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6C9544A" w14:textId="7090CB37" w:rsidR="002D7FCB" w:rsidRDefault="00155901" w:rsidP="00155901">
      <w:pPr>
        <w:pStyle w:val="Pagedecouverture"/>
        <w:rPr>
          <w:noProof/>
        </w:rPr>
      </w:pPr>
      <w:bookmarkStart w:id="0" w:name="LW_BM_COVERPAGE"/>
      <w:r>
        <w:rPr>
          <w:noProof/>
        </w:rPr>
        <w:pict w14:anchorId="2A532DF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alt="201D744E-DF73-4C9A-845D-7413F4E0A12C" style="width:455.25pt;height:351.75pt">
            <v:imagedata r:id="rId13" o:title=""/>
          </v:shape>
        </w:pict>
      </w:r>
    </w:p>
    <w:bookmarkEnd w:id="0"/>
    <w:p w14:paraId="31A6A98D" w14:textId="77777777" w:rsidR="002D7FCB" w:rsidRDefault="002D7FCB" w:rsidP="002D7FCB">
      <w:pPr>
        <w:rPr>
          <w:noProof/>
          <w:lang w:val="en-IE"/>
        </w:rPr>
        <w:sectPr w:rsidR="002D7FCB" w:rsidSect="00155901">
          <w:headerReference w:type="even" r:id="rId14"/>
          <w:headerReference w:type="default" r:id="rId15"/>
          <w:footerReference w:type="even" r:id="rId16"/>
          <w:footerReference w:type="default" r:id="rId17"/>
          <w:headerReference w:type="first" r:id="rId18"/>
          <w:footerReference w:type="first" r:id="rId19"/>
          <w:pgSz w:w="11906" w:h="16838" w:code="9"/>
          <w:pgMar w:top="1134" w:right="1417" w:bottom="1134" w:left="1417" w:header="709" w:footer="709" w:gutter="0"/>
          <w:pgNumType w:start="0"/>
          <w:cols w:space="720"/>
          <w:docGrid w:linePitch="360"/>
        </w:sectPr>
      </w:pPr>
    </w:p>
    <w:p w14:paraId="036C76BF" w14:textId="77777777" w:rsidR="00ED339C" w:rsidRPr="00644D8C" w:rsidRDefault="0008599C" w:rsidP="004B31C3">
      <w:pPr>
        <w:pStyle w:val="Heading1"/>
        <w:numPr>
          <w:ilvl w:val="0"/>
          <w:numId w:val="1"/>
        </w:numPr>
        <w:rPr>
          <w:rFonts w:ascii="Times New Roman" w:hAnsi="Times New Roman" w:cs="Times New Roman"/>
          <w:b/>
          <w:noProof/>
          <w:color w:val="auto"/>
          <w:sz w:val="24"/>
          <w:szCs w:val="24"/>
        </w:rPr>
      </w:pPr>
      <w:bookmarkStart w:id="1" w:name="_Toc93506993"/>
      <w:bookmarkStart w:id="2" w:name="_Toc93506996"/>
      <w:bookmarkStart w:id="3" w:name="_Toc93506997"/>
      <w:bookmarkStart w:id="4" w:name="_Toc93507000"/>
      <w:bookmarkStart w:id="5" w:name="_Toc93507001"/>
      <w:bookmarkStart w:id="6" w:name="_Toc95407531"/>
      <w:bookmarkStart w:id="7" w:name="_Toc97278604"/>
      <w:bookmarkStart w:id="8" w:name="_GoBack"/>
      <w:bookmarkEnd w:id="1"/>
      <w:bookmarkEnd w:id="2"/>
      <w:bookmarkEnd w:id="3"/>
      <w:bookmarkEnd w:id="4"/>
      <w:bookmarkEnd w:id="5"/>
      <w:bookmarkEnd w:id="8"/>
      <w:r w:rsidRPr="00644D8C">
        <w:rPr>
          <w:rFonts w:ascii="Times New Roman" w:hAnsi="Times New Roman"/>
          <w:b/>
          <w:noProof/>
          <w:color w:val="auto"/>
          <w:sz w:val="24"/>
          <w:szCs w:val="24"/>
        </w:rPr>
        <w:lastRenderedPageBreak/>
        <w:t>Introducere</w:t>
      </w:r>
      <w:bookmarkEnd w:id="6"/>
      <w:bookmarkEnd w:id="7"/>
    </w:p>
    <w:p w14:paraId="2291636D" w14:textId="7C93EE6C" w:rsidR="005144D7" w:rsidRDefault="003771EA" w:rsidP="00AB1C5C">
      <w:pPr>
        <w:spacing w:before="120" w:after="120"/>
        <w:jc w:val="both"/>
        <w:rPr>
          <w:rFonts w:ascii="Times New Roman" w:eastAsia="Times New Roman" w:hAnsi="Times New Roman" w:cs="Times New Roman"/>
          <w:noProof/>
          <w:sz w:val="24"/>
          <w:szCs w:val="24"/>
        </w:rPr>
      </w:pPr>
      <w:r>
        <w:rPr>
          <w:rFonts w:ascii="Times New Roman" w:hAnsi="Times New Roman"/>
          <w:noProof/>
          <w:sz w:val="24"/>
          <w:szCs w:val="24"/>
        </w:rPr>
        <w:t xml:space="preserve">Prima Strategie europeană pentru un internet mai bun pentru copii (BIK) a fost adoptată în </w:t>
      </w:r>
      <w:r w:rsidRPr="00D34FCB">
        <w:rPr>
          <w:rFonts w:ascii="Times New Roman" w:hAnsi="Times New Roman"/>
          <w:noProof/>
          <w:sz w:val="24"/>
          <w:szCs w:val="24"/>
        </w:rPr>
        <w:t>2012</w:t>
      </w:r>
      <w:r>
        <w:rPr>
          <w:rFonts w:ascii="Times New Roman" w:hAnsi="Times New Roman"/>
          <w:noProof/>
          <w:sz w:val="24"/>
          <w:szCs w:val="24"/>
        </w:rPr>
        <w:t xml:space="preserve">. În comunicarea de față se prezintă o strategie actualizată în acest domeniu, intitulată „Un internet mai bun pentru copii” (BIK+). Obiectivul acesteia este ca, în noul deceniu digital, copii să fie protejați, respectați și dotați cu mijloace de acțiune în mediul online. </w:t>
      </w:r>
    </w:p>
    <w:p w14:paraId="3C67522F" w14:textId="1739997B" w:rsidR="00734793" w:rsidRDefault="002C2871" w:rsidP="00AB1C5C">
      <w:pPr>
        <w:spacing w:before="120" w:after="120"/>
        <w:jc w:val="both"/>
        <w:rPr>
          <w:rFonts w:ascii="Times New Roman" w:eastAsia="Times New Roman" w:hAnsi="Times New Roman" w:cs="Times New Roman"/>
          <w:noProof/>
          <w:sz w:val="24"/>
          <w:szCs w:val="24"/>
        </w:rPr>
      </w:pPr>
      <w:r>
        <w:rPr>
          <w:rFonts w:ascii="Times New Roman" w:hAnsi="Times New Roman"/>
          <w:noProof/>
          <w:sz w:val="24"/>
          <w:szCs w:val="24"/>
        </w:rPr>
        <w:t>Respectarea drepturilor omului, noțiune în care sunt incluse și drepturile copilului, este o valoare intrinsecă pe care se întemeiază Uniunea Europeană</w:t>
      </w:r>
      <w:r w:rsidR="00F512A6" w:rsidRPr="00A41768">
        <w:rPr>
          <w:rFonts w:ascii="Times New Roman" w:hAnsi="Times New Roman" w:cs="Times New Roman"/>
          <w:noProof/>
          <w:sz w:val="24"/>
          <w:szCs w:val="24"/>
          <w:vertAlign w:val="superscript"/>
          <w:lang w:val="en-IE"/>
        </w:rPr>
        <w:footnoteReference w:id="2"/>
      </w:r>
      <w:r>
        <w:rPr>
          <w:rFonts w:ascii="Times New Roman" w:hAnsi="Times New Roman"/>
          <w:noProof/>
          <w:sz w:val="24"/>
          <w:szCs w:val="24"/>
        </w:rPr>
        <w:t>. Acestea trebuie respectate atât online, cât și offline</w:t>
      </w:r>
      <w:r w:rsidR="00734793" w:rsidRPr="00A41768">
        <w:rPr>
          <w:rStyle w:val="FootnoteReference"/>
          <w:rFonts w:ascii="Times New Roman" w:eastAsia="Times New Roman" w:hAnsi="Times New Roman" w:cs="Times New Roman"/>
          <w:noProof/>
          <w:sz w:val="24"/>
          <w:szCs w:val="24"/>
          <w:lang w:val="en-IE" w:eastAsia="fr-BE"/>
        </w:rPr>
        <w:footnoteReference w:id="3"/>
      </w:r>
      <w:r>
        <w:rPr>
          <w:rFonts w:ascii="Times New Roman" w:hAnsi="Times New Roman"/>
          <w:noProof/>
          <w:sz w:val="24"/>
          <w:szCs w:val="24"/>
        </w:rPr>
        <w:t xml:space="preserve">. În deceniul digital, fiecare copil din Europa merită să crească într-un mediu digital sigur, să aibă la dispoziție mijloace de acțiune și să fie implicat în tranziția digitală globală. </w:t>
      </w:r>
    </w:p>
    <w:p w14:paraId="62C8A2D9" w14:textId="5DBA2A7B" w:rsidR="008933BC" w:rsidRDefault="008933BC" w:rsidP="008933BC">
      <w:pPr>
        <w:spacing w:before="120" w:after="120"/>
        <w:jc w:val="both"/>
        <w:rPr>
          <w:rFonts w:ascii="Times New Roman" w:eastAsia="Times New Roman" w:hAnsi="Times New Roman" w:cs="Times New Roman"/>
          <w:noProof/>
          <w:sz w:val="24"/>
          <w:szCs w:val="24"/>
        </w:rPr>
      </w:pPr>
      <w:r>
        <w:rPr>
          <w:rFonts w:ascii="Times New Roman" w:hAnsi="Times New Roman"/>
          <w:noProof/>
          <w:sz w:val="24"/>
          <w:szCs w:val="24"/>
        </w:rPr>
        <w:t xml:space="preserve">Copiii creează, se joacă și interacționează online de la o vârstă tot mai fragedă, utilizând tehnologii digitale pentru educație, divertisment, contacte sociale și implicare socială. În acest sens, aceștia pot fi adesea expuși unor conținuturi și servicii digitale care au fost concepute fără a ține seama de nevoile lor. </w:t>
      </w:r>
    </w:p>
    <w:p w14:paraId="02985F0F" w14:textId="5E1FDC80" w:rsidR="00E630CE" w:rsidRDefault="00E630CE" w:rsidP="00E630CE">
      <w:pPr>
        <w:spacing w:before="120" w:after="120"/>
        <w:jc w:val="both"/>
        <w:rPr>
          <w:rFonts w:ascii="Times New Roman" w:hAnsi="Times New Roman" w:cs="Times New Roman"/>
          <w:noProof/>
          <w:sz w:val="24"/>
          <w:szCs w:val="24"/>
        </w:rPr>
      </w:pPr>
      <w:r>
        <w:rPr>
          <w:rFonts w:ascii="Times New Roman" w:hAnsi="Times New Roman"/>
          <w:noProof/>
          <w:sz w:val="24"/>
          <w:szCs w:val="24"/>
        </w:rPr>
        <w:t>Copiii și tinerii</w:t>
      </w:r>
      <w:r w:rsidR="00214683">
        <w:rPr>
          <w:rStyle w:val="FootnoteReference"/>
          <w:rFonts w:ascii="Times New Roman" w:eastAsia="Times New Roman" w:hAnsi="Times New Roman" w:cs="Times New Roman"/>
          <w:noProof/>
          <w:sz w:val="24"/>
          <w:szCs w:val="24"/>
          <w:lang w:val="en-IE" w:eastAsia="fr-BE"/>
        </w:rPr>
        <w:footnoteReference w:id="4"/>
      </w:r>
      <w:r>
        <w:rPr>
          <w:rFonts w:ascii="Times New Roman" w:hAnsi="Times New Roman"/>
          <w:noProof/>
          <w:sz w:val="24"/>
          <w:szCs w:val="24"/>
        </w:rPr>
        <w:t xml:space="preserve"> nu reprezintă un grup unic și omogen, există diferențe în funcție de vârstă, de gen, de capacitățile de evoluție și de mediul social și economic. Copiii aflați în situații vulnerabile, cum ar fi copiii cu handicap, copiii care aparțin unor minorități rasiale sau etnice, copiii refugiați, copiii aflați într-o formă de plasament, copiii LGBTQI +, precum și copiii care provin dintr-un mediu socioeconomic defavorizat pot întâmpina dificultăți suplimentare în mediul digital. </w:t>
      </w:r>
    </w:p>
    <w:p w14:paraId="7655A7B3" w14:textId="3919D753" w:rsidR="00986EE3" w:rsidRDefault="00C5433A" w:rsidP="00986EE3">
      <w:pPr>
        <w:spacing w:before="120" w:after="120"/>
        <w:jc w:val="both"/>
        <w:rPr>
          <w:rFonts w:ascii="Times New Roman" w:hAnsi="Times New Roman" w:cs="Times New Roman"/>
          <w:noProof/>
          <w:sz w:val="24"/>
          <w:szCs w:val="24"/>
        </w:rPr>
      </w:pPr>
      <w:r>
        <w:rPr>
          <w:rFonts w:ascii="Times New Roman" w:hAnsi="Times New Roman"/>
          <w:noProof/>
          <w:sz w:val="24"/>
          <w:szCs w:val="24"/>
        </w:rPr>
        <w:t>Pandemia de COVID-</w:t>
      </w:r>
      <w:r w:rsidRPr="00D34FCB">
        <w:rPr>
          <w:rFonts w:ascii="Times New Roman" w:hAnsi="Times New Roman"/>
          <w:noProof/>
          <w:sz w:val="24"/>
          <w:szCs w:val="24"/>
        </w:rPr>
        <w:t>19</w:t>
      </w:r>
      <w:r>
        <w:rPr>
          <w:rFonts w:ascii="Times New Roman" w:hAnsi="Times New Roman"/>
          <w:noProof/>
          <w:sz w:val="24"/>
          <w:szCs w:val="24"/>
        </w:rPr>
        <w:t xml:space="preserve"> a evidențiat beneficiile tehnologiei digitale, dar și necesitatea crucială de a asigura un acces egal la tehnologie (la dispozitive și rețele), la aptitudini și la competențe digitale, inclusiv la educației în domeniul mass-mediei pentru toți copiii</w:t>
      </w:r>
      <w:r w:rsidRPr="00A41768">
        <w:rPr>
          <w:rStyle w:val="FootnoteReference"/>
          <w:rFonts w:ascii="Times New Roman" w:eastAsia="Times New Roman" w:hAnsi="Times New Roman" w:cs="Times New Roman"/>
          <w:noProof/>
          <w:sz w:val="24"/>
          <w:szCs w:val="24"/>
          <w:lang w:val="en-IE" w:eastAsia="fr-BE"/>
        </w:rPr>
        <w:footnoteReference w:id="5"/>
      </w:r>
      <w:r>
        <w:rPr>
          <w:rFonts w:ascii="Times New Roman" w:hAnsi="Times New Roman"/>
          <w:noProof/>
          <w:sz w:val="24"/>
          <w:szCs w:val="24"/>
        </w:rPr>
        <w:t>. Copiii care nu au acces la internet sunt excluși de la resurse care îi pot ajuta să învețe și să se dezvolte. Inegalitățile generează riscuri mai mari în ceea ce privește obținerea de rezultate școlare mai slabe, cauzează probleme de sănătate mintală și afectează perspectivele pe termen lung</w:t>
      </w:r>
      <w:r w:rsidRPr="00A41768">
        <w:rPr>
          <w:rStyle w:val="FootnoteReference"/>
          <w:rFonts w:ascii="Times New Roman" w:eastAsia="Times New Roman" w:hAnsi="Times New Roman" w:cs="Times New Roman"/>
          <w:noProof/>
          <w:sz w:val="24"/>
          <w:szCs w:val="24"/>
          <w:lang w:val="en-IE" w:eastAsia="fr-BE"/>
        </w:rPr>
        <w:footnoteReference w:id="6"/>
      </w:r>
      <w:r>
        <w:rPr>
          <w:rFonts w:ascii="Times New Roman" w:hAnsi="Times New Roman"/>
          <w:noProof/>
          <w:sz w:val="24"/>
          <w:szCs w:val="24"/>
        </w:rPr>
        <w:t xml:space="preserve">. </w:t>
      </w:r>
    </w:p>
    <w:p w14:paraId="52491464" w14:textId="1DB1CBB4" w:rsidR="00102D03" w:rsidRPr="00A41768" w:rsidRDefault="00360001" w:rsidP="00AB1C5C">
      <w:pPr>
        <w:spacing w:before="120" w:after="120"/>
        <w:jc w:val="both"/>
        <w:rPr>
          <w:rFonts w:ascii="Times New Roman" w:eastAsia="Times New Roman" w:hAnsi="Times New Roman" w:cs="Times New Roman"/>
          <w:noProof/>
          <w:sz w:val="24"/>
          <w:szCs w:val="24"/>
        </w:rPr>
      </w:pPr>
      <w:r>
        <w:rPr>
          <w:rFonts w:ascii="Times New Roman" w:hAnsi="Times New Roman"/>
          <w:noProof/>
          <w:sz w:val="24"/>
          <w:szCs w:val="24"/>
        </w:rPr>
        <w:t xml:space="preserve">Din această perspectivă și pentru a aborda riscurile și efectele negative legate de o societate din ce în ce mai digitalizată, inclusiv pentru copii, Comisia a propus, în decembrie </w:t>
      </w:r>
      <w:r w:rsidRPr="00D34FCB">
        <w:rPr>
          <w:rFonts w:ascii="Times New Roman" w:hAnsi="Times New Roman"/>
          <w:noProof/>
          <w:sz w:val="24"/>
          <w:szCs w:val="24"/>
        </w:rPr>
        <w:t>2020</w:t>
      </w:r>
      <w:r>
        <w:rPr>
          <w:rFonts w:ascii="Times New Roman" w:hAnsi="Times New Roman"/>
          <w:noProof/>
          <w:sz w:val="24"/>
          <w:szCs w:val="24"/>
        </w:rPr>
        <w:t>, o reformă ambițioasă a cadrului de reglementare existent, cu scopul de a crea un spațiu digital mai sigur, în care drepturile fundamentale ale tuturor utilizatorilor de servicii digitale să fie protejate. Recentul acord politic referitor la Actul legislativ privind serviciile digitale arată că protecția minorilor este una dintre pietrele de temelie ale noilor norme, impunând întreprinderilor obligația de a plasa interesele copiilor în prim-planul acțiunilor lor</w:t>
      </w:r>
      <w:r w:rsidR="005519E2">
        <w:rPr>
          <w:rStyle w:val="FootnoteReference"/>
          <w:rFonts w:ascii="Times New Roman" w:eastAsia="Times New Roman" w:hAnsi="Times New Roman" w:cs="Times New Roman"/>
          <w:noProof/>
          <w:sz w:val="24"/>
          <w:szCs w:val="24"/>
          <w:lang w:val="en-IE" w:eastAsia="fr-BE"/>
        </w:rPr>
        <w:footnoteReference w:id="7"/>
      </w:r>
      <w:r>
        <w:rPr>
          <w:rFonts w:ascii="Times New Roman" w:hAnsi="Times New Roman"/>
          <w:noProof/>
          <w:sz w:val="24"/>
          <w:szCs w:val="24"/>
        </w:rPr>
        <w:t xml:space="preserve">.  </w:t>
      </w:r>
    </w:p>
    <w:p w14:paraId="58A02CD3" w14:textId="65409BC4" w:rsidR="00735837" w:rsidRPr="00A41768" w:rsidRDefault="00102D03" w:rsidP="00AB1C5C">
      <w:pPr>
        <w:spacing w:before="120" w:after="120"/>
        <w:jc w:val="both"/>
        <w:rPr>
          <w:rFonts w:ascii="Times New Roman" w:eastAsia="Times New Roman" w:hAnsi="Times New Roman" w:cs="Times New Roman"/>
          <w:noProof/>
          <w:sz w:val="24"/>
          <w:szCs w:val="24"/>
        </w:rPr>
      </w:pPr>
      <w:r>
        <w:rPr>
          <w:rFonts w:ascii="Times New Roman" w:hAnsi="Times New Roman"/>
          <w:noProof/>
          <w:sz w:val="24"/>
          <w:szCs w:val="24"/>
        </w:rPr>
        <w:t xml:space="preserve">Mai mult, ca parte a viziunii sale privind transformarea digitală a Europei până în </w:t>
      </w:r>
      <w:r w:rsidRPr="00D34FCB">
        <w:rPr>
          <w:rFonts w:ascii="Times New Roman" w:hAnsi="Times New Roman"/>
          <w:noProof/>
          <w:sz w:val="24"/>
          <w:szCs w:val="24"/>
        </w:rPr>
        <w:t>2030</w:t>
      </w:r>
      <w:r w:rsidR="00CB40FB" w:rsidRPr="00A41768">
        <w:rPr>
          <w:rStyle w:val="FootnoteReference"/>
          <w:rFonts w:ascii="Times New Roman" w:eastAsia="Times New Roman" w:hAnsi="Times New Roman" w:cs="Times New Roman"/>
          <w:noProof/>
          <w:sz w:val="24"/>
          <w:szCs w:val="24"/>
          <w:lang w:val="en-IE" w:eastAsia="fr-BE"/>
        </w:rPr>
        <w:footnoteReference w:id="8"/>
      </w:r>
      <w:r>
        <w:rPr>
          <w:rFonts w:ascii="Times New Roman" w:hAnsi="Times New Roman"/>
          <w:noProof/>
          <w:sz w:val="24"/>
          <w:szCs w:val="24"/>
        </w:rPr>
        <w:t>, Comisia a propus o Declarație europeană privind drepturile și principiile digitale pentru deceniul digital</w:t>
      </w:r>
      <w:r w:rsidR="005101E8" w:rsidRPr="00A41768">
        <w:rPr>
          <w:rStyle w:val="FootnoteReference"/>
          <w:rFonts w:ascii="Times New Roman" w:eastAsia="Times New Roman" w:hAnsi="Times New Roman" w:cs="Times New Roman"/>
          <w:noProof/>
          <w:sz w:val="24"/>
          <w:szCs w:val="24"/>
          <w:lang w:val="en-IE" w:eastAsia="fr-BE"/>
        </w:rPr>
        <w:footnoteReference w:id="9"/>
      </w:r>
      <w:r>
        <w:rPr>
          <w:rFonts w:ascii="Times New Roman" w:hAnsi="Times New Roman"/>
          <w:noProof/>
          <w:sz w:val="24"/>
          <w:szCs w:val="24"/>
        </w:rPr>
        <w:t xml:space="preserve">, în care sunt prevăzute valori ale UE precum protecția copiilor și dotarea acestora cu mijloace de acțiune.  </w:t>
      </w:r>
    </w:p>
    <w:p w14:paraId="706A58ED" w14:textId="0C350A7E" w:rsidR="002D55F5" w:rsidRPr="00A41768" w:rsidRDefault="00175C0E" w:rsidP="00AB1C5C">
      <w:pPr>
        <w:spacing w:before="120" w:after="120"/>
        <w:jc w:val="both"/>
        <w:rPr>
          <w:rFonts w:ascii="Times New Roman" w:eastAsia="Times New Roman" w:hAnsi="Times New Roman" w:cs="Times New Roman"/>
          <w:noProof/>
          <w:sz w:val="24"/>
          <w:szCs w:val="24"/>
        </w:rPr>
      </w:pPr>
      <w:r>
        <w:rPr>
          <w:rFonts w:ascii="Times New Roman" w:hAnsi="Times New Roman"/>
          <w:noProof/>
          <w:sz w:val="24"/>
          <w:szCs w:val="24"/>
        </w:rPr>
        <w:t xml:space="preserve">Strategia europeană din </w:t>
      </w:r>
      <w:r w:rsidRPr="00D34FCB">
        <w:rPr>
          <w:rFonts w:ascii="Times New Roman" w:hAnsi="Times New Roman"/>
          <w:noProof/>
          <w:sz w:val="24"/>
          <w:szCs w:val="24"/>
        </w:rPr>
        <w:t>2012</w:t>
      </w:r>
      <w:r>
        <w:rPr>
          <w:rFonts w:ascii="Times New Roman" w:hAnsi="Times New Roman"/>
          <w:noProof/>
          <w:sz w:val="24"/>
          <w:szCs w:val="24"/>
        </w:rPr>
        <w:t xml:space="preserve"> pentru un internet mai bun pentru copii (strategia BIK)</w:t>
      </w:r>
      <w:r w:rsidR="00952328" w:rsidRPr="00A41768">
        <w:rPr>
          <w:rFonts w:ascii="Times New Roman" w:eastAsia="Times New Roman" w:hAnsi="Times New Roman" w:cs="Times New Roman"/>
          <w:noProof/>
          <w:sz w:val="24"/>
          <w:szCs w:val="24"/>
          <w:vertAlign w:val="superscript"/>
          <w:lang w:val="en-IE" w:eastAsia="fr-BE"/>
        </w:rPr>
        <w:footnoteReference w:id="10"/>
      </w:r>
      <w:r>
        <w:rPr>
          <w:rFonts w:ascii="Times New Roman" w:hAnsi="Times New Roman"/>
          <w:noProof/>
          <w:sz w:val="24"/>
          <w:szCs w:val="24"/>
        </w:rPr>
        <w:t xml:space="preserve"> a stabilit un criteriu de referință general, care orientează și modelează politicile naționale în UE. Toate statele membre au inclus elemente ale strategiei BIK. În martie </w:t>
      </w:r>
      <w:r w:rsidRPr="00D34FCB">
        <w:rPr>
          <w:rFonts w:ascii="Times New Roman" w:hAnsi="Times New Roman"/>
          <w:noProof/>
          <w:sz w:val="24"/>
          <w:szCs w:val="24"/>
        </w:rPr>
        <w:t>2021</w:t>
      </w:r>
      <w:r>
        <w:rPr>
          <w:rFonts w:ascii="Times New Roman" w:hAnsi="Times New Roman"/>
          <w:noProof/>
          <w:sz w:val="24"/>
          <w:szCs w:val="24"/>
        </w:rPr>
        <w:t>, Comisia a adoptat prima sa strategie cuprinzătoare a UE privind drepturile copilului, în care a anunțat că strategia BIK va fi actualizată</w:t>
      </w:r>
      <w:r w:rsidR="00E33EA5">
        <w:rPr>
          <w:rStyle w:val="FootnoteReference"/>
          <w:rFonts w:ascii="Times New Roman" w:eastAsia="Times New Roman" w:hAnsi="Times New Roman" w:cs="Times New Roman"/>
          <w:noProof/>
          <w:sz w:val="24"/>
          <w:szCs w:val="24"/>
          <w:lang w:val="en-IE" w:eastAsia="fr-BE"/>
        </w:rPr>
        <w:footnoteReference w:id="11"/>
      </w:r>
      <w:r>
        <w:rPr>
          <w:rFonts w:ascii="Times New Roman" w:hAnsi="Times New Roman"/>
          <w:noProof/>
          <w:sz w:val="24"/>
          <w:szCs w:val="24"/>
        </w:rPr>
        <w:t xml:space="preserve">. </w:t>
      </w:r>
    </w:p>
    <w:p w14:paraId="1C7CD685" w14:textId="6A11AAB3" w:rsidR="00D507BB" w:rsidRPr="00A41768" w:rsidRDefault="003960B0" w:rsidP="00AB1C5C">
      <w:pPr>
        <w:spacing w:before="120" w:after="120"/>
        <w:jc w:val="both"/>
        <w:rPr>
          <w:rFonts w:ascii="Times New Roman" w:eastAsia="Times New Roman" w:hAnsi="Times New Roman" w:cs="Times New Roman"/>
          <w:noProof/>
          <w:sz w:val="24"/>
          <w:szCs w:val="24"/>
        </w:rPr>
      </w:pPr>
      <w:r>
        <w:rPr>
          <w:rFonts w:ascii="Times New Roman" w:hAnsi="Times New Roman"/>
          <w:noProof/>
          <w:sz w:val="24"/>
          <w:szCs w:val="24"/>
        </w:rPr>
        <w:t>Strategia actualizată BIK+ reprezintă componenta digitală a strategiei privind drepturile copilului și reflectă principiul digital propus recent, mai exact „Protejarea copiilor și a tinerilor și dotarea acestora cu mijloace de acțiune în mediul online”</w:t>
      </w:r>
      <w:r w:rsidR="00D507BB" w:rsidRPr="00A41768">
        <w:rPr>
          <w:rStyle w:val="FootnoteReference"/>
          <w:rFonts w:ascii="Times New Roman" w:eastAsia="Times New Roman" w:hAnsi="Times New Roman" w:cs="Times New Roman"/>
          <w:noProof/>
          <w:sz w:val="24"/>
          <w:szCs w:val="24"/>
          <w:lang w:val="en-IE" w:eastAsia="fr-BE"/>
        </w:rPr>
        <w:footnoteReference w:id="12"/>
      </w:r>
      <w:r>
        <w:rPr>
          <w:rFonts w:ascii="Times New Roman" w:hAnsi="Times New Roman"/>
          <w:noProof/>
          <w:sz w:val="24"/>
          <w:szCs w:val="24"/>
        </w:rPr>
        <w:t>. Aceasta ține seama de Rezoluția Parlamentului European referitoare la drepturile copiilor</w:t>
      </w:r>
      <w:r w:rsidR="00D507BB" w:rsidRPr="00A41768">
        <w:rPr>
          <w:rStyle w:val="FootnoteReference"/>
          <w:rFonts w:ascii="Times New Roman" w:eastAsia="Times New Roman" w:hAnsi="Times New Roman" w:cs="Times New Roman"/>
          <w:noProof/>
          <w:sz w:val="24"/>
          <w:szCs w:val="24"/>
          <w:lang w:val="en-IE" w:eastAsia="fr-BE"/>
        </w:rPr>
        <w:footnoteReference w:id="13"/>
      </w:r>
      <w:r>
        <w:rPr>
          <w:rFonts w:ascii="Times New Roman" w:hAnsi="Times New Roman"/>
          <w:noProof/>
          <w:sz w:val="24"/>
          <w:szCs w:val="24"/>
        </w:rPr>
        <w:t>, de Concluziile Consiliului privind educația în domeniul mass-mediei</w:t>
      </w:r>
      <w:r w:rsidR="00D507BB" w:rsidRPr="00A41768">
        <w:rPr>
          <w:rStyle w:val="FootnoteReference"/>
          <w:rFonts w:ascii="Times New Roman" w:eastAsia="Times New Roman" w:hAnsi="Times New Roman" w:cs="Times New Roman"/>
          <w:noProof/>
          <w:sz w:val="24"/>
          <w:szCs w:val="24"/>
          <w:lang w:val="en-IE" w:eastAsia="fr-BE"/>
        </w:rPr>
        <w:footnoteReference w:id="14"/>
      </w:r>
      <w:r>
        <w:rPr>
          <w:rFonts w:ascii="Times New Roman" w:hAnsi="Times New Roman"/>
          <w:noProof/>
          <w:sz w:val="24"/>
          <w:szCs w:val="24"/>
        </w:rPr>
        <w:t xml:space="preserve"> și de Recomandarea Consiliului de instituire a unei Garanții europene pentru copii</w:t>
      </w:r>
      <w:r w:rsidR="00D507BB" w:rsidRPr="00A41768">
        <w:rPr>
          <w:rStyle w:val="FootnoteReference"/>
          <w:rFonts w:ascii="Times New Roman" w:eastAsia="Times New Roman" w:hAnsi="Times New Roman" w:cs="Times New Roman"/>
          <w:noProof/>
          <w:sz w:val="24"/>
          <w:szCs w:val="24"/>
          <w:lang w:val="en-IE" w:eastAsia="fr-BE"/>
        </w:rPr>
        <w:footnoteReference w:id="15"/>
      </w:r>
      <w:r>
        <w:rPr>
          <w:rFonts w:ascii="Times New Roman" w:hAnsi="Times New Roman"/>
          <w:noProof/>
          <w:sz w:val="24"/>
          <w:szCs w:val="24"/>
        </w:rPr>
        <w:t xml:space="preserve">. </w:t>
      </w:r>
    </w:p>
    <w:p w14:paraId="411E0534" w14:textId="6F8D91FD" w:rsidR="00D2591F" w:rsidRDefault="003960B0" w:rsidP="00AB1C5C">
      <w:pPr>
        <w:spacing w:before="120" w:after="120"/>
        <w:jc w:val="both"/>
        <w:rPr>
          <w:rFonts w:ascii="Times New Roman" w:hAnsi="Times New Roman" w:cs="Times New Roman"/>
          <w:noProof/>
          <w:sz w:val="24"/>
          <w:szCs w:val="24"/>
        </w:rPr>
      </w:pPr>
      <w:r>
        <w:rPr>
          <w:rFonts w:ascii="Times New Roman" w:hAnsi="Times New Roman"/>
          <w:noProof/>
          <w:sz w:val="24"/>
          <w:szCs w:val="24"/>
        </w:rPr>
        <w:t>Această nouă strategie se bazează pe un amplu proces de consultare cu copiii, completat de consultări specifice cu părinții, profesorii, statele membre, sectorul TIC, mass-media, societatea civilă, mediul academic și organizațiile internaționale</w:t>
      </w:r>
      <w:r w:rsidR="005E7DCB" w:rsidRPr="00A41768">
        <w:rPr>
          <w:rFonts w:ascii="Times New Roman" w:hAnsi="Times New Roman" w:cs="Times New Roman"/>
          <w:noProof/>
          <w:sz w:val="24"/>
          <w:szCs w:val="24"/>
          <w:vertAlign w:val="superscript"/>
          <w:lang w:val="en-IE"/>
        </w:rPr>
        <w:footnoteReference w:id="16"/>
      </w:r>
      <w:r>
        <w:rPr>
          <w:rFonts w:ascii="Times New Roman" w:hAnsi="Times New Roman"/>
          <w:noProof/>
          <w:sz w:val="24"/>
          <w:szCs w:val="24"/>
        </w:rPr>
        <w:t>.</w:t>
      </w:r>
    </w:p>
    <w:p w14:paraId="5D143D10" w14:textId="6DEBFBDD" w:rsidR="00C5433A" w:rsidRPr="00A41768" w:rsidRDefault="00C5382F" w:rsidP="00AB1C5C">
      <w:pPr>
        <w:spacing w:before="120" w:after="120"/>
        <w:jc w:val="both"/>
        <w:rPr>
          <w:rFonts w:ascii="Times New Roman" w:eastAsia="Times New Roman" w:hAnsi="Times New Roman" w:cs="Times New Roman"/>
          <w:noProof/>
          <w:sz w:val="24"/>
          <w:szCs w:val="24"/>
        </w:rPr>
      </w:pPr>
      <w:r>
        <w:rPr>
          <w:rFonts w:ascii="Times New Roman" w:hAnsi="Times New Roman"/>
          <w:noProof/>
          <w:sz w:val="24"/>
          <w:szCs w:val="24"/>
        </w:rPr>
        <w:t>BIK+ urmărește, prin urmare, să completeze și să sprijine punerea în aplicare practică a măsurilor existente de protejare a copiilor în mediul online, de dezvoltare a competențelor copiilor și de dotare a acestora cu mijloace de acțiune, pentru a se bucura și a-și modela viața online în condiții de siguranță.</w:t>
      </w:r>
    </w:p>
    <w:p w14:paraId="6C7781E6" w14:textId="77777777" w:rsidR="00F1301C" w:rsidRPr="00644D8C" w:rsidRDefault="004516DB" w:rsidP="004B31C3">
      <w:pPr>
        <w:pStyle w:val="Heading1"/>
        <w:numPr>
          <w:ilvl w:val="0"/>
          <w:numId w:val="1"/>
        </w:numPr>
        <w:ind w:left="357" w:hanging="357"/>
        <w:jc w:val="both"/>
        <w:rPr>
          <w:rFonts w:ascii="Times New Roman" w:hAnsi="Times New Roman" w:cs="Times New Roman"/>
          <w:b/>
          <w:noProof/>
          <w:color w:val="auto"/>
          <w:sz w:val="24"/>
          <w:szCs w:val="24"/>
        </w:rPr>
      </w:pPr>
      <w:r w:rsidRPr="00644D8C">
        <w:rPr>
          <w:rFonts w:ascii="Times New Roman" w:hAnsi="Times New Roman"/>
          <w:b/>
          <w:noProof/>
          <w:color w:val="auto"/>
          <w:sz w:val="24"/>
          <w:szCs w:val="24"/>
        </w:rPr>
        <w:t>Ce acțiuni a întreprins UE până în prezent</w:t>
      </w:r>
    </w:p>
    <w:p w14:paraId="3FBF54C2" w14:textId="77777777" w:rsidR="005943A7" w:rsidRPr="00AB1C5C" w:rsidRDefault="005943A7" w:rsidP="00AB1C5C">
      <w:pPr>
        <w:spacing w:before="120" w:after="120"/>
        <w:jc w:val="both"/>
        <w:rPr>
          <w:rFonts w:ascii="Times New Roman" w:hAnsi="Times New Roman" w:cs="Times New Roman"/>
          <w:noProof/>
          <w:sz w:val="24"/>
          <w:szCs w:val="24"/>
        </w:rPr>
      </w:pPr>
      <w:r>
        <w:rPr>
          <w:rFonts w:ascii="Times New Roman" w:hAnsi="Times New Roman"/>
          <w:noProof/>
          <w:sz w:val="24"/>
          <w:szCs w:val="24"/>
        </w:rPr>
        <w:t xml:space="preserve">Începând din </w:t>
      </w:r>
      <w:r w:rsidRPr="00D34FCB">
        <w:rPr>
          <w:rFonts w:ascii="Times New Roman" w:hAnsi="Times New Roman"/>
          <w:noProof/>
          <w:sz w:val="24"/>
          <w:szCs w:val="24"/>
        </w:rPr>
        <w:t>2012</w:t>
      </w:r>
      <w:r>
        <w:rPr>
          <w:rFonts w:ascii="Times New Roman" w:hAnsi="Times New Roman"/>
          <w:noProof/>
          <w:sz w:val="24"/>
          <w:szCs w:val="24"/>
        </w:rPr>
        <w:t>, strategia BIK a jucat un rol esențial în influențarea protejării copiilor și dotării acestora cu mijloace de acțiune în mediul online la nivel european, național și internațional. Grupul de experți pentru un internet mai sigur</w:t>
      </w:r>
      <w:r w:rsidR="009976F2" w:rsidRPr="00AB1C5C">
        <w:rPr>
          <w:rStyle w:val="FootnoteReference"/>
          <w:rFonts w:ascii="Times New Roman" w:hAnsi="Times New Roman" w:cs="Times New Roman"/>
          <w:noProof/>
          <w:spacing w:val="-1"/>
          <w:sz w:val="24"/>
          <w:szCs w:val="24"/>
          <w:lang w:val="en-IE"/>
        </w:rPr>
        <w:footnoteReference w:id="17"/>
      </w:r>
      <w:r>
        <w:rPr>
          <w:rFonts w:ascii="Times New Roman" w:hAnsi="Times New Roman"/>
          <w:noProof/>
          <w:sz w:val="24"/>
          <w:szCs w:val="24"/>
        </w:rPr>
        <w:t xml:space="preserve"> permite schimbul de bune practici între statele membre, iar Comisia a încurajat cooperarea sectoarelor de profil cu societatea civilă și cu tinerii prin intermediul Alianței pentru o mai bună protecție a minorilor în mediul online</w:t>
      </w:r>
      <w:r w:rsidRPr="00A41768">
        <w:rPr>
          <w:rStyle w:val="FootnoteReference"/>
          <w:rFonts w:ascii="Times New Roman" w:hAnsi="Times New Roman" w:cs="Times New Roman"/>
          <w:noProof/>
          <w:spacing w:val="-1"/>
          <w:sz w:val="24"/>
          <w:szCs w:val="24"/>
          <w:lang w:val="en-IE"/>
        </w:rPr>
        <w:footnoteReference w:id="18"/>
      </w:r>
      <w:r>
        <w:rPr>
          <w:rFonts w:ascii="Times New Roman" w:hAnsi="Times New Roman"/>
          <w:noProof/>
          <w:sz w:val="24"/>
          <w:szCs w:val="24"/>
        </w:rPr>
        <w:t>.</w:t>
      </w:r>
    </w:p>
    <w:p w14:paraId="2A23683A" w14:textId="68BE52E3" w:rsidR="00E754A8" w:rsidRPr="00AB1C5C" w:rsidRDefault="009E7F26" w:rsidP="00AB1C5C">
      <w:pPr>
        <w:spacing w:before="120" w:after="120"/>
        <w:jc w:val="both"/>
        <w:rPr>
          <w:rFonts w:ascii="Times New Roman" w:hAnsi="Times New Roman" w:cs="Times New Roman"/>
          <w:iCs/>
          <w:noProof/>
          <w:spacing w:val="-1"/>
          <w:sz w:val="24"/>
          <w:szCs w:val="24"/>
        </w:rPr>
      </w:pPr>
      <w:r>
        <w:rPr>
          <w:rFonts w:ascii="Times New Roman" w:hAnsi="Times New Roman"/>
          <w:iCs/>
          <w:noProof/>
          <w:sz w:val="24"/>
          <w:szCs w:val="24"/>
        </w:rPr>
        <w:t xml:space="preserve">Strategia BIK din </w:t>
      </w:r>
      <w:r w:rsidRPr="00D34FCB">
        <w:rPr>
          <w:rFonts w:ascii="Times New Roman" w:hAnsi="Times New Roman"/>
          <w:iCs/>
          <w:noProof/>
          <w:sz w:val="24"/>
          <w:szCs w:val="24"/>
        </w:rPr>
        <w:t>2012</w:t>
      </w:r>
      <w:r>
        <w:rPr>
          <w:rFonts w:ascii="Times New Roman" w:hAnsi="Times New Roman"/>
          <w:iCs/>
          <w:noProof/>
          <w:sz w:val="24"/>
          <w:szCs w:val="24"/>
        </w:rPr>
        <w:t xml:space="preserve"> a prevăzut înființarea rețelei de centre pentru un internet mai sigur (</w:t>
      </w:r>
      <w:r w:rsidRPr="00644D8C">
        <w:rPr>
          <w:rFonts w:ascii="Times New Roman" w:hAnsi="Times New Roman"/>
          <w:i/>
          <w:iCs/>
          <w:noProof/>
          <w:sz w:val="24"/>
          <w:szCs w:val="24"/>
        </w:rPr>
        <w:t>Safer Internet Centre</w:t>
      </w:r>
      <w:r>
        <w:rPr>
          <w:rFonts w:ascii="Times New Roman" w:hAnsi="Times New Roman"/>
          <w:iCs/>
          <w:noProof/>
          <w:sz w:val="24"/>
          <w:szCs w:val="24"/>
        </w:rPr>
        <w:t xml:space="preserve"> – SIC)</w:t>
      </w:r>
      <w:r w:rsidR="00E40E0E" w:rsidRPr="00AB1C5C">
        <w:rPr>
          <w:rStyle w:val="FootnoteReference"/>
          <w:rFonts w:ascii="Times New Roman" w:hAnsi="Times New Roman" w:cs="Times New Roman"/>
          <w:iCs/>
          <w:noProof/>
          <w:spacing w:val="-1"/>
          <w:sz w:val="24"/>
          <w:szCs w:val="24"/>
          <w:lang w:val="en-IE"/>
        </w:rPr>
        <w:footnoteReference w:id="19"/>
      </w:r>
      <w:r>
        <w:rPr>
          <w:rFonts w:ascii="Times New Roman" w:hAnsi="Times New Roman"/>
          <w:iCs/>
          <w:noProof/>
          <w:sz w:val="24"/>
          <w:szCs w:val="24"/>
        </w:rPr>
        <w:t>, cofinanțate de UE, și a portalului consacrat siguranței online a copiilor – betterinternetforkids.eu – care beneficiază, la rândul său, de sprijin de la nivelul UE.</w:t>
      </w:r>
      <w:r>
        <w:rPr>
          <w:rFonts w:ascii="Times New Roman" w:hAnsi="Times New Roman"/>
          <w:noProof/>
          <w:sz w:val="24"/>
          <w:szCs w:val="24"/>
        </w:rPr>
        <w:t xml:space="preserve"> SIC sprijină anual </w:t>
      </w:r>
      <w:r w:rsidRPr="00D34FCB">
        <w:rPr>
          <w:rFonts w:ascii="Times New Roman" w:hAnsi="Times New Roman"/>
          <w:noProof/>
          <w:sz w:val="24"/>
          <w:szCs w:val="24"/>
        </w:rPr>
        <w:t>30</w:t>
      </w:r>
      <w:r>
        <w:rPr>
          <w:rFonts w:ascii="Times New Roman" w:hAnsi="Times New Roman"/>
          <w:noProof/>
          <w:sz w:val="24"/>
          <w:szCs w:val="24"/>
        </w:rPr>
        <w:t xml:space="preserve"> de milioane de persoane</w:t>
      </w:r>
      <w:r w:rsidR="00AD5AF1" w:rsidRPr="00A41768">
        <w:rPr>
          <w:rStyle w:val="FootnoteReference"/>
          <w:rFonts w:ascii="Times New Roman" w:hAnsi="Times New Roman" w:cs="Times New Roman"/>
          <w:noProof/>
          <w:sz w:val="24"/>
          <w:szCs w:val="24"/>
          <w:lang w:val="en-IE" w:eastAsia="fr-BE"/>
        </w:rPr>
        <w:footnoteReference w:id="20"/>
      </w:r>
      <w:r>
        <w:rPr>
          <w:rFonts w:ascii="Times New Roman" w:hAnsi="Times New Roman"/>
          <w:noProof/>
          <w:sz w:val="24"/>
          <w:szCs w:val="24"/>
        </w:rPr>
        <w:t>.</w:t>
      </w:r>
      <w:r>
        <w:rPr>
          <w:rFonts w:ascii="Times New Roman" w:hAnsi="Times New Roman"/>
          <w:noProof/>
        </w:rPr>
        <w:t xml:space="preserve"> </w:t>
      </w:r>
      <w:r>
        <w:rPr>
          <w:rFonts w:ascii="Times New Roman" w:hAnsi="Times New Roman"/>
          <w:iCs/>
          <w:noProof/>
          <w:sz w:val="24"/>
          <w:szCs w:val="24"/>
        </w:rPr>
        <w:t>Centrele desfășoară activități de sensibilizare localizate și furnizează materiale cu privire la toate aspectele legate de siguranța online a copiilor în statele membre, oferă ajutor și identifică amenințările emergente prin intermediul liniilor de asistență telefonică și sprijină eliminarea materialelor care conțin forme de abuz sexual online asupra copiilor prin intermediul liniilor telefonice de urgență INHOPE</w:t>
      </w:r>
      <w:r w:rsidR="00E40E0E" w:rsidRPr="00AB1C5C">
        <w:rPr>
          <w:rStyle w:val="FootnoteReference"/>
          <w:rFonts w:ascii="Times New Roman" w:hAnsi="Times New Roman" w:cs="Times New Roman"/>
          <w:iCs/>
          <w:noProof/>
          <w:spacing w:val="-1"/>
          <w:sz w:val="24"/>
          <w:szCs w:val="24"/>
          <w:lang w:val="en-IE"/>
        </w:rPr>
        <w:footnoteReference w:id="21"/>
      </w:r>
      <w:r>
        <w:rPr>
          <w:rFonts w:ascii="Times New Roman" w:hAnsi="Times New Roman"/>
          <w:iCs/>
          <w:noProof/>
          <w:sz w:val="24"/>
          <w:szCs w:val="24"/>
        </w:rPr>
        <w:t xml:space="preserve">, prezente în </w:t>
      </w:r>
      <w:r w:rsidRPr="00D34FCB">
        <w:rPr>
          <w:rFonts w:ascii="Times New Roman" w:hAnsi="Times New Roman"/>
          <w:iCs/>
          <w:noProof/>
          <w:sz w:val="24"/>
          <w:szCs w:val="24"/>
        </w:rPr>
        <w:t>46</w:t>
      </w:r>
      <w:r>
        <w:rPr>
          <w:rFonts w:ascii="Times New Roman" w:hAnsi="Times New Roman"/>
          <w:iCs/>
          <w:noProof/>
          <w:sz w:val="24"/>
          <w:szCs w:val="24"/>
        </w:rPr>
        <w:t xml:space="preserve"> de țări. </w:t>
      </w:r>
      <w:r>
        <w:rPr>
          <w:rFonts w:ascii="Times New Roman" w:hAnsi="Times New Roman"/>
          <w:noProof/>
          <w:sz w:val="24"/>
          <w:szCs w:val="24"/>
        </w:rPr>
        <w:t>SIC colaborează cu o rețea de ambasadori ai tinerilor pentru un internet mai sigur pentru copii și cu comisiile tinerilor pentru un internet mai sigur pentru copii</w:t>
      </w:r>
      <w:r w:rsidR="00D36760" w:rsidRPr="00A41768">
        <w:rPr>
          <w:rStyle w:val="FootnoteReference"/>
          <w:rFonts w:ascii="Times New Roman" w:hAnsi="Times New Roman" w:cs="Times New Roman"/>
          <w:noProof/>
          <w:sz w:val="24"/>
          <w:szCs w:val="24"/>
          <w:lang w:val="en-IE" w:eastAsia="fr-BE"/>
        </w:rPr>
        <w:footnoteReference w:id="22"/>
      </w:r>
      <w:r>
        <w:rPr>
          <w:rFonts w:ascii="Times New Roman" w:hAnsi="Times New Roman"/>
          <w:noProof/>
          <w:sz w:val="24"/>
          <w:szCs w:val="24"/>
        </w:rPr>
        <w:t>, care consiliază și informează responsabilii de elaborarea politicilor și practicienii, de exemplu prin intermediul inițiativei „</w:t>
      </w:r>
      <w:r w:rsidRPr="00644D8C">
        <w:rPr>
          <w:rFonts w:ascii="Times New Roman" w:hAnsi="Times New Roman"/>
          <w:i/>
          <w:iCs/>
          <w:noProof/>
          <w:sz w:val="24"/>
          <w:szCs w:val="24"/>
        </w:rPr>
        <w:t>Youth Pledge for a Better Internet</w:t>
      </w:r>
      <w:r>
        <w:rPr>
          <w:rFonts w:ascii="Times New Roman" w:hAnsi="Times New Roman"/>
          <w:noProof/>
          <w:sz w:val="24"/>
          <w:szCs w:val="24"/>
        </w:rPr>
        <w:t>”</w:t>
      </w:r>
      <w:r w:rsidR="00534FA0" w:rsidRPr="00A41768">
        <w:rPr>
          <w:rStyle w:val="FootnoteReference"/>
          <w:rFonts w:ascii="Times New Roman" w:hAnsi="Times New Roman" w:cs="Times New Roman"/>
          <w:noProof/>
          <w:sz w:val="24"/>
          <w:szCs w:val="24"/>
          <w:lang w:val="en-IE"/>
        </w:rPr>
        <w:footnoteReference w:id="23"/>
      </w:r>
      <w:r>
        <w:rPr>
          <w:rFonts w:ascii="Times New Roman" w:hAnsi="Times New Roman"/>
          <w:noProof/>
          <w:sz w:val="24"/>
          <w:szCs w:val="24"/>
        </w:rPr>
        <w:t xml:space="preserve"> (Angajamentul tinerilor pentru un internet mai sigur pentru copii) privind comunicarea adaptată copiilor.</w:t>
      </w:r>
      <w:r>
        <w:rPr>
          <w:rFonts w:ascii="Times New Roman" w:hAnsi="Times New Roman"/>
          <w:iCs/>
          <w:noProof/>
          <w:sz w:val="24"/>
          <w:szCs w:val="24"/>
        </w:rPr>
        <w:t xml:space="preserve"> Inițiativa UE</w:t>
      </w:r>
      <w:r>
        <w:rPr>
          <w:rFonts w:ascii="Times New Roman" w:hAnsi="Times New Roman"/>
          <w:noProof/>
          <w:sz w:val="24"/>
          <w:szCs w:val="24"/>
        </w:rPr>
        <w:t xml:space="preserve"> „Ziua pentru un Internet Mai Sigur”</w:t>
      </w:r>
      <w:r w:rsidR="00C95F46" w:rsidRPr="00A41768">
        <w:rPr>
          <w:rStyle w:val="FootnoteReference"/>
          <w:rFonts w:ascii="Times New Roman" w:hAnsi="Times New Roman" w:cs="Times New Roman"/>
          <w:noProof/>
          <w:sz w:val="24"/>
          <w:szCs w:val="24"/>
          <w:lang w:val="en-IE" w:eastAsia="fr-BE"/>
        </w:rPr>
        <w:footnoteReference w:id="24"/>
      </w:r>
      <w:r>
        <w:rPr>
          <w:rFonts w:ascii="Times New Roman" w:hAnsi="Times New Roman"/>
          <w:noProof/>
          <w:sz w:val="24"/>
          <w:szCs w:val="24"/>
        </w:rPr>
        <w:t xml:space="preserve"> este sărbătorită acum la nivel mondial.</w:t>
      </w:r>
    </w:p>
    <w:p w14:paraId="2B623311" w14:textId="7ADF8561" w:rsidR="00B12BFB" w:rsidRPr="00AB1C5C" w:rsidRDefault="00B12BFB" w:rsidP="00AB1C5C">
      <w:pPr>
        <w:spacing w:before="120" w:after="120"/>
        <w:jc w:val="both"/>
        <w:rPr>
          <w:rFonts w:ascii="Times New Roman" w:hAnsi="Times New Roman" w:cs="Times New Roman"/>
          <w:noProof/>
          <w:spacing w:val="-1"/>
          <w:sz w:val="24"/>
          <w:szCs w:val="24"/>
        </w:rPr>
      </w:pPr>
      <w:r>
        <w:rPr>
          <w:rFonts w:ascii="Times New Roman" w:hAnsi="Times New Roman"/>
          <w:noProof/>
          <w:sz w:val="24"/>
          <w:szCs w:val="24"/>
        </w:rPr>
        <w:t xml:space="preserve">De asemenea, Comisia cooperează cu organizații internaționale, ONG-uri, cadre universitare care lucrează în domeniul drepturilor digitale ale copiilor și cu sectorul privat. </w:t>
      </w:r>
    </w:p>
    <w:p w14:paraId="714DDD47" w14:textId="53F36830" w:rsidR="00C02110" w:rsidRPr="003472A3" w:rsidRDefault="00C02110" w:rsidP="00AB1C5C">
      <w:pPr>
        <w:spacing w:before="120" w:after="120"/>
        <w:jc w:val="both"/>
        <w:rPr>
          <w:rFonts w:ascii="Times New Roman" w:eastAsia="Times New Roman" w:hAnsi="Times New Roman" w:cs="Times New Roman"/>
          <w:noProof/>
          <w:sz w:val="24"/>
          <w:szCs w:val="24"/>
        </w:rPr>
      </w:pPr>
      <w:r>
        <w:rPr>
          <w:rFonts w:ascii="Times New Roman" w:hAnsi="Times New Roman"/>
          <w:noProof/>
          <w:sz w:val="24"/>
          <w:szCs w:val="24"/>
        </w:rPr>
        <w:t xml:space="preserve">Din </w:t>
      </w:r>
      <w:r w:rsidRPr="00D34FCB">
        <w:rPr>
          <w:rFonts w:ascii="Times New Roman" w:hAnsi="Times New Roman"/>
          <w:noProof/>
          <w:sz w:val="24"/>
          <w:szCs w:val="24"/>
        </w:rPr>
        <w:t>2012</w:t>
      </w:r>
      <w:r>
        <w:rPr>
          <w:rFonts w:ascii="Times New Roman" w:hAnsi="Times New Roman"/>
          <w:noProof/>
          <w:sz w:val="24"/>
          <w:szCs w:val="24"/>
        </w:rPr>
        <w:t>, cadrul juridic și de politică al UE privind siguranța copiilor, menit să asigure un nivel și mai ridicat de siguranță a copiilor în mediul online, a evoluat considerabil</w:t>
      </w:r>
      <w:r w:rsidR="005943A7" w:rsidRPr="00A41768">
        <w:rPr>
          <w:rStyle w:val="FootnoteReference"/>
          <w:rFonts w:ascii="Times New Roman" w:eastAsia="Times New Roman" w:hAnsi="Times New Roman" w:cs="Times New Roman"/>
          <w:noProof/>
          <w:sz w:val="24"/>
          <w:szCs w:val="24"/>
          <w:lang w:val="en-IE" w:eastAsia="fr-BE"/>
        </w:rPr>
        <w:footnoteReference w:id="25"/>
      </w:r>
      <w:r>
        <w:rPr>
          <w:rFonts w:ascii="Times New Roman" w:hAnsi="Times New Roman"/>
          <w:noProof/>
          <w:sz w:val="24"/>
          <w:szCs w:val="24"/>
        </w:rPr>
        <w:t>. De exemplu, în temeiul Directivei revizuite a serviciilor mass-media audiovizuale (DSMAV)</w:t>
      </w:r>
      <w:r w:rsidRPr="00A41768">
        <w:rPr>
          <w:rStyle w:val="FootnoteReference"/>
          <w:rFonts w:ascii="Times New Roman" w:eastAsia="Times New Roman" w:hAnsi="Times New Roman" w:cs="Times New Roman"/>
          <w:noProof/>
          <w:sz w:val="24"/>
          <w:szCs w:val="24"/>
          <w:lang w:val="en-IE" w:eastAsia="fr-BE"/>
        </w:rPr>
        <w:footnoteReference w:id="26"/>
      </w:r>
      <w:r>
        <w:rPr>
          <w:rFonts w:ascii="Times New Roman" w:hAnsi="Times New Roman"/>
          <w:noProof/>
          <w:sz w:val="24"/>
          <w:szCs w:val="24"/>
        </w:rPr>
        <w:t>, obligațiile de a-i proteja pe minori de conținutul dăunător – ce le poate afecta dezvoltarea fizică, mentală și morală – și de conținutul ilegal</w:t>
      </w:r>
      <w:r w:rsidRPr="003472A3">
        <w:rPr>
          <w:rStyle w:val="FootnoteReference"/>
          <w:rFonts w:ascii="Times New Roman" w:hAnsi="Times New Roman" w:cs="Times New Roman"/>
          <w:noProof/>
          <w:sz w:val="24"/>
          <w:szCs w:val="24"/>
          <w:lang w:val="en-IE"/>
        </w:rPr>
        <w:footnoteReference w:id="27"/>
      </w:r>
      <w:r>
        <w:rPr>
          <w:rFonts w:ascii="Times New Roman" w:hAnsi="Times New Roman"/>
          <w:noProof/>
          <w:sz w:val="24"/>
          <w:szCs w:val="24"/>
        </w:rPr>
        <w:t xml:space="preserve"> se extind în prezent la platformele de partajare a materialelor video. Regulamentul general privind protecția datelor (RGPD) prevede că datele cu caracter personal ale copiilor au nevoie de o protecție specială și definește vârsta până la care este necesar consimțământul din partea părinților (care variază în statele membre între </w:t>
      </w:r>
      <w:r w:rsidRPr="00D34FCB">
        <w:rPr>
          <w:rFonts w:ascii="Times New Roman" w:hAnsi="Times New Roman"/>
          <w:noProof/>
          <w:sz w:val="24"/>
          <w:szCs w:val="24"/>
        </w:rPr>
        <w:t>13</w:t>
      </w:r>
      <w:r>
        <w:rPr>
          <w:rFonts w:ascii="Times New Roman" w:hAnsi="Times New Roman"/>
          <w:noProof/>
          <w:sz w:val="24"/>
          <w:szCs w:val="24"/>
        </w:rPr>
        <w:t xml:space="preserve"> și </w:t>
      </w:r>
      <w:r w:rsidRPr="00D34FCB">
        <w:rPr>
          <w:rFonts w:ascii="Times New Roman" w:hAnsi="Times New Roman"/>
          <w:noProof/>
          <w:sz w:val="24"/>
          <w:szCs w:val="24"/>
        </w:rPr>
        <w:t>16</w:t>
      </w:r>
      <w:r>
        <w:rPr>
          <w:rFonts w:ascii="Times New Roman" w:hAnsi="Times New Roman"/>
          <w:noProof/>
          <w:sz w:val="24"/>
          <w:szCs w:val="24"/>
        </w:rPr>
        <w:t xml:space="preserve"> ani).</w:t>
      </w:r>
      <w:r w:rsidR="003472A3" w:rsidRPr="003472A3">
        <w:rPr>
          <w:rStyle w:val="FootnoteReference"/>
          <w:rFonts w:ascii="Times New Roman" w:eastAsia="Times New Roman" w:hAnsi="Times New Roman" w:cs="Times New Roman"/>
          <w:noProof/>
          <w:sz w:val="24"/>
          <w:szCs w:val="24"/>
          <w:lang w:val="en-IE" w:eastAsia="fr-BE"/>
        </w:rPr>
        <w:footnoteReference w:id="28"/>
      </w:r>
      <w:r>
        <w:rPr>
          <w:rFonts w:ascii="Times New Roman" w:hAnsi="Times New Roman"/>
          <w:noProof/>
          <w:sz w:val="24"/>
          <w:szCs w:val="24"/>
        </w:rPr>
        <w:t>,</w:t>
      </w:r>
      <w:r w:rsidR="00D830B5" w:rsidRPr="003472A3">
        <w:rPr>
          <w:rStyle w:val="FootnoteReference"/>
          <w:rFonts w:ascii="Times New Roman" w:eastAsia="Times New Roman" w:hAnsi="Times New Roman" w:cs="Times New Roman"/>
          <w:noProof/>
          <w:sz w:val="24"/>
          <w:szCs w:val="24"/>
          <w:lang w:val="en-IE" w:eastAsia="fr-BE"/>
        </w:rPr>
        <w:footnoteReference w:id="29"/>
      </w:r>
      <w:r>
        <w:rPr>
          <w:rFonts w:ascii="Times New Roman" w:hAnsi="Times New Roman"/>
          <w:noProof/>
          <w:sz w:val="24"/>
        </w:rPr>
        <w:t xml:space="preserve"> </w:t>
      </w:r>
      <w:r>
        <w:rPr>
          <w:rFonts w:ascii="Times New Roman" w:hAnsi="Times New Roman"/>
          <w:noProof/>
          <w:sz w:val="24"/>
          <w:szCs w:val="24"/>
        </w:rPr>
        <w:t>Directiva privind practicile comerciale neloiale</w:t>
      </w:r>
      <w:r w:rsidRPr="003472A3">
        <w:rPr>
          <w:rStyle w:val="FootnoteReference"/>
          <w:rFonts w:ascii="Times New Roman" w:eastAsia="Times New Roman" w:hAnsi="Times New Roman" w:cs="Times New Roman"/>
          <w:noProof/>
          <w:sz w:val="24"/>
          <w:szCs w:val="24"/>
          <w:lang w:val="en-IE" w:eastAsia="fr-BE"/>
        </w:rPr>
        <w:footnoteReference w:id="30"/>
      </w:r>
      <w:r>
        <w:rPr>
          <w:rFonts w:ascii="Times New Roman" w:hAnsi="Times New Roman"/>
          <w:noProof/>
          <w:sz w:val="24"/>
          <w:szCs w:val="24"/>
        </w:rPr>
        <w:t xml:space="preserve"> protejează consumatorii vulnerabili, precum copiii, și interzice</w:t>
      </w:r>
      <w:r>
        <w:rPr>
          <w:rFonts w:ascii="Times New Roman" w:hAnsi="Times New Roman"/>
          <w:noProof/>
          <w:sz w:val="24"/>
        </w:rPr>
        <w:t xml:space="preserve"> </w:t>
      </w:r>
      <w:r>
        <w:rPr>
          <w:rFonts w:ascii="Times New Roman" w:hAnsi="Times New Roman"/>
          <w:noProof/>
          <w:sz w:val="24"/>
          <w:szCs w:val="24"/>
        </w:rPr>
        <w:t xml:space="preserve">îndemnurile directe de a cumpăra. </w:t>
      </w:r>
    </w:p>
    <w:p w14:paraId="4838BBFA" w14:textId="4449BC7C" w:rsidR="00360001" w:rsidRDefault="004B232C" w:rsidP="00360001">
      <w:pPr>
        <w:spacing w:before="120" w:after="120"/>
        <w:jc w:val="both"/>
        <w:rPr>
          <w:rFonts w:ascii="Times New Roman" w:eastAsia="Times New Roman" w:hAnsi="Times New Roman" w:cs="Times New Roman"/>
          <w:noProof/>
          <w:sz w:val="24"/>
          <w:szCs w:val="24"/>
        </w:rPr>
      </w:pPr>
      <w:r>
        <w:rPr>
          <w:rFonts w:ascii="Times New Roman" w:hAnsi="Times New Roman"/>
          <w:noProof/>
          <w:sz w:val="24"/>
          <w:szCs w:val="24"/>
        </w:rPr>
        <w:t>Nu în ultimul rând, ALSD va obliga toate platformele online să își proiecteze sistemele ținând seama de drepturile utilizatorilor copii. Mai exact, copiii trebuie să fie în măsură să înțeleagă cu ușurință condițiile de utilizare ale serviciului pe care îl folosesc. Iar acești pași reprezintă doar începutul. În temeiul noilor norme, toate platformele online care oferă servicii copiilor din Uniune, cum ar fi platformele de comunicare socială sau platformele de jocuri interactive, vor fi obligate să ia măsuri adecvate și proporționale pentru a asigura confidențialitatea, siguranța și securitatea copiilor în cadrul serviciilor lor. În plus, platformelor online li se va interzice să prezinte anunțuri publicitare copiilor pe baza creării de profiluri. În cele din urmă, platformele online foarte mari și motoarele de căutare vor trebui să ia în considerare eventualele riscuri sistemice legate de serviciile lor, inclusiv efectele negative reale sau previzibile legate de protecția copiilor.</w:t>
      </w:r>
    </w:p>
    <w:p w14:paraId="449D00E2" w14:textId="368044EA" w:rsidR="00235E75" w:rsidRPr="00A41768" w:rsidRDefault="00E72A29" w:rsidP="00AB1C5C">
      <w:pPr>
        <w:spacing w:before="120" w:after="120"/>
        <w:jc w:val="both"/>
        <w:rPr>
          <w:rFonts w:ascii="Times New Roman" w:eastAsia="Times New Roman" w:hAnsi="Times New Roman" w:cs="Times New Roman"/>
          <w:noProof/>
          <w:sz w:val="24"/>
          <w:szCs w:val="24"/>
        </w:rPr>
      </w:pPr>
      <w:r>
        <w:rPr>
          <w:rFonts w:ascii="Times New Roman" w:hAnsi="Times New Roman"/>
          <w:noProof/>
          <w:sz w:val="24"/>
          <w:szCs w:val="24"/>
        </w:rPr>
        <w:t>Propunerea de Lege privind inteligența artificială (IA)</w:t>
      </w:r>
      <w:r w:rsidR="00C02110" w:rsidRPr="00A41768">
        <w:rPr>
          <w:rStyle w:val="FootnoteReference"/>
          <w:rFonts w:ascii="Times New Roman" w:eastAsia="Times New Roman" w:hAnsi="Times New Roman" w:cs="Times New Roman"/>
          <w:noProof/>
          <w:sz w:val="24"/>
          <w:szCs w:val="24"/>
          <w:lang w:val="en-IE" w:eastAsia="fr-BE"/>
        </w:rPr>
        <w:footnoteReference w:id="31"/>
      </w:r>
      <w:r>
        <w:rPr>
          <w:rFonts w:ascii="Times New Roman" w:hAnsi="Times New Roman"/>
          <w:noProof/>
          <w:sz w:val="24"/>
          <w:szCs w:val="24"/>
        </w:rPr>
        <w:t xml:space="preserve"> stabilește norme uniforme pentru IA în UE și urmărește să creeze o piață unică pentru aplicații IA fiabile, care să poată fi utilizate cu respectarea deplină a drepturilor fundamentale, inclusiv a drepturilor copiilor. Propunerea de cadru privind identitatea digitală europeană (eID)</w:t>
      </w:r>
      <w:r w:rsidR="00C02110" w:rsidRPr="00A41768">
        <w:rPr>
          <w:rStyle w:val="FootnoteReference"/>
          <w:rFonts w:ascii="Times New Roman" w:eastAsia="Times New Roman" w:hAnsi="Times New Roman" w:cs="Times New Roman"/>
          <w:noProof/>
          <w:sz w:val="24"/>
          <w:szCs w:val="24"/>
          <w:lang w:val="en-IE" w:eastAsia="fr-BE"/>
        </w:rPr>
        <w:footnoteReference w:id="32"/>
      </w:r>
      <w:r>
        <w:rPr>
          <w:rFonts w:ascii="Times New Roman" w:hAnsi="Times New Roman"/>
          <w:noProof/>
          <w:sz w:val="24"/>
          <w:szCs w:val="24"/>
        </w:rPr>
        <w:t xml:space="preserve"> le va permite minorilor, pe baza legislației naționale, să utilizeze un portofel pentru identitatea digitală, de exemplu pentru a-și dovedi vârsta fără a divulga alte date cu caracter personal. </w:t>
      </w:r>
    </w:p>
    <w:p w14:paraId="5637B265" w14:textId="57275F57" w:rsidR="00C02110" w:rsidRPr="00A41768" w:rsidRDefault="00235E75" w:rsidP="00AB1C5C">
      <w:pPr>
        <w:spacing w:before="120" w:after="120"/>
        <w:jc w:val="both"/>
        <w:rPr>
          <w:rFonts w:ascii="Times New Roman" w:eastAsia="Times New Roman" w:hAnsi="Times New Roman" w:cs="Times New Roman"/>
          <w:noProof/>
          <w:sz w:val="24"/>
          <w:szCs w:val="24"/>
        </w:rPr>
      </w:pPr>
      <w:r>
        <w:rPr>
          <w:rFonts w:ascii="Times New Roman" w:hAnsi="Times New Roman"/>
          <w:noProof/>
          <w:sz w:val="24"/>
          <w:szCs w:val="24"/>
        </w:rPr>
        <w:t>O nouă propunere de regulament de stabilire a unor norme privind prevenirea și combaterea abuzurilor sexuale asupra copiilor</w:t>
      </w:r>
      <w:r w:rsidRPr="00A41768">
        <w:rPr>
          <w:rStyle w:val="FootnoteReference"/>
          <w:rFonts w:ascii="Times New Roman" w:hAnsi="Times New Roman" w:cs="Times New Roman"/>
          <w:noProof/>
          <w:sz w:val="24"/>
          <w:szCs w:val="24"/>
          <w:lang w:val="en-IE"/>
        </w:rPr>
        <w:footnoteReference w:id="33"/>
      </w:r>
      <w:r>
        <w:rPr>
          <w:rFonts w:ascii="Times New Roman" w:hAnsi="Times New Roman"/>
          <w:noProof/>
          <w:sz w:val="24"/>
          <w:szCs w:val="24"/>
        </w:rPr>
        <w:t>, prezentată în același timp cu strategia BIK+, stabilește anumite obligații în sarcina furnizorilor de servicii de găzduire sau de comunicații interpersonale, și anume obligația de a detecta, de a raporta și de a elimina abuzurile sexuale online asupra copiilor. Propunerea prevede, de asemenea, crearea unui nou centru european pentru prevenirea și combaterea abuzurilor sexuale asupra copiilor, care ar urma să faciliteze detectarea, raportarea și eliminarea abuzurilor sexuale online asupra copiilor, să ofere sprijin victimelor și să funcționeze ca centru de cunoștințe, expertiză și cercetare în chestiuni legate de prevenirea și combaterea abuzurilor sexuale online asupra copiilor.</w:t>
      </w:r>
    </w:p>
    <w:p w14:paraId="31C3B3CB" w14:textId="20A0B9BB" w:rsidR="00F720A7" w:rsidRPr="00A41768" w:rsidRDefault="00E56B6F" w:rsidP="00AB1C5C">
      <w:pPr>
        <w:spacing w:before="120" w:after="120"/>
        <w:jc w:val="both"/>
        <w:rPr>
          <w:rFonts w:ascii="Times New Roman" w:hAnsi="Times New Roman" w:cs="Times New Roman"/>
          <w:noProof/>
          <w:sz w:val="24"/>
          <w:szCs w:val="24"/>
        </w:rPr>
      </w:pPr>
      <w:r>
        <w:rPr>
          <w:rFonts w:ascii="Times New Roman" w:hAnsi="Times New Roman"/>
          <w:noProof/>
          <w:sz w:val="24"/>
          <w:szCs w:val="24"/>
        </w:rPr>
        <w:t>În cadrul strategiei UE de combatere a traficului de persoane</w:t>
      </w:r>
      <w:r w:rsidR="00C02110" w:rsidRPr="00AB1C5C">
        <w:rPr>
          <w:rStyle w:val="FootnoteReference"/>
          <w:rFonts w:ascii="Times New Roman" w:eastAsia="Times New Roman" w:hAnsi="Times New Roman" w:cs="Times New Roman"/>
          <w:iCs/>
          <w:noProof/>
          <w:sz w:val="24"/>
          <w:szCs w:val="24"/>
          <w:lang w:val="en-IE"/>
        </w:rPr>
        <w:footnoteReference w:id="34"/>
      </w:r>
      <w:r>
        <w:rPr>
          <w:rFonts w:ascii="Times New Roman" w:hAnsi="Times New Roman"/>
          <w:noProof/>
          <w:sz w:val="24"/>
          <w:szCs w:val="24"/>
        </w:rPr>
        <w:t xml:space="preserve">, copiii sunt recunoscuți </w:t>
      </w:r>
      <w:r>
        <w:rPr>
          <w:rFonts w:ascii="Times New Roman" w:hAnsi="Times New Roman"/>
          <w:iCs/>
          <w:noProof/>
          <w:sz w:val="24"/>
          <w:szCs w:val="24"/>
        </w:rPr>
        <w:t>ca fiind expuși unui risc deosebit de a deveni victime ale traficanților în mediul online</w:t>
      </w:r>
      <w:r>
        <w:rPr>
          <w:rFonts w:ascii="Times New Roman" w:hAnsi="Times New Roman"/>
          <w:noProof/>
          <w:sz w:val="24"/>
          <w:szCs w:val="24"/>
        </w:rPr>
        <w:t>. Strategia UE privind drepturile victimelor</w:t>
      </w:r>
      <w:r w:rsidR="00F1301C" w:rsidRPr="00A41768">
        <w:rPr>
          <w:rStyle w:val="FootnoteReference"/>
          <w:rFonts w:ascii="Times New Roman" w:eastAsia="Times New Roman" w:hAnsi="Times New Roman" w:cs="Times New Roman"/>
          <w:noProof/>
          <w:sz w:val="24"/>
          <w:szCs w:val="24"/>
          <w:lang w:val="en-IE" w:eastAsia="fr-BE"/>
        </w:rPr>
        <w:footnoteReference w:id="35"/>
      </w:r>
      <w:r>
        <w:rPr>
          <w:rFonts w:ascii="Times New Roman" w:hAnsi="Times New Roman"/>
          <w:noProof/>
          <w:sz w:val="24"/>
          <w:szCs w:val="24"/>
        </w:rPr>
        <w:t xml:space="preserve"> acordă o atenție deosebită copiilor victime. </w:t>
      </w:r>
    </w:p>
    <w:p w14:paraId="3BD54A30" w14:textId="1A578CBA" w:rsidR="000B63E2" w:rsidRPr="00A41768" w:rsidRDefault="000B63E2" w:rsidP="00AB1C5C">
      <w:pPr>
        <w:spacing w:before="120" w:after="120"/>
        <w:jc w:val="both"/>
        <w:rPr>
          <w:rFonts w:ascii="Times New Roman" w:hAnsi="Times New Roman" w:cs="Times New Roman"/>
          <w:noProof/>
          <w:sz w:val="24"/>
          <w:szCs w:val="24"/>
        </w:rPr>
      </w:pPr>
      <w:r>
        <w:rPr>
          <w:rFonts w:ascii="Times New Roman" w:hAnsi="Times New Roman"/>
          <w:noProof/>
          <w:sz w:val="24"/>
          <w:szCs w:val="24"/>
        </w:rPr>
        <w:t>Strategia UE privind egalitatea de gen</w:t>
      </w:r>
      <w:r w:rsidRPr="00AB1C5C">
        <w:rPr>
          <w:rStyle w:val="FootnoteReference"/>
          <w:rFonts w:ascii="Times New Roman" w:hAnsi="Times New Roman" w:cs="Times New Roman"/>
          <w:noProof/>
          <w:sz w:val="24"/>
          <w:szCs w:val="24"/>
          <w:lang w:val="en-IE"/>
        </w:rPr>
        <w:footnoteReference w:id="36"/>
      </w:r>
      <w:r>
        <w:rPr>
          <w:rFonts w:ascii="Times New Roman" w:hAnsi="Times New Roman"/>
          <w:noProof/>
          <w:sz w:val="24"/>
          <w:szCs w:val="24"/>
        </w:rPr>
        <w:t xml:space="preserve"> subliniază că fetele pot deveni victime ale violenței bazate pe gen, adică ale unor forme de violență îndreptate împotriva unei femei sau a unei fete pentru simplul fapt că aceasta este o femeie sau o fată sau care afectează această categorie în mod disproporționat. Propunerea de directivă privind combaterea violenței împotriva femeilor și a violenței domestice include incriminarea violenței cibernetice bazate pe gen și prevede măsuri de protejare și de sprijinire a victimelor unor astfel de violențe online și offline, indiferent de vârstă</w:t>
      </w:r>
      <w:r w:rsidRPr="00AB1C5C">
        <w:rPr>
          <w:rStyle w:val="FootnoteReference"/>
          <w:rFonts w:ascii="Times New Roman" w:hAnsi="Times New Roman" w:cs="Times New Roman"/>
          <w:noProof/>
          <w:sz w:val="24"/>
          <w:szCs w:val="24"/>
          <w:lang w:val="en-IE"/>
        </w:rPr>
        <w:footnoteReference w:id="37"/>
      </w:r>
      <w:r>
        <w:rPr>
          <w:rFonts w:ascii="Times New Roman" w:hAnsi="Times New Roman"/>
          <w:noProof/>
          <w:sz w:val="24"/>
          <w:szCs w:val="24"/>
        </w:rPr>
        <w:t>.</w:t>
      </w:r>
    </w:p>
    <w:p w14:paraId="008BEC4F" w14:textId="77777777" w:rsidR="000B63E2" w:rsidRPr="00A41768" w:rsidRDefault="000B63E2" w:rsidP="00AB1C5C">
      <w:pPr>
        <w:spacing w:before="120" w:after="120"/>
        <w:jc w:val="both"/>
        <w:rPr>
          <w:rFonts w:ascii="Times New Roman" w:hAnsi="Times New Roman" w:cs="Times New Roman"/>
          <w:noProof/>
          <w:sz w:val="24"/>
          <w:szCs w:val="24"/>
        </w:rPr>
      </w:pPr>
      <w:r>
        <w:rPr>
          <w:rFonts w:ascii="Times New Roman" w:hAnsi="Times New Roman"/>
          <w:noProof/>
          <w:sz w:val="24"/>
          <w:szCs w:val="24"/>
        </w:rPr>
        <w:t>Comunicarea privind protecția copiilor migranți</w:t>
      </w:r>
      <w:r w:rsidRPr="00A41768">
        <w:rPr>
          <w:rStyle w:val="FootnoteReference"/>
          <w:rFonts w:ascii="Times New Roman" w:hAnsi="Times New Roman" w:cs="Times New Roman"/>
          <w:noProof/>
          <w:sz w:val="24"/>
          <w:szCs w:val="24"/>
          <w:lang w:val="en-IE"/>
        </w:rPr>
        <w:footnoteReference w:id="38"/>
      </w:r>
      <w:r>
        <w:rPr>
          <w:rFonts w:ascii="Times New Roman" w:hAnsi="Times New Roman"/>
          <w:noProof/>
          <w:sz w:val="24"/>
          <w:szCs w:val="24"/>
        </w:rPr>
        <w:t xml:space="preserve"> abordează protecția copiilor migranți, inclusiv în ceea ce privește accesul sigur la noile tehnologii.</w:t>
      </w:r>
    </w:p>
    <w:p w14:paraId="12F53026" w14:textId="77777777" w:rsidR="008D578C" w:rsidRDefault="009570F2" w:rsidP="00AB1C5C">
      <w:pPr>
        <w:spacing w:before="120" w:after="120"/>
        <w:jc w:val="both"/>
        <w:rPr>
          <w:rFonts w:ascii="Times New Roman" w:eastAsia="Times New Roman" w:hAnsi="Times New Roman" w:cs="Times New Roman"/>
          <w:noProof/>
          <w:sz w:val="24"/>
          <w:szCs w:val="24"/>
        </w:rPr>
      </w:pPr>
      <w:r>
        <w:rPr>
          <w:rFonts w:ascii="Times New Roman" w:hAnsi="Times New Roman"/>
          <w:noProof/>
          <w:sz w:val="24"/>
          <w:szCs w:val="24"/>
        </w:rPr>
        <w:t>Planul de acțiune pentru educația digitală (</w:t>
      </w:r>
      <w:r w:rsidRPr="00D34FCB">
        <w:rPr>
          <w:rFonts w:ascii="Times New Roman" w:hAnsi="Times New Roman"/>
          <w:noProof/>
          <w:sz w:val="24"/>
          <w:szCs w:val="24"/>
        </w:rPr>
        <w:t>2021</w:t>
      </w:r>
      <w:r>
        <w:rPr>
          <w:rFonts w:ascii="Times New Roman" w:hAnsi="Times New Roman"/>
          <w:noProof/>
          <w:sz w:val="24"/>
          <w:szCs w:val="24"/>
        </w:rPr>
        <w:t>-</w:t>
      </w:r>
      <w:r w:rsidRPr="00D34FCB">
        <w:rPr>
          <w:rFonts w:ascii="Times New Roman" w:hAnsi="Times New Roman"/>
          <w:noProof/>
          <w:sz w:val="24"/>
          <w:szCs w:val="24"/>
        </w:rPr>
        <w:t>2027</w:t>
      </w:r>
      <w:r>
        <w:rPr>
          <w:rFonts w:ascii="Times New Roman" w:hAnsi="Times New Roman"/>
          <w:noProof/>
          <w:sz w:val="24"/>
          <w:szCs w:val="24"/>
        </w:rPr>
        <w:t>)</w:t>
      </w:r>
      <w:r w:rsidR="00227766" w:rsidRPr="00A41768">
        <w:rPr>
          <w:rStyle w:val="FootnoteReference"/>
          <w:rFonts w:ascii="Times New Roman" w:eastAsia="Times New Roman" w:hAnsi="Times New Roman" w:cs="Times New Roman"/>
          <w:noProof/>
          <w:sz w:val="24"/>
          <w:szCs w:val="24"/>
          <w:lang w:val="en-IE" w:eastAsia="fr-BE"/>
        </w:rPr>
        <w:footnoteReference w:id="39"/>
      </w:r>
      <w:r>
        <w:rPr>
          <w:rFonts w:ascii="Times New Roman" w:hAnsi="Times New Roman"/>
          <w:noProof/>
          <w:sz w:val="24"/>
          <w:szCs w:val="24"/>
        </w:rPr>
        <w:t xml:space="preserve"> abordează provocările cu care se confruntă educația și formarea, intensificate de pandemia de COVID-</w:t>
      </w:r>
      <w:r w:rsidRPr="00D34FCB">
        <w:rPr>
          <w:rFonts w:ascii="Times New Roman" w:hAnsi="Times New Roman"/>
          <w:noProof/>
          <w:sz w:val="24"/>
          <w:szCs w:val="24"/>
        </w:rPr>
        <w:t>19</w:t>
      </w:r>
      <w:r>
        <w:rPr>
          <w:rFonts w:ascii="Times New Roman" w:hAnsi="Times New Roman"/>
          <w:noProof/>
          <w:sz w:val="24"/>
          <w:szCs w:val="24"/>
        </w:rPr>
        <w:t xml:space="preserve">, asigurând o transformare digitală durabilă în educație prin crearea unui ecosistem de educație digitală de înaltă performanță și consolidând aptitudinile și competențele digitale ale copiilor, ale cadrelor didactice și ale educatorilor. </w:t>
      </w:r>
    </w:p>
    <w:p w14:paraId="6344E40A" w14:textId="77777777" w:rsidR="00227766" w:rsidRPr="00A41768" w:rsidRDefault="00227766" w:rsidP="00AB1C5C">
      <w:pPr>
        <w:spacing w:before="120" w:after="120"/>
        <w:jc w:val="both"/>
        <w:rPr>
          <w:rFonts w:ascii="Times New Roman" w:hAnsi="Times New Roman" w:cs="Times New Roman"/>
          <w:noProof/>
          <w:sz w:val="24"/>
          <w:szCs w:val="24"/>
        </w:rPr>
      </w:pPr>
      <w:r>
        <w:rPr>
          <w:rFonts w:ascii="Times New Roman" w:hAnsi="Times New Roman"/>
          <w:noProof/>
          <w:sz w:val="24"/>
          <w:szCs w:val="24"/>
        </w:rPr>
        <w:t xml:space="preserve">Strategia UE pentru tineret pe perioada </w:t>
      </w:r>
      <w:r w:rsidRPr="00D34FCB">
        <w:rPr>
          <w:rFonts w:ascii="Times New Roman" w:hAnsi="Times New Roman"/>
          <w:noProof/>
          <w:sz w:val="24"/>
          <w:szCs w:val="24"/>
        </w:rPr>
        <w:t>2019</w:t>
      </w:r>
      <w:r>
        <w:rPr>
          <w:rFonts w:ascii="Times New Roman" w:hAnsi="Times New Roman"/>
          <w:noProof/>
          <w:sz w:val="24"/>
          <w:szCs w:val="24"/>
        </w:rPr>
        <w:t>-</w:t>
      </w:r>
      <w:r w:rsidRPr="00D34FCB">
        <w:rPr>
          <w:rFonts w:ascii="Times New Roman" w:hAnsi="Times New Roman"/>
          <w:noProof/>
          <w:sz w:val="24"/>
          <w:szCs w:val="24"/>
        </w:rPr>
        <w:t>2027</w:t>
      </w:r>
      <w:r w:rsidRPr="00A41768">
        <w:rPr>
          <w:rStyle w:val="FootnoteReference"/>
          <w:rFonts w:ascii="Times New Roman" w:hAnsi="Times New Roman" w:cs="Times New Roman"/>
          <w:noProof/>
          <w:sz w:val="24"/>
          <w:szCs w:val="24"/>
          <w:lang w:val="en-IE"/>
        </w:rPr>
        <w:footnoteReference w:id="40"/>
      </w:r>
      <w:r>
        <w:rPr>
          <w:rFonts w:ascii="Times New Roman" w:hAnsi="Times New Roman"/>
          <w:noProof/>
          <w:sz w:val="24"/>
          <w:szCs w:val="24"/>
        </w:rPr>
        <w:t xml:space="preserve"> promovează participarea tinerilor la viața democratică și sprijină angajamentul social și civic. </w:t>
      </w:r>
    </w:p>
    <w:p w14:paraId="64ED4EDA" w14:textId="5101F1B5" w:rsidR="001F382A" w:rsidRPr="00A41768" w:rsidRDefault="00F1301C" w:rsidP="00AB1C5C">
      <w:pPr>
        <w:spacing w:before="120" w:after="120"/>
        <w:jc w:val="both"/>
        <w:rPr>
          <w:rFonts w:ascii="Times New Roman" w:eastAsia="Times New Roman" w:hAnsi="Times New Roman" w:cs="Times New Roman"/>
          <w:noProof/>
          <w:sz w:val="24"/>
          <w:szCs w:val="24"/>
        </w:rPr>
      </w:pPr>
      <w:r>
        <w:rPr>
          <w:rFonts w:ascii="Times New Roman" w:hAnsi="Times New Roman"/>
          <w:noProof/>
          <w:sz w:val="24"/>
          <w:szCs w:val="24"/>
        </w:rPr>
        <w:t>Strategia BIK+ se va baza pe aceste realizări pentru a genera sinergii cu inițiativele relevante și a aborda preocupările și nevoile copiilor în deceniul digital.</w:t>
      </w:r>
    </w:p>
    <w:p w14:paraId="7EF6E30C" w14:textId="77777777" w:rsidR="004C1914" w:rsidRPr="00644D8C" w:rsidRDefault="00EF0862" w:rsidP="003472A3">
      <w:pPr>
        <w:pStyle w:val="Heading1"/>
        <w:numPr>
          <w:ilvl w:val="0"/>
          <w:numId w:val="1"/>
        </w:numPr>
        <w:ind w:left="357" w:hanging="357"/>
        <w:rPr>
          <w:rFonts w:ascii="Times New Roman" w:hAnsi="Times New Roman" w:cs="Times New Roman"/>
          <w:b/>
          <w:noProof/>
          <w:color w:val="auto"/>
          <w:sz w:val="24"/>
          <w:szCs w:val="24"/>
        </w:rPr>
      </w:pPr>
      <w:r w:rsidRPr="00644D8C">
        <w:rPr>
          <w:rFonts w:ascii="Times New Roman" w:hAnsi="Times New Roman"/>
          <w:b/>
          <w:noProof/>
          <w:color w:val="auto"/>
          <w:sz w:val="24"/>
          <w:szCs w:val="24"/>
        </w:rPr>
        <w:t>Ce s-a schimbat – de ce este necesară o nouă strategie</w:t>
      </w:r>
    </w:p>
    <w:p w14:paraId="60714C1A" w14:textId="77777777" w:rsidR="006D2A19" w:rsidRPr="00644D8C" w:rsidRDefault="006D2A19" w:rsidP="008E5B3E">
      <w:pPr>
        <w:pStyle w:val="Heading2"/>
        <w:keepNext/>
        <w:keepLines/>
        <w:rPr>
          <w:b/>
          <w:smallCaps w:val="0"/>
          <w:noProof/>
          <w:sz w:val="24"/>
          <w:szCs w:val="24"/>
        </w:rPr>
      </w:pPr>
      <w:bookmarkStart w:id="9" w:name="_Toc97278607"/>
      <w:bookmarkStart w:id="10" w:name="_Toc95407534"/>
      <w:r w:rsidRPr="00644D8C">
        <w:rPr>
          <w:b/>
          <w:smallCaps w:val="0"/>
          <w:noProof/>
          <w:sz w:val="24"/>
          <w:szCs w:val="24"/>
        </w:rPr>
        <w:t xml:space="preserve">Copiii ca utilizatori ai tehnologiilor digitale </w:t>
      </w:r>
    </w:p>
    <w:p w14:paraId="75816E50" w14:textId="058B33F1" w:rsidR="006D2A19" w:rsidRPr="00A41768" w:rsidRDefault="006D2A19" w:rsidP="008E5B3E">
      <w:pPr>
        <w:keepNext/>
        <w:keepLines/>
        <w:spacing w:before="120" w:after="120"/>
        <w:jc w:val="both"/>
        <w:rPr>
          <w:rFonts w:ascii="Times New Roman" w:eastAsia="Times New Roman" w:hAnsi="Times New Roman" w:cs="Times New Roman"/>
          <w:noProof/>
          <w:sz w:val="24"/>
          <w:szCs w:val="24"/>
        </w:rPr>
      </w:pPr>
      <w:r>
        <w:rPr>
          <w:rFonts w:ascii="Times New Roman" w:hAnsi="Times New Roman"/>
          <w:noProof/>
          <w:sz w:val="24"/>
          <w:szCs w:val="24"/>
        </w:rPr>
        <w:t xml:space="preserve">Modul în care copiii utilizează tehnologiile s-a schimbat considerabil din </w:t>
      </w:r>
      <w:r w:rsidRPr="00D34FCB">
        <w:rPr>
          <w:rFonts w:ascii="Times New Roman" w:hAnsi="Times New Roman"/>
          <w:noProof/>
          <w:sz w:val="24"/>
          <w:szCs w:val="24"/>
        </w:rPr>
        <w:t>2012</w:t>
      </w:r>
      <w:r>
        <w:rPr>
          <w:rFonts w:ascii="Times New Roman" w:hAnsi="Times New Roman"/>
          <w:noProof/>
          <w:sz w:val="24"/>
          <w:szCs w:val="24"/>
        </w:rPr>
        <w:t xml:space="preserve">. Dispozitivele moderne le permit utilizatorilor minori să interacționeze, să intre în contact, să se joace și să partajeze conținut cu ceilalți, adesea fără supraveghere parentală. Astfel cum rezultă din constatările proiectului „EU Kids Online” din </w:t>
      </w:r>
      <w:r w:rsidRPr="00D34FCB">
        <w:rPr>
          <w:rFonts w:ascii="Times New Roman" w:hAnsi="Times New Roman"/>
          <w:noProof/>
          <w:sz w:val="24"/>
          <w:szCs w:val="24"/>
        </w:rPr>
        <w:t>2020</w:t>
      </w:r>
      <w:r w:rsidRPr="00A41768">
        <w:rPr>
          <w:rStyle w:val="FootnoteReference"/>
          <w:rFonts w:ascii="Times New Roman" w:eastAsia="Times New Roman" w:hAnsi="Times New Roman" w:cs="Times New Roman"/>
          <w:noProof/>
          <w:sz w:val="24"/>
          <w:szCs w:val="24"/>
          <w:lang w:val="en-US" w:eastAsia="fr-BE"/>
        </w:rPr>
        <w:footnoteReference w:id="41"/>
      </w:r>
      <w:r>
        <w:rPr>
          <w:rFonts w:ascii="Times New Roman" w:hAnsi="Times New Roman"/>
          <w:noProof/>
          <w:sz w:val="24"/>
          <w:szCs w:val="24"/>
        </w:rPr>
        <w:t xml:space="preserve">, majoritatea copiilor declară că își utilizează telefoanele inteligente „zilnic” sau „aproape tot timpul”, iar timpul petrecut online aproape că s-a dublat față de </w:t>
      </w:r>
      <w:r w:rsidRPr="00D34FCB">
        <w:rPr>
          <w:rFonts w:ascii="Times New Roman" w:hAnsi="Times New Roman"/>
          <w:noProof/>
          <w:sz w:val="24"/>
          <w:szCs w:val="24"/>
        </w:rPr>
        <w:t>2010</w:t>
      </w:r>
      <w:r>
        <w:rPr>
          <w:rFonts w:ascii="Times New Roman" w:hAnsi="Times New Roman"/>
          <w:noProof/>
          <w:sz w:val="24"/>
          <w:szCs w:val="24"/>
        </w:rPr>
        <w:t xml:space="preserve"> în multe țări. Vârsta la care copiii încep să utilizeze dispozitive digitale este, de asemenea, tot mai mică. </w:t>
      </w:r>
    </w:p>
    <w:p w14:paraId="0171F059" w14:textId="48544ECF" w:rsidR="006D2A19" w:rsidRPr="00A41768" w:rsidRDefault="006D2A19" w:rsidP="00AB1C5C">
      <w:pPr>
        <w:spacing w:before="120" w:after="120"/>
        <w:jc w:val="both"/>
        <w:rPr>
          <w:rFonts w:ascii="Times New Roman" w:hAnsi="Times New Roman" w:cs="Times New Roman"/>
          <w:noProof/>
          <w:sz w:val="24"/>
          <w:szCs w:val="24"/>
        </w:rPr>
      </w:pPr>
      <w:r>
        <w:rPr>
          <w:rFonts w:ascii="Times New Roman" w:hAnsi="Times New Roman"/>
          <w:noProof/>
          <w:sz w:val="24"/>
          <w:szCs w:val="24"/>
        </w:rPr>
        <w:t>Aceste niveluri sporite de utilizare a internetului pot duce la un stil de viață mai sedentar, cu posibile implicații asupra sănătății. Mulți psihologi și-au exprimat îngrijorarea cu privire la tulburările de atenție ale copiilor și la dificultatea de a se deconecta.</w:t>
      </w:r>
    </w:p>
    <w:p w14:paraId="0B1E2E6C" w14:textId="30A990F5" w:rsidR="00BD7BB0" w:rsidRPr="00A41768" w:rsidRDefault="00BD7BB0" w:rsidP="00AB1C5C">
      <w:pPr>
        <w:spacing w:before="120" w:after="120"/>
        <w:jc w:val="both"/>
        <w:rPr>
          <w:rFonts w:ascii="Times New Roman" w:eastAsia="Times New Roman" w:hAnsi="Times New Roman" w:cs="Times New Roman"/>
          <w:noProof/>
          <w:sz w:val="24"/>
          <w:szCs w:val="24"/>
        </w:rPr>
      </w:pPr>
      <w:r>
        <w:rPr>
          <w:rFonts w:ascii="Times New Roman" w:hAnsi="Times New Roman"/>
          <w:noProof/>
          <w:sz w:val="24"/>
          <w:szCs w:val="24"/>
        </w:rPr>
        <w:t xml:space="preserve">Deși se încurajează un echilibru sănătos între viața petrecută în mediul online și viața în afara acestuia, abstinența digitală nu este o opțiune pentru copiii de astăzi, care depind din ce în ce mai mult de internet pentru a avea acces la informații, la unele elemente ale educației formale, la contacte sociale și la divertismentul. </w:t>
      </w:r>
    </w:p>
    <w:p w14:paraId="1FE79F88" w14:textId="6BC4329D" w:rsidR="006D2A19" w:rsidRDefault="006D2A19" w:rsidP="00AB1C5C">
      <w:pPr>
        <w:spacing w:before="120" w:after="120"/>
        <w:jc w:val="both"/>
        <w:rPr>
          <w:rFonts w:ascii="Times New Roman" w:hAnsi="Times New Roman" w:cs="Times New Roman"/>
          <w:noProof/>
          <w:sz w:val="24"/>
          <w:szCs w:val="24"/>
        </w:rPr>
      </w:pPr>
      <w:r>
        <w:rPr>
          <w:rFonts w:ascii="Times New Roman" w:hAnsi="Times New Roman"/>
          <w:noProof/>
          <w:sz w:val="24"/>
          <w:szCs w:val="24"/>
        </w:rPr>
        <w:t xml:space="preserve">Tehnologia continuă să se dezvolte rapid, creând atât noi oportunități, cât și riscuri. În viitorul apropiat, IA, realitatea virtuală, augmentată și extinsă, internetul obiectelor, criptomonedele și alte schimbări tehnologice cu impact asupra copiilor vor genera noi provocări sociale și etice (de exemplu, prejudecăți, lipsa de echitate, lipsa de transparență în utilizarea IA, interacțiunea cu materialele </w:t>
      </w:r>
      <w:r w:rsidRPr="00644D8C">
        <w:rPr>
          <w:rFonts w:ascii="Times New Roman" w:hAnsi="Times New Roman"/>
          <w:i/>
          <w:noProof/>
          <w:sz w:val="24"/>
          <w:szCs w:val="24"/>
        </w:rPr>
        <w:t>deepfake</w:t>
      </w:r>
      <w:r>
        <w:rPr>
          <w:rFonts w:ascii="Times New Roman" w:hAnsi="Times New Roman"/>
          <w:noProof/>
          <w:sz w:val="24"/>
          <w:szCs w:val="24"/>
        </w:rPr>
        <w:t>, avatarele și roboții).</w:t>
      </w:r>
    </w:p>
    <w:p w14:paraId="26DD151B" w14:textId="2BE9912D" w:rsidR="00826715" w:rsidRPr="001465AC" w:rsidRDefault="00826715" w:rsidP="00826715">
      <w:pPr>
        <w:spacing w:before="120" w:after="120"/>
        <w:jc w:val="both"/>
        <w:rPr>
          <w:rFonts w:ascii="Times New Roman" w:hAnsi="Times New Roman" w:cs="Times New Roman"/>
          <w:noProof/>
          <w:sz w:val="24"/>
          <w:szCs w:val="24"/>
        </w:rPr>
      </w:pPr>
      <w:r>
        <w:rPr>
          <w:rFonts w:ascii="Times New Roman" w:hAnsi="Times New Roman"/>
          <w:noProof/>
          <w:sz w:val="24"/>
          <w:szCs w:val="24"/>
        </w:rPr>
        <w:t>Acestor chestiuni li s-a acordat, de asemenea, o importanță deosebită în cadrul Conferinței privind viitorul Europei, în cadrul căreia Grupul cetățenilor europeni care se ocupă de valori și drepturi a solicitat o protecție sporită a minorilor în mediul online. Acest lucru a fost aprobat de plenul conferinței și este inclus într-o propunere care a fost prezentată președinților Parlamentului European, Consiliului și Comisiei Europene</w:t>
      </w:r>
      <w:r w:rsidRPr="001465AC">
        <w:rPr>
          <w:rStyle w:val="FootnoteReference"/>
          <w:rFonts w:ascii="Times New Roman" w:hAnsi="Times New Roman" w:cs="Times New Roman"/>
          <w:noProof/>
          <w:sz w:val="24"/>
          <w:szCs w:val="24"/>
        </w:rPr>
        <w:footnoteReference w:id="42"/>
      </w:r>
      <w:r>
        <w:rPr>
          <w:rFonts w:ascii="Times New Roman" w:hAnsi="Times New Roman"/>
          <w:noProof/>
          <w:sz w:val="24"/>
          <w:szCs w:val="24"/>
        </w:rPr>
        <w:t>.</w:t>
      </w:r>
    </w:p>
    <w:p w14:paraId="13DFEF86" w14:textId="77777777" w:rsidR="00B5248B" w:rsidRPr="00644D8C" w:rsidRDefault="00B5248B" w:rsidP="00AB1C5C">
      <w:pPr>
        <w:pStyle w:val="Heading2"/>
        <w:rPr>
          <w:b/>
          <w:smallCaps w:val="0"/>
          <w:noProof/>
          <w:sz w:val="24"/>
          <w:szCs w:val="24"/>
        </w:rPr>
      </w:pPr>
      <w:r w:rsidRPr="00644D8C">
        <w:rPr>
          <w:b/>
          <w:smallCaps w:val="0"/>
          <w:noProof/>
          <w:sz w:val="24"/>
          <w:szCs w:val="24"/>
        </w:rPr>
        <w:t xml:space="preserve">Copiii și consecințele negative ale activităților online </w:t>
      </w:r>
    </w:p>
    <w:p w14:paraId="10F4B1F9" w14:textId="2DF57F81" w:rsidR="006D2A19" w:rsidRPr="00A41768" w:rsidRDefault="00B5248B" w:rsidP="00AB1C5C">
      <w:pPr>
        <w:spacing w:before="120" w:after="120"/>
        <w:jc w:val="both"/>
        <w:rPr>
          <w:rFonts w:ascii="Times New Roman" w:eastAsia="Times New Roman" w:hAnsi="Times New Roman" w:cs="Times New Roman"/>
          <w:noProof/>
          <w:sz w:val="24"/>
          <w:szCs w:val="24"/>
        </w:rPr>
      </w:pPr>
      <w:r>
        <w:rPr>
          <w:rFonts w:ascii="Times New Roman" w:hAnsi="Times New Roman"/>
          <w:noProof/>
          <w:sz w:val="24"/>
          <w:szCs w:val="24"/>
        </w:rPr>
        <w:t xml:space="preserve">Pe internet, copiii sunt expuși în mod frecvent la </w:t>
      </w:r>
      <w:r w:rsidRPr="00644D8C">
        <w:rPr>
          <w:rFonts w:ascii="Times New Roman" w:hAnsi="Times New Roman"/>
          <w:b/>
          <w:noProof/>
          <w:sz w:val="24"/>
          <w:szCs w:val="24"/>
        </w:rPr>
        <w:t>conținuturi, comportamente și contacte dăunătoare și ilegale</w:t>
      </w:r>
      <w:r>
        <w:rPr>
          <w:rFonts w:ascii="Times New Roman" w:hAnsi="Times New Roman"/>
          <w:noProof/>
          <w:sz w:val="24"/>
          <w:szCs w:val="24"/>
        </w:rPr>
        <w:t xml:space="preserve">, precum și la </w:t>
      </w:r>
      <w:r w:rsidRPr="00644D8C">
        <w:rPr>
          <w:rFonts w:ascii="Times New Roman" w:hAnsi="Times New Roman"/>
          <w:b/>
          <w:noProof/>
          <w:sz w:val="24"/>
          <w:szCs w:val="24"/>
        </w:rPr>
        <w:t>riscuri pentru consumatori</w:t>
      </w:r>
      <w:r>
        <w:rPr>
          <w:rFonts w:ascii="Times New Roman" w:hAnsi="Times New Roman"/>
          <w:noProof/>
          <w:sz w:val="24"/>
          <w:szCs w:val="24"/>
        </w:rPr>
        <w:t>. Serviciile digitale, de la platformele de comunicare socială la jocurile interactive, pot prezenta riscuri pentru copii, de exemplu de fi expuși la conținuturi inadecvate, de a fi victime ale agresivității, ale racolării de minori în scopuri sexuale</w:t>
      </w:r>
      <w:r w:rsidR="002035FD">
        <w:rPr>
          <w:rStyle w:val="FootnoteReference"/>
          <w:rFonts w:ascii="Times New Roman" w:hAnsi="Times New Roman" w:cs="Times New Roman"/>
          <w:noProof/>
          <w:sz w:val="24"/>
          <w:szCs w:val="24"/>
          <w:lang w:val="en-IE"/>
        </w:rPr>
        <w:footnoteReference w:id="43"/>
      </w:r>
      <w:r>
        <w:rPr>
          <w:rFonts w:ascii="Times New Roman" w:hAnsi="Times New Roman"/>
          <w:noProof/>
          <w:sz w:val="24"/>
          <w:szCs w:val="24"/>
        </w:rPr>
        <w:t xml:space="preserve">, ale abuzurilor sexuale asupra copiilor sau ale radicalizării. </w:t>
      </w:r>
    </w:p>
    <w:p w14:paraId="165C67D4" w14:textId="703FFDEE" w:rsidR="006D2A19" w:rsidRPr="00A41768" w:rsidRDefault="00813724" w:rsidP="00AB1C5C">
      <w:pPr>
        <w:spacing w:before="120" w:after="120"/>
        <w:jc w:val="both"/>
        <w:rPr>
          <w:rFonts w:ascii="Times New Roman" w:eastAsia="Times New Roman" w:hAnsi="Times New Roman" w:cs="Times New Roman"/>
          <w:noProof/>
          <w:sz w:val="24"/>
          <w:szCs w:val="24"/>
        </w:rPr>
      </w:pPr>
      <w:r>
        <w:rPr>
          <w:rFonts w:ascii="Times New Roman" w:hAnsi="Times New Roman"/>
          <w:noProof/>
          <w:sz w:val="24"/>
          <w:szCs w:val="24"/>
        </w:rPr>
        <w:t>Ca răspuns la consultarea Comisiei, lista de preocupări pe care copiii le-au identificat în ceea ce îi privește a inclus vizualizarea de conținuturi dăunătoare, care pot glorifica și promova autovătămarea, sinuciderea, violența, discursul urii, hărțuirea sexuală, consumul de droguri, provocările online riscante, tulburările de alimentație și practicile alimentare periculoase. Astfel de conținuturi violente, înspăimântătoare sau inadecvate vârstei sunt ușor accesibile. Copiii raportează că văd pornografie la vârste fragede</w:t>
      </w:r>
      <w:r w:rsidR="006D2A19" w:rsidRPr="00A41768">
        <w:rPr>
          <w:rStyle w:val="FootnoteReference"/>
          <w:rFonts w:ascii="Times New Roman" w:eastAsia="Times New Roman" w:hAnsi="Times New Roman" w:cs="Times New Roman"/>
          <w:noProof/>
          <w:sz w:val="24"/>
          <w:szCs w:val="24"/>
          <w:lang w:eastAsia="fr-BE"/>
        </w:rPr>
        <w:footnoteReference w:id="44"/>
      </w:r>
      <w:r>
        <w:rPr>
          <w:rFonts w:ascii="Times New Roman" w:hAnsi="Times New Roman"/>
          <w:noProof/>
          <w:sz w:val="24"/>
          <w:szCs w:val="24"/>
        </w:rPr>
        <w:t xml:space="preserve">, ceea ce le afectează opiniile cu privire la ceea ce înseamnă o relație sănătoasă. </w:t>
      </w:r>
    </w:p>
    <w:p w14:paraId="0C19E1EB" w14:textId="77777777" w:rsidR="00FB6738" w:rsidRDefault="00AF0F46" w:rsidP="00360001">
      <w:pPr>
        <w:spacing w:before="120" w:after="120"/>
        <w:jc w:val="both"/>
        <w:rPr>
          <w:rFonts w:ascii="Times New Roman" w:eastAsia="Times New Roman" w:hAnsi="Times New Roman" w:cs="Times New Roman"/>
          <w:noProof/>
          <w:sz w:val="24"/>
          <w:szCs w:val="24"/>
        </w:rPr>
      </w:pPr>
      <w:r>
        <w:rPr>
          <w:rFonts w:ascii="Times New Roman" w:hAnsi="Times New Roman"/>
          <w:noProof/>
          <w:sz w:val="24"/>
          <w:szCs w:val="24"/>
        </w:rPr>
        <w:t xml:space="preserve">În pofida dreptului actual al Uniunii (DSMAV și RGPD), mecanismele de </w:t>
      </w:r>
      <w:r w:rsidRPr="00644D8C">
        <w:rPr>
          <w:rFonts w:ascii="Times New Roman" w:hAnsi="Times New Roman"/>
          <w:b/>
          <w:noProof/>
          <w:sz w:val="24"/>
          <w:szCs w:val="24"/>
        </w:rPr>
        <w:t>verificare a vârstei</w:t>
      </w:r>
      <w:r>
        <w:rPr>
          <w:rFonts w:ascii="Times New Roman" w:hAnsi="Times New Roman"/>
          <w:noProof/>
          <w:sz w:val="24"/>
          <w:szCs w:val="24"/>
        </w:rPr>
        <w:t xml:space="preserve"> și instrumentele privind acordul părinților sunt încă, în multe cazuri, ineficace, utilizatorii fiind adesea obligați doar să își introducă data nașterii în momentul când se înregistrează</w:t>
      </w:r>
      <w:r w:rsidRPr="00A41768">
        <w:rPr>
          <w:rStyle w:val="FootnoteReference"/>
          <w:rFonts w:ascii="Times New Roman" w:eastAsia="Times New Roman" w:hAnsi="Times New Roman" w:cs="Times New Roman"/>
          <w:noProof/>
          <w:sz w:val="24"/>
          <w:szCs w:val="24"/>
          <w:lang w:eastAsia="fr-BE"/>
        </w:rPr>
        <w:footnoteReference w:id="45"/>
      </w:r>
      <w:r>
        <w:rPr>
          <w:rFonts w:ascii="Times New Roman" w:hAnsi="Times New Roman"/>
          <w:noProof/>
          <w:sz w:val="24"/>
          <w:szCs w:val="24"/>
        </w:rPr>
        <w:t xml:space="preserve">. </w:t>
      </w:r>
    </w:p>
    <w:p w14:paraId="7207DAFC" w14:textId="0CBF929F" w:rsidR="00360001" w:rsidRDefault="005D12E6" w:rsidP="00360001">
      <w:pPr>
        <w:spacing w:before="120" w:after="120"/>
        <w:jc w:val="both"/>
        <w:rPr>
          <w:rFonts w:ascii="Times New Roman" w:eastAsia="Times New Roman" w:hAnsi="Times New Roman" w:cs="Times New Roman"/>
          <w:noProof/>
          <w:sz w:val="24"/>
          <w:szCs w:val="24"/>
        </w:rPr>
      </w:pPr>
      <w:r>
        <w:rPr>
          <w:rFonts w:ascii="Times New Roman" w:hAnsi="Times New Roman"/>
          <w:noProof/>
          <w:sz w:val="24"/>
          <w:szCs w:val="24"/>
        </w:rPr>
        <w:t xml:space="preserve">Cu toate acestea, astfel cum s-a subliniat în secțiunea </w:t>
      </w:r>
      <w:r w:rsidR="00360001" w:rsidRPr="00D34FCB">
        <w:rPr>
          <w:rFonts w:ascii="Times New Roman" w:eastAsia="Times New Roman" w:hAnsi="Times New Roman" w:cs="Times New Roman"/>
          <w:noProof/>
          <w:sz w:val="24"/>
          <w:szCs w:val="24"/>
        </w:rPr>
        <w:t>2</w:t>
      </w:r>
      <w:r>
        <w:rPr>
          <w:rFonts w:ascii="Times New Roman" w:hAnsi="Times New Roman"/>
          <w:noProof/>
          <w:sz w:val="24"/>
          <w:szCs w:val="24"/>
        </w:rPr>
        <w:t xml:space="preserve"> de mai sus, se preconizează că Actul legislativ privind serviciile digitale, recent aprobat, va îmbunătăți în mod semnificativ nivelul de siguranță al tuturor utilizatorilor, inclusiv al copiilor, și îi va dota cu mijloacele necesare pentru a face alegeri în cunoștință de cauză în mediul online. </w:t>
      </w:r>
    </w:p>
    <w:p w14:paraId="7DC43E52" w14:textId="4F8B7EA5" w:rsidR="00AF0F46" w:rsidRPr="00214683" w:rsidRDefault="00360001" w:rsidP="00AB1C5C">
      <w:pPr>
        <w:spacing w:before="120" w:after="120"/>
        <w:jc w:val="both"/>
        <w:rPr>
          <w:rFonts w:ascii="Times New Roman" w:eastAsia="Times New Roman" w:hAnsi="Times New Roman" w:cs="Times New Roman"/>
          <w:noProof/>
          <w:sz w:val="24"/>
          <w:szCs w:val="24"/>
        </w:rPr>
      </w:pPr>
      <w:r>
        <w:rPr>
          <w:rFonts w:ascii="Times New Roman" w:hAnsi="Times New Roman"/>
          <w:noProof/>
          <w:sz w:val="24"/>
          <w:szCs w:val="24"/>
        </w:rPr>
        <w:t>În special, ca parte a cadrului de gestionare a riscurilor din cadrul Actului legislativ privind serviciile digitale, riscurile sistemice legate de minori necesită o atenție specială. Platformele online foarte mari vor fi obligate să analizeze cât de ușor este pentru copii să înțeleagă proiectarea și funcționarea serviciului lor, precum și modul în care copiii pot fi expuși la conținuturi ce le pot afecta sănătatea fizică și mentală și dezvoltarea morală. Astfel de riscuri pot apărea, de exemplu, în proiectarea interfețelor online care exploatează intenționat sau neintenționat lipsa de experiență a copiilor sau care pot cauza un comportament de dependență.</w:t>
      </w:r>
      <w:r w:rsidR="00D34FCB">
        <w:rPr>
          <w:rFonts w:ascii="Times New Roman" w:hAnsi="Times New Roman"/>
          <w:noProof/>
          <w:sz w:val="24"/>
          <w:szCs w:val="24"/>
        </w:rPr>
        <w:t xml:space="preserve"> </w:t>
      </w:r>
      <w:r>
        <w:rPr>
          <w:rFonts w:ascii="Times New Roman" w:hAnsi="Times New Roman"/>
          <w:noProof/>
          <w:sz w:val="24"/>
          <w:szCs w:val="24"/>
        </w:rPr>
        <w:t xml:space="preserve">În acest sens, platformele online foarte mari vor trebui să adopte măsuri specifice pentru a proteja drepturile copilului, inclusiv să utilizeze instrumente de verificare a vârstei și de control parental sau instrumente menite să ajute copiii să semnaleze abuzuri sau să obțină sprijin. Violența cibernetică, inclusiv partajarea neconsensuală de conținut de natură intimă, este un exemplu de situație în care conținutul trebuie să fie prelucrat rapid atunci când utilizatorii, în special copiii, îl semnalează ca atare, și care necesită o adaptare adecvată a practicilor de moderare a conținutului. </w:t>
      </w:r>
    </w:p>
    <w:p w14:paraId="6C97DDDA" w14:textId="3586197D" w:rsidR="006D2A19" w:rsidRPr="00A41768" w:rsidRDefault="006D2A19" w:rsidP="00AB1C5C">
      <w:pPr>
        <w:spacing w:before="120" w:after="120"/>
        <w:jc w:val="both"/>
        <w:rPr>
          <w:rFonts w:ascii="Times New Roman" w:hAnsi="Times New Roman" w:cs="Times New Roman"/>
          <w:noProof/>
          <w:sz w:val="24"/>
          <w:szCs w:val="24"/>
        </w:rPr>
      </w:pPr>
      <w:r w:rsidRPr="00644D8C">
        <w:rPr>
          <w:rFonts w:ascii="Times New Roman" w:hAnsi="Times New Roman"/>
          <w:b/>
          <w:noProof/>
          <w:sz w:val="24"/>
          <w:szCs w:val="24"/>
        </w:rPr>
        <w:t>Rețeaua UE de linii telefonice de urgență INHOPE</w:t>
      </w:r>
      <w:r>
        <w:rPr>
          <w:rFonts w:ascii="Times New Roman" w:hAnsi="Times New Roman"/>
          <w:noProof/>
          <w:sz w:val="24"/>
          <w:szCs w:val="24"/>
        </w:rPr>
        <w:t xml:space="preserve"> a indicat faptul că numărul de imagini online ale unor presupuse </w:t>
      </w:r>
      <w:r w:rsidRPr="00644D8C">
        <w:rPr>
          <w:rFonts w:ascii="Times New Roman" w:hAnsi="Times New Roman"/>
          <w:b/>
          <w:noProof/>
          <w:sz w:val="24"/>
          <w:szCs w:val="24"/>
        </w:rPr>
        <w:t>abuzuri sexuale asupra copiilor</w:t>
      </w:r>
      <w:r>
        <w:rPr>
          <w:rFonts w:ascii="Times New Roman" w:hAnsi="Times New Roman"/>
          <w:noProof/>
          <w:sz w:val="24"/>
          <w:szCs w:val="24"/>
        </w:rPr>
        <w:t xml:space="preserve"> prelucrate la nivel mondial aproape s-a dublat în perioada </w:t>
      </w:r>
      <w:r w:rsidRPr="00D34FCB">
        <w:rPr>
          <w:rFonts w:ascii="Times New Roman" w:hAnsi="Times New Roman"/>
          <w:noProof/>
          <w:sz w:val="24"/>
          <w:szCs w:val="24"/>
        </w:rPr>
        <w:t>2017</w:t>
      </w:r>
      <w:r>
        <w:rPr>
          <w:rFonts w:ascii="Times New Roman" w:hAnsi="Times New Roman"/>
          <w:noProof/>
          <w:sz w:val="24"/>
          <w:szCs w:val="24"/>
        </w:rPr>
        <w:t>-</w:t>
      </w:r>
      <w:r w:rsidRPr="00D34FCB">
        <w:rPr>
          <w:rFonts w:ascii="Times New Roman" w:hAnsi="Times New Roman"/>
          <w:noProof/>
          <w:sz w:val="24"/>
          <w:szCs w:val="24"/>
        </w:rPr>
        <w:t>2019</w:t>
      </w:r>
      <w:r>
        <w:rPr>
          <w:rFonts w:ascii="Times New Roman" w:hAnsi="Times New Roman"/>
          <w:noProof/>
          <w:sz w:val="24"/>
          <w:szCs w:val="24"/>
        </w:rPr>
        <w:t>. Problema s-a agravat în timpul crizei provocate de pandemia de COVID-</w:t>
      </w:r>
      <w:r w:rsidRPr="00D34FCB">
        <w:rPr>
          <w:rFonts w:ascii="Times New Roman" w:hAnsi="Times New Roman"/>
          <w:noProof/>
          <w:sz w:val="24"/>
          <w:szCs w:val="24"/>
        </w:rPr>
        <w:t>19</w:t>
      </w:r>
      <w:r>
        <w:rPr>
          <w:rFonts w:ascii="Times New Roman" w:hAnsi="Times New Roman"/>
          <w:noProof/>
          <w:sz w:val="24"/>
          <w:szCs w:val="24"/>
        </w:rPr>
        <w:t>, în special în cazul copiilor care trăiesc cu agresorii lor</w:t>
      </w:r>
      <w:r w:rsidR="00B628D1" w:rsidRPr="00A41768">
        <w:rPr>
          <w:rStyle w:val="FootnoteReference"/>
          <w:rFonts w:ascii="Times New Roman" w:eastAsia="Times New Roman" w:hAnsi="Times New Roman" w:cs="Times New Roman"/>
          <w:noProof/>
          <w:sz w:val="24"/>
          <w:szCs w:val="24"/>
          <w:lang w:eastAsia="fr-BE"/>
        </w:rPr>
        <w:footnoteReference w:id="46"/>
      </w:r>
      <w:r>
        <w:rPr>
          <w:rFonts w:ascii="Times New Roman" w:hAnsi="Times New Roman"/>
          <w:noProof/>
          <w:sz w:val="24"/>
          <w:szCs w:val="24"/>
        </w:rPr>
        <w:t>. Copiii pot fi racolați online</w:t>
      </w:r>
      <w:r w:rsidRPr="00A41768">
        <w:rPr>
          <w:rStyle w:val="FootnoteReference"/>
          <w:rFonts w:ascii="Times New Roman" w:hAnsi="Times New Roman" w:cs="Times New Roman"/>
          <w:noProof/>
          <w:sz w:val="24"/>
          <w:szCs w:val="24"/>
          <w:lang w:eastAsia="fr-BE"/>
        </w:rPr>
        <w:footnoteReference w:id="47"/>
      </w:r>
      <w:r>
        <w:rPr>
          <w:rFonts w:ascii="Times New Roman" w:hAnsi="Times New Roman"/>
          <w:noProof/>
          <w:sz w:val="24"/>
          <w:szCs w:val="24"/>
        </w:rPr>
        <w:t xml:space="preserve"> în scopul abuzului sexual sau al traficului de persoane și sunt expuși riscului ca imagini și înregistrări video explicite, indiferent dacă au fost făcute între ei, în mod consimțit sau prin constrângere, să fie transmise mai departe fără consimțământul lor.</w:t>
      </w:r>
    </w:p>
    <w:p w14:paraId="1926DD06" w14:textId="77777777" w:rsidR="006D2A19" w:rsidRPr="00A41768" w:rsidRDefault="006D2A19" w:rsidP="00AB1C5C">
      <w:pPr>
        <w:spacing w:before="120" w:after="120"/>
        <w:jc w:val="both"/>
        <w:rPr>
          <w:rFonts w:ascii="Times New Roman" w:hAnsi="Times New Roman" w:cs="Times New Roman"/>
          <w:noProof/>
          <w:sz w:val="24"/>
          <w:szCs w:val="24"/>
        </w:rPr>
      </w:pPr>
      <w:r>
        <w:rPr>
          <w:rFonts w:ascii="Times New Roman" w:hAnsi="Times New Roman"/>
          <w:noProof/>
          <w:sz w:val="24"/>
          <w:szCs w:val="24"/>
        </w:rPr>
        <w:t xml:space="preserve">La nivel mondial, peste o treime dintre tineri au raportat că au fost victime ale </w:t>
      </w:r>
      <w:r w:rsidRPr="00644D8C">
        <w:rPr>
          <w:rFonts w:ascii="Times New Roman" w:hAnsi="Times New Roman"/>
          <w:b/>
          <w:noProof/>
          <w:sz w:val="24"/>
          <w:szCs w:val="24"/>
        </w:rPr>
        <w:t>hărțuirii pe internet</w:t>
      </w:r>
      <w:r w:rsidRPr="00A41768">
        <w:rPr>
          <w:rStyle w:val="FootnoteReference"/>
          <w:rFonts w:ascii="Times New Roman" w:hAnsi="Times New Roman" w:cs="Times New Roman"/>
          <w:noProof/>
          <w:sz w:val="24"/>
          <w:szCs w:val="24"/>
          <w:lang w:val="en-US"/>
        </w:rPr>
        <w:footnoteReference w:id="48"/>
      </w:r>
      <w:r w:rsidRPr="00644D8C">
        <w:rPr>
          <w:rFonts w:ascii="Times New Roman" w:hAnsi="Times New Roman"/>
          <w:b/>
          <w:noProof/>
          <w:sz w:val="24"/>
          <w:szCs w:val="24"/>
        </w:rPr>
        <w:t>.</w:t>
      </w:r>
      <w:r>
        <w:rPr>
          <w:rFonts w:ascii="Times New Roman" w:hAnsi="Times New Roman"/>
          <w:noProof/>
          <w:sz w:val="24"/>
          <w:szCs w:val="24"/>
        </w:rPr>
        <w:t xml:space="preserve"> Copiii pot fi expuși și pot participa la un comportament toxic, agresiv, turbulent sau care creează dependență</w:t>
      </w:r>
      <w:r w:rsidRPr="00A41768">
        <w:rPr>
          <w:rStyle w:val="FootnoteReference"/>
          <w:rFonts w:ascii="Times New Roman" w:hAnsi="Times New Roman" w:cs="Times New Roman"/>
          <w:noProof/>
          <w:sz w:val="24"/>
          <w:szCs w:val="24"/>
        </w:rPr>
        <w:footnoteReference w:id="49"/>
      </w:r>
      <w:r>
        <w:rPr>
          <w:rFonts w:ascii="Times New Roman" w:hAnsi="Times New Roman"/>
          <w:noProof/>
          <w:sz w:val="24"/>
          <w:szCs w:val="24"/>
        </w:rPr>
        <w:t xml:space="preserve"> ori pot fi vizați de un conținut inadecvat, sexist sau rasist. La rândul său, acest lucru poate descuraja participarea la activități online (de exemplu, a fetelor) și poate afecta drepturile copiilor</w:t>
      </w:r>
      <w:r w:rsidRPr="00A41768">
        <w:rPr>
          <w:rStyle w:val="FootnoteReference"/>
          <w:rFonts w:ascii="Times New Roman" w:hAnsi="Times New Roman" w:cs="Times New Roman"/>
          <w:noProof/>
          <w:sz w:val="24"/>
          <w:szCs w:val="24"/>
        </w:rPr>
        <w:footnoteReference w:id="50"/>
      </w:r>
      <w:r>
        <w:rPr>
          <w:rFonts w:ascii="Times New Roman" w:hAnsi="Times New Roman"/>
          <w:noProof/>
          <w:sz w:val="24"/>
          <w:szCs w:val="24"/>
        </w:rPr>
        <w:t>.</w:t>
      </w:r>
    </w:p>
    <w:p w14:paraId="02F9E728" w14:textId="77777777" w:rsidR="006D2A19" w:rsidRPr="00A41768" w:rsidRDefault="006D2A19" w:rsidP="00AB1C5C">
      <w:pPr>
        <w:spacing w:before="120" w:after="120"/>
        <w:jc w:val="both"/>
        <w:rPr>
          <w:rFonts w:ascii="Times New Roman" w:hAnsi="Times New Roman" w:cs="Times New Roman"/>
          <w:noProof/>
          <w:sz w:val="24"/>
          <w:szCs w:val="24"/>
        </w:rPr>
      </w:pPr>
      <w:r w:rsidRPr="00644D8C">
        <w:rPr>
          <w:rFonts w:ascii="Times New Roman" w:hAnsi="Times New Roman"/>
          <w:b/>
          <w:noProof/>
          <w:sz w:val="24"/>
          <w:szCs w:val="24"/>
        </w:rPr>
        <w:t>Rasismul, xenofobia, antisemitismul, dezinformarea online</w:t>
      </w:r>
      <w:r>
        <w:rPr>
          <w:rFonts w:ascii="Times New Roman" w:hAnsi="Times New Roman"/>
          <w:noProof/>
          <w:sz w:val="24"/>
          <w:szCs w:val="24"/>
        </w:rPr>
        <w:t xml:space="preserve">, precum și extremismul politic care duc la </w:t>
      </w:r>
      <w:r w:rsidRPr="00644D8C">
        <w:rPr>
          <w:rFonts w:ascii="Times New Roman" w:hAnsi="Times New Roman"/>
          <w:b/>
          <w:noProof/>
          <w:sz w:val="24"/>
          <w:szCs w:val="24"/>
        </w:rPr>
        <w:t xml:space="preserve">radicalizare </w:t>
      </w:r>
      <w:r>
        <w:rPr>
          <w:rFonts w:ascii="Times New Roman" w:hAnsi="Times New Roman"/>
          <w:noProof/>
          <w:sz w:val="24"/>
          <w:szCs w:val="24"/>
        </w:rPr>
        <w:t xml:space="preserve">sunt fenomene care iau amploare. În </w:t>
      </w:r>
      <w:r w:rsidRPr="00D34FCB">
        <w:rPr>
          <w:rFonts w:ascii="Times New Roman" w:hAnsi="Times New Roman"/>
          <w:noProof/>
          <w:sz w:val="24"/>
          <w:szCs w:val="24"/>
        </w:rPr>
        <w:t>2016</w:t>
      </w:r>
      <w:r>
        <w:rPr>
          <w:rFonts w:ascii="Times New Roman" w:hAnsi="Times New Roman"/>
          <w:noProof/>
          <w:sz w:val="24"/>
          <w:szCs w:val="24"/>
        </w:rPr>
        <w:t>, Comisia a inițiat un cod de conduită privind combaterea discursului ilegal de incitare la ură</w:t>
      </w:r>
      <w:r w:rsidRPr="00A41768">
        <w:rPr>
          <w:rStyle w:val="FootnoteReference"/>
          <w:rFonts w:ascii="Times New Roman" w:hAnsi="Times New Roman" w:cs="Times New Roman"/>
          <w:noProof/>
          <w:sz w:val="24"/>
          <w:szCs w:val="24"/>
          <w:lang w:val="en-US"/>
        </w:rPr>
        <w:footnoteReference w:id="51"/>
      </w:r>
      <w:r>
        <w:rPr>
          <w:rFonts w:ascii="Times New Roman" w:hAnsi="Times New Roman"/>
          <w:noProof/>
          <w:sz w:val="24"/>
          <w:szCs w:val="24"/>
        </w:rPr>
        <w:t xml:space="preserve"> pentru a intensifica răspunsul la discursul de incitare la ură din mediul online. În cooperare cu Rețeaua pentru sensibilizarea publicului cu privire la radicalizare, Comisia informează creatorii de conținut și de jocuri online cu privire la riscurile de radicalizare online a copiilor. Codul de bune practici privind dezinformarea</w:t>
      </w:r>
      <w:r w:rsidRPr="00A41768">
        <w:rPr>
          <w:rStyle w:val="FootnoteReference"/>
          <w:rFonts w:ascii="Times New Roman" w:hAnsi="Times New Roman" w:cs="Times New Roman"/>
          <w:noProof/>
          <w:sz w:val="24"/>
          <w:szCs w:val="24"/>
          <w:lang w:val="en-US"/>
        </w:rPr>
        <w:footnoteReference w:id="52"/>
      </w:r>
      <w:r>
        <w:rPr>
          <w:rFonts w:ascii="Times New Roman" w:hAnsi="Times New Roman"/>
          <w:noProof/>
          <w:sz w:val="24"/>
          <w:szCs w:val="24"/>
        </w:rPr>
        <w:t xml:space="preserve"> este în curs de revizuire pentru a consolida angajamentele în acest domeniu. </w:t>
      </w:r>
    </w:p>
    <w:p w14:paraId="482590F2" w14:textId="77777777" w:rsidR="006D2A19" w:rsidRPr="00644D8C" w:rsidRDefault="006D2A19" w:rsidP="00C22E55">
      <w:pPr>
        <w:pStyle w:val="Heading2"/>
        <w:keepNext/>
        <w:keepLines/>
        <w:rPr>
          <w:b/>
          <w:smallCaps w:val="0"/>
          <w:noProof/>
          <w:sz w:val="24"/>
          <w:szCs w:val="24"/>
        </w:rPr>
      </w:pPr>
      <w:r w:rsidRPr="00644D8C">
        <w:rPr>
          <w:b/>
          <w:smallCaps w:val="0"/>
          <w:noProof/>
          <w:sz w:val="24"/>
          <w:szCs w:val="24"/>
        </w:rPr>
        <w:t>Copiii în calitate de consumatori activi de produse și servicii digitale</w:t>
      </w:r>
    </w:p>
    <w:p w14:paraId="64365C38" w14:textId="29524B19" w:rsidR="006D2A19" w:rsidRPr="00A41768" w:rsidRDefault="006D2A19" w:rsidP="00C22E55">
      <w:pPr>
        <w:keepNext/>
        <w:keepLines/>
        <w:spacing w:before="120" w:after="120"/>
        <w:jc w:val="both"/>
        <w:rPr>
          <w:rFonts w:ascii="Times New Roman" w:eastAsia="Times New Roman" w:hAnsi="Times New Roman" w:cs="Times New Roman"/>
          <w:noProof/>
          <w:sz w:val="24"/>
          <w:szCs w:val="24"/>
        </w:rPr>
      </w:pPr>
      <w:r>
        <w:rPr>
          <w:rFonts w:ascii="Times New Roman" w:hAnsi="Times New Roman"/>
          <w:noProof/>
          <w:sz w:val="24"/>
          <w:szCs w:val="24"/>
        </w:rPr>
        <w:t xml:space="preserve">În prezent, copiii sunt consumatori de produse și servicii digitale mai activi și mai independenți decât în urmă cu </w:t>
      </w:r>
      <w:r w:rsidRPr="00D34FCB">
        <w:rPr>
          <w:rFonts w:ascii="Times New Roman" w:hAnsi="Times New Roman"/>
          <w:noProof/>
          <w:sz w:val="24"/>
          <w:szCs w:val="24"/>
        </w:rPr>
        <w:t>10</w:t>
      </w:r>
      <w:r>
        <w:rPr>
          <w:rFonts w:ascii="Times New Roman" w:hAnsi="Times New Roman"/>
          <w:noProof/>
          <w:sz w:val="24"/>
          <w:szCs w:val="24"/>
        </w:rPr>
        <w:t xml:space="preserve"> ani, utilizând adesea produse și servicii digitale concepute pentru adulți. Aceștia sunt expuși sau vizați de o serie de tehnici de marketing online. Prin intermediul sistemelor de recomandare de pe platformele de comunicare socială și al altor algoritmi, al publicității direcționate, al comercializării realizate de influențatori </w:t>
      </w:r>
      <w:r>
        <w:rPr>
          <w:rFonts w:ascii="Times New Roman" w:hAnsi="Times New Roman"/>
          <w:bCs/>
          <w:noProof/>
          <w:sz w:val="24"/>
          <w:szCs w:val="24"/>
        </w:rPr>
        <w:t>și al gamificării marketingului</w:t>
      </w:r>
      <w:r w:rsidRPr="00A41768">
        <w:rPr>
          <w:rStyle w:val="FootnoteReference"/>
          <w:rFonts w:ascii="Times New Roman" w:hAnsi="Times New Roman" w:cs="Times New Roman"/>
          <w:noProof/>
          <w:sz w:val="24"/>
          <w:szCs w:val="24"/>
        </w:rPr>
        <w:footnoteReference w:id="53"/>
      </w:r>
      <w:r>
        <w:rPr>
          <w:rFonts w:ascii="Times New Roman" w:hAnsi="Times New Roman"/>
          <w:noProof/>
          <w:sz w:val="24"/>
          <w:szCs w:val="24"/>
        </w:rPr>
        <w:t xml:space="preserve">, tinerilor utilizatori le este propus conținut dăunător sau inadecvat, exploatându-li-se </w:t>
      </w:r>
      <w:r>
        <w:rPr>
          <w:rFonts w:ascii="Times New Roman" w:hAnsi="Times New Roman"/>
          <w:bCs/>
          <w:noProof/>
          <w:sz w:val="24"/>
          <w:szCs w:val="24"/>
        </w:rPr>
        <w:t>lipsa de experiență și de autocontrol</w:t>
      </w:r>
      <w:r w:rsidRPr="00A41768">
        <w:rPr>
          <w:rStyle w:val="FootnoteReference"/>
          <w:rFonts w:ascii="Times New Roman" w:hAnsi="Times New Roman" w:cs="Times New Roman"/>
          <w:bCs/>
          <w:noProof/>
          <w:sz w:val="24"/>
          <w:szCs w:val="24"/>
        </w:rPr>
        <w:footnoteReference w:id="54"/>
      </w:r>
      <w:r>
        <w:rPr>
          <w:rFonts w:ascii="Times New Roman" w:hAnsi="Times New Roman"/>
          <w:bCs/>
          <w:noProof/>
          <w:sz w:val="24"/>
          <w:szCs w:val="24"/>
        </w:rPr>
        <w:t>.</w:t>
      </w:r>
      <w:r>
        <w:rPr>
          <w:rFonts w:ascii="Times New Roman" w:hAnsi="Times New Roman"/>
          <w:noProof/>
          <w:sz w:val="24"/>
          <w:szCs w:val="24"/>
        </w:rPr>
        <w:t xml:space="preserve"> Comercializarea produselor cu un conținut ridicat de grăsimi, zahăr sau sare în rândul copiilor</w:t>
      </w:r>
      <w:r w:rsidRPr="00A41768">
        <w:rPr>
          <w:rStyle w:val="FootnoteReference"/>
          <w:rFonts w:ascii="Times New Roman" w:eastAsia="Times New Roman" w:hAnsi="Times New Roman" w:cs="Times New Roman"/>
          <w:noProof/>
          <w:sz w:val="24"/>
          <w:szCs w:val="24"/>
          <w:lang w:val="en-US"/>
        </w:rPr>
        <w:footnoteReference w:id="55"/>
      </w:r>
      <w:r>
        <w:rPr>
          <w:rFonts w:ascii="Times New Roman" w:hAnsi="Times New Roman"/>
          <w:noProof/>
          <w:sz w:val="24"/>
          <w:szCs w:val="24"/>
        </w:rPr>
        <w:t xml:space="preserve"> poate exacerba comportamentul alimentar nesănătos, de exemplu. În mod similar, marketingul agresiv către copii, care prezintă ca sigure investiții riscante poate avea consecințe financiare grave. Pentru a aborda riscurile și consecințele negative asociate pentru copii, ALSD include o serie de obligații. Printre acestea se numără interdicția impusă platformelor online de a prezenta minorilor anunțuri publicitare bazate pe crearea de profiluri și obligația platformelor online de a oferi informații transparente privind sistemele lor de recomandare și opțiunile prin care utilizatorii pot modifica sau influența principalii parametri utilizați în sistemele de recomandare.</w:t>
      </w:r>
    </w:p>
    <w:p w14:paraId="147CCC0E" w14:textId="77777777" w:rsidR="00B5248B" w:rsidRPr="00A41768" w:rsidRDefault="00B5248B" w:rsidP="00AB1C5C">
      <w:pPr>
        <w:spacing w:before="120" w:after="120"/>
        <w:jc w:val="both"/>
        <w:rPr>
          <w:rFonts w:ascii="Times New Roman" w:hAnsi="Times New Roman" w:cs="Times New Roman"/>
          <w:noProof/>
          <w:sz w:val="24"/>
          <w:szCs w:val="24"/>
        </w:rPr>
      </w:pPr>
      <w:r>
        <w:rPr>
          <w:rFonts w:ascii="Times New Roman" w:hAnsi="Times New Roman"/>
          <w:noProof/>
          <w:sz w:val="24"/>
          <w:szCs w:val="24"/>
        </w:rPr>
        <w:t>În prezent, serviciile digitale colectează și partajează în permanență date privind copiii, iar „dataficarea”</w:t>
      </w:r>
      <w:r w:rsidRPr="00A41768">
        <w:rPr>
          <w:rStyle w:val="FootnoteReference"/>
          <w:rFonts w:ascii="Times New Roman" w:eastAsia="Times New Roman" w:hAnsi="Times New Roman" w:cs="Times New Roman"/>
          <w:noProof/>
          <w:sz w:val="24"/>
          <w:szCs w:val="24"/>
        </w:rPr>
        <w:footnoteReference w:id="56"/>
      </w:r>
      <w:r>
        <w:rPr>
          <w:rFonts w:ascii="Times New Roman" w:hAnsi="Times New Roman"/>
          <w:noProof/>
          <w:sz w:val="24"/>
          <w:szCs w:val="24"/>
        </w:rPr>
        <w:t xml:space="preserve"> începe chiar și înainte de naștere. Deși volumele mari de date agregate pot permite perspective revoluționare</w:t>
      </w:r>
      <w:r>
        <w:rPr>
          <w:rFonts w:ascii="Times New Roman" w:hAnsi="Times New Roman"/>
          <w:noProof/>
        </w:rPr>
        <w:t xml:space="preserve">, </w:t>
      </w:r>
      <w:r>
        <w:rPr>
          <w:rFonts w:ascii="Times New Roman" w:hAnsi="Times New Roman"/>
          <w:noProof/>
          <w:sz w:val="24"/>
          <w:szCs w:val="24"/>
        </w:rPr>
        <w:t xml:space="preserve">de exemplu în ceea ce privește sănătatea și educația copiilor, dataficarea copilăriei poate avea, de asemenea, un potențial impact negativ pe tot parcursul vieții asupra stării de bine și a dezvoltării copiilor. </w:t>
      </w:r>
      <w:r w:rsidRPr="00644D8C">
        <w:rPr>
          <w:rFonts w:ascii="Times New Roman" w:hAnsi="Times New Roman"/>
          <w:b/>
          <w:noProof/>
          <w:sz w:val="24"/>
          <w:szCs w:val="24"/>
        </w:rPr>
        <w:t>Nici copiii, nici părinții nu sunt conștienți de partajarea pe scară largă a datelor cu caracter personal</w:t>
      </w:r>
      <w:r>
        <w:rPr>
          <w:rFonts w:ascii="Times New Roman" w:hAnsi="Times New Roman"/>
          <w:noProof/>
          <w:sz w:val="24"/>
          <w:szCs w:val="24"/>
        </w:rPr>
        <w:t xml:space="preserve"> care poate rezulta din</w:t>
      </w:r>
      <w:r>
        <w:rPr>
          <w:rFonts w:ascii="Times New Roman" w:hAnsi="Times New Roman"/>
          <w:noProof/>
          <w:sz w:val="24"/>
        </w:rPr>
        <w:t xml:space="preserve"> utilizarea serviciilor </w:t>
      </w:r>
      <w:r>
        <w:rPr>
          <w:rFonts w:ascii="Times New Roman" w:hAnsi="Times New Roman"/>
          <w:noProof/>
          <w:sz w:val="24"/>
          <w:szCs w:val="24"/>
        </w:rPr>
        <w:t>digitale</w:t>
      </w:r>
      <w:r>
        <w:rPr>
          <w:rFonts w:ascii="Times New Roman" w:hAnsi="Times New Roman"/>
          <w:noProof/>
          <w:sz w:val="24"/>
        </w:rPr>
        <w:t xml:space="preserve">, </w:t>
      </w:r>
      <w:r>
        <w:rPr>
          <w:rFonts w:ascii="Times New Roman" w:hAnsi="Times New Roman"/>
          <w:noProof/>
          <w:sz w:val="24"/>
          <w:szCs w:val="24"/>
        </w:rPr>
        <w:t>în special a celor accesibile fără plată</w:t>
      </w:r>
      <w:r w:rsidRPr="00A41768">
        <w:rPr>
          <w:rStyle w:val="FootnoteReference"/>
          <w:rFonts w:ascii="Times New Roman" w:hAnsi="Times New Roman" w:cs="Times New Roman"/>
          <w:noProof/>
          <w:sz w:val="24"/>
          <w:szCs w:val="24"/>
          <w:lang w:eastAsia="fr-BE"/>
        </w:rPr>
        <w:footnoteReference w:id="57"/>
      </w:r>
      <w:r>
        <w:rPr>
          <w:rFonts w:ascii="Times New Roman" w:hAnsi="Times New Roman"/>
          <w:noProof/>
          <w:sz w:val="24"/>
          <w:szCs w:val="24"/>
        </w:rPr>
        <w:t xml:space="preserve">. Deși sectoarele de profil colectează foarte multe date privind utilizarea de către copii a serviciilor digitale și privind riscurile aferente, cercetătorii nu au acces deloc sau au un </w:t>
      </w:r>
      <w:r w:rsidRPr="00644D8C">
        <w:rPr>
          <w:rFonts w:ascii="Times New Roman" w:hAnsi="Times New Roman"/>
          <w:b/>
          <w:noProof/>
          <w:sz w:val="24"/>
          <w:szCs w:val="24"/>
        </w:rPr>
        <w:t>acces foarte limitat</w:t>
      </w:r>
      <w:r>
        <w:rPr>
          <w:rFonts w:ascii="Times New Roman" w:hAnsi="Times New Roman"/>
          <w:noProof/>
          <w:sz w:val="24"/>
          <w:szCs w:val="24"/>
        </w:rPr>
        <w:t xml:space="preserve"> la aceste </w:t>
      </w:r>
      <w:r w:rsidRPr="00644D8C">
        <w:rPr>
          <w:rFonts w:ascii="Times New Roman" w:hAnsi="Times New Roman"/>
          <w:b/>
          <w:noProof/>
          <w:sz w:val="24"/>
          <w:szCs w:val="24"/>
        </w:rPr>
        <w:t>seturi de date</w:t>
      </w:r>
      <w:r>
        <w:rPr>
          <w:rFonts w:ascii="Times New Roman" w:hAnsi="Times New Roman"/>
          <w:noProof/>
          <w:sz w:val="24"/>
          <w:szCs w:val="24"/>
        </w:rPr>
        <w:t xml:space="preserve"> importante.</w:t>
      </w:r>
    </w:p>
    <w:p w14:paraId="12ACE44B" w14:textId="54691F8A" w:rsidR="006D2A19" w:rsidRDefault="008469A1" w:rsidP="00AB1C5C">
      <w:pPr>
        <w:spacing w:before="120" w:after="120"/>
        <w:jc w:val="both"/>
        <w:rPr>
          <w:rFonts w:ascii="Times New Roman" w:hAnsi="Times New Roman" w:cs="Times New Roman"/>
          <w:noProof/>
          <w:sz w:val="24"/>
          <w:szCs w:val="24"/>
        </w:rPr>
      </w:pPr>
      <w:r>
        <w:rPr>
          <w:rFonts w:ascii="Times New Roman" w:hAnsi="Times New Roman"/>
          <w:noProof/>
          <w:sz w:val="24"/>
          <w:szCs w:val="24"/>
        </w:rPr>
        <w:t xml:space="preserve">În prezent, copiii sunt expuși în mod sistematic la conținuturi și </w:t>
      </w:r>
      <w:r w:rsidRPr="00644D8C">
        <w:rPr>
          <w:rFonts w:ascii="Times New Roman" w:hAnsi="Times New Roman"/>
          <w:b/>
          <w:noProof/>
          <w:sz w:val="24"/>
          <w:szCs w:val="24"/>
        </w:rPr>
        <w:t>practici comerciale</w:t>
      </w:r>
      <w:r>
        <w:rPr>
          <w:rFonts w:ascii="Times New Roman" w:hAnsi="Times New Roman"/>
          <w:noProof/>
          <w:sz w:val="24"/>
          <w:szCs w:val="24"/>
        </w:rPr>
        <w:t xml:space="preserve"> inadecvate. Trebuie să se studieze în continuare </w:t>
      </w:r>
      <w:r w:rsidRPr="00644D8C">
        <w:rPr>
          <w:rFonts w:ascii="Times New Roman" w:hAnsi="Times New Roman"/>
          <w:b/>
          <w:noProof/>
          <w:sz w:val="24"/>
          <w:szCs w:val="24"/>
        </w:rPr>
        <w:t>impactul neurologic pe termen lung asupra copiilor</w:t>
      </w:r>
      <w:r>
        <w:rPr>
          <w:rFonts w:ascii="Times New Roman" w:hAnsi="Times New Roman"/>
          <w:noProof/>
          <w:sz w:val="24"/>
          <w:szCs w:val="24"/>
        </w:rPr>
        <w:t xml:space="preserve"> al metodelor utilizate în scopuri comerciale, cum ar fi proiectarea persuasivă, de exemplu mecanismele jocurilor de noroc, cum ar fi „lăzile cu comori”</w:t>
      </w:r>
      <w:r w:rsidR="006D2A19" w:rsidRPr="00A41768">
        <w:rPr>
          <w:rStyle w:val="FootnoteReference"/>
          <w:rFonts w:ascii="Times New Roman" w:hAnsi="Times New Roman" w:cs="Times New Roman"/>
          <w:noProof/>
          <w:sz w:val="24"/>
          <w:szCs w:val="24"/>
        </w:rPr>
        <w:footnoteReference w:id="58"/>
      </w:r>
      <w:r>
        <w:rPr>
          <w:rFonts w:ascii="Times New Roman" w:hAnsi="Times New Roman"/>
          <w:noProof/>
          <w:sz w:val="24"/>
          <w:szCs w:val="24"/>
        </w:rPr>
        <w:t xml:space="preserve">. </w:t>
      </w:r>
    </w:p>
    <w:p w14:paraId="40F70947" w14:textId="2A1D7AA9" w:rsidR="009A5C8F" w:rsidRDefault="009A5C8F" w:rsidP="009A5C8F">
      <w:pPr>
        <w:spacing w:before="120" w:after="120"/>
        <w:jc w:val="both"/>
        <w:rPr>
          <w:rFonts w:ascii="Times New Roman" w:hAnsi="Times New Roman" w:cs="Times New Roman"/>
          <w:noProof/>
          <w:sz w:val="24"/>
          <w:szCs w:val="24"/>
        </w:rPr>
      </w:pPr>
      <w:r w:rsidRPr="00644D8C">
        <w:rPr>
          <w:rFonts w:ascii="Times New Roman" w:hAnsi="Times New Roman"/>
          <w:b/>
          <w:noProof/>
          <w:sz w:val="24"/>
          <w:szCs w:val="24"/>
        </w:rPr>
        <w:t>Jocurile online</w:t>
      </w:r>
      <w:r>
        <w:rPr>
          <w:rFonts w:ascii="Times New Roman" w:hAnsi="Times New Roman"/>
          <w:noProof/>
          <w:sz w:val="24"/>
          <w:szCs w:val="24"/>
        </w:rPr>
        <w:t xml:space="preserve"> reprezintă în prezent o activitate preponderentă a copiilor: </w:t>
      </w:r>
      <w:r w:rsidRPr="00D34FCB">
        <w:rPr>
          <w:rFonts w:ascii="Times New Roman" w:hAnsi="Times New Roman"/>
          <w:noProof/>
          <w:sz w:val="24"/>
          <w:szCs w:val="24"/>
        </w:rPr>
        <w:t>73</w:t>
      </w:r>
      <w:r>
        <w:rPr>
          <w:rFonts w:ascii="Times New Roman" w:hAnsi="Times New Roman"/>
          <w:noProof/>
          <w:sz w:val="24"/>
          <w:szCs w:val="24"/>
        </w:rPr>
        <w:t xml:space="preserve"> % dintre copiii din UE cu vârste cuprinse între </w:t>
      </w:r>
      <w:r w:rsidRPr="00D34FCB">
        <w:rPr>
          <w:rFonts w:ascii="Times New Roman" w:hAnsi="Times New Roman"/>
          <w:noProof/>
          <w:sz w:val="24"/>
          <w:szCs w:val="24"/>
        </w:rPr>
        <w:t>6</w:t>
      </w:r>
      <w:r>
        <w:rPr>
          <w:rFonts w:ascii="Times New Roman" w:hAnsi="Times New Roman"/>
          <w:noProof/>
          <w:sz w:val="24"/>
          <w:szCs w:val="24"/>
        </w:rPr>
        <w:t xml:space="preserve"> și </w:t>
      </w:r>
      <w:r w:rsidRPr="00D34FCB">
        <w:rPr>
          <w:rFonts w:ascii="Times New Roman" w:hAnsi="Times New Roman"/>
          <w:noProof/>
          <w:sz w:val="24"/>
          <w:szCs w:val="24"/>
        </w:rPr>
        <w:t>10</w:t>
      </w:r>
      <w:r>
        <w:rPr>
          <w:rFonts w:ascii="Times New Roman" w:hAnsi="Times New Roman"/>
          <w:noProof/>
          <w:sz w:val="24"/>
          <w:szCs w:val="24"/>
        </w:rPr>
        <w:t xml:space="preserve"> ani, </w:t>
      </w:r>
      <w:r w:rsidRPr="00D34FCB">
        <w:rPr>
          <w:rFonts w:ascii="Times New Roman" w:hAnsi="Times New Roman"/>
          <w:noProof/>
          <w:sz w:val="24"/>
          <w:szCs w:val="24"/>
        </w:rPr>
        <w:t>84</w:t>
      </w:r>
      <w:r>
        <w:rPr>
          <w:rFonts w:ascii="Times New Roman" w:hAnsi="Times New Roman"/>
          <w:noProof/>
          <w:sz w:val="24"/>
          <w:szCs w:val="24"/>
        </w:rPr>
        <w:t xml:space="preserve"> % dintre cei cu vârste cuprinse între </w:t>
      </w:r>
      <w:r w:rsidRPr="00D34FCB">
        <w:rPr>
          <w:rFonts w:ascii="Times New Roman" w:hAnsi="Times New Roman"/>
          <w:noProof/>
          <w:sz w:val="24"/>
          <w:szCs w:val="24"/>
        </w:rPr>
        <w:t>11</w:t>
      </w:r>
      <w:r>
        <w:rPr>
          <w:rFonts w:ascii="Times New Roman" w:hAnsi="Times New Roman"/>
          <w:noProof/>
          <w:sz w:val="24"/>
          <w:szCs w:val="24"/>
        </w:rPr>
        <w:t xml:space="preserve"> și </w:t>
      </w:r>
      <w:r w:rsidRPr="00D34FCB">
        <w:rPr>
          <w:rFonts w:ascii="Times New Roman" w:hAnsi="Times New Roman"/>
          <w:noProof/>
          <w:sz w:val="24"/>
          <w:szCs w:val="24"/>
        </w:rPr>
        <w:t>14</w:t>
      </w:r>
      <w:r w:rsidR="00D34FCB">
        <w:rPr>
          <w:rFonts w:ascii="Times New Roman" w:hAnsi="Times New Roman"/>
          <w:noProof/>
          <w:sz w:val="24"/>
          <w:szCs w:val="24"/>
        </w:rPr>
        <w:t> </w:t>
      </w:r>
      <w:r>
        <w:rPr>
          <w:rFonts w:ascii="Times New Roman" w:hAnsi="Times New Roman"/>
          <w:noProof/>
          <w:sz w:val="24"/>
          <w:szCs w:val="24"/>
        </w:rPr>
        <w:t xml:space="preserve">ani și </w:t>
      </w:r>
      <w:r w:rsidRPr="00D34FCB">
        <w:rPr>
          <w:rFonts w:ascii="Times New Roman" w:hAnsi="Times New Roman"/>
          <w:noProof/>
          <w:sz w:val="24"/>
          <w:szCs w:val="24"/>
        </w:rPr>
        <w:t>74</w:t>
      </w:r>
      <w:r>
        <w:rPr>
          <w:rFonts w:ascii="Times New Roman" w:hAnsi="Times New Roman"/>
          <w:noProof/>
          <w:sz w:val="24"/>
          <w:szCs w:val="24"/>
        </w:rPr>
        <w:t xml:space="preserve"> % dintre tinerii cu vârste cuprinse între </w:t>
      </w:r>
      <w:r w:rsidRPr="00D34FCB">
        <w:rPr>
          <w:rFonts w:ascii="Times New Roman" w:hAnsi="Times New Roman"/>
          <w:noProof/>
          <w:sz w:val="24"/>
          <w:szCs w:val="24"/>
        </w:rPr>
        <w:t>15</w:t>
      </w:r>
      <w:r>
        <w:rPr>
          <w:rFonts w:ascii="Times New Roman" w:hAnsi="Times New Roman"/>
          <w:noProof/>
          <w:sz w:val="24"/>
          <w:szCs w:val="24"/>
        </w:rPr>
        <w:t xml:space="preserve"> și </w:t>
      </w:r>
      <w:r w:rsidRPr="00D34FCB">
        <w:rPr>
          <w:rFonts w:ascii="Times New Roman" w:hAnsi="Times New Roman"/>
          <w:noProof/>
          <w:sz w:val="24"/>
          <w:szCs w:val="24"/>
        </w:rPr>
        <w:t>24</w:t>
      </w:r>
      <w:r>
        <w:rPr>
          <w:rFonts w:ascii="Times New Roman" w:hAnsi="Times New Roman"/>
          <w:noProof/>
          <w:sz w:val="24"/>
          <w:szCs w:val="24"/>
        </w:rPr>
        <w:t xml:space="preserve"> de ani joacă jocuri video. Jocurile online adaptate vârstei pot sprijini activități educaționale și participative online constructive, pot dezvolta aptitudini și competențe digitale și pot aduce alte beneficii societale (de exemplu, tratament terapeutic și îmbogățire culturală). Eforturile depuse de sectoarele de profil au un rol important în asigurarea unui mediu sigur al jocurilor pentru protejarea copiilor, promovând în același timp obiceiuri sănătoase de joc. Aceasta ar trebui să includă, de asemenea, o abordare sigură din faza de proiectare a dezvoltării de produse și servicii digitale care vizează minorii. </w:t>
      </w:r>
    </w:p>
    <w:p w14:paraId="0DBED55C" w14:textId="77777777" w:rsidR="006D2A19" w:rsidRPr="00644D8C" w:rsidRDefault="00497425" w:rsidP="00AB1C5C">
      <w:pPr>
        <w:pStyle w:val="Heading2"/>
        <w:rPr>
          <w:b/>
          <w:smallCaps w:val="0"/>
          <w:noProof/>
          <w:sz w:val="24"/>
          <w:szCs w:val="24"/>
        </w:rPr>
      </w:pPr>
      <w:r w:rsidRPr="00644D8C">
        <w:rPr>
          <w:b/>
          <w:smallCaps w:val="0"/>
          <w:noProof/>
          <w:sz w:val="24"/>
          <w:szCs w:val="24"/>
        </w:rPr>
        <w:t xml:space="preserve">Lipsa de aptitudini </w:t>
      </w:r>
    </w:p>
    <w:p w14:paraId="6D0BE22B" w14:textId="1C817954" w:rsidR="006D2A19" w:rsidRPr="00A41768" w:rsidRDefault="006D2A19" w:rsidP="00AB1C5C">
      <w:pPr>
        <w:spacing w:before="120" w:after="120"/>
        <w:jc w:val="both"/>
        <w:rPr>
          <w:rFonts w:ascii="Times New Roman" w:hAnsi="Times New Roman" w:cs="Times New Roman"/>
          <w:noProof/>
          <w:sz w:val="24"/>
          <w:szCs w:val="24"/>
        </w:rPr>
      </w:pPr>
      <w:r>
        <w:rPr>
          <w:rFonts w:ascii="Times New Roman" w:hAnsi="Times New Roman"/>
          <w:noProof/>
          <w:sz w:val="24"/>
          <w:szCs w:val="24"/>
        </w:rPr>
        <w:t xml:space="preserve">Participanții la consultările Comisiei cu copiii au subliniat necesitatea îmbunătățirii </w:t>
      </w:r>
      <w:r w:rsidRPr="00644D8C">
        <w:rPr>
          <w:rFonts w:ascii="Times New Roman" w:hAnsi="Times New Roman"/>
          <w:b/>
          <w:noProof/>
          <w:sz w:val="24"/>
          <w:szCs w:val="24"/>
        </w:rPr>
        <w:t>educației în domeniul mass-mediei</w:t>
      </w:r>
      <w:r>
        <w:rPr>
          <w:rFonts w:ascii="Times New Roman" w:hAnsi="Times New Roman"/>
          <w:noProof/>
          <w:sz w:val="24"/>
          <w:szCs w:val="24"/>
        </w:rPr>
        <w:t xml:space="preserve"> și a </w:t>
      </w:r>
      <w:r w:rsidRPr="00644D8C">
        <w:rPr>
          <w:rFonts w:ascii="Times New Roman" w:hAnsi="Times New Roman"/>
          <w:b/>
          <w:noProof/>
          <w:sz w:val="24"/>
          <w:szCs w:val="24"/>
        </w:rPr>
        <w:t>educației în domeniul siguranței online</w:t>
      </w:r>
      <w:r>
        <w:rPr>
          <w:rFonts w:ascii="Times New Roman" w:hAnsi="Times New Roman"/>
          <w:noProof/>
          <w:sz w:val="24"/>
          <w:szCs w:val="24"/>
        </w:rPr>
        <w:t xml:space="preserve"> pentru copiii din școli. Aptitudinile și competențele digitale, inclusiv alfabetizarea digitală și înțelegerea modului în care li se folosesc datele personale, sunt esențiale pentru copiii de astăzi, permițându-le să învețe, să se conecteze și să contribuie într-un mod activ și informat la modelarea lumii din jurul lor.  </w:t>
      </w:r>
    </w:p>
    <w:p w14:paraId="7BF06ADA" w14:textId="77777777" w:rsidR="00804BDE" w:rsidRPr="00A41768" w:rsidRDefault="00804BDE" w:rsidP="00AB1C5C">
      <w:pPr>
        <w:spacing w:before="120" w:after="120"/>
        <w:jc w:val="both"/>
        <w:rPr>
          <w:rFonts w:ascii="Times New Roman" w:hAnsi="Times New Roman" w:cs="Times New Roman"/>
          <w:noProof/>
          <w:sz w:val="24"/>
          <w:szCs w:val="24"/>
        </w:rPr>
      </w:pPr>
      <w:r>
        <w:rPr>
          <w:rFonts w:ascii="Times New Roman" w:hAnsi="Times New Roman"/>
          <w:noProof/>
          <w:sz w:val="24"/>
          <w:szCs w:val="24"/>
        </w:rPr>
        <w:t>Adulții responsabili de copii (părinții, îngrijitorii, profesorii, responsabilii de cluburi și liderii sportivi, liderii religioși, asistenții sociali, asistenții medicali, animatorii socio-educativi etc.) au nevoie de competențe pentru a sprijini, a consilia și a îndruma copiii. Consultările noastre au arătat că adesea aceste aptitudini lipsesc.</w:t>
      </w:r>
    </w:p>
    <w:p w14:paraId="15253F45" w14:textId="77777777" w:rsidR="006D2A19" w:rsidRPr="00644D8C" w:rsidRDefault="006D2A19">
      <w:pPr>
        <w:pStyle w:val="Heading2"/>
        <w:rPr>
          <w:rFonts w:ascii="Times New Roman Bold" w:hAnsi="Times New Roman Bold"/>
          <w:b/>
          <w:smallCaps w:val="0"/>
          <w:noProof/>
          <w:sz w:val="24"/>
          <w:szCs w:val="24"/>
        </w:rPr>
      </w:pPr>
      <w:r w:rsidRPr="00644D8C">
        <w:rPr>
          <w:rFonts w:ascii="Times New Roman Bold" w:hAnsi="Times New Roman Bold"/>
          <w:b/>
          <w:smallCaps w:val="0"/>
          <w:noProof/>
          <w:sz w:val="24"/>
          <w:szCs w:val="24"/>
        </w:rPr>
        <w:t>Decalajul digital</w:t>
      </w:r>
    </w:p>
    <w:p w14:paraId="4C2C9534" w14:textId="77777777" w:rsidR="00BF596F" w:rsidRDefault="006D2A19" w:rsidP="00AB1C5C">
      <w:pPr>
        <w:spacing w:before="120" w:after="120"/>
        <w:jc w:val="both"/>
        <w:rPr>
          <w:rFonts w:ascii="Times New Roman" w:hAnsi="Times New Roman" w:cs="Times New Roman"/>
          <w:noProof/>
          <w:sz w:val="24"/>
          <w:szCs w:val="24"/>
        </w:rPr>
      </w:pPr>
      <w:r>
        <w:rPr>
          <w:rFonts w:ascii="Times New Roman" w:hAnsi="Times New Roman"/>
          <w:noProof/>
          <w:sz w:val="24"/>
          <w:szCs w:val="24"/>
        </w:rPr>
        <w:t xml:space="preserve">Nu toți copiii au acces la tehnologia digitală în mod egal, eficace, sigur și favorabil incluziunii. </w:t>
      </w:r>
    </w:p>
    <w:p w14:paraId="50F8EAB2" w14:textId="0D90F93F" w:rsidR="006D2A19" w:rsidRPr="00A41768" w:rsidRDefault="006D2A19" w:rsidP="00AB1C5C">
      <w:pPr>
        <w:spacing w:before="120" w:after="120"/>
        <w:jc w:val="both"/>
        <w:rPr>
          <w:rFonts w:ascii="Times New Roman" w:hAnsi="Times New Roman" w:cs="Times New Roman"/>
          <w:noProof/>
          <w:sz w:val="24"/>
          <w:szCs w:val="24"/>
        </w:rPr>
      </w:pPr>
      <w:r w:rsidRPr="00644D8C">
        <w:rPr>
          <w:rFonts w:ascii="Times New Roman" w:hAnsi="Times New Roman"/>
          <w:b/>
          <w:noProof/>
          <w:sz w:val="24"/>
          <w:szCs w:val="24"/>
        </w:rPr>
        <w:t>Copiii aflați în situații vulnerabile</w:t>
      </w:r>
      <w:r>
        <w:rPr>
          <w:rFonts w:ascii="Times New Roman" w:hAnsi="Times New Roman"/>
          <w:noProof/>
          <w:sz w:val="24"/>
          <w:szCs w:val="24"/>
        </w:rPr>
        <w:t xml:space="preserve">, copiii expuși riscului de sărăcie sau de excluziune socială și copiii care locuiesc în zone rurale și îndepărtate, cu o infrastructură de bandă largă inadecvată, ar trebui să beneficieze, ca și ceilalți copii, de acces la dispozitive și competențe digitale și de șanse egale la oportunitățile oferite de deceniul digital. </w:t>
      </w:r>
    </w:p>
    <w:p w14:paraId="78508414" w14:textId="77777777" w:rsidR="006D2A19" w:rsidRPr="00A41768" w:rsidRDefault="006D2A19" w:rsidP="00AB1C5C">
      <w:pPr>
        <w:spacing w:before="120" w:after="120"/>
        <w:jc w:val="both"/>
        <w:rPr>
          <w:rFonts w:ascii="Times New Roman" w:eastAsia="Times New Roman" w:hAnsi="Times New Roman" w:cs="Times New Roman"/>
          <w:noProof/>
          <w:sz w:val="24"/>
          <w:szCs w:val="24"/>
        </w:rPr>
      </w:pPr>
      <w:r>
        <w:rPr>
          <w:rFonts w:ascii="Times New Roman" w:hAnsi="Times New Roman"/>
          <w:noProof/>
          <w:sz w:val="24"/>
          <w:szCs w:val="24"/>
        </w:rPr>
        <w:t>Studii recente</w:t>
      </w:r>
      <w:r w:rsidRPr="00A41768">
        <w:rPr>
          <w:rStyle w:val="FootnoteReference"/>
          <w:rFonts w:ascii="Times New Roman" w:eastAsia="Times New Roman" w:hAnsi="Times New Roman" w:cs="Times New Roman"/>
          <w:noProof/>
          <w:sz w:val="24"/>
          <w:szCs w:val="24"/>
          <w:lang w:val="en-US" w:eastAsia="fr-BE"/>
        </w:rPr>
        <w:footnoteReference w:id="59"/>
      </w:r>
      <w:r>
        <w:rPr>
          <w:rFonts w:ascii="Times New Roman" w:hAnsi="Times New Roman"/>
          <w:noProof/>
          <w:sz w:val="24"/>
          <w:szCs w:val="24"/>
        </w:rPr>
        <w:t xml:space="preserve"> privind privarea digitală arată că, în unele țări europene, aproximativ </w:t>
      </w:r>
      <w:r w:rsidRPr="00D34FCB">
        <w:rPr>
          <w:rFonts w:ascii="Times New Roman" w:hAnsi="Times New Roman"/>
          <w:noProof/>
          <w:sz w:val="24"/>
          <w:szCs w:val="24"/>
        </w:rPr>
        <w:t>20</w:t>
      </w:r>
      <w:r>
        <w:rPr>
          <w:rFonts w:ascii="Times New Roman" w:hAnsi="Times New Roman"/>
          <w:noProof/>
          <w:sz w:val="24"/>
          <w:szCs w:val="24"/>
        </w:rPr>
        <w:t xml:space="preserve"> % dintre copii trăiesc în familii care nu își pot permite un calculator sau o conexiune la internet acasă. </w:t>
      </w:r>
      <w:r w:rsidRPr="00D34FCB">
        <w:rPr>
          <w:rFonts w:ascii="Times New Roman" w:hAnsi="Times New Roman"/>
          <w:noProof/>
          <w:sz w:val="24"/>
          <w:szCs w:val="24"/>
        </w:rPr>
        <w:t>40</w:t>
      </w:r>
      <w:r>
        <w:rPr>
          <w:rFonts w:ascii="Times New Roman" w:hAnsi="Times New Roman"/>
          <w:noProof/>
          <w:sz w:val="24"/>
          <w:szCs w:val="24"/>
        </w:rPr>
        <w:t xml:space="preserve"> % dintre gospodăriile rurale nu au acces la internet de mare viteză. În unele domenii, peste </w:t>
      </w:r>
      <w:r w:rsidRPr="00D34FCB">
        <w:rPr>
          <w:rFonts w:ascii="Times New Roman" w:hAnsi="Times New Roman"/>
          <w:noProof/>
          <w:sz w:val="24"/>
          <w:szCs w:val="24"/>
        </w:rPr>
        <w:t>15</w:t>
      </w:r>
      <w:r>
        <w:rPr>
          <w:rFonts w:ascii="Times New Roman" w:hAnsi="Times New Roman"/>
          <w:noProof/>
          <w:sz w:val="24"/>
          <w:szCs w:val="24"/>
        </w:rPr>
        <w:t xml:space="preserve"> % dintre tinerii cu vârsta de </w:t>
      </w:r>
      <w:r w:rsidRPr="00D34FCB">
        <w:rPr>
          <w:rFonts w:ascii="Times New Roman" w:hAnsi="Times New Roman"/>
          <w:noProof/>
          <w:sz w:val="24"/>
          <w:szCs w:val="24"/>
        </w:rPr>
        <w:t>15</w:t>
      </w:r>
      <w:r>
        <w:rPr>
          <w:rFonts w:ascii="Times New Roman" w:hAnsi="Times New Roman"/>
          <w:noProof/>
          <w:sz w:val="24"/>
          <w:szCs w:val="24"/>
        </w:rPr>
        <w:t xml:space="preserve"> ani se simt decuplați de la mediul digital, iar un procent de </w:t>
      </w:r>
      <w:r w:rsidRPr="00D34FCB">
        <w:rPr>
          <w:rFonts w:ascii="Times New Roman" w:hAnsi="Times New Roman"/>
          <w:noProof/>
          <w:sz w:val="24"/>
          <w:szCs w:val="24"/>
        </w:rPr>
        <w:t>8</w:t>
      </w:r>
      <w:r>
        <w:rPr>
          <w:rFonts w:ascii="Times New Roman" w:hAnsi="Times New Roman"/>
          <w:noProof/>
          <w:sz w:val="24"/>
          <w:szCs w:val="24"/>
        </w:rPr>
        <w:t xml:space="preserve"> % din această grupă de vârstă la nivel european nu are încredere în mediul digital. </w:t>
      </w:r>
    </w:p>
    <w:p w14:paraId="43E7F62A" w14:textId="77777777" w:rsidR="006D2A19" w:rsidRPr="00A41768" w:rsidRDefault="006D2A19" w:rsidP="00AB1C5C">
      <w:pPr>
        <w:spacing w:before="120" w:after="120"/>
        <w:jc w:val="both"/>
        <w:rPr>
          <w:rFonts w:ascii="Times New Roman" w:hAnsi="Times New Roman" w:cs="Times New Roman"/>
          <w:noProof/>
          <w:sz w:val="24"/>
          <w:szCs w:val="24"/>
        </w:rPr>
      </w:pPr>
      <w:r>
        <w:rPr>
          <w:rFonts w:ascii="Times New Roman" w:hAnsi="Times New Roman"/>
          <w:noProof/>
          <w:sz w:val="24"/>
          <w:szCs w:val="24"/>
        </w:rPr>
        <w:t xml:space="preserve">La nivel mondial, situația este chiar mai gravă: se estimează că </w:t>
      </w:r>
      <w:r w:rsidRPr="00D34FCB">
        <w:rPr>
          <w:rFonts w:ascii="Times New Roman" w:hAnsi="Times New Roman"/>
          <w:noProof/>
          <w:sz w:val="24"/>
          <w:szCs w:val="24"/>
        </w:rPr>
        <w:t>1</w:t>
      </w:r>
      <w:r>
        <w:rPr>
          <w:rFonts w:ascii="Times New Roman" w:hAnsi="Times New Roman"/>
          <w:noProof/>
          <w:sz w:val="24"/>
          <w:szCs w:val="24"/>
        </w:rPr>
        <w:t>,</w:t>
      </w:r>
      <w:r w:rsidRPr="00D34FCB">
        <w:rPr>
          <w:rFonts w:ascii="Times New Roman" w:hAnsi="Times New Roman"/>
          <w:noProof/>
          <w:sz w:val="24"/>
          <w:szCs w:val="24"/>
        </w:rPr>
        <w:t>3</w:t>
      </w:r>
      <w:r>
        <w:rPr>
          <w:rFonts w:ascii="Times New Roman" w:hAnsi="Times New Roman"/>
          <w:noProof/>
          <w:sz w:val="24"/>
          <w:szCs w:val="24"/>
        </w:rPr>
        <w:t xml:space="preserve"> miliarde de copii cu vârste cuprinse între </w:t>
      </w:r>
      <w:r w:rsidRPr="00D34FCB">
        <w:rPr>
          <w:rFonts w:ascii="Times New Roman" w:hAnsi="Times New Roman"/>
          <w:noProof/>
          <w:sz w:val="24"/>
          <w:szCs w:val="24"/>
        </w:rPr>
        <w:t>3</w:t>
      </w:r>
      <w:r>
        <w:rPr>
          <w:rFonts w:ascii="Times New Roman" w:hAnsi="Times New Roman"/>
          <w:noProof/>
          <w:sz w:val="24"/>
          <w:szCs w:val="24"/>
        </w:rPr>
        <w:t xml:space="preserve"> și </w:t>
      </w:r>
      <w:r w:rsidRPr="00D34FCB">
        <w:rPr>
          <w:rFonts w:ascii="Times New Roman" w:hAnsi="Times New Roman"/>
          <w:noProof/>
          <w:sz w:val="24"/>
          <w:szCs w:val="24"/>
        </w:rPr>
        <w:t>17</w:t>
      </w:r>
      <w:r>
        <w:rPr>
          <w:rFonts w:ascii="Times New Roman" w:hAnsi="Times New Roman"/>
          <w:noProof/>
          <w:sz w:val="24"/>
          <w:szCs w:val="24"/>
        </w:rPr>
        <w:t xml:space="preserve"> ani nu au o conexiune la internet acasă</w:t>
      </w:r>
      <w:r w:rsidRPr="00A41768">
        <w:rPr>
          <w:rStyle w:val="FootnoteReference"/>
          <w:rFonts w:ascii="Times New Roman" w:eastAsia="Times New Roman" w:hAnsi="Times New Roman" w:cs="Times New Roman"/>
          <w:noProof/>
          <w:sz w:val="24"/>
          <w:szCs w:val="24"/>
          <w:lang w:val="en-US" w:eastAsia="fr-BE"/>
        </w:rPr>
        <w:footnoteReference w:id="60"/>
      </w:r>
      <w:r>
        <w:rPr>
          <w:rFonts w:ascii="Times New Roman" w:hAnsi="Times New Roman"/>
          <w:noProof/>
          <w:sz w:val="24"/>
          <w:szCs w:val="24"/>
        </w:rPr>
        <w:t xml:space="preserve">. Privarea digitală în copilărie poate duce la o lipsă de competențe digitale și de încredere în mediul digital în viața adultă și poate accentua decalajul digital. </w:t>
      </w:r>
    </w:p>
    <w:p w14:paraId="34DB8FB0" w14:textId="77777777" w:rsidR="006D2A19" w:rsidRPr="00644D8C" w:rsidRDefault="00C35C4D" w:rsidP="00AB1C5C">
      <w:pPr>
        <w:pStyle w:val="Heading2"/>
        <w:rPr>
          <w:b/>
          <w:smallCaps w:val="0"/>
          <w:noProof/>
          <w:sz w:val="24"/>
          <w:szCs w:val="24"/>
        </w:rPr>
      </w:pPr>
      <w:r w:rsidRPr="00644D8C">
        <w:rPr>
          <w:b/>
          <w:smallCaps w:val="0"/>
          <w:noProof/>
          <w:sz w:val="24"/>
          <w:szCs w:val="24"/>
        </w:rPr>
        <w:t xml:space="preserve">Lipsa participării active </w:t>
      </w:r>
    </w:p>
    <w:p w14:paraId="66241206" w14:textId="7E7CD49F" w:rsidR="006D2A19" w:rsidRPr="00AB1C5C" w:rsidRDefault="006D2A19" w:rsidP="00AB1C5C">
      <w:pPr>
        <w:spacing w:before="120" w:after="120"/>
        <w:jc w:val="both"/>
        <w:rPr>
          <w:rFonts w:ascii="Times New Roman" w:eastAsia="Times New Roman" w:hAnsi="Times New Roman" w:cs="Times New Roman"/>
          <w:noProof/>
          <w:sz w:val="24"/>
          <w:szCs w:val="24"/>
        </w:rPr>
      </w:pPr>
      <w:r>
        <w:rPr>
          <w:rFonts w:ascii="Times New Roman" w:hAnsi="Times New Roman"/>
          <w:noProof/>
          <w:sz w:val="24"/>
          <w:szCs w:val="24"/>
        </w:rPr>
        <w:t xml:space="preserve">Copiii nu mai sunt consumatori pasivi de tehnologie, ci pot utiliza în mod activ tehnologia pentru a se exprima și a influența lumea din jurul lor. </w:t>
      </w:r>
      <w:r w:rsidRPr="00644D8C">
        <w:rPr>
          <w:rFonts w:ascii="Times New Roman" w:hAnsi="Times New Roman"/>
          <w:b/>
          <w:noProof/>
          <w:sz w:val="24"/>
          <w:szCs w:val="24"/>
        </w:rPr>
        <w:t>Copiii ar trebui să fie ascultați mai mult</w:t>
      </w:r>
      <w:r>
        <w:rPr>
          <w:rFonts w:ascii="Times New Roman" w:hAnsi="Times New Roman"/>
          <w:noProof/>
          <w:sz w:val="24"/>
          <w:szCs w:val="24"/>
        </w:rPr>
        <w:t xml:space="preserve"> și incluși în </w:t>
      </w:r>
      <w:r w:rsidRPr="00644D8C">
        <w:rPr>
          <w:rFonts w:ascii="Times New Roman" w:hAnsi="Times New Roman"/>
          <w:b/>
          <w:noProof/>
          <w:sz w:val="24"/>
          <w:szCs w:val="24"/>
        </w:rPr>
        <w:t>dezvoltarea și evaluarea produselor și serviciilor digitale și a politicilor privind mediul digital</w:t>
      </w:r>
      <w:r>
        <w:rPr>
          <w:rFonts w:ascii="Times New Roman" w:hAnsi="Times New Roman"/>
          <w:noProof/>
          <w:sz w:val="24"/>
          <w:szCs w:val="24"/>
        </w:rPr>
        <w:t>.</w:t>
      </w:r>
    </w:p>
    <w:p w14:paraId="10D46E23" w14:textId="468834D4" w:rsidR="00ED339C" w:rsidRPr="00644D8C" w:rsidRDefault="0007535E" w:rsidP="00EA58D3">
      <w:pPr>
        <w:pStyle w:val="Heading1"/>
        <w:numPr>
          <w:ilvl w:val="0"/>
          <w:numId w:val="1"/>
        </w:numPr>
        <w:ind w:left="357" w:hanging="357"/>
        <w:rPr>
          <w:rFonts w:ascii="Times New Roman" w:hAnsi="Times New Roman" w:cs="Times New Roman"/>
          <w:b/>
          <w:noProof/>
          <w:color w:val="auto"/>
          <w:sz w:val="24"/>
          <w:szCs w:val="24"/>
        </w:rPr>
      </w:pPr>
      <w:r w:rsidRPr="00644D8C">
        <w:rPr>
          <w:rFonts w:ascii="Times New Roman" w:hAnsi="Times New Roman"/>
          <w:b/>
          <w:noProof/>
          <w:color w:val="auto"/>
          <w:sz w:val="24"/>
          <w:szCs w:val="24"/>
        </w:rPr>
        <w:t>Viziunea pentru un deceniu digital pentru copii și tineri</w:t>
      </w:r>
      <w:bookmarkEnd w:id="9"/>
      <w:r w:rsidRPr="00644D8C">
        <w:rPr>
          <w:rFonts w:ascii="Times New Roman" w:hAnsi="Times New Roman"/>
          <w:b/>
          <w:noProof/>
          <w:color w:val="auto"/>
          <w:sz w:val="24"/>
          <w:szCs w:val="24"/>
        </w:rPr>
        <w:t xml:space="preserve"> </w:t>
      </w:r>
      <w:bookmarkEnd w:id="10"/>
    </w:p>
    <w:p w14:paraId="4091F527" w14:textId="77777777" w:rsidR="00427513" w:rsidRPr="00644D8C" w:rsidRDefault="00DF3D85" w:rsidP="00EA58D3">
      <w:pPr>
        <w:keepNext/>
        <w:keepLines/>
        <w:pBdr>
          <w:top w:val="single" w:sz="8" w:space="1" w:color="auto"/>
          <w:left w:val="single" w:sz="8" w:space="4" w:color="auto"/>
          <w:bottom w:val="single" w:sz="8" w:space="1" w:color="auto"/>
          <w:right w:val="single" w:sz="8" w:space="4" w:color="auto"/>
        </w:pBdr>
        <w:spacing w:after="240"/>
        <w:jc w:val="center"/>
        <w:rPr>
          <w:rFonts w:ascii="Times New Roman" w:hAnsi="Times New Roman" w:cs="Times New Roman"/>
          <w:b/>
          <w:noProof/>
          <w:sz w:val="24"/>
          <w:szCs w:val="24"/>
        </w:rPr>
      </w:pPr>
      <w:r w:rsidRPr="00644D8C">
        <w:rPr>
          <w:rFonts w:ascii="Times New Roman" w:hAnsi="Times New Roman"/>
          <w:b/>
          <w:noProof/>
          <w:sz w:val="24"/>
        </w:rPr>
        <w:t>Viziunea noastră: servicii digitale adaptate vârstei, fără a lăsa pe nimeni în urmă și garantând că fiecare copil din Europa este protejat, dotat cu mijloace de acțiune și respectat în mediul online.</w:t>
      </w:r>
    </w:p>
    <w:p w14:paraId="3A76BB1A" w14:textId="77777777" w:rsidR="0006223A" w:rsidRPr="00A41768" w:rsidRDefault="0066085F" w:rsidP="00EA58D3">
      <w:pPr>
        <w:keepNext/>
        <w:keepLines/>
        <w:spacing w:before="120" w:after="120"/>
        <w:jc w:val="both"/>
        <w:rPr>
          <w:rFonts w:ascii="Times New Roman" w:hAnsi="Times New Roman" w:cs="Times New Roman"/>
          <w:noProof/>
          <w:sz w:val="24"/>
          <w:szCs w:val="24"/>
        </w:rPr>
      </w:pPr>
      <w:r>
        <w:rPr>
          <w:rFonts w:ascii="Times New Roman" w:hAnsi="Times New Roman"/>
          <w:noProof/>
          <w:sz w:val="24"/>
          <w:szCs w:val="24"/>
        </w:rPr>
        <w:t xml:space="preserve">BIK+, o inițiativă emblematică a Anului European al Tineretului </w:t>
      </w:r>
      <w:r w:rsidRPr="00D34FCB">
        <w:rPr>
          <w:rFonts w:ascii="Times New Roman" w:hAnsi="Times New Roman"/>
          <w:noProof/>
          <w:sz w:val="24"/>
          <w:szCs w:val="24"/>
        </w:rPr>
        <w:t>2022</w:t>
      </w:r>
      <w:r>
        <w:rPr>
          <w:rFonts w:ascii="Times New Roman" w:hAnsi="Times New Roman"/>
          <w:noProof/>
          <w:sz w:val="24"/>
          <w:szCs w:val="24"/>
        </w:rPr>
        <w:t xml:space="preserve">, propune acțiuni în jurul a </w:t>
      </w:r>
      <w:r w:rsidRPr="00644D8C">
        <w:rPr>
          <w:rFonts w:ascii="Times New Roman" w:hAnsi="Times New Roman"/>
          <w:b/>
          <w:bCs/>
          <w:noProof/>
          <w:sz w:val="24"/>
          <w:szCs w:val="24"/>
        </w:rPr>
        <w:t>trei piloni</w:t>
      </w:r>
      <w:r>
        <w:rPr>
          <w:rFonts w:ascii="Times New Roman" w:hAnsi="Times New Roman"/>
          <w:noProof/>
          <w:sz w:val="24"/>
          <w:szCs w:val="24"/>
        </w:rPr>
        <w:t xml:space="preserve">: </w:t>
      </w:r>
    </w:p>
    <w:p w14:paraId="77F4976E" w14:textId="74071FED" w:rsidR="004936FB" w:rsidRPr="00A41768" w:rsidRDefault="00687525" w:rsidP="004B31C3">
      <w:pPr>
        <w:pStyle w:val="ListParagraph"/>
        <w:numPr>
          <w:ilvl w:val="0"/>
          <w:numId w:val="9"/>
        </w:numPr>
        <w:spacing w:before="120" w:after="120"/>
        <w:ind w:hanging="294"/>
        <w:contextualSpacing w:val="0"/>
        <w:jc w:val="both"/>
        <w:rPr>
          <w:rFonts w:ascii="Times New Roman" w:hAnsi="Times New Roman" w:cs="Times New Roman"/>
          <w:noProof/>
          <w:sz w:val="24"/>
          <w:szCs w:val="24"/>
        </w:rPr>
      </w:pPr>
      <w:r w:rsidRPr="00644D8C">
        <w:rPr>
          <w:rFonts w:ascii="Times New Roman" w:hAnsi="Times New Roman"/>
          <w:b/>
          <w:bCs/>
          <w:noProof/>
          <w:sz w:val="24"/>
          <w:szCs w:val="24"/>
        </w:rPr>
        <w:t xml:space="preserve">experiențe digitale sigure astfel încât </w:t>
      </w:r>
      <w:r w:rsidRPr="00644D8C">
        <w:rPr>
          <w:rFonts w:ascii="Times New Roman" w:hAnsi="Times New Roman"/>
          <w:b/>
          <w:noProof/>
          <w:sz w:val="24"/>
        </w:rPr>
        <w:t>copiii să fie protejați</w:t>
      </w:r>
      <w:r w:rsidR="00D34FCB" w:rsidRPr="00644D8C">
        <w:rPr>
          <w:rFonts w:ascii="Times New Roman" w:hAnsi="Times New Roman"/>
          <w:b/>
          <w:noProof/>
          <w:sz w:val="24"/>
        </w:rPr>
        <w:t xml:space="preserve"> </w:t>
      </w:r>
      <w:r>
        <w:rPr>
          <w:rFonts w:ascii="Times New Roman" w:hAnsi="Times New Roman"/>
          <w:bCs/>
          <w:noProof/>
          <w:sz w:val="24"/>
          <w:szCs w:val="24"/>
        </w:rPr>
        <w:t xml:space="preserve">online de conținuturi, comportamente și contacte dăunătoare și ilegale, precum și de riscurile pe care mediul online le presupune pentru consumatori și </w:t>
      </w:r>
      <w:r w:rsidRPr="00644D8C">
        <w:rPr>
          <w:rFonts w:ascii="Times New Roman" w:hAnsi="Times New Roman"/>
          <w:b/>
          <w:noProof/>
          <w:sz w:val="24"/>
        </w:rPr>
        <w:t>să sporim starea de bine a copiilor în mediul online</w:t>
      </w:r>
      <w:r>
        <w:rPr>
          <w:rFonts w:ascii="Times New Roman" w:hAnsi="Times New Roman"/>
          <w:bCs/>
          <w:noProof/>
          <w:sz w:val="24"/>
          <w:szCs w:val="24"/>
        </w:rPr>
        <w:t xml:space="preserve"> </w:t>
      </w:r>
      <w:r>
        <w:rPr>
          <w:rFonts w:ascii="Times New Roman" w:hAnsi="Times New Roman"/>
          <w:noProof/>
          <w:sz w:val="24"/>
        </w:rPr>
        <w:t xml:space="preserve">printr-un </w:t>
      </w:r>
      <w:r>
        <w:rPr>
          <w:rFonts w:ascii="Times New Roman" w:hAnsi="Times New Roman"/>
          <w:bCs/>
          <w:noProof/>
          <w:sz w:val="24"/>
          <w:szCs w:val="24"/>
        </w:rPr>
        <w:t>cadru digital sigur și adaptat vârstei, creat cu respectarea intereselor superioare ale copiilor;</w:t>
      </w:r>
    </w:p>
    <w:p w14:paraId="7D623FA2" w14:textId="77777777" w:rsidR="00FF799A" w:rsidRPr="00A41768" w:rsidRDefault="00687525" w:rsidP="004B31C3">
      <w:pPr>
        <w:pStyle w:val="ListParagraph"/>
        <w:numPr>
          <w:ilvl w:val="0"/>
          <w:numId w:val="9"/>
        </w:numPr>
        <w:spacing w:before="120" w:after="120"/>
        <w:contextualSpacing w:val="0"/>
        <w:jc w:val="both"/>
        <w:rPr>
          <w:rFonts w:ascii="Times New Roman" w:hAnsi="Times New Roman" w:cs="Times New Roman"/>
          <w:noProof/>
          <w:sz w:val="24"/>
          <w:szCs w:val="24"/>
        </w:rPr>
      </w:pPr>
      <w:r w:rsidRPr="00644D8C">
        <w:rPr>
          <w:rFonts w:ascii="Times New Roman" w:hAnsi="Times New Roman"/>
          <w:b/>
          <w:bCs/>
          <w:noProof/>
          <w:sz w:val="24"/>
          <w:szCs w:val="24"/>
        </w:rPr>
        <w:t>dotarea copiilor cu mijloace de acțiune în mediul digital</w:t>
      </w:r>
      <w:r>
        <w:rPr>
          <w:rFonts w:ascii="Times New Roman" w:hAnsi="Times New Roman"/>
          <w:bCs/>
          <w:noProof/>
          <w:sz w:val="24"/>
          <w:szCs w:val="24"/>
        </w:rPr>
        <w:t>, astfel încât aceștia</w:t>
      </w:r>
      <w:r>
        <w:rPr>
          <w:rFonts w:ascii="Times New Roman" w:hAnsi="Times New Roman"/>
          <w:noProof/>
          <w:sz w:val="24"/>
        </w:rPr>
        <w:t xml:space="preserve"> </w:t>
      </w:r>
      <w:r>
        <w:rPr>
          <w:rFonts w:ascii="Times New Roman" w:hAnsi="Times New Roman"/>
          <w:bCs/>
          <w:noProof/>
          <w:sz w:val="24"/>
          <w:szCs w:val="24"/>
        </w:rPr>
        <w:t>să dobândească aptitudinile și competențele necesare pentru a face alegeri corecte și pentru a se exprima în mediul online în condiții de siguranță și în mod responsabil;</w:t>
      </w:r>
    </w:p>
    <w:p w14:paraId="3D30209D" w14:textId="77777777" w:rsidR="00776668" w:rsidRPr="00A41768" w:rsidRDefault="00687525" w:rsidP="004B31C3">
      <w:pPr>
        <w:pStyle w:val="ListParagraph"/>
        <w:numPr>
          <w:ilvl w:val="0"/>
          <w:numId w:val="9"/>
        </w:numPr>
        <w:spacing w:before="120" w:after="120"/>
        <w:contextualSpacing w:val="0"/>
        <w:jc w:val="both"/>
        <w:rPr>
          <w:rFonts w:ascii="Times New Roman" w:hAnsi="Times New Roman" w:cs="Times New Roman"/>
          <w:noProof/>
          <w:sz w:val="24"/>
          <w:szCs w:val="24"/>
        </w:rPr>
      </w:pPr>
      <w:r w:rsidRPr="00644D8C">
        <w:rPr>
          <w:rFonts w:ascii="Times New Roman" w:hAnsi="Times New Roman"/>
          <w:b/>
          <w:bCs/>
          <w:noProof/>
          <w:sz w:val="24"/>
          <w:szCs w:val="24"/>
        </w:rPr>
        <w:t>participare activă și respectarea</w:t>
      </w:r>
      <w:r>
        <w:rPr>
          <w:rFonts w:ascii="Times New Roman" w:hAnsi="Times New Roman"/>
          <w:noProof/>
          <w:sz w:val="24"/>
        </w:rPr>
        <w:t xml:space="preserve"> </w:t>
      </w:r>
      <w:r w:rsidRPr="00644D8C">
        <w:rPr>
          <w:rFonts w:ascii="Times New Roman" w:hAnsi="Times New Roman"/>
          <w:b/>
          <w:bCs/>
          <w:noProof/>
          <w:sz w:val="24"/>
          <w:szCs w:val="24"/>
        </w:rPr>
        <w:t>copiilor</w:t>
      </w:r>
      <w:r>
        <w:rPr>
          <w:rFonts w:ascii="Times New Roman" w:hAnsi="Times New Roman"/>
          <w:noProof/>
          <w:sz w:val="24"/>
        </w:rPr>
        <w:t xml:space="preserve">, oferindu-le acestora </w:t>
      </w:r>
      <w:r>
        <w:rPr>
          <w:rFonts w:ascii="Times New Roman" w:hAnsi="Times New Roman"/>
          <w:noProof/>
          <w:sz w:val="24"/>
          <w:szCs w:val="24"/>
        </w:rPr>
        <w:t>posibilitatea de a-și expune opiniile cu privire la mediul digital, cu mai multe activități axate pe copii pentru a promova experiențe digitale inovatoare și creative sigure.</w:t>
      </w:r>
    </w:p>
    <w:p w14:paraId="7A5FFD20" w14:textId="77777777" w:rsidR="00311462" w:rsidRPr="00A41768" w:rsidRDefault="00311462" w:rsidP="00AB1C5C">
      <w:pPr>
        <w:spacing w:before="120" w:after="120"/>
        <w:jc w:val="both"/>
        <w:rPr>
          <w:rFonts w:ascii="Times New Roman" w:hAnsi="Times New Roman" w:cs="Times New Roman"/>
          <w:noProof/>
          <w:sz w:val="24"/>
          <w:szCs w:val="24"/>
        </w:rPr>
      </w:pPr>
      <w:r>
        <w:rPr>
          <w:rFonts w:ascii="Times New Roman" w:hAnsi="Times New Roman"/>
          <w:noProof/>
          <w:sz w:val="24"/>
          <w:szCs w:val="24"/>
        </w:rPr>
        <w:t>Punerea în aplicare a BIK+ necesită elaborarea de politici bazate pe date concrete, precum și cooperarea și coordonarea la nivel european și internațional. În ultimii ani, ONU, UNICEF, OCDE și Consiliul Europei, precum și ONG-urile din domeniul drepturilor copilului au abordat drepturile copiilor</w:t>
      </w:r>
      <w:r>
        <w:rPr>
          <w:rFonts w:ascii="Times New Roman" w:hAnsi="Times New Roman"/>
          <w:noProof/>
          <w:sz w:val="24"/>
        </w:rPr>
        <w:t xml:space="preserve"> </w:t>
      </w:r>
      <w:r>
        <w:rPr>
          <w:rFonts w:ascii="Times New Roman" w:hAnsi="Times New Roman"/>
          <w:noProof/>
          <w:sz w:val="24"/>
          <w:szCs w:val="24"/>
        </w:rPr>
        <w:t>în mediul digital</w:t>
      </w:r>
      <w:r w:rsidR="00BE58AF" w:rsidRPr="00A41768">
        <w:rPr>
          <w:rStyle w:val="FootnoteReference"/>
          <w:rFonts w:ascii="Times New Roman" w:hAnsi="Times New Roman" w:cs="Times New Roman"/>
          <w:noProof/>
          <w:sz w:val="24"/>
          <w:szCs w:val="24"/>
          <w:lang w:val="en-IE"/>
        </w:rPr>
        <w:footnoteReference w:id="61"/>
      </w:r>
      <w:r>
        <w:rPr>
          <w:rFonts w:ascii="Times New Roman" w:hAnsi="Times New Roman"/>
          <w:noProof/>
          <w:sz w:val="24"/>
          <w:szCs w:val="24"/>
        </w:rPr>
        <w:t>.</w:t>
      </w:r>
    </w:p>
    <w:p w14:paraId="4F7EA983" w14:textId="77777777" w:rsidR="004C4B27" w:rsidRPr="00644D8C" w:rsidRDefault="00786C7A" w:rsidP="004B31C3">
      <w:pPr>
        <w:pStyle w:val="Heading1"/>
        <w:numPr>
          <w:ilvl w:val="0"/>
          <w:numId w:val="1"/>
        </w:numPr>
        <w:ind w:left="357" w:hanging="357"/>
        <w:rPr>
          <w:rFonts w:ascii="Times New Roman" w:hAnsi="Times New Roman" w:cs="Times New Roman"/>
          <w:b/>
          <w:noProof/>
          <w:color w:val="auto"/>
          <w:sz w:val="24"/>
          <w:szCs w:val="24"/>
        </w:rPr>
      </w:pPr>
      <w:bookmarkStart w:id="11" w:name="_Toc95405757"/>
      <w:bookmarkStart w:id="12" w:name="_Toc95407456"/>
      <w:bookmarkStart w:id="13" w:name="_Toc95407535"/>
      <w:bookmarkStart w:id="14" w:name="_Toc95408113"/>
      <w:bookmarkStart w:id="15" w:name="_Toc95405758"/>
      <w:bookmarkStart w:id="16" w:name="_Toc95407457"/>
      <w:bookmarkStart w:id="17" w:name="_Toc95407536"/>
      <w:bookmarkStart w:id="18" w:name="_Toc95408114"/>
      <w:bookmarkStart w:id="19" w:name="_Toc95405759"/>
      <w:bookmarkStart w:id="20" w:name="_Toc95407458"/>
      <w:bookmarkStart w:id="21" w:name="_Toc95407537"/>
      <w:bookmarkStart w:id="22" w:name="_Toc95408115"/>
      <w:bookmarkStart w:id="23" w:name="_Toc95405760"/>
      <w:bookmarkStart w:id="24" w:name="_Toc95407459"/>
      <w:bookmarkStart w:id="25" w:name="_Toc95407538"/>
      <w:bookmarkStart w:id="26" w:name="_Toc95408116"/>
      <w:bookmarkStart w:id="27" w:name="_Toc95405761"/>
      <w:bookmarkStart w:id="28" w:name="_Toc95407460"/>
      <w:bookmarkStart w:id="29" w:name="_Toc95407539"/>
      <w:bookmarkStart w:id="30" w:name="_Toc95408117"/>
      <w:bookmarkStart w:id="31" w:name="_Toc95405762"/>
      <w:bookmarkStart w:id="32" w:name="_Toc95407461"/>
      <w:bookmarkStart w:id="33" w:name="_Toc95407540"/>
      <w:bookmarkStart w:id="34" w:name="_Toc95408118"/>
      <w:bookmarkStart w:id="35" w:name="_Toc95405763"/>
      <w:bookmarkStart w:id="36" w:name="_Toc95407462"/>
      <w:bookmarkStart w:id="37" w:name="_Toc95407541"/>
      <w:bookmarkStart w:id="38" w:name="_Toc95408119"/>
      <w:bookmarkStart w:id="39" w:name="_Toc95405764"/>
      <w:bookmarkStart w:id="40" w:name="_Toc95407463"/>
      <w:bookmarkStart w:id="41" w:name="_Toc95407542"/>
      <w:bookmarkStart w:id="42" w:name="_Toc95408120"/>
      <w:bookmarkStart w:id="43" w:name="_Toc95405765"/>
      <w:bookmarkStart w:id="44" w:name="_Toc95407464"/>
      <w:bookmarkStart w:id="45" w:name="_Toc95407543"/>
      <w:bookmarkStart w:id="46" w:name="_Toc95408121"/>
      <w:bookmarkStart w:id="47" w:name="_Toc95407544"/>
      <w:bookmarkStart w:id="48" w:name="_Toc97278608"/>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r w:rsidRPr="00644D8C">
        <w:rPr>
          <w:rFonts w:ascii="Times New Roman" w:hAnsi="Times New Roman"/>
          <w:b/>
          <w:noProof/>
          <w:color w:val="auto"/>
          <w:sz w:val="24"/>
          <w:szCs w:val="24"/>
        </w:rPr>
        <w:t>Cum să obținem rezultate: piloni și acțiuni</w:t>
      </w:r>
      <w:bookmarkEnd w:id="47"/>
      <w:bookmarkEnd w:id="48"/>
      <w:r w:rsidRPr="00644D8C">
        <w:rPr>
          <w:rFonts w:ascii="Times New Roman" w:hAnsi="Times New Roman"/>
          <w:b/>
          <w:noProof/>
          <w:color w:val="auto"/>
          <w:sz w:val="24"/>
          <w:szCs w:val="24"/>
        </w:rPr>
        <w:t xml:space="preserve"> </w:t>
      </w:r>
    </w:p>
    <w:p w14:paraId="4939EE37" w14:textId="77777777" w:rsidR="00262ED5" w:rsidRPr="00A41768" w:rsidRDefault="00262ED5" w:rsidP="00AB1C5C">
      <w:pPr>
        <w:spacing w:before="240" w:after="120"/>
        <w:jc w:val="both"/>
        <w:rPr>
          <w:rFonts w:ascii="Times New Roman" w:hAnsi="Times New Roman" w:cs="Times New Roman"/>
          <w:noProof/>
          <w:sz w:val="24"/>
          <w:szCs w:val="24"/>
        </w:rPr>
      </w:pPr>
      <w:r>
        <w:rPr>
          <w:rFonts w:ascii="Times New Roman" w:hAnsi="Times New Roman"/>
          <w:noProof/>
          <w:sz w:val="24"/>
          <w:szCs w:val="24"/>
        </w:rPr>
        <w:t xml:space="preserve">Noile acțiuni enumerate mai jos se vor baza pe infrastructura BIK existentă a Comisiei, astfel cum este descrisă mai sus, pe care o vor consolida. </w:t>
      </w:r>
    </w:p>
    <w:p w14:paraId="4E7495D6" w14:textId="77777777" w:rsidR="00037CDA" w:rsidRPr="00644D8C" w:rsidRDefault="00AF7C50" w:rsidP="004B31C3">
      <w:pPr>
        <w:pStyle w:val="Heading2"/>
        <w:numPr>
          <w:ilvl w:val="1"/>
          <w:numId w:val="1"/>
        </w:numPr>
        <w:spacing w:before="240"/>
        <w:rPr>
          <w:b/>
          <w:bCs/>
          <w:smallCaps w:val="0"/>
          <w:noProof/>
          <w:sz w:val="24"/>
          <w:szCs w:val="24"/>
        </w:rPr>
      </w:pPr>
      <w:bookmarkStart w:id="49" w:name="_Toc93507007"/>
      <w:bookmarkStart w:id="50" w:name="_Toc95407545"/>
      <w:bookmarkStart w:id="51" w:name="_Toc97278609"/>
      <w:bookmarkEnd w:id="49"/>
      <w:r w:rsidRPr="00644D8C">
        <w:rPr>
          <w:b/>
          <w:smallCaps w:val="0"/>
          <w:noProof/>
          <w:sz w:val="24"/>
          <w:szCs w:val="24"/>
        </w:rPr>
        <w:t xml:space="preserve">Experiențe digitale sigure (Cum să </w:t>
      </w:r>
      <w:r w:rsidRPr="00644D8C">
        <w:rPr>
          <w:b/>
          <w:bCs/>
          <w:smallCaps w:val="0"/>
          <w:noProof/>
          <w:sz w:val="24"/>
          <w:szCs w:val="24"/>
        </w:rPr>
        <w:t>protejăm</w:t>
      </w:r>
      <w:r w:rsidRPr="00644D8C">
        <w:rPr>
          <w:b/>
          <w:smallCaps w:val="0"/>
          <w:noProof/>
          <w:sz w:val="24"/>
          <w:szCs w:val="24"/>
        </w:rPr>
        <w:t xml:space="preserve"> mai bine copiii în mediul online)</w:t>
      </w:r>
      <w:bookmarkEnd w:id="50"/>
      <w:bookmarkEnd w:id="51"/>
    </w:p>
    <w:p w14:paraId="69A5151F" w14:textId="77777777" w:rsidR="00062EE8" w:rsidRPr="00644D8C" w:rsidRDefault="00606AF2" w:rsidP="00AB1C5C">
      <w:pPr>
        <w:pStyle w:val="ListParagraph"/>
        <w:spacing w:before="120" w:after="120"/>
        <w:contextualSpacing w:val="0"/>
        <w:rPr>
          <w:rFonts w:ascii="Times New Roman" w:hAnsi="Times New Roman" w:cs="Times New Roman"/>
          <w:bCs/>
          <w:i/>
          <w:iCs/>
          <w:noProof/>
          <w:sz w:val="24"/>
          <w:szCs w:val="24"/>
        </w:rPr>
      </w:pPr>
      <w:r w:rsidRPr="00644D8C">
        <w:rPr>
          <w:rFonts w:ascii="Times New Roman" w:hAnsi="Times New Roman"/>
          <w:bCs/>
          <w:i/>
          <w:iCs/>
          <w:noProof/>
          <w:sz w:val="24"/>
          <w:szCs w:val="24"/>
        </w:rPr>
        <w:t xml:space="preserve">„Știm cu toții că tinerii accesează aceste platforme, de multe ori fără permisiunea părinților. Dacă eu știu acest lucru, atunci și platformele și companiile îl știu.” </w:t>
      </w:r>
      <w:r w:rsidRPr="00644D8C">
        <w:rPr>
          <w:rFonts w:ascii="Times New Roman" w:hAnsi="Times New Roman"/>
          <w:i/>
          <w:noProof/>
          <w:sz w:val="24"/>
          <w:szCs w:val="24"/>
        </w:rPr>
        <w:t>–</w:t>
      </w:r>
      <w:r w:rsidRPr="00644D8C">
        <w:rPr>
          <w:rFonts w:ascii="Times New Roman" w:hAnsi="Times New Roman"/>
          <w:bCs/>
          <w:i/>
          <w:iCs/>
          <w:noProof/>
          <w:sz w:val="24"/>
          <w:szCs w:val="24"/>
        </w:rPr>
        <w:t xml:space="preserve"> un profesor din Spania</w:t>
      </w:r>
      <w:r w:rsidR="0013147C" w:rsidRPr="00AB1C5C">
        <w:rPr>
          <w:rFonts w:ascii="Times New Roman" w:hAnsi="Times New Roman" w:cs="Times New Roman"/>
          <w:noProof/>
          <w:sz w:val="18"/>
          <w:vertAlign w:val="superscript"/>
          <w:lang w:val="en-IE"/>
        </w:rPr>
        <w:footnoteReference w:id="62"/>
      </w:r>
    </w:p>
    <w:p w14:paraId="7D28330E" w14:textId="2C7B68EE" w:rsidR="000E5D2D" w:rsidRDefault="000E5D2D" w:rsidP="000E5D2D">
      <w:pPr>
        <w:spacing w:before="120" w:after="120"/>
        <w:jc w:val="both"/>
        <w:rPr>
          <w:rFonts w:ascii="Times New Roman" w:hAnsi="Times New Roman" w:cs="Times New Roman"/>
          <w:noProof/>
          <w:sz w:val="24"/>
          <w:szCs w:val="24"/>
        </w:rPr>
      </w:pPr>
      <w:r>
        <w:rPr>
          <w:rFonts w:ascii="Times New Roman" w:hAnsi="Times New Roman"/>
          <w:noProof/>
          <w:sz w:val="24"/>
          <w:szCs w:val="24"/>
        </w:rPr>
        <w:t xml:space="preserve">Comisia va facilita un </w:t>
      </w:r>
      <w:r w:rsidRPr="00644D8C">
        <w:rPr>
          <w:rFonts w:ascii="Times New Roman" w:hAnsi="Times New Roman"/>
          <w:b/>
          <w:noProof/>
          <w:sz w:val="24"/>
          <w:szCs w:val="24"/>
        </w:rPr>
        <w:t>cod de conduită cuprinzător al UE privind proiectarea adecvată vârstei</w:t>
      </w:r>
      <w:r>
        <w:rPr>
          <w:rFonts w:ascii="Times New Roman" w:hAnsi="Times New Roman"/>
          <w:noProof/>
          <w:sz w:val="24"/>
          <w:szCs w:val="24"/>
        </w:rPr>
        <w:t xml:space="preserve"> pe baza noilor prevederi ale Actului legislativ privind serviciile digitale și în conformitate cu Directiva serviciilor mass-media audiovizuale și cu Regulamentul general privind protecția datelor. Codul urmărește să asigure confidențialitatea, siguranța și securitatea copiilor atunci când utilizează produse și servicii digitale. Acest proces va implica sectoarele de profil, factorii de decizie, societatea civilă și copiii. </w:t>
      </w:r>
    </w:p>
    <w:p w14:paraId="0A3B9667" w14:textId="35EAE06A" w:rsidR="00A87D8B" w:rsidRPr="00A41768" w:rsidRDefault="001600E3" w:rsidP="00A87D8B">
      <w:pPr>
        <w:spacing w:before="120" w:after="120"/>
        <w:jc w:val="both"/>
        <w:rPr>
          <w:rFonts w:ascii="Times New Roman" w:hAnsi="Times New Roman" w:cs="Times New Roman"/>
          <w:noProof/>
          <w:sz w:val="24"/>
          <w:szCs w:val="24"/>
        </w:rPr>
      </w:pPr>
      <w:r>
        <w:rPr>
          <w:rFonts w:ascii="Times New Roman" w:hAnsi="Times New Roman"/>
          <w:noProof/>
          <w:sz w:val="24"/>
          <w:szCs w:val="24"/>
        </w:rPr>
        <w:t>Valoarea adăugată a unui astfel de cod va consta în caracterul său conormativ. În temeiul ALSD, Comisia poate invita furnizorii de platforme online foarte mari să participe la redactarea de coduri de conduită și le poate solicita să se angajeze să ia măsuri specifice de atenuare a riscurilor, să abordeze riscurile specifice sau consecințele negative identificate, prin aderarea la un anumit cod de conduită. Deși participarea la astfel de coduri de conduită rămâne voluntară,</w:t>
      </w:r>
      <w:r w:rsidR="00D34FCB">
        <w:rPr>
          <w:rFonts w:ascii="Times New Roman" w:hAnsi="Times New Roman"/>
          <w:noProof/>
          <w:sz w:val="24"/>
          <w:szCs w:val="24"/>
        </w:rPr>
        <w:t xml:space="preserve"> </w:t>
      </w:r>
      <w:r>
        <w:rPr>
          <w:rFonts w:ascii="Times New Roman" w:hAnsi="Times New Roman"/>
          <w:noProof/>
          <w:sz w:val="24"/>
          <w:szCs w:val="24"/>
        </w:rPr>
        <w:t xml:space="preserve">angajamentele asumate de furnizorii de platforme online foarte mari fac obiectul unor audituri independente. </w:t>
      </w:r>
    </w:p>
    <w:p w14:paraId="2B0599B4" w14:textId="735AD4A0" w:rsidR="002035FD" w:rsidRDefault="00947663" w:rsidP="002035FD">
      <w:pPr>
        <w:spacing w:before="120" w:after="120"/>
        <w:jc w:val="both"/>
        <w:rPr>
          <w:rFonts w:ascii="Times New Roman" w:hAnsi="Times New Roman" w:cs="Times New Roman"/>
          <w:noProof/>
          <w:sz w:val="24"/>
          <w:szCs w:val="24"/>
        </w:rPr>
      </w:pPr>
      <w:r>
        <w:rPr>
          <w:rFonts w:ascii="Times New Roman" w:hAnsi="Times New Roman"/>
          <w:noProof/>
          <w:sz w:val="24"/>
          <w:szCs w:val="24"/>
        </w:rPr>
        <w:t>Sectoarele de profil au o responsabilitate semnificativă. Acestea dispun de instrumente pentru a crea produse care, în mod implicit și prin proiectare, sunt ușor de utilizat, sigure și private. Toate produsele și serviciile digitale care ar putea fi utilizate de copii ar trebui, prin urmare, să respecte caracteristicile de proiectare echitabile, conforme valorilor europene, astfel cum se prevede în ALSD. De exemplu, toate produsele și serviciile care ar putea fi utilizate de copii ar trebui să fie însoțite de informații adaptate vârstei, ușor de înțeles și accesibile, cum ar fi condițiile de utilizare, instrucțiunile și avertismentele, precum și de mecanisme simple de raportare a consecințelor negative. Toți cei implicați în proiectarea digitală ar trebui să înțeleagă impactul potențial dăunător asupra copiilor al opțiunilor de proiectare și dezvoltare</w:t>
      </w:r>
      <w:r w:rsidR="002035FD" w:rsidRPr="00A41768">
        <w:rPr>
          <w:rStyle w:val="FootnoteReference"/>
          <w:rFonts w:ascii="Times New Roman" w:hAnsi="Times New Roman" w:cs="Times New Roman"/>
          <w:noProof/>
          <w:sz w:val="24"/>
          <w:szCs w:val="24"/>
          <w:lang w:val="en-IE"/>
        </w:rPr>
        <w:footnoteReference w:id="63"/>
      </w:r>
      <w:r>
        <w:rPr>
          <w:rFonts w:ascii="Times New Roman" w:hAnsi="Times New Roman"/>
          <w:noProof/>
          <w:sz w:val="24"/>
          <w:szCs w:val="24"/>
        </w:rPr>
        <w:t xml:space="preserve">, precum și posibilele riscuri și consecințe negative, cum ar fi manipularea psihologică, care decurg din utilizarea de către copii a diferitelor servicii digitale. </w:t>
      </w:r>
    </w:p>
    <w:p w14:paraId="03B404A2" w14:textId="6042A378" w:rsidR="009D2CCA" w:rsidRPr="008E5B3E" w:rsidRDefault="002035FD" w:rsidP="00F95DDD">
      <w:pPr>
        <w:spacing w:before="120" w:after="120"/>
        <w:jc w:val="both"/>
        <w:rPr>
          <w:rFonts w:ascii="Times New Roman" w:hAnsi="Times New Roman"/>
          <w:noProof/>
          <w:sz w:val="24"/>
        </w:rPr>
      </w:pPr>
      <w:r>
        <w:rPr>
          <w:rFonts w:ascii="Times New Roman" w:hAnsi="Times New Roman"/>
          <w:noProof/>
          <w:sz w:val="24"/>
          <w:szCs w:val="24"/>
        </w:rPr>
        <w:t>Pe baza lucrărilor în curs</w:t>
      </w:r>
      <w:r w:rsidRPr="00A41768">
        <w:rPr>
          <w:rStyle w:val="FootnoteReference"/>
          <w:rFonts w:ascii="Times New Roman" w:hAnsi="Times New Roman" w:cs="Times New Roman"/>
          <w:noProof/>
          <w:sz w:val="24"/>
          <w:szCs w:val="24"/>
          <w:lang w:val="en-IE"/>
        </w:rPr>
        <w:footnoteReference w:id="64"/>
      </w:r>
      <w:r>
        <w:rPr>
          <w:rFonts w:ascii="Times New Roman" w:hAnsi="Times New Roman"/>
          <w:noProof/>
          <w:sz w:val="24"/>
          <w:szCs w:val="24"/>
        </w:rPr>
        <w:t xml:space="preserve"> și ținând seama de noile prevederi incluse în ALSD privind platformele online, Comisia </w:t>
      </w:r>
      <w:r w:rsidRPr="00644D8C">
        <w:rPr>
          <w:rFonts w:ascii="Times New Roman" w:hAnsi="Times New Roman"/>
          <w:b/>
          <w:noProof/>
          <w:sz w:val="24"/>
          <w:szCs w:val="24"/>
        </w:rPr>
        <w:t>va sprijini metode de dovedire a vârstei</w:t>
      </w:r>
      <w:r>
        <w:rPr>
          <w:rFonts w:ascii="Times New Roman" w:hAnsi="Times New Roman"/>
          <w:noProof/>
          <w:sz w:val="24"/>
          <w:szCs w:val="24"/>
        </w:rPr>
        <w:t>, care să fie sigure, să protejeze viața privată și să fie recunoscute la nivelul UE. Comisia va colabora cu statele membre</w:t>
      </w:r>
      <w:r w:rsidR="00CC5014" w:rsidRPr="00A41768">
        <w:rPr>
          <w:rStyle w:val="FootnoteReference"/>
          <w:rFonts w:ascii="Times New Roman" w:hAnsi="Times New Roman" w:cs="Times New Roman"/>
          <w:noProof/>
          <w:sz w:val="24"/>
          <w:szCs w:val="24"/>
          <w:lang w:val="en-IE"/>
        </w:rPr>
        <w:footnoteReference w:id="65"/>
      </w:r>
      <w:r>
        <w:rPr>
          <w:rFonts w:ascii="Times New Roman" w:hAnsi="Times New Roman"/>
          <w:noProof/>
          <w:sz w:val="24"/>
          <w:szCs w:val="24"/>
        </w:rPr>
        <w:t xml:space="preserve"> (care, în conformitate cu legislația națională, pot emite acte de identitate electronice pentru persoanele cu vârsta sub </w:t>
      </w:r>
      <w:r w:rsidRPr="00D34FCB">
        <w:rPr>
          <w:rFonts w:ascii="Times New Roman" w:hAnsi="Times New Roman"/>
          <w:noProof/>
          <w:sz w:val="24"/>
          <w:szCs w:val="24"/>
        </w:rPr>
        <w:t>18</w:t>
      </w:r>
      <w:r>
        <w:rPr>
          <w:rFonts w:ascii="Times New Roman" w:hAnsi="Times New Roman"/>
          <w:noProof/>
          <w:sz w:val="24"/>
          <w:szCs w:val="24"/>
        </w:rPr>
        <w:t xml:space="preserve"> ani în temeiul recentei propuneri privind identitatea digitală europeană), cu părțile interesate relevante și cu organizațiile europene de standardizare </w:t>
      </w:r>
      <w:r w:rsidRPr="00644D8C">
        <w:rPr>
          <w:rFonts w:ascii="Times New Roman" w:hAnsi="Times New Roman"/>
          <w:b/>
          <w:noProof/>
          <w:sz w:val="24"/>
          <w:szCs w:val="24"/>
        </w:rPr>
        <w:t>pentru a susține metode eficace de verificare a vârstei</w:t>
      </w:r>
      <w:r>
        <w:rPr>
          <w:rFonts w:ascii="Times New Roman" w:hAnsi="Times New Roman"/>
          <w:noProof/>
          <w:sz w:val="24"/>
          <w:szCs w:val="24"/>
        </w:rPr>
        <w:t xml:space="preserve">, ca o prioritate. Această activitate va încuraja soluții comerciale printr-un </w:t>
      </w:r>
      <w:r w:rsidRPr="00644D8C">
        <w:rPr>
          <w:rFonts w:ascii="Times New Roman" w:hAnsi="Times New Roman"/>
          <w:b/>
          <w:noProof/>
          <w:sz w:val="24"/>
          <w:szCs w:val="24"/>
        </w:rPr>
        <w:t>cadru de certificare și interoperabilitate</w:t>
      </w:r>
      <w:r>
        <w:rPr>
          <w:rFonts w:ascii="Times New Roman" w:hAnsi="Times New Roman"/>
          <w:noProof/>
          <w:sz w:val="24"/>
          <w:szCs w:val="24"/>
        </w:rPr>
        <w:t xml:space="preserve"> solid.</w:t>
      </w:r>
      <w:r>
        <w:rPr>
          <w:rFonts w:ascii="Times New Roman" w:hAnsi="Times New Roman"/>
          <w:bCs/>
          <w:noProof/>
          <w:sz w:val="24"/>
          <w:szCs w:val="24"/>
        </w:rPr>
        <w:t xml:space="preserve"> </w:t>
      </w:r>
    </w:p>
    <w:p w14:paraId="674F5A86" w14:textId="70E4FA2D" w:rsidR="006B592C" w:rsidRPr="00F95DDD" w:rsidRDefault="006B592C" w:rsidP="00F95DDD">
      <w:pPr>
        <w:autoSpaceDE w:val="0"/>
        <w:autoSpaceDN w:val="0"/>
        <w:spacing w:before="40" w:after="40"/>
        <w:jc w:val="both"/>
        <w:rPr>
          <w:rFonts w:ascii="Segoe UI" w:hAnsi="Segoe UI" w:cs="Segoe UI"/>
          <w:noProof/>
          <w:color w:val="000000"/>
          <w:sz w:val="20"/>
          <w:szCs w:val="20"/>
        </w:rPr>
      </w:pPr>
      <w:r>
        <w:rPr>
          <w:rFonts w:ascii="Times New Roman" w:hAnsi="Times New Roman"/>
          <w:noProof/>
          <w:sz w:val="24"/>
          <w:szCs w:val="24"/>
        </w:rPr>
        <w:t xml:space="preserve">În afară de verificarea vârstei pentru accesarea anumitor conținuturi online, Comisia va include în codul de conduită pentru furnizorii online ce urmează să fie instituit în cadrul strategiei </w:t>
      </w:r>
      <w:r w:rsidRPr="00D34FCB">
        <w:rPr>
          <w:rFonts w:ascii="Times New Roman" w:hAnsi="Times New Roman"/>
          <w:noProof/>
          <w:sz w:val="24"/>
          <w:szCs w:val="24"/>
        </w:rPr>
        <w:t>2020</w:t>
      </w:r>
      <w:r>
        <w:rPr>
          <w:rFonts w:ascii="Times New Roman" w:hAnsi="Times New Roman"/>
          <w:noProof/>
          <w:sz w:val="24"/>
          <w:szCs w:val="24"/>
        </w:rPr>
        <w:t>–</w:t>
      </w:r>
      <w:r w:rsidRPr="00D34FCB">
        <w:rPr>
          <w:rFonts w:ascii="Times New Roman" w:hAnsi="Times New Roman"/>
          <w:noProof/>
          <w:sz w:val="24"/>
          <w:szCs w:val="24"/>
        </w:rPr>
        <w:t>2025</w:t>
      </w:r>
      <w:r>
        <w:rPr>
          <w:rFonts w:ascii="Times New Roman" w:hAnsi="Times New Roman"/>
          <w:noProof/>
          <w:sz w:val="24"/>
          <w:szCs w:val="24"/>
        </w:rPr>
        <w:t xml:space="preserve"> o secțiune privind conținutul destinat exclusiv adulților, cu scopul </w:t>
      </w:r>
      <w:r w:rsidRPr="00644D8C">
        <w:rPr>
          <w:rFonts w:ascii="Times New Roman" w:hAnsi="Times New Roman"/>
          <w:b/>
          <w:bCs/>
          <w:noProof/>
          <w:sz w:val="24"/>
          <w:szCs w:val="24"/>
        </w:rPr>
        <w:t>de a preveni partajarea neconsensuală a imaginilor de natură intimă</w:t>
      </w:r>
      <w:r>
        <w:rPr>
          <w:rFonts w:ascii="Times New Roman" w:hAnsi="Times New Roman"/>
          <w:noProof/>
          <w:sz w:val="24"/>
          <w:szCs w:val="24"/>
        </w:rPr>
        <w:t>, indiferent dacă sunt autentice sau manipulate, care ar putea viza și copii, dar nu numai.</w:t>
      </w:r>
      <w:r>
        <w:rPr>
          <w:rFonts w:ascii="Segoe UI" w:hAnsi="Segoe UI"/>
          <w:noProof/>
          <w:color w:val="000000"/>
          <w:sz w:val="20"/>
          <w:szCs w:val="20"/>
        </w:rPr>
        <w:t xml:space="preserve"> </w:t>
      </w:r>
    </w:p>
    <w:p w14:paraId="6E7C3C2B" w14:textId="6EBCD74B" w:rsidR="009623D1" w:rsidRDefault="00881E6C" w:rsidP="00F95DDD">
      <w:pPr>
        <w:spacing w:before="120" w:after="120"/>
        <w:jc w:val="both"/>
        <w:rPr>
          <w:rFonts w:ascii="Times New Roman" w:hAnsi="Times New Roman" w:cs="Times New Roman"/>
          <w:noProof/>
          <w:sz w:val="24"/>
          <w:szCs w:val="24"/>
        </w:rPr>
      </w:pPr>
      <w:r>
        <w:rPr>
          <w:rFonts w:ascii="Times New Roman" w:hAnsi="Times New Roman"/>
          <w:noProof/>
          <w:sz w:val="24"/>
          <w:szCs w:val="24"/>
        </w:rPr>
        <w:t xml:space="preserve">În pofida acțiunilor actuale, </w:t>
      </w:r>
      <w:r w:rsidRPr="00644D8C">
        <w:rPr>
          <w:rFonts w:ascii="Times New Roman" w:hAnsi="Times New Roman"/>
          <w:b/>
          <w:noProof/>
          <w:sz w:val="24"/>
          <w:szCs w:val="24"/>
        </w:rPr>
        <w:t>hărțuirea cibernetică</w:t>
      </w:r>
      <w:r>
        <w:rPr>
          <w:rFonts w:ascii="Times New Roman" w:hAnsi="Times New Roman"/>
          <w:noProof/>
          <w:sz w:val="24"/>
          <w:szCs w:val="24"/>
        </w:rPr>
        <w:t xml:space="preserve"> rămâne aspectul cel mai raportat la liniile de asistență telefonică ale centrelor pentru un internet mai sigur în ultimul deceniu. Numărul </w:t>
      </w:r>
      <w:r w:rsidRPr="00D34FCB">
        <w:rPr>
          <w:rFonts w:ascii="Times New Roman" w:hAnsi="Times New Roman"/>
          <w:noProof/>
          <w:sz w:val="24"/>
          <w:szCs w:val="24"/>
        </w:rPr>
        <w:t>116</w:t>
      </w:r>
      <w:r>
        <w:rPr>
          <w:rFonts w:ascii="Times New Roman" w:hAnsi="Times New Roman"/>
          <w:noProof/>
          <w:sz w:val="24"/>
          <w:szCs w:val="24"/>
        </w:rPr>
        <w:t> </w:t>
      </w:r>
      <w:r w:rsidRPr="00D34FCB">
        <w:rPr>
          <w:rFonts w:ascii="Times New Roman" w:hAnsi="Times New Roman"/>
          <w:noProof/>
          <w:sz w:val="24"/>
          <w:szCs w:val="24"/>
        </w:rPr>
        <w:t>111</w:t>
      </w:r>
      <w:r>
        <w:rPr>
          <w:rFonts w:ascii="Times New Roman" w:hAnsi="Times New Roman"/>
          <w:noProof/>
          <w:sz w:val="24"/>
          <w:szCs w:val="24"/>
        </w:rPr>
        <w:t xml:space="preserve"> existent este rezervat în mod special liniilor de asistență telefonică pentru copii din UE. Hărțuirea cibernetică și alte probleme online pot fi semnalate la acest număr sau direct accesând liniile de asistență telefonică ale centrelor pentru un internet mai sigur. </w:t>
      </w:r>
      <w:r>
        <w:rPr>
          <w:rFonts w:ascii="Times New Roman" w:hAnsi="Times New Roman"/>
          <w:noProof/>
          <w:sz w:val="24"/>
        </w:rPr>
        <w:t xml:space="preserve">Strategia va spori vizibilitatea sprijinului oferit de centrele pentru un internet mai sigur prin cooperarea consolidată în jurul </w:t>
      </w:r>
      <w:r>
        <w:rPr>
          <w:rFonts w:ascii="Times New Roman" w:hAnsi="Times New Roman"/>
          <w:noProof/>
          <w:sz w:val="24"/>
          <w:szCs w:val="24"/>
        </w:rPr>
        <w:t xml:space="preserve">numărului </w:t>
      </w:r>
      <w:r w:rsidRPr="00D34FCB">
        <w:rPr>
          <w:rFonts w:ascii="Times New Roman" w:hAnsi="Times New Roman"/>
          <w:noProof/>
          <w:sz w:val="24"/>
          <w:szCs w:val="24"/>
        </w:rPr>
        <w:t>116</w:t>
      </w:r>
      <w:r>
        <w:rPr>
          <w:rFonts w:ascii="Times New Roman" w:hAnsi="Times New Roman"/>
          <w:noProof/>
          <w:sz w:val="24"/>
          <w:szCs w:val="24"/>
        </w:rPr>
        <w:t xml:space="preserve"> </w:t>
      </w:r>
      <w:r w:rsidRPr="00D34FCB">
        <w:rPr>
          <w:rFonts w:ascii="Times New Roman" w:hAnsi="Times New Roman"/>
          <w:noProof/>
          <w:sz w:val="24"/>
          <w:szCs w:val="24"/>
        </w:rPr>
        <w:t>111</w:t>
      </w:r>
      <w:r>
        <w:rPr>
          <w:rFonts w:ascii="Times New Roman" w:hAnsi="Times New Roman"/>
          <w:noProof/>
          <w:sz w:val="24"/>
        </w:rPr>
        <w:t xml:space="preserve"> și al serviciilor online conexe, (cum ar fi aplicațiile prin care se pot accesa linii de asistență telefonică) </w:t>
      </w:r>
      <w:r>
        <w:rPr>
          <w:rFonts w:ascii="Times New Roman" w:hAnsi="Times New Roman"/>
          <w:noProof/>
          <w:sz w:val="24"/>
          <w:szCs w:val="24"/>
        </w:rPr>
        <w:t>care ar trebui să fie accesibile și copiilor aflați în situații vulnerabile. În plus, un grup de experți ad-hoc va oferi recomandări de politică referitoare la hărțuirea (cibernetică) și starea de bine la școală</w:t>
      </w:r>
      <w:r w:rsidR="00FF5E94" w:rsidRPr="00F95DDD">
        <w:rPr>
          <w:rStyle w:val="FootnoteReference"/>
          <w:rFonts w:ascii="Times New Roman" w:hAnsi="Times New Roman" w:cs="Times New Roman"/>
          <w:noProof/>
          <w:sz w:val="24"/>
          <w:szCs w:val="24"/>
          <w:lang w:val="en-IE"/>
        </w:rPr>
        <w:footnoteReference w:id="66"/>
      </w:r>
      <w:r>
        <w:rPr>
          <w:rFonts w:ascii="Times New Roman" w:hAnsi="Times New Roman"/>
          <w:noProof/>
          <w:sz w:val="24"/>
          <w:szCs w:val="24"/>
        </w:rPr>
        <w:t>.</w:t>
      </w:r>
    </w:p>
    <w:p w14:paraId="2F1D349C" w14:textId="5D9C4437" w:rsidR="00145D41" w:rsidRPr="007E148C" w:rsidRDefault="00A740A8" w:rsidP="00AB1C5C">
      <w:pPr>
        <w:spacing w:before="120" w:after="120"/>
        <w:jc w:val="both"/>
        <w:rPr>
          <w:rFonts w:ascii="Times New Roman" w:hAnsi="Times New Roman" w:cs="Times New Roman"/>
          <w:noProof/>
          <w:sz w:val="24"/>
          <w:szCs w:val="24"/>
        </w:rPr>
      </w:pPr>
      <w:r>
        <w:rPr>
          <w:rFonts w:ascii="Times New Roman" w:hAnsi="Times New Roman"/>
          <w:noProof/>
          <w:sz w:val="24"/>
          <w:szCs w:val="24"/>
        </w:rPr>
        <w:t>Liniile de asistență telefonică și liniile telefonice de urgență pentru un internet mai sigur, cofinanțate de UE</w:t>
      </w:r>
      <w:r w:rsidR="00CF2399" w:rsidRPr="00A41768">
        <w:rPr>
          <w:rStyle w:val="FootnoteReference"/>
          <w:rFonts w:ascii="Times New Roman" w:hAnsi="Times New Roman" w:cs="Times New Roman"/>
          <w:noProof/>
          <w:sz w:val="24"/>
          <w:szCs w:val="24"/>
          <w:lang w:val="en-IE"/>
        </w:rPr>
        <w:footnoteReference w:id="67"/>
      </w:r>
      <w:r>
        <w:rPr>
          <w:rFonts w:ascii="Times New Roman" w:hAnsi="Times New Roman"/>
          <w:noProof/>
          <w:sz w:val="24"/>
          <w:szCs w:val="24"/>
        </w:rPr>
        <w:t xml:space="preserve">, vor continua să sprijine publicul, în special copiii, atunci când se confruntă cu conținut dăunător și ilegal. Dacă li se acordă statutul de </w:t>
      </w:r>
      <w:r w:rsidRPr="00644D8C">
        <w:rPr>
          <w:rFonts w:ascii="Times New Roman" w:hAnsi="Times New Roman"/>
          <w:b/>
          <w:noProof/>
          <w:sz w:val="24"/>
          <w:szCs w:val="24"/>
        </w:rPr>
        <w:t>„notificatori de încredere”</w:t>
      </w:r>
      <w:r>
        <w:rPr>
          <w:rFonts w:ascii="Times New Roman" w:hAnsi="Times New Roman"/>
          <w:noProof/>
          <w:sz w:val="24"/>
          <w:szCs w:val="24"/>
        </w:rPr>
        <w:t xml:space="preserve"> în condițiile prevăzute de Actul legislativ privind serviciile digitale, aceștia vor putea contribui la o evaluare mai rapidă a notificărilor privind conținutul online ilegal și la accelerarea procesului de luare de măsuri în urma acestor notificări. Exemple de astfel de conținut sunt materialele care conțin abuzuri sexuale asupra copiilor și discursurile rasiste și xenofobe de incitare la ură, în conformitate cu Codul de conduită privind combaterea discursurilor ilegale de incitare la ură din mediul online, inclusiv discursurile antisemite de incitare la ură, astfel cum sunt prevăzute în Strategia UE privind combaterea antisemitismului și promovarea vieții evreiești</w:t>
      </w:r>
      <w:r w:rsidRPr="007E148C">
        <w:rPr>
          <w:rFonts w:ascii="Times New Roman" w:hAnsi="Times New Roman" w:cs="Times New Roman"/>
          <w:noProof/>
          <w:sz w:val="24"/>
          <w:szCs w:val="24"/>
          <w:vertAlign w:val="superscript"/>
          <w:lang w:val="en-IE"/>
        </w:rPr>
        <w:footnoteReference w:id="68"/>
      </w:r>
      <w:r>
        <w:rPr>
          <w:rFonts w:ascii="Times New Roman" w:hAnsi="Times New Roman"/>
          <w:noProof/>
          <w:sz w:val="24"/>
          <w:szCs w:val="24"/>
        </w:rPr>
        <w:t>.</w:t>
      </w:r>
    </w:p>
    <w:p w14:paraId="0E78093C" w14:textId="1FE2CCA0" w:rsidR="00570795" w:rsidRDefault="00570795" w:rsidP="00AB1C5C">
      <w:pPr>
        <w:spacing w:before="120" w:after="120"/>
        <w:jc w:val="both"/>
        <w:rPr>
          <w:rFonts w:ascii="Times New Roman" w:hAnsi="Times New Roman" w:cs="Times New Roman"/>
          <w:noProof/>
          <w:sz w:val="24"/>
          <w:szCs w:val="24"/>
        </w:rPr>
      </w:pPr>
      <w:r>
        <w:rPr>
          <w:rFonts w:ascii="Times New Roman" w:hAnsi="Times New Roman"/>
          <w:noProof/>
          <w:sz w:val="24"/>
          <w:szCs w:val="24"/>
        </w:rPr>
        <w:t xml:space="preserve">Comisia va coordona și va promova </w:t>
      </w:r>
      <w:r w:rsidRPr="00644D8C">
        <w:rPr>
          <w:rFonts w:ascii="Times New Roman" w:hAnsi="Times New Roman"/>
          <w:b/>
          <w:noProof/>
          <w:sz w:val="24"/>
          <w:szCs w:val="24"/>
        </w:rPr>
        <w:t>schimbul de bune practici</w:t>
      </w:r>
      <w:r>
        <w:rPr>
          <w:rFonts w:ascii="Times New Roman" w:hAnsi="Times New Roman"/>
          <w:noProof/>
          <w:sz w:val="24"/>
          <w:szCs w:val="24"/>
        </w:rPr>
        <w:t xml:space="preserve"> între autoritățile UE și statele membre cu privire la aplicarea </w:t>
      </w:r>
      <w:r w:rsidRPr="00644D8C">
        <w:rPr>
          <w:rFonts w:ascii="Times New Roman" w:hAnsi="Times New Roman"/>
          <w:b/>
          <w:noProof/>
          <w:sz w:val="24"/>
          <w:szCs w:val="24"/>
        </w:rPr>
        <w:t>legislației privind protecția consumatorilor în ceea ce privește copiii</w:t>
      </w:r>
      <w:r>
        <w:rPr>
          <w:rFonts w:ascii="Times New Roman" w:hAnsi="Times New Roman"/>
          <w:noProof/>
          <w:sz w:val="24"/>
          <w:szCs w:val="24"/>
        </w:rPr>
        <w:t xml:space="preserve">. De asemenea, Comisia </w:t>
      </w:r>
      <w:r w:rsidRPr="00644D8C">
        <w:rPr>
          <w:rFonts w:ascii="Times New Roman" w:hAnsi="Times New Roman"/>
          <w:b/>
          <w:noProof/>
          <w:sz w:val="24"/>
          <w:szCs w:val="24"/>
        </w:rPr>
        <w:t>va face inventarul studiilor privind impactul neuromarketingului</w:t>
      </w:r>
      <w:r>
        <w:rPr>
          <w:rFonts w:ascii="Times New Roman" w:hAnsi="Times New Roman"/>
          <w:noProof/>
          <w:sz w:val="24"/>
          <w:szCs w:val="24"/>
        </w:rPr>
        <w:t xml:space="preserve"> asupra copiilor, pentru a ajuta autoritățile naționale de protecție a consumatorilor să evalueze mai bine modul în care tehnicile de influențare comercială pot fi neloiale pentru copii.</w:t>
      </w:r>
      <w:r w:rsidR="00D34FCB">
        <w:rPr>
          <w:rFonts w:ascii="Times New Roman" w:hAnsi="Times New Roman"/>
          <w:noProof/>
          <w:sz w:val="24"/>
          <w:szCs w:val="24"/>
        </w:rPr>
        <w:t xml:space="preserve"> </w:t>
      </w:r>
      <w:r>
        <w:rPr>
          <w:rFonts w:ascii="Times New Roman" w:hAnsi="Times New Roman"/>
          <w:noProof/>
          <w:sz w:val="24"/>
          <w:szCs w:val="24"/>
        </w:rPr>
        <w:t>Aceste cunoștințe vor fi utilizate pentru activitățile coordonate de asigurare a respectării legii care urmează să fie desfășurate în temeiul Regulamentului privind cooperarea în materie de protecție a consumatorului</w:t>
      </w:r>
      <w:r w:rsidR="00680C30">
        <w:rPr>
          <w:rStyle w:val="FootnoteReference"/>
          <w:rFonts w:ascii="Times New Roman" w:eastAsia="Times New Roman" w:hAnsi="Times New Roman" w:cs="Times New Roman"/>
          <w:noProof/>
          <w:sz w:val="24"/>
          <w:szCs w:val="24"/>
          <w:lang w:val="en-IE" w:eastAsia="fr-BE"/>
        </w:rPr>
        <w:footnoteReference w:id="69"/>
      </w:r>
      <w:r>
        <w:rPr>
          <w:rFonts w:ascii="Times New Roman" w:hAnsi="Times New Roman"/>
          <w:noProof/>
          <w:sz w:val="24"/>
          <w:szCs w:val="24"/>
        </w:rPr>
        <w:t xml:space="preserve">. </w:t>
      </w:r>
    </w:p>
    <w:p w14:paraId="5659EA90" w14:textId="3E857B0E" w:rsidR="00EA58D3" w:rsidRPr="00644D8C" w:rsidRDefault="00EA58D3" w:rsidP="00EA58D3">
      <w:pPr>
        <w:pBdr>
          <w:top w:val="single" w:sz="8" w:space="1" w:color="auto"/>
          <w:left w:val="single" w:sz="8" w:space="4" w:color="auto"/>
          <w:bottom w:val="single" w:sz="8" w:space="1" w:color="auto"/>
          <w:right w:val="single" w:sz="8" w:space="4" w:color="auto"/>
        </w:pBdr>
        <w:spacing w:before="120" w:after="120"/>
        <w:jc w:val="both"/>
        <w:rPr>
          <w:rFonts w:ascii="Times New Roman" w:eastAsia="Times New Roman" w:hAnsi="Times New Roman" w:cs="Times New Roman"/>
          <w:b/>
          <w:bCs/>
          <w:noProof/>
          <w:sz w:val="24"/>
          <w:szCs w:val="24"/>
        </w:rPr>
      </w:pPr>
      <w:r w:rsidRPr="00644D8C">
        <w:rPr>
          <w:rFonts w:ascii="Times New Roman" w:hAnsi="Times New Roman"/>
          <w:b/>
          <w:bCs/>
          <w:noProof/>
          <w:sz w:val="24"/>
          <w:szCs w:val="24"/>
        </w:rPr>
        <w:t>Comisia:</w:t>
      </w:r>
    </w:p>
    <w:p w14:paraId="17AC3293" w14:textId="1B0F2CB2" w:rsidR="0066775C" w:rsidRPr="00A41768" w:rsidRDefault="00CC53BE" w:rsidP="004B31C3">
      <w:pPr>
        <w:pStyle w:val="ListParagraph"/>
        <w:numPr>
          <w:ilvl w:val="0"/>
          <w:numId w:val="10"/>
        </w:numPr>
        <w:pBdr>
          <w:top w:val="single" w:sz="8" w:space="1" w:color="auto"/>
          <w:left w:val="single" w:sz="8" w:space="4" w:color="auto"/>
          <w:bottom w:val="single" w:sz="8" w:space="1" w:color="auto"/>
          <w:right w:val="single" w:sz="8" w:space="4" w:color="auto"/>
        </w:pBdr>
        <w:spacing w:before="120" w:after="120"/>
        <w:ind w:left="357" w:hanging="357"/>
        <w:contextualSpacing w:val="0"/>
        <w:jc w:val="both"/>
        <w:rPr>
          <w:rFonts w:ascii="Times New Roman" w:eastAsia="Times New Roman" w:hAnsi="Times New Roman" w:cs="Times New Roman"/>
          <w:noProof/>
          <w:sz w:val="24"/>
          <w:szCs w:val="24"/>
        </w:rPr>
      </w:pPr>
      <w:r>
        <w:rPr>
          <w:rFonts w:ascii="Times New Roman" w:hAnsi="Times New Roman"/>
          <w:noProof/>
          <w:sz w:val="24"/>
          <w:szCs w:val="24"/>
        </w:rPr>
        <w:t xml:space="preserve">va încuraja și va facilita elaborarea, până în </w:t>
      </w:r>
      <w:r w:rsidRPr="00D34FCB">
        <w:rPr>
          <w:rFonts w:ascii="Times New Roman" w:hAnsi="Times New Roman"/>
          <w:noProof/>
          <w:sz w:val="24"/>
          <w:szCs w:val="24"/>
        </w:rPr>
        <w:t>2024</w:t>
      </w:r>
      <w:r>
        <w:rPr>
          <w:rFonts w:ascii="Times New Roman" w:hAnsi="Times New Roman"/>
          <w:noProof/>
          <w:sz w:val="24"/>
          <w:szCs w:val="24"/>
        </w:rPr>
        <w:t>, a unui cod de conduită cuprinzător al UE privind proiectarea adaptată vârstei în cadrul prevăzut de Actul legislativ privind serviciile digitale;</w:t>
      </w:r>
    </w:p>
    <w:p w14:paraId="441CFFDA" w14:textId="77777777" w:rsidR="00AC0810" w:rsidRPr="00AB1C5C" w:rsidRDefault="00453AB3" w:rsidP="004B31C3">
      <w:pPr>
        <w:pStyle w:val="ListParagraph"/>
        <w:numPr>
          <w:ilvl w:val="0"/>
          <w:numId w:val="10"/>
        </w:numPr>
        <w:pBdr>
          <w:top w:val="single" w:sz="8" w:space="1" w:color="auto"/>
          <w:left w:val="single" w:sz="8" w:space="4" w:color="auto"/>
          <w:bottom w:val="single" w:sz="8" w:space="1" w:color="auto"/>
          <w:right w:val="single" w:sz="8" w:space="4" w:color="auto"/>
        </w:pBdr>
        <w:spacing w:before="120" w:after="120"/>
        <w:ind w:left="357" w:hanging="357"/>
        <w:contextualSpacing w:val="0"/>
        <w:jc w:val="both"/>
        <w:rPr>
          <w:rFonts w:ascii="Times New Roman" w:eastAsia="Times New Roman" w:hAnsi="Times New Roman" w:cs="Times New Roman"/>
          <w:noProof/>
          <w:sz w:val="24"/>
          <w:szCs w:val="24"/>
        </w:rPr>
      </w:pPr>
      <w:r>
        <w:rPr>
          <w:rFonts w:ascii="Times New Roman" w:hAnsi="Times New Roman"/>
          <w:noProof/>
          <w:sz w:val="24"/>
          <w:szCs w:val="24"/>
        </w:rPr>
        <w:t xml:space="preserve">va emite o cerere de standardizare pentru un standard european privind asigurarea referitoare la vârstă/verificarea vârstei, în mediul online, în contextul propunerii privind identitatea electronică, începând cu </w:t>
      </w:r>
      <w:r w:rsidRPr="00D34FCB">
        <w:rPr>
          <w:rFonts w:ascii="Times New Roman" w:hAnsi="Times New Roman"/>
          <w:noProof/>
          <w:sz w:val="24"/>
          <w:szCs w:val="24"/>
        </w:rPr>
        <w:t>2023</w:t>
      </w:r>
      <w:r>
        <w:rPr>
          <w:rFonts w:ascii="Times New Roman" w:hAnsi="Times New Roman"/>
          <w:noProof/>
          <w:sz w:val="24"/>
          <w:szCs w:val="24"/>
        </w:rPr>
        <w:t>;</w:t>
      </w:r>
    </w:p>
    <w:p w14:paraId="27902EDB" w14:textId="5C0D3A6F" w:rsidR="00495B51" w:rsidRPr="003472A3" w:rsidRDefault="00453AB3" w:rsidP="004B31C3">
      <w:pPr>
        <w:pStyle w:val="ListParagraph"/>
        <w:numPr>
          <w:ilvl w:val="0"/>
          <w:numId w:val="10"/>
        </w:numPr>
        <w:pBdr>
          <w:top w:val="single" w:sz="8" w:space="1" w:color="auto"/>
          <w:left w:val="single" w:sz="8" w:space="4" w:color="auto"/>
          <w:bottom w:val="single" w:sz="8" w:space="1" w:color="auto"/>
          <w:right w:val="single" w:sz="8" w:space="4" w:color="auto"/>
        </w:pBdr>
        <w:spacing w:before="120" w:after="120"/>
        <w:ind w:left="357" w:hanging="357"/>
        <w:contextualSpacing w:val="0"/>
        <w:jc w:val="both"/>
        <w:rPr>
          <w:rFonts w:ascii="Times New Roman" w:eastAsia="Times New Roman" w:hAnsi="Times New Roman" w:cs="Times New Roman"/>
          <w:noProof/>
          <w:sz w:val="24"/>
          <w:szCs w:val="24"/>
        </w:rPr>
      </w:pPr>
      <w:r>
        <w:rPr>
          <w:rFonts w:ascii="Times New Roman" w:hAnsi="Times New Roman"/>
          <w:noProof/>
          <w:sz w:val="24"/>
          <w:szCs w:val="24"/>
        </w:rPr>
        <w:t xml:space="preserve">va sprijini elaborarea, începând cu </w:t>
      </w:r>
      <w:r w:rsidRPr="00D34FCB">
        <w:rPr>
          <w:rFonts w:ascii="Times New Roman" w:hAnsi="Times New Roman"/>
          <w:noProof/>
          <w:sz w:val="24"/>
          <w:szCs w:val="24"/>
        </w:rPr>
        <w:t>2024</w:t>
      </w:r>
      <w:r>
        <w:rPr>
          <w:rFonts w:ascii="Times New Roman" w:hAnsi="Times New Roman"/>
          <w:noProof/>
          <w:sz w:val="24"/>
          <w:szCs w:val="24"/>
        </w:rPr>
        <w:t>, în cadrul propunerii privind identitatea electronică, a unei dovezi digitale a vârstei, bazate pe data nașterii și recunoscute la nivelul UE;</w:t>
      </w:r>
    </w:p>
    <w:p w14:paraId="51AF2737" w14:textId="3C1B4AC2" w:rsidR="00FE7547" w:rsidRPr="003472A3" w:rsidRDefault="006B592C" w:rsidP="004B31C3">
      <w:pPr>
        <w:pStyle w:val="ListParagraph"/>
        <w:numPr>
          <w:ilvl w:val="0"/>
          <w:numId w:val="10"/>
        </w:numPr>
        <w:pBdr>
          <w:top w:val="single" w:sz="8" w:space="1" w:color="auto"/>
          <w:left w:val="single" w:sz="8" w:space="4" w:color="auto"/>
          <w:bottom w:val="single" w:sz="8" w:space="1" w:color="auto"/>
          <w:right w:val="single" w:sz="8" w:space="4" w:color="auto"/>
        </w:pBdr>
        <w:spacing w:before="120" w:after="120"/>
        <w:ind w:left="357" w:hanging="357"/>
        <w:contextualSpacing w:val="0"/>
        <w:jc w:val="both"/>
        <w:rPr>
          <w:rFonts w:ascii="Times New Roman" w:hAnsi="Times New Roman" w:cs="Times New Roman"/>
          <w:noProof/>
          <w:sz w:val="24"/>
          <w:szCs w:val="24"/>
        </w:rPr>
      </w:pPr>
      <w:r>
        <w:rPr>
          <w:rFonts w:ascii="Times New Roman" w:hAnsi="Times New Roman"/>
          <w:noProof/>
          <w:sz w:val="24"/>
          <w:szCs w:val="24"/>
        </w:rPr>
        <w:t xml:space="preserve">va include în codul de conduită planificat în cadrul strategiei privind egalitatea de gen </w:t>
      </w:r>
      <w:r w:rsidRPr="00D34FCB">
        <w:rPr>
          <w:rFonts w:ascii="Times New Roman" w:hAnsi="Times New Roman"/>
          <w:noProof/>
          <w:sz w:val="24"/>
          <w:szCs w:val="24"/>
        </w:rPr>
        <w:t>2020</w:t>
      </w:r>
      <w:r>
        <w:rPr>
          <w:rFonts w:ascii="Times New Roman" w:hAnsi="Times New Roman"/>
          <w:noProof/>
          <w:sz w:val="24"/>
          <w:szCs w:val="24"/>
        </w:rPr>
        <w:t>-</w:t>
      </w:r>
      <w:r w:rsidRPr="00D34FCB">
        <w:rPr>
          <w:rFonts w:ascii="Times New Roman" w:hAnsi="Times New Roman"/>
          <w:noProof/>
          <w:sz w:val="24"/>
          <w:szCs w:val="24"/>
        </w:rPr>
        <w:t>2025</w:t>
      </w:r>
      <w:r>
        <w:rPr>
          <w:rFonts w:ascii="Times New Roman" w:hAnsi="Times New Roman"/>
          <w:noProof/>
          <w:sz w:val="24"/>
          <w:szCs w:val="24"/>
        </w:rPr>
        <w:t xml:space="preserve"> o secțiune cu accent pe conținutul destinat exclusiv adulților; </w:t>
      </w:r>
    </w:p>
    <w:p w14:paraId="6162472C" w14:textId="1AA0087D" w:rsidR="0066775C" w:rsidRDefault="0082513B" w:rsidP="004B31C3">
      <w:pPr>
        <w:pStyle w:val="ListParagraph"/>
        <w:numPr>
          <w:ilvl w:val="0"/>
          <w:numId w:val="10"/>
        </w:numPr>
        <w:pBdr>
          <w:top w:val="single" w:sz="8" w:space="1" w:color="auto"/>
          <w:left w:val="single" w:sz="8" w:space="4" w:color="auto"/>
          <w:bottom w:val="single" w:sz="8" w:space="1" w:color="auto"/>
          <w:right w:val="single" w:sz="8" w:space="4" w:color="auto"/>
        </w:pBdr>
        <w:spacing w:before="120" w:after="120"/>
        <w:ind w:left="357" w:hanging="357"/>
        <w:contextualSpacing w:val="0"/>
        <w:jc w:val="both"/>
        <w:rPr>
          <w:rFonts w:ascii="Times New Roman" w:eastAsia="Times New Roman" w:hAnsi="Times New Roman" w:cs="Times New Roman"/>
          <w:noProof/>
          <w:sz w:val="24"/>
          <w:szCs w:val="24"/>
        </w:rPr>
      </w:pPr>
      <w:r>
        <w:rPr>
          <w:rFonts w:ascii="Times New Roman" w:hAnsi="Times New Roman"/>
          <w:noProof/>
          <w:sz w:val="24"/>
          <w:szCs w:val="24"/>
        </w:rPr>
        <w:t xml:space="preserve">se va asigura că numărul armonizat </w:t>
      </w:r>
      <w:r w:rsidRPr="00D34FCB">
        <w:rPr>
          <w:rFonts w:ascii="Times New Roman" w:hAnsi="Times New Roman"/>
          <w:noProof/>
          <w:sz w:val="24"/>
          <w:szCs w:val="24"/>
        </w:rPr>
        <w:t>116</w:t>
      </w:r>
      <w:r>
        <w:rPr>
          <w:rFonts w:ascii="Times New Roman" w:hAnsi="Times New Roman"/>
          <w:noProof/>
          <w:sz w:val="24"/>
          <w:szCs w:val="24"/>
        </w:rPr>
        <w:t> </w:t>
      </w:r>
      <w:r w:rsidRPr="00D34FCB">
        <w:rPr>
          <w:rFonts w:ascii="Times New Roman" w:hAnsi="Times New Roman"/>
          <w:noProof/>
          <w:sz w:val="24"/>
          <w:szCs w:val="24"/>
        </w:rPr>
        <w:t>111</w:t>
      </w:r>
      <w:r>
        <w:rPr>
          <w:rFonts w:ascii="Times New Roman" w:hAnsi="Times New Roman"/>
          <w:noProof/>
          <w:sz w:val="24"/>
          <w:szCs w:val="24"/>
        </w:rPr>
        <w:t xml:space="preserve"> abordează hărțuirea cibernetică, în cooperare cu liniile de asistență ale centrelor pentru un internet mai sigur, cofinanțate de UE, până în </w:t>
      </w:r>
      <w:r w:rsidRPr="00D34FCB">
        <w:rPr>
          <w:rFonts w:ascii="Times New Roman" w:hAnsi="Times New Roman"/>
          <w:noProof/>
          <w:sz w:val="24"/>
          <w:szCs w:val="24"/>
        </w:rPr>
        <w:t>2023</w:t>
      </w:r>
      <w:r>
        <w:rPr>
          <w:rFonts w:ascii="Times New Roman" w:hAnsi="Times New Roman"/>
          <w:noProof/>
          <w:sz w:val="24"/>
          <w:szCs w:val="24"/>
        </w:rPr>
        <w:t>;</w:t>
      </w:r>
    </w:p>
    <w:p w14:paraId="125144FE" w14:textId="54469A98" w:rsidR="00570795" w:rsidRPr="00644D8C" w:rsidRDefault="00453AB3" w:rsidP="004B31C3">
      <w:pPr>
        <w:pStyle w:val="ListParagraph"/>
        <w:numPr>
          <w:ilvl w:val="0"/>
          <w:numId w:val="10"/>
        </w:numPr>
        <w:pBdr>
          <w:top w:val="single" w:sz="8" w:space="1" w:color="auto"/>
          <w:left w:val="single" w:sz="8" w:space="4" w:color="auto"/>
          <w:bottom w:val="single" w:sz="8" w:space="1" w:color="auto"/>
          <w:right w:val="single" w:sz="8" w:space="4" w:color="auto"/>
        </w:pBdr>
        <w:spacing w:before="120" w:after="120"/>
        <w:ind w:left="357" w:hanging="357"/>
        <w:contextualSpacing w:val="0"/>
        <w:jc w:val="both"/>
        <w:rPr>
          <w:rFonts w:ascii="Times New Roman" w:eastAsia="Times New Roman" w:hAnsi="Times New Roman" w:cs="Times New Roman"/>
          <w:i/>
          <w:noProof/>
          <w:sz w:val="24"/>
          <w:szCs w:val="24"/>
        </w:rPr>
      </w:pPr>
      <w:r>
        <w:rPr>
          <w:rFonts w:ascii="Times New Roman" w:hAnsi="Times New Roman"/>
          <w:noProof/>
          <w:sz w:val="24"/>
          <w:szCs w:val="24"/>
        </w:rPr>
        <w:t xml:space="preserve">va cofinanța linii de asistență telefonică și linii telefonice de urgență mai sigure din UE, inclusiv cele recunoscute în viitor ca „notificatori de încredere” în temeiul ALSD, pentru a sprijini publicul, în special copiii, atunci când se confruntă cu conținut dăunător și ilegal, începând din </w:t>
      </w:r>
      <w:r w:rsidRPr="00D34FCB">
        <w:rPr>
          <w:rFonts w:ascii="Times New Roman" w:hAnsi="Times New Roman"/>
          <w:noProof/>
          <w:sz w:val="24"/>
          <w:szCs w:val="24"/>
        </w:rPr>
        <w:t>2022</w:t>
      </w:r>
      <w:r>
        <w:rPr>
          <w:rFonts w:ascii="Times New Roman" w:hAnsi="Times New Roman"/>
          <w:noProof/>
          <w:sz w:val="24"/>
          <w:szCs w:val="24"/>
        </w:rPr>
        <w:t>;</w:t>
      </w:r>
    </w:p>
    <w:p w14:paraId="33A5A351" w14:textId="210A474E" w:rsidR="00645A07" w:rsidRPr="007A108E" w:rsidRDefault="00645A07" w:rsidP="004B31C3">
      <w:pPr>
        <w:pStyle w:val="ListParagraph"/>
        <w:numPr>
          <w:ilvl w:val="0"/>
          <w:numId w:val="10"/>
        </w:numPr>
        <w:pBdr>
          <w:top w:val="single" w:sz="8" w:space="1" w:color="auto"/>
          <w:left w:val="single" w:sz="8" w:space="4" w:color="auto"/>
          <w:bottom w:val="single" w:sz="8" w:space="1" w:color="auto"/>
          <w:right w:val="single" w:sz="8" w:space="4" w:color="auto"/>
        </w:pBdr>
        <w:spacing w:before="120" w:after="120"/>
        <w:ind w:left="357" w:hanging="357"/>
        <w:contextualSpacing w:val="0"/>
        <w:jc w:val="both"/>
        <w:rPr>
          <w:rFonts w:ascii="Times New Roman" w:eastAsia="Times New Roman" w:hAnsi="Times New Roman" w:cs="Times New Roman"/>
          <w:iCs/>
          <w:noProof/>
          <w:sz w:val="24"/>
          <w:szCs w:val="24"/>
        </w:rPr>
      </w:pPr>
      <w:r>
        <w:rPr>
          <w:rFonts w:ascii="Times New Roman" w:hAnsi="Times New Roman"/>
          <w:iCs/>
          <w:noProof/>
          <w:sz w:val="24"/>
          <w:szCs w:val="24"/>
        </w:rPr>
        <w:t xml:space="preserve">va disemina recomandările referitoare la hărțuirea (cibernetică) ale grupului de experți pentru sprijinirea stării de bine la școală, începând cu </w:t>
      </w:r>
      <w:r w:rsidRPr="00D34FCB">
        <w:rPr>
          <w:rFonts w:ascii="Times New Roman" w:hAnsi="Times New Roman"/>
          <w:iCs/>
          <w:noProof/>
          <w:sz w:val="24"/>
          <w:szCs w:val="24"/>
        </w:rPr>
        <w:t>2023</w:t>
      </w:r>
      <w:r>
        <w:rPr>
          <w:rFonts w:ascii="Times New Roman" w:hAnsi="Times New Roman"/>
          <w:iCs/>
          <w:noProof/>
          <w:sz w:val="24"/>
          <w:szCs w:val="24"/>
        </w:rPr>
        <w:t>;</w:t>
      </w:r>
    </w:p>
    <w:p w14:paraId="52D08E3A" w14:textId="1E56A9CD" w:rsidR="008E281A" w:rsidRPr="00434C13" w:rsidRDefault="00453AB3" w:rsidP="004B31C3">
      <w:pPr>
        <w:pStyle w:val="ListParagraph"/>
        <w:numPr>
          <w:ilvl w:val="0"/>
          <w:numId w:val="10"/>
        </w:numPr>
        <w:pBdr>
          <w:top w:val="single" w:sz="8" w:space="1" w:color="auto"/>
          <w:left w:val="single" w:sz="8" w:space="4" w:color="auto"/>
          <w:bottom w:val="single" w:sz="8" w:space="1" w:color="auto"/>
          <w:right w:val="single" w:sz="8" w:space="4" w:color="auto"/>
        </w:pBdr>
        <w:spacing w:before="120" w:after="240"/>
        <w:contextualSpacing w:val="0"/>
        <w:jc w:val="both"/>
        <w:rPr>
          <w:rFonts w:ascii="Times New Roman" w:eastAsia="Times New Roman" w:hAnsi="Times New Roman" w:cs="Times New Roman"/>
          <w:noProof/>
          <w:sz w:val="24"/>
          <w:szCs w:val="24"/>
        </w:rPr>
      </w:pPr>
      <w:r>
        <w:rPr>
          <w:rFonts w:ascii="Times New Roman" w:hAnsi="Times New Roman"/>
          <w:noProof/>
          <w:sz w:val="24"/>
          <w:szCs w:val="24"/>
        </w:rPr>
        <w:t xml:space="preserve">până la sfârșitul anului </w:t>
      </w:r>
      <w:r w:rsidRPr="00D34FCB">
        <w:rPr>
          <w:rFonts w:ascii="Times New Roman" w:hAnsi="Times New Roman"/>
          <w:noProof/>
          <w:sz w:val="24"/>
          <w:szCs w:val="24"/>
        </w:rPr>
        <w:t>2022</w:t>
      </w:r>
      <w:r>
        <w:rPr>
          <w:rFonts w:ascii="Times New Roman" w:hAnsi="Times New Roman"/>
          <w:noProof/>
          <w:sz w:val="24"/>
          <w:szCs w:val="24"/>
        </w:rPr>
        <w:t xml:space="preserve">, va face inventarul studiilor care au fost realizate pe tema impactului neuromarketingului asupra copiilor, pentru a sprijini activitățile coordonate de asigurare a respectării legislației ce se vor derula începând cu </w:t>
      </w:r>
      <w:r w:rsidRPr="00D34FCB">
        <w:rPr>
          <w:rFonts w:ascii="Times New Roman" w:hAnsi="Times New Roman"/>
          <w:noProof/>
          <w:sz w:val="24"/>
          <w:szCs w:val="24"/>
        </w:rPr>
        <w:t>2023</w:t>
      </w:r>
      <w:r>
        <w:rPr>
          <w:rFonts w:ascii="Times New Roman" w:hAnsi="Times New Roman"/>
          <w:noProof/>
          <w:sz w:val="24"/>
          <w:szCs w:val="24"/>
        </w:rPr>
        <w:t xml:space="preserve"> în conformitate cu Regulamentul privind cooperarea în materie de protecție a consumatorului.  </w:t>
      </w:r>
    </w:p>
    <w:p w14:paraId="25ED2BA0" w14:textId="77777777" w:rsidR="00776668" w:rsidRPr="00644D8C" w:rsidRDefault="00776668" w:rsidP="003E6998">
      <w:pPr>
        <w:spacing w:before="120" w:after="120"/>
        <w:rPr>
          <w:rFonts w:ascii="Times New Roman" w:hAnsi="Times New Roman" w:cs="Times New Roman"/>
          <w:b/>
          <w:bCs/>
          <w:noProof/>
          <w:sz w:val="24"/>
          <w:szCs w:val="24"/>
        </w:rPr>
      </w:pPr>
      <w:r w:rsidRPr="00644D8C">
        <w:rPr>
          <w:rFonts w:ascii="Times New Roman" w:hAnsi="Times New Roman"/>
          <w:b/>
          <w:bCs/>
          <w:noProof/>
          <w:sz w:val="24"/>
          <w:szCs w:val="24"/>
        </w:rPr>
        <w:t>Comisia invită statele membre:</w:t>
      </w:r>
    </w:p>
    <w:p w14:paraId="16AF69D3" w14:textId="77777777" w:rsidR="00E46F7C" w:rsidRPr="00A41768" w:rsidRDefault="00453AB3" w:rsidP="003E6998">
      <w:pPr>
        <w:pStyle w:val="ListParagraph"/>
        <w:numPr>
          <w:ilvl w:val="0"/>
          <w:numId w:val="4"/>
        </w:numPr>
        <w:spacing w:before="120" w:after="120"/>
        <w:contextualSpacing w:val="0"/>
        <w:jc w:val="both"/>
        <w:rPr>
          <w:rFonts w:ascii="Times New Roman" w:hAnsi="Times New Roman" w:cs="Times New Roman"/>
          <w:noProof/>
          <w:sz w:val="24"/>
          <w:szCs w:val="24"/>
        </w:rPr>
      </w:pPr>
      <w:r>
        <w:rPr>
          <w:rFonts w:ascii="Times New Roman" w:hAnsi="Times New Roman"/>
          <w:noProof/>
          <w:sz w:val="24"/>
          <w:szCs w:val="24"/>
        </w:rPr>
        <w:t>să sprijine metode eficace de verificare a vârstei, în conformitate cu propunerea privind identitatea electronică;</w:t>
      </w:r>
    </w:p>
    <w:p w14:paraId="627B8F2E" w14:textId="7E0FBC41" w:rsidR="00776668" w:rsidRPr="00FE6E95" w:rsidRDefault="00453AB3" w:rsidP="0076191E">
      <w:pPr>
        <w:pStyle w:val="ListParagraph"/>
        <w:numPr>
          <w:ilvl w:val="0"/>
          <w:numId w:val="4"/>
        </w:numPr>
        <w:spacing w:before="120" w:after="120"/>
        <w:contextualSpacing w:val="0"/>
        <w:jc w:val="both"/>
        <w:rPr>
          <w:rFonts w:ascii="Times New Roman" w:hAnsi="Times New Roman" w:cs="Times New Roman"/>
          <w:noProof/>
          <w:sz w:val="24"/>
          <w:szCs w:val="24"/>
        </w:rPr>
      </w:pPr>
      <w:r>
        <w:rPr>
          <w:rFonts w:ascii="Times New Roman" w:hAnsi="Times New Roman"/>
          <w:noProof/>
          <w:sz w:val="24"/>
          <w:szCs w:val="24"/>
        </w:rPr>
        <w:t xml:space="preserve">să sprijine, inclusiv cu personal instruit, numărul armonizat </w:t>
      </w:r>
      <w:r w:rsidRPr="00D34FCB">
        <w:rPr>
          <w:rFonts w:ascii="Times New Roman" w:hAnsi="Times New Roman"/>
          <w:noProof/>
          <w:sz w:val="24"/>
          <w:szCs w:val="24"/>
        </w:rPr>
        <w:t>116</w:t>
      </w:r>
      <w:r>
        <w:rPr>
          <w:rFonts w:ascii="Times New Roman" w:hAnsi="Times New Roman"/>
          <w:noProof/>
          <w:sz w:val="24"/>
          <w:szCs w:val="24"/>
        </w:rPr>
        <w:t> </w:t>
      </w:r>
      <w:r w:rsidRPr="00D34FCB">
        <w:rPr>
          <w:rFonts w:ascii="Times New Roman" w:hAnsi="Times New Roman"/>
          <w:noProof/>
          <w:sz w:val="24"/>
          <w:szCs w:val="24"/>
        </w:rPr>
        <w:t>111</w:t>
      </w:r>
      <w:r>
        <w:rPr>
          <w:rFonts w:ascii="Times New Roman" w:hAnsi="Times New Roman"/>
          <w:noProof/>
          <w:sz w:val="24"/>
          <w:szCs w:val="24"/>
        </w:rPr>
        <w:t xml:space="preserve"> pentru combaterea hărțuirii cibernetice.</w:t>
      </w:r>
    </w:p>
    <w:p w14:paraId="3930B526" w14:textId="2DD046A2" w:rsidR="00776668" w:rsidRPr="00644D8C" w:rsidRDefault="00776668" w:rsidP="00C22E55">
      <w:pPr>
        <w:keepNext/>
        <w:keepLines/>
        <w:spacing w:after="120"/>
        <w:jc w:val="both"/>
        <w:rPr>
          <w:rFonts w:ascii="Times New Roman" w:hAnsi="Times New Roman" w:cs="Times New Roman"/>
          <w:b/>
          <w:noProof/>
          <w:sz w:val="24"/>
          <w:szCs w:val="24"/>
        </w:rPr>
      </w:pPr>
      <w:r w:rsidRPr="00644D8C">
        <w:rPr>
          <w:rFonts w:ascii="Times New Roman" w:hAnsi="Times New Roman"/>
          <w:b/>
          <w:noProof/>
          <w:sz w:val="24"/>
          <w:szCs w:val="24"/>
        </w:rPr>
        <w:t>Comisia invită sectoarele de profil:</w:t>
      </w:r>
    </w:p>
    <w:p w14:paraId="1CA239B0" w14:textId="5E05268B" w:rsidR="006B44F1" w:rsidRPr="003472A3" w:rsidRDefault="00453AB3" w:rsidP="00C22E55">
      <w:pPr>
        <w:pStyle w:val="ListParagraph"/>
        <w:keepNext/>
        <w:keepLines/>
        <w:numPr>
          <w:ilvl w:val="0"/>
          <w:numId w:val="4"/>
        </w:numPr>
        <w:spacing w:before="120" w:after="120"/>
        <w:contextualSpacing w:val="0"/>
        <w:jc w:val="both"/>
        <w:rPr>
          <w:rFonts w:ascii="Times New Roman" w:hAnsi="Times New Roman" w:cs="Times New Roman"/>
          <w:noProof/>
          <w:sz w:val="24"/>
          <w:szCs w:val="24"/>
        </w:rPr>
      </w:pPr>
      <w:r>
        <w:rPr>
          <w:rFonts w:ascii="Times New Roman" w:hAnsi="Times New Roman"/>
          <w:noProof/>
          <w:sz w:val="24"/>
          <w:szCs w:val="24"/>
        </w:rPr>
        <w:t>să evalueze și să abordeze în mod consecvent riscurile specifice pentru copii ce decurg din utilizarea produselor și a serviciilor lor, inclusiv riscurile legate de siguranță, precum și practicile comerciale relevante;</w:t>
      </w:r>
    </w:p>
    <w:p w14:paraId="2E332FDE" w14:textId="3CB60A44" w:rsidR="007862BF" w:rsidRPr="003472A3" w:rsidRDefault="00453AB3" w:rsidP="00B167F5">
      <w:pPr>
        <w:pStyle w:val="ListParagraph"/>
        <w:keepNext/>
        <w:keepLines/>
        <w:numPr>
          <w:ilvl w:val="0"/>
          <w:numId w:val="4"/>
        </w:numPr>
        <w:spacing w:before="120" w:after="120"/>
        <w:contextualSpacing w:val="0"/>
        <w:jc w:val="both"/>
        <w:rPr>
          <w:rFonts w:ascii="Times New Roman" w:hAnsi="Times New Roman" w:cs="Times New Roman"/>
          <w:noProof/>
          <w:sz w:val="24"/>
          <w:szCs w:val="24"/>
        </w:rPr>
      </w:pPr>
      <w:r>
        <w:rPr>
          <w:rFonts w:ascii="Times New Roman" w:hAnsi="Times New Roman"/>
          <w:noProof/>
          <w:sz w:val="24"/>
          <w:szCs w:val="24"/>
        </w:rPr>
        <w:t xml:space="preserve">să contribuie la redactarea unui cod de conduită cuprinzător al UE privind o proiectare adecvată vârstei, și să se angajeze să îl respecte, și a unei secțiuni privind conținutul exclusiv destinat adulților din codul de conduită care urmează să fie instituit în cadrul strategiei privind egalitatea de gen </w:t>
      </w:r>
      <w:r w:rsidRPr="00D34FCB">
        <w:rPr>
          <w:rFonts w:ascii="Times New Roman" w:hAnsi="Times New Roman"/>
          <w:noProof/>
          <w:sz w:val="24"/>
          <w:szCs w:val="24"/>
        </w:rPr>
        <w:t>2020</w:t>
      </w:r>
      <w:r>
        <w:rPr>
          <w:rFonts w:ascii="Times New Roman" w:hAnsi="Times New Roman"/>
          <w:noProof/>
          <w:sz w:val="24"/>
          <w:szCs w:val="24"/>
        </w:rPr>
        <w:t>-</w:t>
      </w:r>
      <w:r w:rsidRPr="00D34FCB">
        <w:rPr>
          <w:rFonts w:ascii="Times New Roman" w:hAnsi="Times New Roman"/>
          <w:noProof/>
          <w:sz w:val="24"/>
          <w:szCs w:val="24"/>
        </w:rPr>
        <w:t>2025</w:t>
      </w:r>
      <w:r>
        <w:rPr>
          <w:rFonts w:ascii="Times New Roman" w:hAnsi="Times New Roman"/>
          <w:noProof/>
          <w:sz w:val="24"/>
          <w:szCs w:val="24"/>
        </w:rPr>
        <w:t>;</w:t>
      </w:r>
    </w:p>
    <w:p w14:paraId="735CFF6A" w14:textId="77777777" w:rsidR="00BE03FA" w:rsidRPr="00BE03FA" w:rsidRDefault="00B14D97" w:rsidP="003E6998">
      <w:pPr>
        <w:pStyle w:val="ListParagraph"/>
        <w:numPr>
          <w:ilvl w:val="0"/>
          <w:numId w:val="4"/>
        </w:numPr>
        <w:spacing w:before="120" w:after="120"/>
        <w:contextualSpacing w:val="0"/>
        <w:jc w:val="both"/>
        <w:rPr>
          <w:rFonts w:ascii="Times New Roman" w:hAnsi="Times New Roman" w:cs="Times New Roman"/>
          <w:noProof/>
          <w:sz w:val="24"/>
          <w:szCs w:val="24"/>
        </w:rPr>
      </w:pPr>
      <w:r>
        <w:rPr>
          <w:rFonts w:ascii="Times New Roman" w:hAnsi="Times New Roman"/>
          <w:noProof/>
          <w:sz w:val="24"/>
          <w:szCs w:val="24"/>
        </w:rPr>
        <w:t xml:space="preserve">să pună în aplicare în mod eficace măsuri privind accesul la conținuturi cu acces restricționat în funcție de vârstă, inclusiv site-uri cu conținut exclusiv pentru adulți și jocuri rezervare celor cu vârsta de </w:t>
      </w:r>
      <w:r w:rsidRPr="00D34FCB">
        <w:rPr>
          <w:rFonts w:ascii="Times New Roman" w:hAnsi="Times New Roman"/>
          <w:noProof/>
          <w:sz w:val="24"/>
          <w:szCs w:val="24"/>
        </w:rPr>
        <w:t>18</w:t>
      </w:r>
      <w:r>
        <w:rPr>
          <w:rFonts w:ascii="Times New Roman" w:hAnsi="Times New Roman"/>
          <w:noProof/>
          <w:sz w:val="24"/>
          <w:szCs w:val="24"/>
        </w:rPr>
        <w:t>+, în conformitate cu normele naționale și europene;</w:t>
      </w:r>
      <w:r>
        <w:rPr>
          <w:noProof/>
          <w:sz w:val="24"/>
          <w:szCs w:val="24"/>
        </w:rPr>
        <w:t xml:space="preserve"> </w:t>
      </w:r>
    </w:p>
    <w:p w14:paraId="1FD66C0D" w14:textId="02E3AC7E" w:rsidR="00A14632" w:rsidRPr="00A41768" w:rsidRDefault="00453AB3" w:rsidP="003E6998">
      <w:pPr>
        <w:pStyle w:val="ListParagraph"/>
        <w:numPr>
          <w:ilvl w:val="0"/>
          <w:numId w:val="4"/>
        </w:numPr>
        <w:spacing w:before="120" w:after="120"/>
        <w:contextualSpacing w:val="0"/>
        <w:jc w:val="both"/>
        <w:rPr>
          <w:rFonts w:ascii="Times New Roman" w:hAnsi="Times New Roman" w:cs="Times New Roman"/>
          <w:noProof/>
          <w:sz w:val="24"/>
          <w:szCs w:val="24"/>
        </w:rPr>
      </w:pPr>
      <w:r>
        <w:rPr>
          <w:rFonts w:ascii="Times New Roman" w:hAnsi="Times New Roman"/>
          <w:noProof/>
          <w:sz w:val="24"/>
          <w:szCs w:val="24"/>
        </w:rPr>
        <w:t>să coopereze cu notificatorii de încredere pentru a evalua și a elimina rapid conținutul ilegal și să ia măsuri în urma notificării conținutului dăunător;</w:t>
      </w:r>
    </w:p>
    <w:p w14:paraId="7FFBF66D" w14:textId="77777777" w:rsidR="00776668" w:rsidRPr="00A41768" w:rsidRDefault="00453AB3" w:rsidP="003E6998">
      <w:pPr>
        <w:pStyle w:val="ListParagraph"/>
        <w:numPr>
          <w:ilvl w:val="0"/>
          <w:numId w:val="4"/>
        </w:numPr>
        <w:spacing w:before="120" w:after="120"/>
        <w:contextualSpacing w:val="0"/>
        <w:jc w:val="both"/>
        <w:rPr>
          <w:rFonts w:ascii="Times New Roman" w:hAnsi="Times New Roman" w:cs="Times New Roman"/>
          <w:noProof/>
          <w:sz w:val="24"/>
          <w:szCs w:val="24"/>
        </w:rPr>
      </w:pPr>
      <w:r>
        <w:rPr>
          <w:rFonts w:ascii="Times New Roman" w:hAnsi="Times New Roman"/>
          <w:noProof/>
          <w:sz w:val="24"/>
          <w:szCs w:val="24"/>
        </w:rPr>
        <w:t>să le permită cercetătorilor accesul la date și informații relevante privind oportunitățile și riscurile pentru copii, în deplină conformitate cu normele de protecție a datelor.</w:t>
      </w:r>
    </w:p>
    <w:p w14:paraId="0029AD49" w14:textId="77777777" w:rsidR="003F4F02" w:rsidRPr="00644D8C" w:rsidRDefault="00AF7C50" w:rsidP="004B31C3">
      <w:pPr>
        <w:pStyle w:val="Heading2"/>
        <w:numPr>
          <w:ilvl w:val="1"/>
          <w:numId w:val="1"/>
        </w:numPr>
        <w:spacing w:before="240"/>
        <w:ind w:left="788" w:hanging="431"/>
        <w:rPr>
          <w:b/>
          <w:smallCaps w:val="0"/>
          <w:noProof/>
          <w:sz w:val="24"/>
          <w:szCs w:val="24"/>
        </w:rPr>
      </w:pPr>
      <w:bookmarkStart w:id="52" w:name="_Toc95407546"/>
      <w:bookmarkStart w:id="53" w:name="_Toc97278610"/>
      <w:r w:rsidRPr="00644D8C">
        <w:rPr>
          <w:b/>
          <w:smallCaps w:val="0"/>
          <w:noProof/>
          <w:sz w:val="24"/>
          <w:szCs w:val="24"/>
        </w:rPr>
        <w:t xml:space="preserve">Dotarea copiilor cu mijloace de acțiune în mediul digital (Cum să </w:t>
      </w:r>
      <w:r w:rsidRPr="00644D8C">
        <w:rPr>
          <w:b/>
          <w:bCs/>
          <w:smallCaps w:val="0"/>
          <w:noProof/>
          <w:sz w:val="24"/>
          <w:szCs w:val="24"/>
        </w:rPr>
        <w:t>îi ajutăm</w:t>
      </w:r>
      <w:r w:rsidRPr="00644D8C">
        <w:rPr>
          <w:b/>
          <w:smallCaps w:val="0"/>
          <w:noProof/>
          <w:sz w:val="24"/>
          <w:szCs w:val="24"/>
        </w:rPr>
        <w:t xml:space="preserve"> mai bine pe copii să facă alegeri corecte în mediul online)</w:t>
      </w:r>
      <w:bookmarkEnd w:id="52"/>
      <w:bookmarkEnd w:id="53"/>
    </w:p>
    <w:p w14:paraId="59E97C65" w14:textId="712543A2" w:rsidR="00EC677B" w:rsidRPr="00644D8C" w:rsidRDefault="00EC677B" w:rsidP="00AB1C5C">
      <w:pPr>
        <w:spacing w:before="120" w:after="120"/>
        <w:ind w:left="709"/>
        <w:jc w:val="both"/>
        <w:rPr>
          <w:rFonts w:ascii="Times New Roman" w:hAnsi="Times New Roman" w:cs="Times New Roman"/>
          <w:i/>
          <w:noProof/>
        </w:rPr>
      </w:pPr>
      <w:r w:rsidRPr="00644D8C">
        <w:rPr>
          <w:rFonts w:ascii="Times New Roman" w:hAnsi="Times New Roman"/>
          <w:i/>
          <w:noProof/>
          <w:sz w:val="24"/>
        </w:rPr>
        <w:t>„Copiii au primit un instrument complex fără un manual de instrucțiuni”</w:t>
      </w:r>
      <w:r w:rsidRPr="00AB1C5C">
        <w:rPr>
          <w:rFonts w:ascii="Times New Roman" w:hAnsi="Times New Roman" w:cs="Times New Roman"/>
          <w:noProof/>
          <w:sz w:val="18"/>
          <w:vertAlign w:val="superscript"/>
          <w:lang w:val="en-IE"/>
        </w:rPr>
        <w:footnoteReference w:id="70"/>
      </w:r>
      <w:r w:rsidRPr="00644D8C">
        <w:rPr>
          <w:rFonts w:ascii="Times New Roman" w:hAnsi="Times New Roman"/>
          <w:i/>
          <w:noProof/>
          <w:sz w:val="24"/>
        </w:rPr>
        <w:t xml:space="preserve"> </w:t>
      </w:r>
      <w:r w:rsidRPr="00644D8C">
        <w:rPr>
          <w:rFonts w:ascii="Times New Roman" w:hAnsi="Times New Roman"/>
          <w:i/>
          <w:noProof/>
          <w:sz w:val="24"/>
          <w:szCs w:val="24"/>
        </w:rPr>
        <w:t>– un copil portughez</w:t>
      </w:r>
    </w:p>
    <w:p w14:paraId="6D561558" w14:textId="4475A936" w:rsidR="00FC3726" w:rsidRPr="00A41768" w:rsidRDefault="005A78F5" w:rsidP="00AB1C5C">
      <w:pPr>
        <w:spacing w:before="120" w:after="120"/>
        <w:jc w:val="both"/>
        <w:rPr>
          <w:rFonts w:ascii="Times New Roman" w:hAnsi="Times New Roman" w:cs="Times New Roman"/>
          <w:noProof/>
          <w:sz w:val="24"/>
          <w:szCs w:val="24"/>
        </w:rPr>
      </w:pPr>
      <w:r>
        <w:rPr>
          <w:rFonts w:ascii="Times New Roman" w:hAnsi="Times New Roman"/>
          <w:noProof/>
          <w:sz w:val="24"/>
          <w:szCs w:val="24"/>
        </w:rPr>
        <w:t xml:space="preserve">Deceniul digital al Comisiei stabilește obiective ambițioase care prevăd că, până în </w:t>
      </w:r>
      <w:r w:rsidRPr="00D34FCB">
        <w:rPr>
          <w:rFonts w:ascii="Times New Roman" w:hAnsi="Times New Roman"/>
          <w:noProof/>
          <w:sz w:val="24"/>
          <w:szCs w:val="24"/>
        </w:rPr>
        <w:t>2030</w:t>
      </w:r>
      <w:r>
        <w:rPr>
          <w:rFonts w:ascii="Times New Roman" w:hAnsi="Times New Roman"/>
          <w:noProof/>
          <w:sz w:val="24"/>
          <w:szCs w:val="24"/>
        </w:rPr>
        <w:t xml:space="preserve">, </w:t>
      </w:r>
      <w:r w:rsidRPr="00D34FCB">
        <w:rPr>
          <w:rFonts w:ascii="Times New Roman" w:hAnsi="Times New Roman"/>
          <w:noProof/>
          <w:sz w:val="24"/>
          <w:szCs w:val="24"/>
        </w:rPr>
        <w:t>80</w:t>
      </w:r>
      <w:r>
        <w:rPr>
          <w:rFonts w:ascii="Times New Roman" w:hAnsi="Times New Roman"/>
          <w:noProof/>
          <w:sz w:val="24"/>
          <w:szCs w:val="24"/>
        </w:rPr>
        <w:t xml:space="preserve"> % din populația adultă să aibă competențe digitale de bază și </w:t>
      </w:r>
      <w:r w:rsidRPr="00D34FCB">
        <w:rPr>
          <w:rFonts w:ascii="Times New Roman" w:hAnsi="Times New Roman"/>
          <w:noProof/>
          <w:sz w:val="24"/>
          <w:szCs w:val="24"/>
        </w:rPr>
        <w:t>20</w:t>
      </w:r>
      <w:r>
        <w:rPr>
          <w:rFonts w:ascii="Times New Roman" w:hAnsi="Times New Roman"/>
          <w:noProof/>
          <w:sz w:val="24"/>
          <w:szCs w:val="24"/>
        </w:rPr>
        <w:t xml:space="preserve"> de milioane de persoane să lucreze în sectorul TIC</w:t>
      </w:r>
      <w:r w:rsidRPr="00A41768">
        <w:rPr>
          <w:rFonts w:ascii="Times New Roman" w:hAnsi="Times New Roman" w:cs="Times New Roman"/>
          <w:noProof/>
          <w:sz w:val="24"/>
          <w:szCs w:val="24"/>
          <w:vertAlign w:val="superscript"/>
          <w:lang w:val="en-IE"/>
        </w:rPr>
        <w:footnoteReference w:id="71"/>
      </w:r>
      <w:r>
        <w:rPr>
          <w:rFonts w:ascii="Times New Roman" w:hAnsi="Times New Roman"/>
          <w:noProof/>
          <w:sz w:val="24"/>
          <w:szCs w:val="24"/>
        </w:rPr>
        <w:t xml:space="preserve">. În acest scop, copiii ar trebui să dobândească </w:t>
      </w:r>
      <w:r w:rsidRPr="00644D8C">
        <w:rPr>
          <w:rFonts w:ascii="Times New Roman" w:hAnsi="Times New Roman"/>
          <w:b/>
          <w:noProof/>
          <w:sz w:val="24"/>
          <w:szCs w:val="24"/>
        </w:rPr>
        <w:t>competențe digitale de la o vârstă fragedă</w:t>
      </w:r>
      <w:r>
        <w:rPr>
          <w:rFonts w:ascii="Times New Roman" w:hAnsi="Times New Roman"/>
          <w:noProof/>
          <w:sz w:val="24"/>
          <w:szCs w:val="24"/>
        </w:rPr>
        <w:t>. De exemplu, Săptămâna UE a programării</w:t>
      </w:r>
      <w:r w:rsidR="00565F33" w:rsidRPr="00A41768">
        <w:rPr>
          <w:rStyle w:val="FootnoteReference"/>
          <w:rFonts w:ascii="Times New Roman" w:hAnsi="Times New Roman" w:cs="Times New Roman"/>
          <w:noProof/>
          <w:sz w:val="24"/>
          <w:szCs w:val="24"/>
          <w:lang w:val="en-IE"/>
        </w:rPr>
        <w:footnoteReference w:id="72"/>
      </w:r>
      <w:r>
        <w:rPr>
          <w:rFonts w:ascii="Times New Roman" w:hAnsi="Times New Roman"/>
          <w:noProof/>
          <w:sz w:val="24"/>
          <w:szCs w:val="24"/>
        </w:rPr>
        <w:t xml:space="preserve"> îi ajută pe copii să înțeleagă cum funcționează algoritmii și lumea digitală. </w:t>
      </w:r>
    </w:p>
    <w:p w14:paraId="1A7DB35A" w14:textId="77777777" w:rsidR="002E7C8D" w:rsidRPr="00A41768" w:rsidRDefault="002E7C8D" w:rsidP="00AB1C5C">
      <w:pPr>
        <w:spacing w:before="120" w:after="120"/>
        <w:jc w:val="both"/>
        <w:rPr>
          <w:rFonts w:ascii="Times New Roman" w:hAnsi="Times New Roman" w:cs="Times New Roman"/>
          <w:noProof/>
          <w:sz w:val="24"/>
          <w:szCs w:val="24"/>
        </w:rPr>
      </w:pPr>
      <w:r>
        <w:rPr>
          <w:rFonts w:ascii="Times New Roman" w:hAnsi="Times New Roman"/>
          <w:noProof/>
          <w:sz w:val="24"/>
          <w:szCs w:val="24"/>
        </w:rPr>
        <w:t xml:space="preserve">Deși majoritatea statelor membre ale UE au elaborat strategii pentru dezvoltarea competențelor digitale (fie ca temă transversală, fie ca temă separată), puține dintre ele efectuează </w:t>
      </w:r>
      <w:r w:rsidRPr="00644D8C">
        <w:rPr>
          <w:rFonts w:ascii="Times New Roman" w:hAnsi="Times New Roman"/>
          <w:b/>
          <w:noProof/>
          <w:sz w:val="24"/>
          <w:szCs w:val="24"/>
        </w:rPr>
        <w:t>o monitorizare și o evaluare periodică</w:t>
      </w:r>
      <w:r>
        <w:rPr>
          <w:rFonts w:ascii="Times New Roman" w:hAnsi="Times New Roman"/>
          <w:noProof/>
          <w:sz w:val="24"/>
          <w:szCs w:val="24"/>
        </w:rPr>
        <w:t xml:space="preserve"> pentru a evalua impactul și a revizui aceste strategii. Comisia lucrează la o propunere de recomandare a Consiliului privind îmbunătățirea furnizării de competențe digitale în educație</w:t>
      </w:r>
      <w:r w:rsidR="00370CED" w:rsidRPr="00A41768">
        <w:rPr>
          <w:rStyle w:val="FootnoteReference"/>
          <w:rFonts w:ascii="Times New Roman" w:hAnsi="Times New Roman" w:cs="Times New Roman"/>
          <w:noProof/>
          <w:sz w:val="24"/>
          <w:szCs w:val="24"/>
          <w:lang w:val="en-IE"/>
        </w:rPr>
        <w:footnoteReference w:id="73"/>
      </w:r>
      <w:r>
        <w:rPr>
          <w:rFonts w:ascii="Times New Roman" w:hAnsi="Times New Roman"/>
          <w:noProof/>
          <w:sz w:val="24"/>
          <w:szCs w:val="24"/>
        </w:rPr>
        <w:t xml:space="preserve"> pentru a promova o înțelegere comună, a mobiliza angajamentul politic transnațional, a promova învățarea reciprocă și schimburile reciproce și a încuraja investițiile.</w:t>
      </w:r>
    </w:p>
    <w:p w14:paraId="63564A33" w14:textId="05891756" w:rsidR="00A650AC" w:rsidRPr="00A41768" w:rsidRDefault="008E5153" w:rsidP="00AB1C5C">
      <w:pPr>
        <w:spacing w:before="120" w:after="120"/>
        <w:jc w:val="both"/>
        <w:rPr>
          <w:rFonts w:ascii="Times New Roman" w:hAnsi="Times New Roman" w:cs="Times New Roman"/>
          <w:noProof/>
          <w:sz w:val="24"/>
          <w:szCs w:val="24"/>
        </w:rPr>
      </w:pPr>
      <w:r>
        <w:rPr>
          <w:rFonts w:ascii="Times New Roman" w:hAnsi="Times New Roman"/>
          <w:noProof/>
          <w:sz w:val="24"/>
          <w:szCs w:val="24"/>
        </w:rPr>
        <w:t>Menținerea unei baze de cunoștințe actualizate și monitorizarea impactului transformării digitale asupra stării de bine a copiilor sunt esențiale în acest sens și pentru viitoarele generații de copii din UE.</w:t>
      </w:r>
    </w:p>
    <w:p w14:paraId="006983D0" w14:textId="77777777" w:rsidR="00D17966" w:rsidRPr="00A41768" w:rsidRDefault="00327D31" w:rsidP="00AB1C5C">
      <w:pPr>
        <w:spacing w:before="120" w:after="120"/>
        <w:jc w:val="both"/>
        <w:rPr>
          <w:rFonts w:ascii="Times New Roman" w:hAnsi="Times New Roman" w:cs="Times New Roman"/>
          <w:noProof/>
          <w:sz w:val="24"/>
          <w:szCs w:val="24"/>
        </w:rPr>
      </w:pPr>
      <w:r>
        <w:rPr>
          <w:rFonts w:ascii="Times New Roman" w:hAnsi="Times New Roman"/>
          <w:noProof/>
          <w:sz w:val="24"/>
          <w:szCs w:val="24"/>
        </w:rPr>
        <w:t>Alfabetizarea digitală (sau lipsa acesteia) începe devreme în viață. Competențele dobândite de copii în cadrul educației în domeniul mass-mediei</w:t>
      </w:r>
      <w:r w:rsidR="00793688" w:rsidRPr="00A41768">
        <w:rPr>
          <w:rStyle w:val="FootnoteReference"/>
          <w:rFonts w:ascii="Times New Roman" w:hAnsi="Times New Roman" w:cs="Times New Roman"/>
          <w:noProof/>
          <w:sz w:val="24"/>
          <w:szCs w:val="24"/>
          <w:lang w:val="en-IE"/>
        </w:rPr>
        <w:footnoteReference w:id="74"/>
      </w:r>
      <w:r>
        <w:rPr>
          <w:rFonts w:ascii="Times New Roman" w:hAnsi="Times New Roman"/>
          <w:noProof/>
          <w:sz w:val="24"/>
          <w:szCs w:val="24"/>
        </w:rPr>
        <w:t xml:space="preserve"> sunt esențiale pentru ca aceștia să înțeleagă informațiile pe care le accesează online și să navigheze în acest mediu, pentru a identifica riscurile online, cum ar fi informațiile false/dezinformarea, înșelătoriile și fraudele și publicitatea ascunsă, precum și pentru a participa activ și responsabil la economia digitală, societate și la procesele democratice. </w:t>
      </w:r>
    </w:p>
    <w:p w14:paraId="6AF26AA6" w14:textId="7519EB40" w:rsidR="003A1343" w:rsidRPr="00A41768" w:rsidRDefault="003A1343" w:rsidP="00AB1C5C">
      <w:pPr>
        <w:spacing w:before="120" w:after="120"/>
        <w:jc w:val="both"/>
        <w:rPr>
          <w:rFonts w:ascii="Times New Roman" w:hAnsi="Times New Roman" w:cs="Times New Roman"/>
          <w:noProof/>
          <w:sz w:val="24"/>
          <w:szCs w:val="24"/>
        </w:rPr>
      </w:pPr>
      <w:r>
        <w:rPr>
          <w:rFonts w:ascii="Times New Roman" w:hAnsi="Times New Roman"/>
          <w:noProof/>
          <w:sz w:val="24"/>
          <w:szCs w:val="24"/>
        </w:rPr>
        <w:t xml:space="preserve">Feedbackul primit de la cadrele didactice pe parcursul consultărilor lansate de Comisie a evidențiat dificultăți în implicarea colegilor. Printre motivele menționate se numără faptul că </w:t>
      </w:r>
      <w:r w:rsidRPr="00644D8C">
        <w:rPr>
          <w:rFonts w:ascii="Times New Roman" w:hAnsi="Times New Roman"/>
          <w:b/>
          <w:noProof/>
          <w:sz w:val="24"/>
          <w:szCs w:val="24"/>
        </w:rPr>
        <w:t>nu există o conștientizare suficientă</w:t>
      </w:r>
      <w:r>
        <w:rPr>
          <w:rFonts w:ascii="Times New Roman" w:hAnsi="Times New Roman"/>
          <w:noProof/>
          <w:sz w:val="24"/>
          <w:szCs w:val="24"/>
        </w:rPr>
        <w:t xml:space="preserve">, că mulți </w:t>
      </w:r>
      <w:r w:rsidRPr="00644D8C">
        <w:rPr>
          <w:rFonts w:ascii="Times New Roman" w:hAnsi="Times New Roman"/>
          <w:b/>
          <w:noProof/>
          <w:sz w:val="24"/>
          <w:szCs w:val="24"/>
        </w:rPr>
        <w:t>profesori nu dispun de cunoștințele</w:t>
      </w:r>
      <w:r>
        <w:rPr>
          <w:rFonts w:ascii="Times New Roman" w:hAnsi="Times New Roman"/>
          <w:noProof/>
          <w:sz w:val="24"/>
          <w:szCs w:val="24"/>
        </w:rPr>
        <w:t xml:space="preserve">, competențele și încrederea necesare și că este dificil să se țină pasul cu dezvoltarea tehnologică continuă. Sunt necesare formarea cadrelor didactice, promovarea unor resurse demne de încredere și </w:t>
      </w:r>
      <w:r w:rsidRPr="00644D8C">
        <w:rPr>
          <w:rFonts w:ascii="Times New Roman" w:hAnsi="Times New Roman"/>
          <w:b/>
          <w:noProof/>
          <w:sz w:val="24"/>
          <w:szCs w:val="24"/>
        </w:rPr>
        <w:t>mai multe campanii care să vizeze părinții și îngrijitorii.</w:t>
      </w:r>
      <w:r>
        <w:rPr>
          <w:rFonts w:ascii="Times New Roman" w:hAnsi="Times New Roman"/>
          <w:noProof/>
          <w:sz w:val="24"/>
          <w:szCs w:val="24"/>
        </w:rPr>
        <w:t xml:space="preserve"> Formarea privind drepturile copiilor online ar trebui, de asemenea, să fie inclusă în aceste inițiative pentru a sensibiliza într-o mai mare măsură publicul cu privire la faptul că drepturile copiilor online sunt aceleași cu cele offline, astfel cum se prevede în Observația generală nr. </w:t>
      </w:r>
      <w:r w:rsidRPr="00D34FCB">
        <w:rPr>
          <w:rFonts w:ascii="Times New Roman" w:hAnsi="Times New Roman"/>
          <w:noProof/>
          <w:sz w:val="24"/>
          <w:szCs w:val="24"/>
        </w:rPr>
        <w:t>25</w:t>
      </w:r>
      <w:r>
        <w:rPr>
          <w:rFonts w:ascii="Times New Roman" w:hAnsi="Times New Roman"/>
          <w:noProof/>
          <w:sz w:val="24"/>
          <w:szCs w:val="24"/>
        </w:rPr>
        <w:t xml:space="preserve"> a ONU. </w:t>
      </w:r>
    </w:p>
    <w:p w14:paraId="70F242F6" w14:textId="1C992F5C" w:rsidR="008252DD" w:rsidRPr="00A41768" w:rsidRDefault="008252DD" w:rsidP="00AB1C5C">
      <w:pPr>
        <w:spacing w:before="120" w:after="120"/>
        <w:jc w:val="both"/>
        <w:rPr>
          <w:rFonts w:ascii="Times New Roman" w:hAnsi="Times New Roman" w:cs="Times New Roman"/>
          <w:noProof/>
          <w:sz w:val="24"/>
          <w:szCs w:val="24"/>
        </w:rPr>
      </w:pPr>
      <w:r>
        <w:rPr>
          <w:rFonts w:ascii="Times New Roman" w:hAnsi="Times New Roman"/>
          <w:noProof/>
          <w:sz w:val="24"/>
          <w:szCs w:val="24"/>
        </w:rPr>
        <w:t xml:space="preserve">BIK+, prin intermediul platformei betterinternetforkids.eu („portalul BIK”) și al rețelei SIC, poate sprijini dezvoltarea de </w:t>
      </w:r>
      <w:r w:rsidRPr="00644D8C">
        <w:rPr>
          <w:rFonts w:ascii="Times New Roman" w:hAnsi="Times New Roman"/>
          <w:b/>
          <w:noProof/>
          <w:sz w:val="24"/>
          <w:szCs w:val="24"/>
        </w:rPr>
        <w:t>module didactice</w:t>
      </w:r>
      <w:r>
        <w:rPr>
          <w:rFonts w:ascii="Times New Roman" w:hAnsi="Times New Roman"/>
          <w:noProof/>
          <w:sz w:val="24"/>
          <w:szCs w:val="24"/>
        </w:rPr>
        <w:t xml:space="preserve"> (de exemplu, un curs online deschis și în masă – </w:t>
      </w:r>
      <w:r w:rsidRPr="00644D8C">
        <w:rPr>
          <w:rFonts w:ascii="Times New Roman" w:hAnsi="Times New Roman"/>
          <w:i/>
          <w:iCs/>
          <w:noProof/>
          <w:sz w:val="24"/>
          <w:szCs w:val="24"/>
        </w:rPr>
        <w:t>Massive Open Online Course</w:t>
      </w:r>
      <w:r>
        <w:rPr>
          <w:rFonts w:ascii="Times New Roman" w:hAnsi="Times New Roman"/>
          <w:noProof/>
          <w:sz w:val="24"/>
          <w:szCs w:val="24"/>
        </w:rPr>
        <w:t xml:space="preserve"> – MOOC) pentru diferite grupe de vârstă, cu lecții privind educația în domeniul mass-mediei, siguranța online, riscurile pentru consumatori în mediul online, datele personale, hărțuirea cibernetică, starea de bine mintală, stereotipurile dăunătoare, reprezentarea eronată a sexului în pornografie, consimțământul și respectul în mediul digital, precum și introducerea gamificării</w:t>
      </w:r>
      <w:r w:rsidR="009C0D4B" w:rsidRPr="00A41768">
        <w:rPr>
          <w:rStyle w:val="FootnoteReference"/>
          <w:rFonts w:ascii="Times New Roman" w:hAnsi="Times New Roman" w:cs="Times New Roman"/>
          <w:noProof/>
          <w:sz w:val="24"/>
          <w:szCs w:val="24"/>
          <w:lang w:val="en-IE"/>
        </w:rPr>
        <w:footnoteReference w:id="75"/>
      </w:r>
      <w:r>
        <w:rPr>
          <w:rFonts w:ascii="Times New Roman" w:hAnsi="Times New Roman"/>
          <w:noProof/>
          <w:sz w:val="24"/>
          <w:szCs w:val="24"/>
        </w:rPr>
        <w:t xml:space="preserve"> în predare</w:t>
      </w:r>
      <w:r w:rsidR="00155799">
        <w:rPr>
          <w:rStyle w:val="FootnoteReference"/>
          <w:rFonts w:ascii="Times New Roman" w:hAnsi="Times New Roman" w:cs="Times New Roman"/>
          <w:noProof/>
          <w:sz w:val="24"/>
          <w:szCs w:val="24"/>
          <w:lang w:val="en-IE"/>
        </w:rPr>
        <w:footnoteReference w:id="76"/>
      </w:r>
      <w:r>
        <w:rPr>
          <w:rFonts w:ascii="Times New Roman" w:hAnsi="Times New Roman"/>
          <w:noProof/>
          <w:sz w:val="24"/>
          <w:szCs w:val="24"/>
        </w:rPr>
        <w:t xml:space="preserve">. </w:t>
      </w:r>
    </w:p>
    <w:p w14:paraId="18FFCBBC" w14:textId="77777777" w:rsidR="008252DD" w:rsidRPr="00A41768" w:rsidRDefault="008252DD" w:rsidP="00AB1C5C">
      <w:pPr>
        <w:spacing w:before="120" w:after="120"/>
        <w:jc w:val="both"/>
        <w:rPr>
          <w:rFonts w:ascii="Times New Roman" w:hAnsi="Times New Roman" w:cs="Times New Roman"/>
          <w:noProof/>
          <w:sz w:val="24"/>
          <w:szCs w:val="24"/>
        </w:rPr>
      </w:pPr>
      <w:r w:rsidRPr="00644D8C">
        <w:rPr>
          <w:rFonts w:ascii="Times New Roman" w:hAnsi="Times New Roman"/>
          <w:b/>
          <w:noProof/>
          <w:sz w:val="24"/>
          <w:szCs w:val="24"/>
        </w:rPr>
        <w:t>Schimbul de bune practici</w:t>
      </w:r>
      <w:r>
        <w:rPr>
          <w:rFonts w:ascii="Times New Roman" w:hAnsi="Times New Roman"/>
          <w:noProof/>
          <w:sz w:val="24"/>
          <w:szCs w:val="24"/>
        </w:rPr>
        <w:t xml:space="preserve"> între statele membre va fi coordonat și promovat în cadrul dialogului structurat privind educația și competențele digitale</w:t>
      </w:r>
      <w:r w:rsidR="00230BCE" w:rsidRPr="00A41768">
        <w:rPr>
          <w:rStyle w:val="FootnoteReference"/>
          <w:rFonts w:ascii="Times New Roman" w:hAnsi="Times New Roman" w:cs="Times New Roman"/>
          <w:noProof/>
          <w:sz w:val="24"/>
          <w:szCs w:val="24"/>
          <w:lang w:val="en-IE"/>
        </w:rPr>
        <w:footnoteReference w:id="77"/>
      </w:r>
      <w:r>
        <w:rPr>
          <w:rFonts w:ascii="Times New Roman" w:hAnsi="Times New Roman"/>
          <w:noProof/>
          <w:sz w:val="24"/>
          <w:szCs w:val="24"/>
        </w:rPr>
        <w:t xml:space="preserve"> și al grupurilor de experți relevante.</w:t>
      </w:r>
    </w:p>
    <w:p w14:paraId="2837A239" w14:textId="14931618" w:rsidR="004346F6" w:rsidRDefault="004346F6" w:rsidP="00AB1C5C">
      <w:pPr>
        <w:spacing w:before="120" w:after="120"/>
        <w:jc w:val="both"/>
        <w:rPr>
          <w:rFonts w:ascii="Times New Roman" w:hAnsi="Times New Roman" w:cs="Times New Roman"/>
          <w:noProof/>
          <w:sz w:val="24"/>
          <w:szCs w:val="24"/>
        </w:rPr>
      </w:pPr>
      <w:r>
        <w:rPr>
          <w:rFonts w:ascii="Times New Roman" w:hAnsi="Times New Roman"/>
          <w:noProof/>
          <w:sz w:val="24"/>
          <w:szCs w:val="24"/>
        </w:rPr>
        <w:t>BIK+</w:t>
      </w:r>
      <w:r w:rsidRPr="00644D8C">
        <w:rPr>
          <w:rFonts w:ascii="Times New Roman" w:hAnsi="Times New Roman"/>
          <w:b/>
          <w:noProof/>
          <w:sz w:val="24"/>
          <w:szCs w:val="24"/>
        </w:rPr>
        <w:t xml:space="preserve"> </w:t>
      </w:r>
      <w:r>
        <w:rPr>
          <w:rFonts w:ascii="Times New Roman" w:hAnsi="Times New Roman"/>
          <w:noProof/>
          <w:sz w:val="24"/>
          <w:szCs w:val="24"/>
        </w:rPr>
        <w:t xml:space="preserve">va sprijini </w:t>
      </w:r>
      <w:r w:rsidRPr="00644D8C">
        <w:rPr>
          <w:rFonts w:ascii="Times New Roman" w:hAnsi="Times New Roman"/>
          <w:b/>
          <w:noProof/>
          <w:sz w:val="24"/>
          <w:szCs w:val="24"/>
        </w:rPr>
        <w:t>campanii de educație în domeniul mass-mediei la scară largă</w:t>
      </w:r>
      <w:r>
        <w:rPr>
          <w:rFonts w:ascii="Times New Roman" w:hAnsi="Times New Roman"/>
          <w:noProof/>
          <w:sz w:val="24"/>
          <w:szCs w:val="24"/>
        </w:rPr>
        <w:t xml:space="preserve"> pentru a ajunge la copii, familii și profesori, valorificând multiplicatorii naționali și europeni existenți, cum ar fi școlile, organizațiile societății civile și sectoarele de profil. Copiii și, după caz, părinții și profesorii ar trebui să fie implicați pentru ca abordările să fie mai adaptate vârstei și pentru a permite schimburi între generații cu privire la utilizarea creativă și responsabilă a tehnologiilor digitale, </w:t>
      </w:r>
      <w:r w:rsidRPr="00644D8C">
        <w:rPr>
          <w:rFonts w:ascii="Times New Roman" w:hAnsi="Times New Roman"/>
          <w:b/>
          <w:noProof/>
          <w:sz w:val="24"/>
          <w:szCs w:val="24"/>
        </w:rPr>
        <w:t>sporindu-se conștientizarea în ceea ce privește riscurile</w:t>
      </w:r>
      <w:r>
        <w:rPr>
          <w:rFonts w:ascii="Times New Roman" w:hAnsi="Times New Roman"/>
          <w:noProof/>
          <w:sz w:val="24"/>
          <w:szCs w:val="24"/>
        </w:rPr>
        <w:t xml:space="preserve"> asupra copiilor atunci când sunt consumatori și asupra utilizării datelor personale.</w:t>
      </w:r>
    </w:p>
    <w:p w14:paraId="69C35355" w14:textId="632E2149" w:rsidR="003820B2" w:rsidRPr="00A41768" w:rsidRDefault="003820B2" w:rsidP="00AB1C5C">
      <w:pPr>
        <w:spacing w:before="120" w:after="120"/>
        <w:jc w:val="both"/>
        <w:rPr>
          <w:rFonts w:ascii="Times New Roman" w:hAnsi="Times New Roman" w:cs="Times New Roman"/>
          <w:noProof/>
          <w:sz w:val="24"/>
          <w:szCs w:val="24"/>
        </w:rPr>
      </w:pPr>
      <w:r>
        <w:rPr>
          <w:rFonts w:ascii="Times New Roman" w:hAnsi="Times New Roman"/>
          <w:noProof/>
          <w:sz w:val="24"/>
          <w:szCs w:val="24"/>
        </w:rPr>
        <w:t>În plus, Comisia colaborează cu OCDE la elaborarea unui cadru de competențe financiare pentru copii</w:t>
      </w:r>
      <w:r w:rsidR="00603EB8">
        <w:rPr>
          <w:rStyle w:val="FootnoteReference"/>
          <w:rFonts w:ascii="Times New Roman" w:hAnsi="Times New Roman" w:cs="Times New Roman"/>
          <w:noProof/>
          <w:sz w:val="24"/>
          <w:szCs w:val="24"/>
          <w:lang w:val="en-IE"/>
        </w:rPr>
        <w:footnoteReference w:id="78"/>
      </w:r>
      <w:r>
        <w:rPr>
          <w:rFonts w:ascii="Times New Roman" w:hAnsi="Times New Roman"/>
          <w:noProof/>
          <w:sz w:val="24"/>
          <w:szCs w:val="24"/>
        </w:rPr>
        <w:t xml:space="preserve">, ce urmează să fie pus la dispoziție până la sfârșitul anului </w:t>
      </w:r>
      <w:r w:rsidRPr="00D34FCB">
        <w:rPr>
          <w:rFonts w:ascii="Times New Roman" w:hAnsi="Times New Roman"/>
          <w:noProof/>
          <w:sz w:val="24"/>
          <w:szCs w:val="24"/>
        </w:rPr>
        <w:t>2022</w:t>
      </w:r>
      <w:r>
        <w:rPr>
          <w:rFonts w:ascii="Times New Roman" w:hAnsi="Times New Roman"/>
          <w:noProof/>
          <w:sz w:val="24"/>
          <w:szCs w:val="24"/>
        </w:rPr>
        <w:t xml:space="preserve">, care va include competențele financiare esențiale de care au nevoie copiii în lumea digitală. </w:t>
      </w:r>
    </w:p>
    <w:p w14:paraId="79571DA6" w14:textId="22B9FFCB" w:rsidR="003E54A4" w:rsidRPr="00A41768" w:rsidRDefault="003E54A4" w:rsidP="00AB1C5C">
      <w:pPr>
        <w:spacing w:before="120" w:after="120"/>
        <w:jc w:val="both"/>
        <w:rPr>
          <w:rFonts w:ascii="Times New Roman" w:hAnsi="Times New Roman" w:cs="Times New Roman"/>
          <w:noProof/>
          <w:sz w:val="24"/>
          <w:szCs w:val="24"/>
        </w:rPr>
      </w:pPr>
      <w:r>
        <w:rPr>
          <w:rFonts w:ascii="Times New Roman" w:hAnsi="Times New Roman"/>
          <w:noProof/>
          <w:sz w:val="24"/>
          <w:szCs w:val="24"/>
        </w:rPr>
        <w:t xml:space="preserve">Strategia BIK+ va completa și va funcționa în sinergie cu Planul de acțiune pentru educația digitală, de exemplu prin promovarea SIC naționale ca ghișee unice pentru informații și sprijin fiabile și adecvate vârstei, adaptate la nevoile naționale în materie de </w:t>
      </w:r>
      <w:r w:rsidRPr="00644D8C">
        <w:rPr>
          <w:rFonts w:ascii="Times New Roman" w:hAnsi="Times New Roman"/>
          <w:b/>
          <w:noProof/>
          <w:sz w:val="24"/>
          <w:szCs w:val="24"/>
        </w:rPr>
        <w:t>educație formală și informală</w:t>
      </w:r>
      <w:r>
        <w:rPr>
          <w:rFonts w:ascii="Times New Roman" w:hAnsi="Times New Roman"/>
          <w:noProof/>
          <w:sz w:val="24"/>
          <w:szCs w:val="24"/>
        </w:rPr>
        <w:t xml:space="preserve">. Comisia va continua să partajeze și să promoveze resursele aflate la dispoziția publicului larg prin intermediul portalului BIK și va susține activitatea de informare a centrelor pentru un internet mai sigur și a altor actori, astfel încât copiii să poată învăța, indiferent de context – de la cluburi sportive la școli – cum să fie respectuoși în mediul digital. </w:t>
      </w:r>
    </w:p>
    <w:p w14:paraId="1E196B4F" w14:textId="434052A6" w:rsidR="004447B9" w:rsidRDefault="004447B9" w:rsidP="00AB1C5C">
      <w:pPr>
        <w:spacing w:before="120" w:after="120"/>
        <w:jc w:val="both"/>
        <w:rPr>
          <w:rFonts w:ascii="Times New Roman" w:hAnsi="Times New Roman" w:cs="Times New Roman"/>
          <w:noProof/>
          <w:sz w:val="24"/>
          <w:szCs w:val="24"/>
        </w:rPr>
      </w:pPr>
      <w:r w:rsidRPr="00644D8C">
        <w:rPr>
          <w:rFonts w:ascii="Times New Roman" w:hAnsi="Times New Roman"/>
          <w:b/>
          <w:noProof/>
          <w:sz w:val="24"/>
          <w:szCs w:val="24"/>
        </w:rPr>
        <w:t>Învățarea tinerilor de către tineri</w:t>
      </w:r>
      <w:r>
        <w:rPr>
          <w:rFonts w:ascii="Times New Roman" w:hAnsi="Times New Roman"/>
          <w:noProof/>
          <w:sz w:val="24"/>
          <w:szCs w:val="24"/>
        </w:rPr>
        <w:t xml:space="preserve">, co-crearea și exemplul </w:t>
      </w:r>
      <w:r w:rsidRPr="00644D8C">
        <w:rPr>
          <w:rFonts w:ascii="Times New Roman" w:hAnsi="Times New Roman"/>
          <w:b/>
          <w:noProof/>
          <w:sz w:val="24"/>
          <w:szCs w:val="24"/>
        </w:rPr>
        <w:t>ambasadorilor tinerilor BIK și al comisiilor tinerilor BIK</w:t>
      </w:r>
      <w:r>
        <w:rPr>
          <w:rFonts w:ascii="Times New Roman" w:hAnsi="Times New Roman"/>
          <w:noProof/>
          <w:sz w:val="24"/>
          <w:szCs w:val="24"/>
        </w:rPr>
        <w:t xml:space="preserve"> vor fi promovate ca bune practici pentru abordările educaționale în UE și în afara acesteia. </w:t>
      </w:r>
    </w:p>
    <w:p w14:paraId="73821C86" w14:textId="5496C5BE" w:rsidR="00DD30AE" w:rsidRDefault="00D45E82" w:rsidP="00AB1C5C">
      <w:pPr>
        <w:spacing w:before="120" w:after="120"/>
        <w:jc w:val="both"/>
        <w:rPr>
          <w:rFonts w:ascii="Times New Roman" w:hAnsi="Times New Roman" w:cs="Times New Roman"/>
          <w:noProof/>
          <w:sz w:val="24"/>
          <w:szCs w:val="24"/>
        </w:rPr>
      </w:pPr>
      <w:r>
        <w:rPr>
          <w:rFonts w:ascii="Times New Roman" w:hAnsi="Times New Roman"/>
          <w:noProof/>
          <w:sz w:val="24"/>
          <w:szCs w:val="24"/>
        </w:rPr>
        <w:t xml:space="preserve">Pentru a sprijini toți copiii, </w:t>
      </w:r>
      <w:r w:rsidRPr="00644D8C">
        <w:rPr>
          <w:rFonts w:ascii="Times New Roman" w:hAnsi="Times New Roman"/>
          <w:b/>
          <w:noProof/>
          <w:sz w:val="24"/>
          <w:szCs w:val="24"/>
        </w:rPr>
        <w:t xml:space="preserve">mediul digital trebuie să fie divers, favorabil incluziunii, nediscriminatoriu și lipsit de stereotipuri. </w:t>
      </w:r>
      <w:r>
        <w:rPr>
          <w:rFonts w:ascii="Times New Roman" w:hAnsi="Times New Roman"/>
          <w:noProof/>
          <w:sz w:val="24"/>
          <w:szCs w:val="24"/>
        </w:rPr>
        <w:t>Copiii ar trebui să aibă la dispoziție informații online obiective și adaptate vârstei cu privire la sex și gen.</w:t>
      </w:r>
      <w:r w:rsidRPr="00644D8C">
        <w:rPr>
          <w:rFonts w:ascii="Times New Roman" w:hAnsi="Times New Roman"/>
          <w:b/>
          <w:noProof/>
          <w:sz w:val="24"/>
          <w:szCs w:val="24"/>
        </w:rPr>
        <w:t xml:space="preserve"> </w:t>
      </w:r>
      <w:r>
        <w:rPr>
          <w:rFonts w:ascii="Times New Roman" w:hAnsi="Times New Roman"/>
          <w:noProof/>
          <w:sz w:val="24"/>
          <w:szCs w:val="24"/>
        </w:rPr>
        <w:t>Ar trebui ca profesioniștii din domeniul TIC să fie sensibilizați în ceea ce privește diversitatea și conștientizarea componentei de gen, pentru a înțelege mai bine nevoile specifice ale fetelor, ale tinerilor utilizatori cu handicap, precum și ale copiilor aflați în alte situații vulnerabile. Ar trebui încurajate modelele pozitive pentru fete – subreprezentate în TIC – și ar trebui asigurată egalitatea de șanse între băieți și fete. Sectoarele de profil ar trebui să asigure un mediu favorabil incluziunii pentru toți, iar copiii cu handicap ar trebui să se poată juca, învăța și interacționa online.</w:t>
      </w:r>
    </w:p>
    <w:p w14:paraId="53482B31" w14:textId="77777777" w:rsidR="00AB18D6" w:rsidRPr="00A41768" w:rsidRDefault="003C6E1A" w:rsidP="00AB1C5C">
      <w:pPr>
        <w:spacing w:before="120" w:after="120"/>
        <w:jc w:val="both"/>
        <w:rPr>
          <w:rFonts w:ascii="Times New Roman" w:hAnsi="Times New Roman" w:cs="Times New Roman"/>
          <w:noProof/>
          <w:sz w:val="24"/>
          <w:szCs w:val="24"/>
        </w:rPr>
      </w:pPr>
      <w:r>
        <w:rPr>
          <w:rFonts w:ascii="Times New Roman" w:hAnsi="Times New Roman"/>
          <w:noProof/>
          <w:sz w:val="24"/>
          <w:szCs w:val="24"/>
        </w:rPr>
        <w:t xml:space="preserve">Pentru a beneficia de oportunitățile digitale, </w:t>
      </w:r>
      <w:r w:rsidRPr="00644D8C">
        <w:rPr>
          <w:rFonts w:ascii="Times New Roman" w:hAnsi="Times New Roman"/>
          <w:b/>
          <w:noProof/>
          <w:sz w:val="24"/>
          <w:szCs w:val="24"/>
        </w:rPr>
        <w:t>copiii au nevoie de o conexiune la internet fiabilă și abordabilă și de dispozitive digitale adecvate</w:t>
      </w:r>
      <w:r>
        <w:rPr>
          <w:rFonts w:ascii="Times New Roman" w:hAnsi="Times New Roman"/>
          <w:noProof/>
          <w:sz w:val="24"/>
          <w:szCs w:val="24"/>
        </w:rPr>
        <w:t>. Obiectivele în materie de conectivitate ale deceniului digital și principiile digitale, precum și investițiile și finanțarea semnificative ale UE abordează, în ansamblul lor, conectivitatea pentru locuințe și școli; dispozițiile privind serviciul universal din codul de comunicații electronice impun ca serviciile de conectivitate să fie accesibile din punct de vedere financiar</w:t>
      </w:r>
      <w:r w:rsidR="00E95107" w:rsidRPr="00A41768">
        <w:rPr>
          <w:rStyle w:val="FootnoteReference"/>
          <w:rFonts w:ascii="Times New Roman" w:hAnsi="Times New Roman" w:cs="Times New Roman"/>
          <w:noProof/>
          <w:sz w:val="24"/>
          <w:szCs w:val="24"/>
          <w:lang w:val="en-IE"/>
        </w:rPr>
        <w:footnoteReference w:id="79"/>
      </w:r>
      <w:r>
        <w:rPr>
          <w:rFonts w:ascii="Times New Roman" w:hAnsi="Times New Roman"/>
          <w:noProof/>
          <w:sz w:val="24"/>
          <w:szCs w:val="24"/>
        </w:rPr>
        <w:t xml:space="preserve">. Acțiunile statelor membre din cadrul pilonului </w:t>
      </w:r>
      <w:r w:rsidRPr="00D34FCB">
        <w:rPr>
          <w:rFonts w:ascii="Times New Roman" w:hAnsi="Times New Roman"/>
          <w:noProof/>
          <w:sz w:val="24"/>
          <w:szCs w:val="24"/>
        </w:rPr>
        <w:t>20</w:t>
      </w:r>
      <w:r>
        <w:rPr>
          <w:rFonts w:ascii="Times New Roman" w:hAnsi="Times New Roman"/>
          <w:noProof/>
          <w:sz w:val="24"/>
          <w:szCs w:val="24"/>
        </w:rPr>
        <w:t xml:space="preserve"> al Pilonului european al drepturilor sociale abordează accesibilitatea din punct de vedere financiar a „serviciilor esențiale”, inclusiv a comunicațiilor electronice.</w:t>
      </w:r>
      <w:r>
        <w:rPr>
          <w:rStyle w:val="FootnoteReference"/>
          <w:rFonts w:ascii="Times New Roman" w:hAnsi="Times New Roman"/>
          <w:noProof/>
          <w:sz w:val="24"/>
          <w:szCs w:val="24"/>
        </w:rPr>
        <w:t xml:space="preserve"> </w:t>
      </w:r>
      <w:r>
        <w:rPr>
          <w:rFonts w:ascii="Times New Roman" w:hAnsi="Times New Roman"/>
          <w:noProof/>
          <w:sz w:val="24"/>
          <w:szCs w:val="24"/>
        </w:rPr>
        <w:t xml:space="preserve">Recomandarea Consiliului de instituire a unei Garanții europene pentru copii recomandă statelor membre „să ofere [...] echipamente adecvate necesare învățării la distanță” [și] „să facă investițiile necesare pentru a combate toate formele de decalaj digital”. </w:t>
      </w:r>
    </w:p>
    <w:p w14:paraId="12ADC9E6" w14:textId="0A33CA63" w:rsidR="00533DE0" w:rsidRPr="00A41768" w:rsidRDefault="009521F6" w:rsidP="00AB1C5C">
      <w:pPr>
        <w:spacing w:before="120" w:after="120"/>
        <w:jc w:val="both"/>
        <w:rPr>
          <w:rFonts w:ascii="Times New Roman" w:hAnsi="Times New Roman" w:cs="Times New Roman"/>
          <w:noProof/>
          <w:sz w:val="24"/>
          <w:szCs w:val="24"/>
        </w:rPr>
      </w:pPr>
      <w:r>
        <w:rPr>
          <w:rFonts w:ascii="Times New Roman" w:hAnsi="Times New Roman"/>
          <w:noProof/>
          <w:sz w:val="24"/>
          <w:szCs w:val="24"/>
        </w:rPr>
        <w:t xml:space="preserve">Pentru a include toți copiii, Comisia va acorda o </w:t>
      </w:r>
      <w:r w:rsidRPr="00644D8C">
        <w:rPr>
          <w:rFonts w:ascii="Times New Roman" w:hAnsi="Times New Roman"/>
          <w:b/>
          <w:noProof/>
          <w:sz w:val="24"/>
          <w:szCs w:val="24"/>
        </w:rPr>
        <w:t>atenție deosebită copiilor cu nevoi speciale sau specifice sau care provin din medii defavorizate și vulnerabile</w:t>
      </w:r>
      <w:r>
        <w:rPr>
          <w:rFonts w:ascii="Times New Roman" w:hAnsi="Times New Roman"/>
          <w:noProof/>
          <w:sz w:val="24"/>
          <w:szCs w:val="24"/>
        </w:rPr>
        <w:t>. De exemplu, migranții și cetățenii UE care provin din familii de migranți se confruntă adesea cu obstacole în ceea ce privește accesarea cursurilor și a serviciilor digitale, inclusiv din cauza lipsei de competențe digitale pentru utilizarea acestor servicii</w:t>
      </w:r>
      <w:r w:rsidR="00533DE0" w:rsidRPr="00947E79">
        <w:rPr>
          <w:rStyle w:val="FootnoteReference"/>
          <w:rFonts w:ascii="Times New Roman" w:hAnsi="Times New Roman" w:cs="Times New Roman"/>
          <w:noProof/>
          <w:sz w:val="24"/>
          <w:szCs w:val="24"/>
          <w:lang w:val="en-IE"/>
        </w:rPr>
        <w:footnoteReference w:id="80"/>
      </w:r>
      <w:r w:rsidR="00533DE0" w:rsidRPr="00751A6D">
        <w:rPr>
          <w:rStyle w:val="FootnoteReference"/>
          <w:rFonts w:ascii="Times New Roman" w:hAnsi="Times New Roman" w:cs="Times New Roman"/>
          <w:noProof/>
          <w:sz w:val="24"/>
          <w:szCs w:val="24"/>
          <w:lang w:val="en-IE"/>
        </w:rPr>
        <w:footnoteReference w:id="81"/>
      </w:r>
      <w:r>
        <w:rPr>
          <w:rFonts w:ascii="Times New Roman" w:hAnsi="Times New Roman"/>
          <w:noProof/>
          <w:sz w:val="24"/>
          <w:szCs w:val="24"/>
        </w:rPr>
        <w:t xml:space="preserve">. </w:t>
      </w:r>
      <w:r>
        <w:rPr>
          <w:rFonts w:ascii="Times New Roman" w:hAnsi="Times New Roman"/>
          <w:noProof/>
          <w:sz w:val="24"/>
        </w:rPr>
        <w:t>Copiii expuși riscului de sărăcie sau de excluziune socială, copiii proveniți din familii de migranți sau de romi și alți copii expuși în mod deosebit discriminării și segregării</w:t>
      </w:r>
      <w:r w:rsidR="00533DE0" w:rsidRPr="00A41768">
        <w:rPr>
          <w:rStyle w:val="FootnoteReference"/>
          <w:rFonts w:ascii="Times New Roman" w:hAnsi="Times New Roman" w:cs="Times New Roman"/>
          <w:noProof/>
          <w:sz w:val="24"/>
          <w:szCs w:val="24"/>
          <w:lang w:val="en-IE"/>
        </w:rPr>
        <w:footnoteReference w:id="82"/>
      </w:r>
      <w:r>
        <w:rPr>
          <w:rFonts w:ascii="Times New Roman" w:hAnsi="Times New Roman"/>
          <w:noProof/>
          <w:sz w:val="24"/>
        </w:rPr>
        <w:t>, copiii ai căror părinți nu au aptitudini digitale de bază, copiii cu handicap, cei aflați în centre de îngrijire, toți au nevoi specifice.</w:t>
      </w:r>
      <w:r>
        <w:rPr>
          <w:rFonts w:ascii="Times New Roman" w:hAnsi="Times New Roman"/>
          <w:noProof/>
          <w:sz w:val="24"/>
          <w:szCs w:val="24"/>
        </w:rPr>
        <w:t xml:space="preserve"> Inițiativele trebuie să se axeze pe echilibrul de gen, astfel încât atât fetele, cât și băieții să dobândească competențe digitale de la o vârstă fragedă. Eficacitatea ar trebui măsurată și ar trebui identificate cele mai bune practici.</w:t>
      </w:r>
    </w:p>
    <w:p w14:paraId="302740E4" w14:textId="77777777" w:rsidR="00C24722" w:rsidRPr="00A41768" w:rsidRDefault="002C1594" w:rsidP="00AB1C5C">
      <w:pPr>
        <w:spacing w:before="120" w:after="120"/>
        <w:jc w:val="both"/>
        <w:rPr>
          <w:rFonts w:ascii="Times New Roman" w:hAnsi="Times New Roman" w:cs="Times New Roman"/>
          <w:noProof/>
          <w:sz w:val="24"/>
          <w:szCs w:val="24"/>
        </w:rPr>
      </w:pPr>
      <w:r>
        <w:rPr>
          <w:rFonts w:ascii="Times New Roman" w:hAnsi="Times New Roman"/>
          <w:noProof/>
          <w:sz w:val="24"/>
          <w:szCs w:val="24"/>
        </w:rPr>
        <w:t xml:space="preserve">BIK+ va contribui prin </w:t>
      </w:r>
      <w:r w:rsidRPr="00644D8C">
        <w:rPr>
          <w:rFonts w:ascii="Times New Roman" w:hAnsi="Times New Roman"/>
          <w:b/>
          <w:noProof/>
          <w:sz w:val="24"/>
          <w:szCs w:val="24"/>
        </w:rPr>
        <w:t>extinderea domeniului de activitate al SIC pentru a contribui la soluționarea problemei decalajului digital</w:t>
      </w:r>
      <w:r>
        <w:rPr>
          <w:rFonts w:ascii="Times New Roman" w:hAnsi="Times New Roman"/>
          <w:noProof/>
          <w:sz w:val="24"/>
          <w:szCs w:val="24"/>
        </w:rPr>
        <w:t xml:space="preserve">, în special în ceea ce privește </w:t>
      </w:r>
      <w:r w:rsidRPr="00644D8C">
        <w:rPr>
          <w:rFonts w:ascii="Times New Roman" w:hAnsi="Times New Roman"/>
          <w:b/>
          <w:noProof/>
          <w:sz w:val="24"/>
          <w:szCs w:val="24"/>
        </w:rPr>
        <w:t>transmiterea competențelor digitale către grupurile vulnerabile</w:t>
      </w:r>
      <w:r>
        <w:rPr>
          <w:rFonts w:ascii="Times New Roman" w:hAnsi="Times New Roman"/>
          <w:noProof/>
          <w:sz w:val="24"/>
          <w:szCs w:val="24"/>
        </w:rPr>
        <w:t xml:space="preserve">. SIC pot sprijini programe relevante la nivel național și la nivelul UE. </w:t>
      </w:r>
    </w:p>
    <w:p w14:paraId="6CF1377A" w14:textId="77777777" w:rsidR="003E54A4" w:rsidRPr="00644D8C" w:rsidRDefault="003E54A4" w:rsidP="008E5B3E">
      <w:pPr>
        <w:keepNext/>
        <w:keepLines/>
        <w:pBdr>
          <w:top w:val="single" w:sz="4" w:space="1" w:color="auto"/>
          <w:left w:val="single" w:sz="4" w:space="1" w:color="auto"/>
          <w:bottom w:val="single" w:sz="4" w:space="1" w:color="auto"/>
          <w:right w:val="single" w:sz="4" w:space="1" w:color="auto"/>
        </w:pBdr>
        <w:spacing w:before="120" w:after="120"/>
        <w:jc w:val="both"/>
        <w:rPr>
          <w:rFonts w:ascii="Times New Roman" w:hAnsi="Times New Roman" w:cs="Times New Roman"/>
          <w:b/>
          <w:noProof/>
          <w:sz w:val="24"/>
          <w:szCs w:val="24"/>
        </w:rPr>
      </w:pPr>
      <w:r w:rsidRPr="00644D8C">
        <w:rPr>
          <w:rFonts w:ascii="Times New Roman" w:hAnsi="Times New Roman"/>
          <w:b/>
          <w:noProof/>
          <w:sz w:val="24"/>
          <w:szCs w:val="24"/>
        </w:rPr>
        <w:t>Comisia:</w:t>
      </w:r>
    </w:p>
    <w:p w14:paraId="7CEA3C8D" w14:textId="6EC621AC" w:rsidR="005A5224" w:rsidRPr="005A5224" w:rsidRDefault="00555B6E" w:rsidP="008E5B3E">
      <w:pPr>
        <w:pStyle w:val="ListParagraph"/>
        <w:keepNext/>
        <w:keepLines/>
        <w:numPr>
          <w:ilvl w:val="0"/>
          <w:numId w:val="5"/>
        </w:numPr>
        <w:pBdr>
          <w:top w:val="single" w:sz="4" w:space="1" w:color="auto"/>
          <w:left w:val="single" w:sz="4" w:space="1" w:color="auto"/>
          <w:bottom w:val="single" w:sz="4" w:space="1" w:color="auto"/>
          <w:right w:val="single" w:sz="4" w:space="1" w:color="auto"/>
        </w:pBdr>
        <w:spacing w:before="120" w:after="120"/>
        <w:contextualSpacing w:val="0"/>
        <w:jc w:val="both"/>
        <w:rPr>
          <w:rFonts w:ascii="Times New Roman" w:hAnsi="Times New Roman" w:cs="Times New Roman"/>
          <w:noProof/>
          <w:sz w:val="24"/>
        </w:rPr>
      </w:pPr>
      <w:r>
        <w:rPr>
          <w:rFonts w:ascii="Times New Roman" w:hAnsi="Times New Roman"/>
          <w:noProof/>
          <w:sz w:val="24"/>
        </w:rPr>
        <w:t xml:space="preserve">va sprijini monitorizarea pe care o efectuează statele membre, sectoarele de profil și mediul academic în ceea ce privește impactul pe care îl are transformarea digitală asupra stării de bine a copiilor, prin intermediul portalului BIK, începând cu </w:t>
      </w:r>
      <w:r w:rsidRPr="00D34FCB">
        <w:rPr>
          <w:rFonts w:ascii="Times New Roman" w:hAnsi="Times New Roman"/>
          <w:noProof/>
          <w:sz w:val="24"/>
        </w:rPr>
        <w:t>2023</w:t>
      </w:r>
      <w:r>
        <w:rPr>
          <w:rFonts w:ascii="Times New Roman" w:hAnsi="Times New Roman"/>
          <w:noProof/>
          <w:sz w:val="24"/>
        </w:rPr>
        <w:t>;</w:t>
      </w:r>
    </w:p>
    <w:p w14:paraId="4121E987" w14:textId="77777777" w:rsidR="001323BD" w:rsidRPr="00A41768" w:rsidRDefault="00A40CC7" w:rsidP="00EA58D3">
      <w:pPr>
        <w:pStyle w:val="ListParagraph"/>
        <w:numPr>
          <w:ilvl w:val="0"/>
          <w:numId w:val="5"/>
        </w:numPr>
        <w:pBdr>
          <w:top w:val="single" w:sz="4" w:space="1" w:color="auto"/>
          <w:left w:val="single" w:sz="4" w:space="1" w:color="auto"/>
          <w:bottom w:val="single" w:sz="4" w:space="1" w:color="auto"/>
          <w:right w:val="single" w:sz="4" w:space="1" w:color="auto"/>
        </w:pBdr>
        <w:spacing w:before="120" w:after="120"/>
        <w:ind w:left="357" w:hanging="357"/>
        <w:contextualSpacing w:val="0"/>
        <w:jc w:val="both"/>
        <w:rPr>
          <w:rFonts w:ascii="Times New Roman" w:hAnsi="Times New Roman" w:cs="Times New Roman"/>
          <w:noProof/>
          <w:sz w:val="24"/>
          <w:szCs w:val="24"/>
        </w:rPr>
      </w:pPr>
      <w:r>
        <w:rPr>
          <w:rFonts w:ascii="Times New Roman" w:hAnsi="Times New Roman"/>
          <w:noProof/>
          <w:sz w:val="24"/>
          <w:szCs w:val="24"/>
        </w:rPr>
        <w:t xml:space="preserve">va dezvolta și difuza module de predare (MOOC) pentru profesori prin intermediul portalului BIK și al SIC, în perioada </w:t>
      </w:r>
      <w:r w:rsidRPr="00D34FCB">
        <w:rPr>
          <w:rFonts w:ascii="Times New Roman" w:hAnsi="Times New Roman"/>
          <w:noProof/>
          <w:sz w:val="24"/>
          <w:szCs w:val="24"/>
        </w:rPr>
        <w:t>2023</w:t>
      </w:r>
      <w:r>
        <w:rPr>
          <w:rFonts w:ascii="Times New Roman" w:hAnsi="Times New Roman"/>
          <w:noProof/>
          <w:sz w:val="24"/>
          <w:szCs w:val="24"/>
        </w:rPr>
        <w:t>-</w:t>
      </w:r>
      <w:r w:rsidRPr="00D34FCB">
        <w:rPr>
          <w:rFonts w:ascii="Times New Roman" w:hAnsi="Times New Roman"/>
          <w:noProof/>
          <w:sz w:val="24"/>
          <w:szCs w:val="24"/>
        </w:rPr>
        <w:t>2024</w:t>
      </w:r>
      <w:r>
        <w:rPr>
          <w:rFonts w:ascii="Times New Roman" w:hAnsi="Times New Roman"/>
          <w:noProof/>
          <w:sz w:val="24"/>
          <w:szCs w:val="24"/>
        </w:rPr>
        <w:t>;</w:t>
      </w:r>
    </w:p>
    <w:p w14:paraId="4D08C712" w14:textId="186B8A3D" w:rsidR="007E7132" w:rsidRPr="00A41768" w:rsidRDefault="00B409CE" w:rsidP="00EA58D3">
      <w:pPr>
        <w:pStyle w:val="ListParagraph"/>
        <w:numPr>
          <w:ilvl w:val="0"/>
          <w:numId w:val="5"/>
        </w:numPr>
        <w:pBdr>
          <w:top w:val="single" w:sz="4" w:space="1" w:color="auto"/>
          <w:left w:val="single" w:sz="4" w:space="1" w:color="auto"/>
          <w:bottom w:val="single" w:sz="4" w:space="1" w:color="auto"/>
          <w:right w:val="single" w:sz="4" w:space="1" w:color="auto"/>
        </w:pBdr>
        <w:spacing w:before="120" w:after="120"/>
        <w:ind w:left="357" w:hanging="357"/>
        <w:contextualSpacing w:val="0"/>
        <w:jc w:val="both"/>
        <w:rPr>
          <w:rFonts w:ascii="Times New Roman" w:hAnsi="Times New Roman" w:cs="Times New Roman"/>
          <w:noProof/>
          <w:sz w:val="24"/>
          <w:szCs w:val="24"/>
        </w:rPr>
      </w:pPr>
      <w:r>
        <w:rPr>
          <w:rFonts w:ascii="Times New Roman" w:hAnsi="Times New Roman"/>
          <w:noProof/>
          <w:sz w:val="24"/>
          <w:szCs w:val="24"/>
        </w:rPr>
        <w:t xml:space="preserve">va promova schimbul de bune practici pentru programele naționale de învățământ privind educația în domeniul mass-mediei între statele membre și între școlile și cadrele didactice din întreaga UE, în cadrul dialogului structurat privind educația și competențele digitale și prin intermediul grupurilor de experți relevante, începând din </w:t>
      </w:r>
      <w:r w:rsidRPr="00D34FCB">
        <w:rPr>
          <w:rFonts w:ascii="Times New Roman" w:hAnsi="Times New Roman"/>
          <w:noProof/>
          <w:sz w:val="24"/>
          <w:szCs w:val="24"/>
        </w:rPr>
        <w:t>2022</w:t>
      </w:r>
      <w:r w:rsidR="009B454C" w:rsidRPr="00A41768">
        <w:rPr>
          <w:rStyle w:val="FootnoteReference"/>
          <w:rFonts w:ascii="Times New Roman" w:hAnsi="Times New Roman" w:cs="Times New Roman"/>
          <w:noProof/>
          <w:sz w:val="24"/>
          <w:szCs w:val="24"/>
          <w:lang w:val="en-IE"/>
        </w:rPr>
        <w:footnoteReference w:id="83"/>
      </w:r>
      <w:r>
        <w:rPr>
          <w:rFonts w:ascii="Times New Roman" w:hAnsi="Times New Roman"/>
          <w:noProof/>
          <w:sz w:val="24"/>
          <w:szCs w:val="24"/>
        </w:rPr>
        <w:t>;</w:t>
      </w:r>
    </w:p>
    <w:p w14:paraId="64C9CE03" w14:textId="70A30B3E" w:rsidR="00AA13C0" w:rsidRPr="007E148C" w:rsidRDefault="00A40CC7" w:rsidP="00EA58D3">
      <w:pPr>
        <w:pStyle w:val="ListParagraph"/>
        <w:numPr>
          <w:ilvl w:val="0"/>
          <w:numId w:val="5"/>
        </w:numPr>
        <w:pBdr>
          <w:top w:val="single" w:sz="4" w:space="1" w:color="auto"/>
          <w:left w:val="single" w:sz="4" w:space="1" w:color="auto"/>
          <w:bottom w:val="single" w:sz="4" w:space="1" w:color="auto"/>
          <w:right w:val="single" w:sz="4" w:space="1" w:color="auto"/>
        </w:pBdr>
        <w:spacing w:before="120" w:after="120"/>
        <w:ind w:left="357" w:hanging="357"/>
        <w:contextualSpacing w:val="0"/>
        <w:jc w:val="both"/>
        <w:rPr>
          <w:rFonts w:ascii="Times New Roman" w:hAnsi="Times New Roman" w:cs="Times New Roman"/>
          <w:noProof/>
          <w:sz w:val="24"/>
          <w:szCs w:val="24"/>
        </w:rPr>
      </w:pPr>
      <w:r>
        <w:rPr>
          <w:rFonts w:ascii="Times New Roman" w:hAnsi="Times New Roman"/>
          <w:noProof/>
          <w:sz w:val="24"/>
          <w:szCs w:val="24"/>
        </w:rPr>
        <w:t xml:space="preserve">va organiza, începând cu </w:t>
      </w:r>
      <w:r w:rsidRPr="00D34FCB">
        <w:rPr>
          <w:rFonts w:ascii="Times New Roman" w:hAnsi="Times New Roman"/>
          <w:noProof/>
          <w:sz w:val="24"/>
          <w:szCs w:val="24"/>
        </w:rPr>
        <w:t>2022</w:t>
      </w:r>
      <w:r>
        <w:rPr>
          <w:rFonts w:ascii="Times New Roman" w:hAnsi="Times New Roman"/>
          <w:noProof/>
          <w:sz w:val="24"/>
          <w:szCs w:val="24"/>
        </w:rPr>
        <w:t>, campanii de educație în domeniul mass-mediei care să vizeze copiii, profesorii, părinții și îngrijitorii, prin intermediul multiplicatorilor;</w:t>
      </w:r>
    </w:p>
    <w:p w14:paraId="2CF12614" w14:textId="77777777" w:rsidR="00E27709" w:rsidRPr="007E148C" w:rsidRDefault="00A40CC7" w:rsidP="00EA58D3">
      <w:pPr>
        <w:pStyle w:val="ListParagraph"/>
        <w:numPr>
          <w:ilvl w:val="0"/>
          <w:numId w:val="5"/>
        </w:numPr>
        <w:pBdr>
          <w:top w:val="single" w:sz="4" w:space="1" w:color="auto"/>
          <w:left w:val="single" w:sz="4" w:space="1" w:color="auto"/>
          <w:bottom w:val="single" w:sz="4" w:space="1" w:color="auto"/>
          <w:right w:val="single" w:sz="4" w:space="1" w:color="auto"/>
        </w:pBdr>
        <w:spacing w:before="120" w:after="120"/>
        <w:ind w:left="357" w:hanging="357"/>
        <w:contextualSpacing w:val="0"/>
        <w:jc w:val="both"/>
        <w:rPr>
          <w:rFonts w:ascii="Times New Roman" w:hAnsi="Times New Roman" w:cs="Times New Roman"/>
          <w:noProof/>
          <w:sz w:val="24"/>
          <w:szCs w:val="24"/>
        </w:rPr>
      </w:pPr>
      <w:r>
        <w:rPr>
          <w:rFonts w:ascii="Times New Roman" w:hAnsi="Times New Roman"/>
          <w:noProof/>
          <w:sz w:val="24"/>
          <w:szCs w:val="24"/>
        </w:rPr>
        <w:t xml:space="preserve">va dezvolta instrumente de sensibilizare și va desfășura activități referitoare la riscurile asupra copiilor atunci când sunt consumatori, cu sprijinul portalului BIK și al centrelor pentru un internet mai sigur, începând cu </w:t>
      </w:r>
      <w:r w:rsidRPr="00D34FCB">
        <w:rPr>
          <w:rFonts w:ascii="Times New Roman" w:hAnsi="Times New Roman"/>
          <w:noProof/>
          <w:sz w:val="24"/>
          <w:szCs w:val="24"/>
        </w:rPr>
        <w:t>2022</w:t>
      </w:r>
      <w:r>
        <w:rPr>
          <w:rFonts w:ascii="Times New Roman" w:hAnsi="Times New Roman"/>
          <w:noProof/>
          <w:sz w:val="24"/>
          <w:szCs w:val="24"/>
        </w:rPr>
        <w:t>;</w:t>
      </w:r>
    </w:p>
    <w:p w14:paraId="3A4E90B4" w14:textId="4258193C" w:rsidR="00F4119D" w:rsidRPr="00AB1C5C" w:rsidRDefault="008C45C4" w:rsidP="00EA58D3">
      <w:pPr>
        <w:pStyle w:val="ListParagraph"/>
        <w:numPr>
          <w:ilvl w:val="0"/>
          <w:numId w:val="5"/>
        </w:numPr>
        <w:pBdr>
          <w:top w:val="single" w:sz="4" w:space="1" w:color="auto"/>
          <w:left w:val="single" w:sz="4" w:space="1" w:color="auto"/>
          <w:bottom w:val="single" w:sz="4" w:space="1" w:color="auto"/>
          <w:right w:val="single" w:sz="4" w:space="1" w:color="auto"/>
        </w:pBdr>
        <w:spacing w:before="120" w:after="240"/>
        <w:ind w:left="357" w:hanging="357"/>
        <w:contextualSpacing w:val="0"/>
        <w:jc w:val="both"/>
        <w:rPr>
          <w:rFonts w:ascii="Times New Roman" w:hAnsi="Times New Roman" w:cs="Times New Roman"/>
          <w:noProof/>
          <w:sz w:val="24"/>
          <w:szCs w:val="24"/>
        </w:rPr>
      </w:pPr>
      <w:bookmarkStart w:id="54" w:name="_Hlk102558224"/>
      <w:r>
        <w:rPr>
          <w:rFonts w:ascii="Times New Roman" w:hAnsi="Times New Roman"/>
          <w:noProof/>
          <w:sz w:val="24"/>
          <w:szCs w:val="24"/>
        </w:rPr>
        <w:t xml:space="preserve">va consolida sprijinul acordat de centrele pentru un internet mai sigur din statele membre copiilor aflați în situații vulnerabile pentru a soluționa problema decalajului digital, începând cu </w:t>
      </w:r>
      <w:r w:rsidRPr="00D34FCB">
        <w:rPr>
          <w:rFonts w:ascii="Times New Roman" w:hAnsi="Times New Roman"/>
          <w:noProof/>
          <w:sz w:val="24"/>
          <w:szCs w:val="24"/>
        </w:rPr>
        <w:t>2022</w:t>
      </w:r>
      <w:bookmarkEnd w:id="54"/>
      <w:r>
        <w:rPr>
          <w:rFonts w:ascii="Times New Roman" w:hAnsi="Times New Roman"/>
          <w:noProof/>
          <w:sz w:val="24"/>
          <w:szCs w:val="24"/>
        </w:rPr>
        <w:t>.</w:t>
      </w:r>
    </w:p>
    <w:p w14:paraId="73120F25" w14:textId="77777777" w:rsidR="003F4F02" w:rsidRPr="00644D8C" w:rsidRDefault="003F4F02" w:rsidP="003E6998">
      <w:pPr>
        <w:keepNext/>
        <w:keepLines/>
        <w:spacing w:before="120" w:after="120"/>
        <w:rPr>
          <w:rFonts w:ascii="Times New Roman" w:hAnsi="Times New Roman" w:cs="Times New Roman"/>
          <w:b/>
          <w:bCs/>
          <w:noProof/>
          <w:sz w:val="24"/>
          <w:szCs w:val="24"/>
        </w:rPr>
      </w:pPr>
      <w:r w:rsidRPr="00644D8C">
        <w:rPr>
          <w:rFonts w:ascii="Times New Roman" w:hAnsi="Times New Roman"/>
          <w:b/>
          <w:bCs/>
          <w:noProof/>
          <w:sz w:val="24"/>
          <w:szCs w:val="24"/>
        </w:rPr>
        <w:t>Comisia invită statele membre:</w:t>
      </w:r>
    </w:p>
    <w:p w14:paraId="16DC02C5" w14:textId="5C86801F" w:rsidR="007D63DC" w:rsidRPr="00A41768" w:rsidRDefault="007D63DC" w:rsidP="003E6998">
      <w:pPr>
        <w:pStyle w:val="ListParagraph"/>
        <w:keepNext/>
        <w:keepLines/>
        <w:numPr>
          <w:ilvl w:val="0"/>
          <w:numId w:val="5"/>
        </w:numPr>
        <w:spacing w:before="120" w:after="120"/>
        <w:contextualSpacing w:val="0"/>
        <w:jc w:val="both"/>
        <w:rPr>
          <w:rFonts w:ascii="Times New Roman" w:hAnsi="Times New Roman" w:cs="Times New Roman"/>
          <w:noProof/>
          <w:sz w:val="24"/>
          <w:szCs w:val="24"/>
        </w:rPr>
      </w:pPr>
      <w:r>
        <w:rPr>
          <w:rFonts w:ascii="Times New Roman" w:hAnsi="Times New Roman"/>
          <w:noProof/>
          <w:sz w:val="24"/>
          <w:szCs w:val="24"/>
        </w:rPr>
        <w:t>să monitorizeze impactul transformării digitale asupra stării de bine a copiilor;</w:t>
      </w:r>
    </w:p>
    <w:p w14:paraId="1162EAA7" w14:textId="77777777" w:rsidR="003F4F02" w:rsidRPr="00A41768" w:rsidRDefault="00A40CC7" w:rsidP="003E6998">
      <w:pPr>
        <w:pStyle w:val="ListParagraph"/>
        <w:numPr>
          <w:ilvl w:val="0"/>
          <w:numId w:val="5"/>
        </w:numPr>
        <w:spacing w:before="120" w:after="120"/>
        <w:contextualSpacing w:val="0"/>
        <w:jc w:val="both"/>
        <w:rPr>
          <w:rFonts w:ascii="Times New Roman" w:hAnsi="Times New Roman" w:cs="Times New Roman"/>
          <w:noProof/>
          <w:sz w:val="24"/>
          <w:szCs w:val="24"/>
        </w:rPr>
      </w:pPr>
      <w:r>
        <w:rPr>
          <w:rFonts w:ascii="Times New Roman" w:hAnsi="Times New Roman"/>
          <w:noProof/>
          <w:sz w:val="24"/>
          <w:szCs w:val="24"/>
        </w:rPr>
        <w:t xml:space="preserve">să facă schimb de bune practici în cadrul dialogului structurat privind educația și competențele digitale și al grupurilor de experți relevante; </w:t>
      </w:r>
    </w:p>
    <w:p w14:paraId="1AD0CD28" w14:textId="372CF04D" w:rsidR="00EF7968" w:rsidRDefault="00A40CC7" w:rsidP="003E6998">
      <w:pPr>
        <w:pStyle w:val="ListParagraph"/>
        <w:numPr>
          <w:ilvl w:val="0"/>
          <w:numId w:val="5"/>
        </w:numPr>
        <w:spacing w:before="120" w:after="120"/>
        <w:contextualSpacing w:val="0"/>
        <w:jc w:val="both"/>
        <w:rPr>
          <w:rFonts w:ascii="Times New Roman" w:hAnsi="Times New Roman" w:cs="Times New Roman"/>
          <w:noProof/>
          <w:sz w:val="24"/>
          <w:szCs w:val="24"/>
        </w:rPr>
      </w:pPr>
      <w:r>
        <w:rPr>
          <w:rFonts w:ascii="Times New Roman" w:hAnsi="Times New Roman"/>
          <w:noProof/>
          <w:sz w:val="24"/>
          <w:szCs w:val="24"/>
        </w:rPr>
        <w:t>să promoveze SIC ca ghișeu unic pentru resurse fiabile privind educația în domeniul mass-mediei și siguranța online pentru copii, familiile acestora și profesori;</w:t>
      </w:r>
    </w:p>
    <w:p w14:paraId="0774B06B" w14:textId="520B917D" w:rsidR="00826715" w:rsidRPr="00826715" w:rsidRDefault="00826715" w:rsidP="003E6998">
      <w:pPr>
        <w:pStyle w:val="ListParagraph"/>
        <w:numPr>
          <w:ilvl w:val="0"/>
          <w:numId w:val="5"/>
        </w:numPr>
        <w:spacing w:after="0"/>
        <w:jc w:val="both"/>
        <w:rPr>
          <w:rFonts w:ascii="Times New Roman" w:hAnsi="Times New Roman" w:cs="Times New Roman"/>
          <w:noProof/>
          <w:sz w:val="24"/>
          <w:szCs w:val="24"/>
        </w:rPr>
      </w:pPr>
      <w:r>
        <w:rPr>
          <w:rFonts w:ascii="Times New Roman" w:hAnsi="Times New Roman"/>
          <w:noProof/>
          <w:sz w:val="24"/>
          <w:szCs w:val="24"/>
        </w:rPr>
        <w:t>să facă investițiile necesare pentru a aborda toate formele de decalaj digital, în conformitate cu Garanția europeană pentru copii, inclusiv prin intermediul fondurilor europene și, în special, al Fondului european de dezvoltare regională (FEDR).</w:t>
      </w:r>
    </w:p>
    <w:p w14:paraId="24940935" w14:textId="77777777" w:rsidR="00EA58D3" w:rsidRPr="00644D8C" w:rsidRDefault="00EA58D3" w:rsidP="003E6998">
      <w:pPr>
        <w:spacing w:after="0"/>
        <w:rPr>
          <w:rFonts w:ascii="Times New Roman" w:hAnsi="Times New Roman" w:cs="Times New Roman"/>
          <w:b/>
          <w:bCs/>
          <w:noProof/>
          <w:sz w:val="24"/>
          <w:szCs w:val="24"/>
          <w:lang w:val="es-ES"/>
        </w:rPr>
      </w:pPr>
    </w:p>
    <w:p w14:paraId="575B2BC1" w14:textId="6DFD76BC" w:rsidR="003F4F02" w:rsidRPr="00644D8C" w:rsidRDefault="003F4F02" w:rsidP="003E6998">
      <w:pPr>
        <w:spacing w:after="120"/>
        <w:rPr>
          <w:rFonts w:ascii="Times New Roman" w:hAnsi="Times New Roman" w:cs="Times New Roman"/>
          <w:b/>
          <w:bCs/>
          <w:noProof/>
          <w:sz w:val="24"/>
          <w:szCs w:val="24"/>
        </w:rPr>
      </w:pPr>
      <w:r w:rsidRPr="00644D8C">
        <w:rPr>
          <w:rFonts w:ascii="Times New Roman" w:hAnsi="Times New Roman"/>
          <w:b/>
          <w:bCs/>
          <w:noProof/>
          <w:sz w:val="24"/>
          <w:szCs w:val="24"/>
        </w:rPr>
        <w:t>Comisia invită sectoarele de profil:</w:t>
      </w:r>
    </w:p>
    <w:p w14:paraId="5FAA7C1B" w14:textId="02BED25E" w:rsidR="007D63DC" w:rsidRPr="00AB1C5C" w:rsidRDefault="007D63DC" w:rsidP="003E6998">
      <w:pPr>
        <w:pStyle w:val="ListParagraph"/>
        <w:numPr>
          <w:ilvl w:val="0"/>
          <w:numId w:val="11"/>
        </w:numPr>
        <w:spacing w:before="120" w:after="120"/>
        <w:contextualSpacing w:val="0"/>
        <w:jc w:val="both"/>
        <w:rPr>
          <w:rFonts w:ascii="Times New Roman" w:hAnsi="Times New Roman" w:cs="Times New Roman"/>
          <w:noProof/>
          <w:sz w:val="24"/>
          <w:szCs w:val="24"/>
        </w:rPr>
      </w:pPr>
      <w:r>
        <w:rPr>
          <w:rFonts w:ascii="Times New Roman" w:hAnsi="Times New Roman"/>
          <w:noProof/>
          <w:sz w:val="24"/>
          <w:szCs w:val="24"/>
        </w:rPr>
        <w:t>să monitorizeze impactul transformării digitale asupra stării de bine a copiilor;</w:t>
      </w:r>
    </w:p>
    <w:p w14:paraId="2A67EE5A" w14:textId="77777777" w:rsidR="00167A81" w:rsidRDefault="00A40CC7" w:rsidP="003E6998">
      <w:pPr>
        <w:pStyle w:val="ListParagraph"/>
        <w:numPr>
          <w:ilvl w:val="0"/>
          <w:numId w:val="11"/>
        </w:numPr>
        <w:spacing w:before="240" w:after="120"/>
        <w:rPr>
          <w:rFonts w:ascii="Times New Roman" w:hAnsi="Times New Roman" w:cs="Times New Roman"/>
          <w:noProof/>
          <w:sz w:val="24"/>
          <w:szCs w:val="24"/>
        </w:rPr>
      </w:pPr>
      <w:r>
        <w:rPr>
          <w:rFonts w:ascii="Times New Roman" w:hAnsi="Times New Roman"/>
          <w:noProof/>
          <w:sz w:val="24"/>
          <w:szCs w:val="24"/>
        </w:rPr>
        <w:t>să investească în competențe pentru a spori gradul de sensibilizare cu privire la nevoile diverse ale copiilor, să combată stereotipurile și să asigure accesibilitatea digitală în dezvoltarea produselor.</w:t>
      </w:r>
    </w:p>
    <w:p w14:paraId="05883CEF" w14:textId="77777777" w:rsidR="003F4F02" w:rsidRPr="00644D8C" w:rsidRDefault="00AF7C50" w:rsidP="0084038E">
      <w:pPr>
        <w:pStyle w:val="Heading2"/>
        <w:keepNext/>
        <w:keepLines/>
        <w:numPr>
          <w:ilvl w:val="1"/>
          <w:numId w:val="1"/>
        </w:numPr>
        <w:spacing w:before="240"/>
        <w:contextualSpacing/>
        <w:rPr>
          <w:b/>
          <w:smallCaps w:val="0"/>
          <w:noProof/>
          <w:sz w:val="24"/>
          <w:szCs w:val="24"/>
        </w:rPr>
      </w:pPr>
      <w:bookmarkStart w:id="55" w:name="_Toc90033403"/>
      <w:bookmarkStart w:id="56" w:name="_Toc90035228"/>
      <w:bookmarkStart w:id="57" w:name="_Toc95407548"/>
      <w:bookmarkStart w:id="58" w:name="_Toc97278611"/>
      <w:bookmarkEnd w:id="55"/>
      <w:bookmarkEnd w:id="56"/>
      <w:r w:rsidRPr="00644D8C">
        <w:rPr>
          <w:b/>
          <w:smallCaps w:val="0"/>
          <w:noProof/>
          <w:sz w:val="24"/>
          <w:szCs w:val="24"/>
        </w:rPr>
        <w:t xml:space="preserve">Participare activă (Cum să </w:t>
      </w:r>
      <w:r w:rsidRPr="00644D8C">
        <w:rPr>
          <w:b/>
          <w:bCs/>
          <w:smallCaps w:val="0"/>
          <w:noProof/>
          <w:sz w:val="24"/>
          <w:szCs w:val="24"/>
        </w:rPr>
        <w:t>respectăm</w:t>
      </w:r>
      <w:r w:rsidRPr="00644D8C">
        <w:rPr>
          <w:b/>
          <w:smallCaps w:val="0"/>
          <w:noProof/>
          <w:sz w:val="24"/>
          <w:szCs w:val="24"/>
        </w:rPr>
        <w:t xml:space="preserve"> opiniile copiilor)</w:t>
      </w:r>
      <w:bookmarkEnd w:id="57"/>
      <w:bookmarkEnd w:id="58"/>
    </w:p>
    <w:p w14:paraId="56965D90" w14:textId="75A009DF" w:rsidR="009B3B3B" w:rsidRPr="00644D8C" w:rsidRDefault="00F90DD2" w:rsidP="0084038E">
      <w:pPr>
        <w:keepNext/>
        <w:keepLines/>
        <w:spacing w:before="120" w:after="120"/>
        <w:ind w:left="709"/>
        <w:jc w:val="both"/>
        <w:rPr>
          <w:rFonts w:ascii="Times New Roman" w:hAnsi="Times New Roman" w:cs="Times New Roman"/>
          <w:i/>
          <w:noProof/>
          <w:sz w:val="24"/>
          <w:szCs w:val="24"/>
        </w:rPr>
      </w:pPr>
      <w:r w:rsidRPr="00644D8C">
        <w:rPr>
          <w:rFonts w:ascii="Times New Roman" w:hAnsi="Times New Roman"/>
          <w:i/>
          <w:noProof/>
          <w:sz w:val="24"/>
          <w:szCs w:val="24"/>
        </w:rPr>
        <w:t xml:space="preserve">„Sunt în favoarea posibilității ca tinerii să joace un rol mai important până în 2030. </w:t>
      </w:r>
      <w:r w:rsidRPr="00644D8C">
        <w:rPr>
          <w:rFonts w:ascii="Times New Roman" w:hAnsi="Times New Roman"/>
          <w:i/>
          <w:noProof/>
        </w:rPr>
        <w:t>Generația noastră este cea care a crescut odată cu internetul.” – un ambasador din Austria al tinerilor pentru un internet mai sigur pentru copii.</w:t>
      </w:r>
      <w:r w:rsidRPr="00644D8C">
        <w:rPr>
          <w:rFonts w:ascii="Times New Roman" w:hAnsi="Times New Roman"/>
          <w:i/>
          <w:noProof/>
          <w:sz w:val="24"/>
          <w:szCs w:val="24"/>
        </w:rPr>
        <w:t xml:space="preserve"> </w:t>
      </w:r>
    </w:p>
    <w:p w14:paraId="619034C1" w14:textId="4A0D1D39" w:rsidR="00181F22" w:rsidRPr="00A41768" w:rsidRDefault="00DA4E61" w:rsidP="00AB1C5C">
      <w:pPr>
        <w:spacing w:before="120" w:after="120"/>
        <w:jc w:val="both"/>
        <w:rPr>
          <w:rFonts w:ascii="Times New Roman" w:hAnsi="Times New Roman" w:cs="Times New Roman"/>
          <w:noProof/>
          <w:sz w:val="24"/>
          <w:szCs w:val="24"/>
        </w:rPr>
      </w:pPr>
      <w:r>
        <w:rPr>
          <w:rFonts w:ascii="Times New Roman" w:hAnsi="Times New Roman"/>
          <w:noProof/>
          <w:sz w:val="24"/>
          <w:szCs w:val="24"/>
        </w:rPr>
        <w:t>Copiii sunt cetățeni activi. Ca agenți ai schimbării, ei utilizează din ce în ce mai mult platformele de comunicare socială pentru a-și mobiliza și susține obiectivele, de exemplu, Școala pentru Mișcarea Climatică. Strategia BIK+ salută această evoluție și recunoaște importanța respectării și includerii opiniilor copiilor în modelarea deceniului digital. Copiii ar trebui să fie sprijiniți în dezvoltarea și exercitarea competențelor cetățenești în cadrul dezbaterilor în materie de politici publice și al dezbaterilor politice, precum și să se bucure de dreptul lor la întrunire și asociere prin intermediul platformelor sociale online. Cu toate acestea, studiile au arătat că numărul activităților online asociate creativității și cetățeniei digitale</w:t>
      </w:r>
      <w:r w:rsidR="00627D1C" w:rsidRPr="00A41768">
        <w:rPr>
          <w:rStyle w:val="FootnoteReference"/>
          <w:rFonts w:ascii="Times New Roman" w:hAnsi="Times New Roman" w:cs="Times New Roman"/>
          <w:noProof/>
          <w:sz w:val="24"/>
          <w:szCs w:val="24"/>
          <w:lang w:val="en-IE"/>
        </w:rPr>
        <w:footnoteReference w:id="84"/>
      </w:r>
      <w:r>
        <w:rPr>
          <w:rFonts w:ascii="Times New Roman" w:hAnsi="Times New Roman"/>
          <w:noProof/>
          <w:sz w:val="24"/>
          <w:szCs w:val="24"/>
        </w:rPr>
        <w:t xml:space="preserve"> poate fi sporit. Studiile au concluzionat că există un risc de subreprezentare a copiilor de astăzi în procesele decizionale, ceea ce va conduce la nevoi nesoluționate și la așteptări fără răspuns</w:t>
      </w:r>
      <w:r w:rsidR="002A7065" w:rsidRPr="00A41768">
        <w:rPr>
          <w:rStyle w:val="FootnoteReference"/>
          <w:rFonts w:ascii="Times New Roman" w:hAnsi="Times New Roman" w:cs="Times New Roman"/>
          <w:noProof/>
          <w:sz w:val="24"/>
          <w:szCs w:val="24"/>
          <w:lang w:val="en-IE"/>
        </w:rPr>
        <w:footnoteReference w:id="85"/>
      </w:r>
      <w:r>
        <w:rPr>
          <w:rFonts w:ascii="Times New Roman" w:hAnsi="Times New Roman"/>
          <w:noProof/>
          <w:sz w:val="24"/>
          <w:szCs w:val="24"/>
        </w:rPr>
        <w:t xml:space="preserve">. </w:t>
      </w:r>
    </w:p>
    <w:p w14:paraId="7444A8FA" w14:textId="4F505960" w:rsidR="00181F22" w:rsidRPr="00A41768" w:rsidRDefault="00A935FF" w:rsidP="00AB1C5C">
      <w:pPr>
        <w:spacing w:before="120" w:after="120"/>
        <w:jc w:val="both"/>
        <w:rPr>
          <w:rFonts w:ascii="Times New Roman" w:hAnsi="Times New Roman" w:cs="Times New Roman"/>
          <w:noProof/>
          <w:sz w:val="24"/>
          <w:szCs w:val="24"/>
        </w:rPr>
      </w:pPr>
      <w:r>
        <w:rPr>
          <w:rFonts w:ascii="Times New Roman" w:hAnsi="Times New Roman"/>
          <w:noProof/>
          <w:sz w:val="24"/>
          <w:szCs w:val="24"/>
        </w:rPr>
        <w:t xml:space="preserve">Prin urmare, BIK+ recunoaște importanța </w:t>
      </w:r>
      <w:r w:rsidRPr="00644D8C">
        <w:rPr>
          <w:rFonts w:ascii="Times New Roman" w:hAnsi="Times New Roman"/>
          <w:b/>
          <w:noProof/>
          <w:sz w:val="24"/>
          <w:szCs w:val="24"/>
        </w:rPr>
        <w:t>implicării active a copiilor în întreaga lor diversitate în conturarea mediului digital</w:t>
      </w:r>
      <w:r>
        <w:rPr>
          <w:rFonts w:ascii="Times New Roman" w:hAnsi="Times New Roman"/>
          <w:noProof/>
          <w:sz w:val="24"/>
          <w:szCs w:val="24"/>
        </w:rPr>
        <w:t xml:space="preserve">, întrucât copiii cu vârsta sub </w:t>
      </w:r>
      <w:r w:rsidRPr="00D34FCB">
        <w:rPr>
          <w:rFonts w:ascii="Times New Roman" w:hAnsi="Times New Roman"/>
          <w:noProof/>
          <w:sz w:val="24"/>
          <w:szCs w:val="24"/>
        </w:rPr>
        <w:t>18</w:t>
      </w:r>
      <w:r>
        <w:rPr>
          <w:rFonts w:ascii="Times New Roman" w:hAnsi="Times New Roman"/>
          <w:noProof/>
          <w:sz w:val="24"/>
          <w:szCs w:val="24"/>
        </w:rPr>
        <w:t xml:space="preserve"> ani au o perspectivă unică asupra copilăriei digitale.</w:t>
      </w:r>
    </w:p>
    <w:p w14:paraId="091368FF" w14:textId="580664AF" w:rsidR="0072629D" w:rsidRPr="00A41768" w:rsidRDefault="00E8593A" w:rsidP="00AB1C5C">
      <w:pPr>
        <w:spacing w:before="120" w:after="120"/>
        <w:jc w:val="both"/>
        <w:rPr>
          <w:rFonts w:ascii="Times New Roman" w:hAnsi="Times New Roman" w:cs="Times New Roman"/>
          <w:noProof/>
          <w:sz w:val="24"/>
          <w:szCs w:val="24"/>
        </w:rPr>
      </w:pPr>
      <w:r>
        <w:rPr>
          <w:rFonts w:ascii="Times New Roman" w:hAnsi="Times New Roman"/>
          <w:noProof/>
          <w:sz w:val="24"/>
          <w:szCs w:val="24"/>
        </w:rPr>
        <w:t xml:space="preserve">În cadrul strategiei privind drepturile copilului, Comisia s-a angajat să </w:t>
      </w:r>
      <w:r w:rsidRPr="00644D8C">
        <w:rPr>
          <w:rFonts w:ascii="Times New Roman" w:hAnsi="Times New Roman"/>
          <w:b/>
          <w:noProof/>
          <w:sz w:val="24"/>
          <w:szCs w:val="24"/>
        </w:rPr>
        <w:t>consolideze participarea copiilor</w:t>
      </w:r>
      <w:r>
        <w:rPr>
          <w:rFonts w:ascii="Times New Roman" w:hAnsi="Times New Roman"/>
          <w:noProof/>
          <w:sz w:val="24"/>
          <w:szCs w:val="24"/>
        </w:rPr>
        <w:t xml:space="preserve"> prin instituirea unei noi </w:t>
      </w:r>
      <w:r w:rsidRPr="00644D8C">
        <w:rPr>
          <w:rFonts w:ascii="Times New Roman" w:hAnsi="Times New Roman"/>
          <w:b/>
          <w:noProof/>
          <w:sz w:val="24"/>
          <w:szCs w:val="24"/>
        </w:rPr>
        <w:t>platforme a UE de participare a copiilor</w:t>
      </w:r>
      <w:r w:rsidR="00421DD9">
        <w:rPr>
          <w:rStyle w:val="FootnoteReference"/>
          <w:rFonts w:ascii="Times New Roman" w:hAnsi="Times New Roman" w:cs="Times New Roman"/>
          <w:noProof/>
          <w:sz w:val="24"/>
          <w:szCs w:val="24"/>
          <w:lang w:val="en-IE"/>
        </w:rPr>
        <w:footnoteReference w:id="86"/>
      </w:r>
      <w:r>
        <w:rPr>
          <w:rFonts w:ascii="Times New Roman" w:hAnsi="Times New Roman"/>
          <w:noProof/>
          <w:sz w:val="24"/>
          <w:szCs w:val="24"/>
        </w:rPr>
        <w:t xml:space="preserve">. În sinergie cu această platformă, BIK+ va încuraja activitățile coordonate de copii pentru ca aceștia să se implice în mod pozitiv și critic în mediul digital pe teme relevante pentru tânăra generație, cum ar fi securitatea cibernetică, etica și dezvoltarea durabilă. </w:t>
      </w:r>
    </w:p>
    <w:p w14:paraId="48AFC0F3" w14:textId="5C6439CB" w:rsidR="00EE66F5" w:rsidRPr="00644D8C" w:rsidRDefault="00F07F9C" w:rsidP="00AB1C5C">
      <w:pPr>
        <w:spacing w:before="120" w:after="120"/>
        <w:jc w:val="both"/>
        <w:rPr>
          <w:rFonts w:ascii="Times New Roman" w:hAnsi="Times New Roman" w:cs="Times New Roman"/>
          <w:b/>
          <w:noProof/>
          <w:sz w:val="24"/>
          <w:szCs w:val="24"/>
        </w:rPr>
      </w:pPr>
      <w:r>
        <w:rPr>
          <w:rFonts w:ascii="Times New Roman" w:hAnsi="Times New Roman"/>
          <w:noProof/>
          <w:sz w:val="24"/>
          <w:szCs w:val="24"/>
        </w:rPr>
        <w:t xml:space="preserve">În cadrul BIK+, contribuția copiilor pe teme digitale va fi consolidată, în special pentru a fi adresată sectoarelor de profil. Pe baza inițiativelor existente, cum ar fi ambasadorii tinerilor BIK, comisiile tinerilor BIK și Angajamentul tinerilor pentru un internet mai sigur pentru copii, Comisia va consolida </w:t>
      </w:r>
      <w:r w:rsidRPr="00644D8C">
        <w:rPr>
          <w:rFonts w:ascii="Times New Roman" w:hAnsi="Times New Roman"/>
          <w:b/>
          <w:noProof/>
          <w:sz w:val="24"/>
          <w:szCs w:val="24"/>
        </w:rPr>
        <w:t>activitățile coordonate de copii</w:t>
      </w:r>
      <w:r>
        <w:rPr>
          <w:rFonts w:ascii="Times New Roman" w:hAnsi="Times New Roman"/>
          <w:noProof/>
          <w:sz w:val="24"/>
          <w:szCs w:val="24"/>
        </w:rPr>
        <w:t>.</w:t>
      </w:r>
    </w:p>
    <w:p w14:paraId="1989FA9A" w14:textId="77777777" w:rsidR="003F4F02" w:rsidRPr="00A41768" w:rsidRDefault="00EE66F5" w:rsidP="00AB1C5C">
      <w:pPr>
        <w:spacing w:before="120" w:after="120"/>
        <w:jc w:val="both"/>
        <w:rPr>
          <w:rFonts w:ascii="Times New Roman" w:hAnsi="Times New Roman" w:cs="Times New Roman"/>
          <w:noProof/>
          <w:sz w:val="24"/>
          <w:szCs w:val="24"/>
        </w:rPr>
      </w:pPr>
      <w:r>
        <w:rPr>
          <w:rFonts w:ascii="Times New Roman" w:hAnsi="Times New Roman"/>
          <w:noProof/>
          <w:sz w:val="24"/>
          <w:szCs w:val="24"/>
        </w:rPr>
        <w:t xml:space="preserve">BIK+ </w:t>
      </w:r>
      <w:r w:rsidRPr="00644D8C">
        <w:rPr>
          <w:rFonts w:ascii="Times New Roman" w:hAnsi="Times New Roman"/>
          <w:b/>
          <w:noProof/>
          <w:sz w:val="24"/>
          <w:szCs w:val="24"/>
        </w:rPr>
        <w:t>va încuraja în continuare participarea tinerilor</w:t>
      </w:r>
      <w:r>
        <w:rPr>
          <w:rFonts w:ascii="Times New Roman" w:hAnsi="Times New Roman"/>
          <w:noProof/>
          <w:sz w:val="24"/>
          <w:szCs w:val="24"/>
        </w:rPr>
        <w:t xml:space="preserve">, inclusiv în cadrul statelor membre. De exemplu, sistemele locale pot recunoaște </w:t>
      </w:r>
      <w:r w:rsidRPr="00644D8C">
        <w:rPr>
          <w:rFonts w:ascii="Times New Roman" w:hAnsi="Times New Roman"/>
          <w:b/>
          <w:noProof/>
          <w:sz w:val="24"/>
          <w:szCs w:val="24"/>
        </w:rPr>
        <w:t>formatorii pentru tineri din rândul tinerilor</w:t>
      </w:r>
      <w:r>
        <w:rPr>
          <w:rFonts w:ascii="Times New Roman" w:hAnsi="Times New Roman"/>
          <w:noProof/>
          <w:sz w:val="24"/>
          <w:szCs w:val="24"/>
        </w:rPr>
        <w:t xml:space="preserve">. </w:t>
      </w:r>
    </w:p>
    <w:p w14:paraId="5D5FB4FE" w14:textId="77777777" w:rsidR="00EE66F5" w:rsidRPr="00A41768" w:rsidRDefault="00D23C18" w:rsidP="00AB1C5C">
      <w:pPr>
        <w:spacing w:before="120" w:after="120"/>
        <w:jc w:val="both"/>
        <w:rPr>
          <w:rFonts w:ascii="Times New Roman" w:hAnsi="Times New Roman" w:cs="Times New Roman"/>
          <w:noProof/>
          <w:sz w:val="24"/>
          <w:szCs w:val="24"/>
        </w:rPr>
      </w:pPr>
      <w:r w:rsidRPr="00644D8C">
        <w:rPr>
          <w:rFonts w:ascii="Times New Roman" w:hAnsi="Times New Roman"/>
          <w:b/>
          <w:noProof/>
          <w:sz w:val="24"/>
          <w:szCs w:val="24"/>
        </w:rPr>
        <w:t>O versiune adaptată copiilor</w:t>
      </w:r>
      <w:r>
        <w:rPr>
          <w:rFonts w:ascii="Times New Roman" w:hAnsi="Times New Roman"/>
          <w:noProof/>
          <w:sz w:val="24"/>
          <w:szCs w:val="24"/>
        </w:rPr>
        <w:t xml:space="preserve"> a strategiei BIK+ va fi furnizată în conformitate cu orientările elaborate în cadrul Strategiei privind drepturile copilului</w:t>
      </w:r>
      <w:r w:rsidR="00E626B0" w:rsidRPr="00A41768">
        <w:rPr>
          <w:rStyle w:val="FootnoteReference"/>
          <w:rFonts w:ascii="Times New Roman" w:hAnsi="Times New Roman" w:cs="Times New Roman"/>
          <w:noProof/>
          <w:sz w:val="24"/>
          <w:szCs w:val="24"/>
          <w:lang w:val="en-IE"/>
        </w:rPr>
        <w:footnoteReference w:id="87"/>
      </w:r>
      <w:r>
        <w:rPr>
          <w:rFonts w:ascii="Times New Roman" w:hAnsi="Times New Roman"/>
          <w:noProof/>
          <w:sz w:val="24"/>
          <w:szCs w:val="24"/>
        </w:rPr>
        <w:t>.</w:t>
      </w:r>
    </w:p>
    <w:p w14:paraId="3BAF6651" w14:textId="77777777" w:rsidR="00D23C18" w:rsidRPr="00A41768" w:rsidRDefault="00EE66F5" w:rsidP="00AB1C5C">
      <w:pPr>
        <w:spacing w:before="120" w:after="120"/>
        <w:jc w:val="both"/>
        <w:rPr>
          <w:rFonts w:ascii="Times New Roman" w:hAnsi="Times New Roman" w:cs="Times New Roman"/>
          <w:noProof/>
          <w:sz w:val="24"/>
          <w:szCs w:val="24"/>
        </w:rPr>
      </w:pPr>
      <w:r>
        <w:rPr>
          <w:rFonts w:ascii="Times New Roman" w:hAnsi="Times New Roman"/>
          <w:noProof/>
          <w:sz w:val="24"/>
          <w:szCs w:val="24"/>
        </w:rPr>
        <w:t xml:space="preserve">De asemenea, Comisia va implica copiii în </w:t>
      </w:r>
      <w:r w:rsidRPr="00644D8C">
        <w:rPr>
          <w:rFonts w:ascii="Times New Roman" w:hAnsi="Times New Roman"/>
          <w:b/>
          <w:noProof/>
          <w:sz w:val="24"/>
          <w:szCs w:val="24"/>
        </w:rPr>
        <w:t>monitorizarea punerii în aplicare a BIK+.</w:t>
      </w:r>
    </w:p>
    <w:p w14:paraId="52F4F66F" w14:textId="77777777" w:rsidR="00EE66F5" w:rsidRPr="00644D8C" w:rsidRDefault="00EE66F5" w:rsidP="00421DD9">
      <w:pPr>
        <w:keepNext/>
        <w:keepLines/>
        <w:pBdr>
          <w:top w:val="single" w:sz="4" w:space="1" w:color="auto"/>
          <w:left w:val="single" w:sz="4" w:space="1" w:color="auto"/>
          <w:bottom w:val="single" w:sz="4" w:space="1" w:color="auto"/>
          <w:right w:val="single" w:sz="4" w:space="1" w:color="auto"/>
        </w:pBdr>
        <w:spacing w:before="120" w:after="120"/>
        <w:jc w:val="both"/>
        <w:rPr>
          <w:rFonts w:ascii="Times New Roman" w:hAnsi="Times New Roman" w:cs="Times New Roman"/>
          <w:b/>
          <w:noProof/>
          <w:sz w:val="24"/>
          <w:szCs w:val="24"/>
        </w:rPr>
      </w:pPr>
      <w:r w:rsidRPr="00644D8C">
        <w:rPr>
          <w:rFonts w:ascii="Times New Roman" w:hAnsi="Times New Roman"/>
          <w:b/>
          <w:noProof/>
          <w:sz w:val="24"/>
          <w:szCs w:val="24"/>
        </w:rPr>
        <w:t>Comisia:</w:t>
      </w:r>
    </w:p>
    <w:p w14:paraId="1A9EE555" w14:textId="77777777" w:rsidR="003F4F02" w:rsidRPr="00A41768" w:rsidRDefault="00472BFB" w:rsidP="00421DD9">
      <w:pPr>
        <w:pStyle w:val="ListParagraph"/>
        <w:keepNext/>
        <w:keepLines/>
        <w:numPr>
          <w:ilvl w:val="0"/>
          <w:numId w:val="6"/>
        </w:numPr>
        <w:pBdr>
          <w:top w:val="single" w:sz="4" w:space="1" w:color="auto"/>
          <w:left w:val="single" w:sz="4" w:space="1" w:color="auto"/>
          <w:bottom w:val="single" w:sz="4" w:space="1" w:color="auto"/>
          <w:right w:val="single" w:sz="4" w:space="1" w:color="auto"/>
        </w:pBdr>
        <w:spacing w:before="120" w:after="120"/>
        <w:ind w:left="357" w:hanging="357"/>
        <w:contextualSpacing w:val="0"/>
        <w:jc w:val="both"/>
        <w:rPr>
          <w:rFonts w:ascii="Times New Roman" w:hAnsi="Times New Roman" w:cs="Times New Roman"/>
          <w:noProof/>
          <w:sz w:val="24"/>
          <w:szCs w:val="24"/>
        </w:rPr>
      </w:pPr>
      <w:r>
        <w:rPr>
          <w:rFonts w:ascii="Times New Roman" w:hAnsi="Times New Roman"/>
          <w:noProof/>
          <w:sz w:val="24"/>
          <w:szCs w:val="24"/>
        </w:rPr>
        <w:t xml:space="preserve">va implica copiii în crearea Codului de conduită al UE privind proiectarea adecvată vârstei, menționat în pilonul </w:t>
      </w:r>
      <w:r w:rsidRPr="00D34FCB">
        <w:rPr>
          <w:rFonts w:ascii="Times New Roman" w:hAnsi="Times New Roman"/>
          <w:noProof/>
          <w:sz w:val="24"/>
          <w:szCs w:val="24"/>
        </w:rPr>
        <w:t>1</w:t>
      </w:r>
      <w:r>
        <w:rPr>
          <w:rFonts w:ascii="Times New Roman" w:hAnsi="Times New Roman"/>
          <w:noProof/>
        </w:rPr>
        <w:t xml:space="preserve">, începând cu </w:t>
      </w:r>
      <w:r w:rsidRPr="00D34FCB">
        <w:rPr>
          <w:rFonts w:ascii="Times New Roman" w:hAnsi="Times New Roman"/>
          <w:noProof/>
          <w:sz w:val="24"/>
          <w:szCs w:val="24"/>
        </w:rPr>
        <w:t>2023</w:t>
      </w:r>
      <w:r>
        <w:rPr>
          <w:rFonts w:ascii="Times New Roman" w:hAnsi="Times New Roman"/>
          <w:noProof/>
          <w:sz w:val="24"/>
          <w:szCs w:val="24"/>
        </w:rPr>
        <w:t>;</w:t>
      </w:r>
    </w:p>
    <w:p w14:paraId="5CD09BA9" w14:textId="2F3BFEC7" w:rsidR="00FF681F" w:rsidRPr="00A41768" w:rsidRDefault="0068377C" w:rsidP="00EA58D3">
      <w:pPr>
        <w:pStyle w:val="ListParagraph"/>
        <w:numPr>
          <w:ilvl w:val="0"/>
          <w:numId w:val="6"/>
        </w:numPr>
        <w:pBdr>
          <w:top w:val="single" w:sz="4" w:space="1" w:color="auto"/>
          <w:left w:val="single" w:sz="4" w:space="1" w:color="auto"/>
          <w:bottom w:val="single" w:sz="4" w:space="1" w:color="auto"/>
          <w:right w:val="single" w:sz="4" w:space="1" w:color="auto"/>
        </w:pBdr>
        <w:spacing w:before="120" w:after="120"/>
        <w:ind w:left="357" w:hanging="357"/>
        <w:contextualSpacing w:val="0"/>
        <w:jc w:val="both"/>
        <w:rPr>
          <w:rFonts w:ascii="Times New Roman" w:hAnsi="Times New Roman" w:cs="Times New Roman"/>
          <w:noProof/>
          <w:sz w:val="24"/>
          <w:szCs w:val="24"/>
        </w:rPr>
      </w:pPr>
      <w:r>
        <w:rPr>
          <w:rFonts w:ascii="Times New Roman" w:hAnsi="Times New Roman"/>
          <w:noProof/>
          <w:sz w:val="24"/>
          <w:szCs w:val="24"/>
        </w:rPr>
        <w:t xml:space="preserve">va lansa, începând cu </w:t>
      </w:r>
      <w:r w:rsidRPr="00D34FCB">
        <w:rPr>
          <w:rFonts w:ascii="Times New Roman" w:hAnsi="Times New Roman"/>
          <w:noProof/>
          <w:sz w:val="24"/>
          <w:szCs w:val="24"/>
        </w:rPr>
        <w:t>2023</w:t>
      </w:r>
      <w:r>
        <w:rPr>
          <w:rFonts w:ascii="Times New Roman" w:hAnsi="Times New Roman"/>
          <w:noProof/>
          <w:sz w:val="24"/>
          <w:szCs w:val="24"/>
        </w:rPr>
        <w:t>, o acțiune inițiată și condusă de copii cu privire la un subiect relevant din punct de vedere digital pentru tânăra generație, în sinergie cu Platforma UE de participare a copiilor;</w:t>
      </w:r>
    </w:p>
    <w:p w14:paraId="49F07B8F" w14:textId="77777777" w:rsidR="004D4B72" w:rsidRPr="00AB1C5C" w:rsidRDefault="00472BFB" w:rsidP="00EA58D3">
      <w:pPr>
        <w:pStyle w:val="ListParagraph"/>
        <w:numPr>
          <w:ilvl w:val="0"/>
          <w:numId w:val="6"/>
        </w:numPr>
        <w:pBdr>
          <w:top w:val="single" w:sz="4" w:space="1" w:color="auto"/>
          <w:left w:val="single" w:sz="4" w:space="1" w:color="auto"/>
          <w:bottom w:val="single" w:sz="4" w:space="1" w:color="auto"/>
          <w:right w:val="single" w:sz="4" w:space="1" w:color="auto"/>
        </w:pBdr>
        <w:spacing w:before="120" w:after="120"/>
        <w:contextualSpacing w:val="0"/>
        <w:jc w:val="both"/>
        <w:rPr>
          <w:rFonts w:ascii="Times New Roman" w:hAnsi="Times New Roman" w:cs="Times New Roman"/>
          <w:noProof/>
        </w:rPr>
      </w:pPr>
      <w:r>
        <w:rPr>
          <w:rFonts w:ascii="Times New Roman" w:hAnsi="Times New Roman"/>
          <w:noProof/>
          <w:sz w:val="24"/>
          <w:szCs w:val="24"/>
        </w:rPr>
        <w:t xml:space="preserve">va extinde rolul ambasadorilor tinerilor BIK și al comisiilor tinerilor BIK pentru a sprijini activitățile pentru tineri derulate de către tineri la nivel național, regional și local, începând cu </w:t>
      </w:r>
      <w:r w:rsidRPr="00D34FCB">
        <w:rPr>
          <w:rFonts w:ascii="Times New Roman" w:hAnsi="Times New Roman"/>
          <w:noProof/>
          <w:sz w:val="24"/>
          <w:szCs w:val="24"/>
        </w:rPr>
        <w:t>2022</w:t>
      </w:r>
      <w:r>
        <w:rPr>
          <w:rFonts w:ascii="Times New Roman" w:hAnsi="Times New Roman"/>
          <w:noProof/>
          <w:sz w:val="24"/>
          <w:szCs w:val="24"/>
        </w:rPr>
        <w:t>;</w:t>
      </w:r>
    </w:p>
    <w:p w14:paraId="29C0FCA2" w14:textId="0E906CF4" w:rsidR="004D4B72" w:rsidRPr="00A41768" w:rsidRDefault="00472BFB" w:rsidP="00EA58D3">
      <w:pPr>
        <w:pStyle w:val="ListParagraph"/>
        <w:numPr>
          <w:ilvl w:val="0"/>
          <w:numId w:val="6"/>
        </w:numPr>
        <w:pBdr>
          <w:top w:val="single" w:sz="4" w:space="1" w:color="auto"/>
          <w:left w:val="single" w:sz="4" w:space="1" w:color="auto"/>
          <w:bottom w:val="single" w:sz="4" w:space="1" w:color="auto"/>
          <w:right w:val="single" w:sz="4" w:space="1" w:color="auto"/>
        </w:pBdr>
        <w:spacing w:before="120" w:after="120"/>
        <w:ind w:left="357" w:hanging="357"/>
        <w:contextualSpacing w:val="0"/>
        <w:jc w:val="both"/>
        <w:rPr>
          <w:rFonts w:ascii="Times New Roman" w:hAnsi="Times New Roman" w:cs="Times New Roman"/>
          <w:noProof/>
          <w:sz w:val="24"/>
          <w:szCs w:val="24"/>
        </w:rPr>
      </w:pPr>
      <w:r>
        <w:rPr>
          <w:rFonts w:ascii="Times New Roman" w:hAnsi="Times New Roman"/>
          <w:noProof/>
          <w:sz w:val="24"/>
          <w:szCs w:val="24"/>
        </w:rPr>
        <w:t xml:space="preserve">va crea o versiune adaptată copiilor a strategiei BIK+, în </w:t>
      </w:r>
      <w:r w:rsidRPr="00D34FCB">
        <w:rPr>
          <w:rFonts w:ascii="Times New Roman" w:hAnsi="Times New Roman"/>
          <w:noProof/>
          <w:sz w:val="24"/>
          <w:szCs w:val="24"/>
        </w:rPr>
        <w:t>2022</w:t>
      </w:r>
      <w:r>
        <w:rPr>
          <w:rFonts w:ascii="Times New Roman" w:hAnsi="Times New Roman"/>
          <w:noProof/>
          <w:sz w:val="24"/>
          <w:szCs w:val="24"/>
        </w:rPr>
        <w:t>;</w:t>
      </w:r>
    </w:p>
    <w:p w14:paraId="6BA8AAF7" w14:textId="77777777" w:rsidR="00BA3BF6" w:rsidRPr="00A41768" w:rsidRDefault="00472BFB" w:rsidP="00EA58D3">
      <w:pPr>
        <w:pStyle w:val="ListParagraph"/>
        <w:numPr>
          <w:ilvl w:val="0"/>
          <w:numId w:val="6"/>
        </w:numPr>
        <w:pBdr>
          <w:top w:val="single" w:sz="4" w:space="1" w:color="auto"/>
          <w:left w:val="single" w:sz="4" w:space="1" w:color="auto"/>
          <w:bottom w:val="single" w:sz="4" w:space="1" w:color="auto"/>
          <w:right w:val="single" w:sz="4" w:space="1" w:color="auto"/>
        </w:pBdr>
        <w:spacing w:before="120" w:after="240"/>
        <w:ind w:left="357" w:hanging="357"/>
        <w:contextualSpacing w:val="0"/>
        <w:jc w:val="both"/>
        <w:rPr>
          <w:rFonts w:ascii="Times New Roman" w:hAnsi="Times New Roman" w:cs="Times New Roman"/>
          <w:noProof/>
          <w:sz w:val="24"/>
          <w:szCs w:val="24"/>
        </w:rPr>
      </w:pPr>
      <w:r>
        <w:rPr>
          <w:rFonts w:ascii="Times New Roman" w:hAnsi="Times New Roman"/>
          <w:noProof/>
          <w:sz w:val="24"/>
          <w:szCs w:val="24"/>
        </w:rPr>
        <w:t xml:space="preserve">va organiza, o dată la </w:t>
      </w:r>
      <w:r w:rsidRPr="00D34FCB">
        <w:rPr>
          <w:rFonts w:ascii="Times New Roman" w:hAnsi="Times New Roman"/>
          <w:noProof/>
          <w:sz w:val="24"/>
          <w:szCs w:val="24"/>
        </w:rPr>
        <w:t>2</w:t>
      </w:r>
      <w:r>
        <w:rPr>
          <w:rFonts w:ascii="Times New Roman" w:hAnsi="Times New Roman"/>
          <w:noProof/>
          <w:sz w:val="24"/>
          <w:szCs w:val="24"/>
        </w:rPr>
        <w:t xml:space="preserve"> ani, o evaluare a strategiei BIK+ coordonată de copii.</w:t>
      </w:r>
    </w:p>
    <w:p w14:paraId="40B3B6F3" w14:textId="77777777" w:rsidR="00990623" w:rsidRPr="00644D8C" w:rsidRDefault="00990623" w:rsidP="008E5B3E">
      <w:pPr>
        <w:keepNext/>
        <w:keepLines/>
        <w:spacing w:before="120" w:after="120"/>
        <w:rPr>
          <w:rFonts w:ascii="Times New Roman" w:hAnsi="Times New Roman" w:cs="Times New Roman"/>
          <w:b/>
          <w:noProof/>
          <w:sz w:val="24"/>
          <w:szCs w:val="24"/>
        </w:rPr>
      </w:pPr>
      <w:r w:rsidRPr="00644D8C">
        <w:rPr>
          <w:rFonts w:ascii="Times New Roman" w:hAnsi="Times New Roman"/>
          <w:b/>
          <w:noProof/>
          <w:sz w:val="24"/>
          <w:szCs w:val="24"/>
        </w:rPr>
        <w:t>Comisia invită statele membre:</w:t>
      </w:r>
    </w:p>
    <w:p w14:paraId="497E4D70" w14:textId="39C791E1" w:rsidR="00990623" w:rsidRPr="00A41768" w:rsidRDefault="00472BFB" w:rsidP="008E5B3E">
      <w:pPr>
        <w:pStyle w:val="ListParagraph"/>
        <w:keepNext/>
        <w:keepLines/>
        <w:numPr>
          <w:ilvl w:val="0"/>
          <w:numId w:val="7"/>
        </w:numPr>
        <w:spacing w:before="120" w:after="120"/>
        <w:contextualSpacing w:val="0"/>
        <w:jc w:val="both"/>
        <w:rPr>
          <w:rFonts w:ascii="Times New Roman" w:hAnsi="Times New Roman" w:cs="Times New Roman"/>
          <w:noProof/>
          <w:sz w:val="24"/>
          <w:szCs w:val="24"/>
        </w:rPr>
      </w:pPr>
      <w:r>
        <w:rPr>
          <w:rFonts w:ascii="Times New Roman" w:hAnsi="Times New Roman"/>
          <w:noProof/>
          <w:sz w:val="24"/>
          <w:szCs w:val="24"/>
        </w:rPr>
        <w:t>să sprijine formarea tinerilor de către tineri și educarea adulților de către copii în domeniul digital;</w:t>
      </w:r>
    </w:p>
    <w:p w14:paraId="0D6D8E45" w14:textId="77777777" w:rsidR="00990623" w:rsidRPr="00A41768" w:rsidRDefault="00472BFB" w:rsidP="003E6998">
      <w:pPr>
        <w:pStyle w:val="ListParagraph"/>
        <w:numPr>
          <w:ilvl w:val="0"/>
          <w:numId w:val="7"/>
        </w:numPr>
        <w:spacing w:before="120" w:after="0"/>
        <w:contextualSpacing w:val="0"/>
        <w:jc w:val="both"/>
        <w:rPr>
          <w:rFonts w:ascii="Times New Roman" w:hAnsi="Times New Roman" w:cs="Times New Roman"/>
          <w:noProof/>
          <w:sz w:val="24"/>
          <w:szCs w:val="24"/>
        </w:rPr>
      </w:pPr>
      <w:r>
        <w:rPr>
          <w:rFonts w:ascii="Times New Roman" w:hAnsi="Times New Roman"/>
          <w:noProof/>
          <w:sz w:val="24"/>
          <w:szCs w:val="24"/>
        </w:rPr>
        <w:t>să implice o gamă largă de ambasadori ai tinerilor care să contribuie la politicile digitale la nivel local, regional și național.</w:t>
      </w:r>
    </w:p>
    <w:p w14:paraId="377D6448" w14:textId="77777777" w:rsidR="00EA58D3" w:rsidRPr="00644D8C" w:rsidRDefault="00EA58D3" w:rsidP="003E6998">
      <w:pPr>
        <w:spacing w:after="0"/>
        <w:rPr>
          <w:rFonts w:ascii="Times New Roman" w:hAnsi="Times New Roman" w:cs="Times New Roman"/>
          <w:b/>
          <w:bCs/>
          <w:noProof/>
          <w:sz w:val="24"/>
          <w:szCs w:val="24"/>
          <w:lang w:val="es-ES"/>
        </w:rPr>
      </w:pPr>
    </w:p>
    <w:p w14:paraId="3EF7929B" w14:textId="7E5C56DD" w:rsidR="003F4F02" w:rsidRPr="00644D8C" w:rsidRDefault="003F4F02" w:rsidP="003E6998">
      <w:pPr>
        <w:spacing w:after="120"/>
        <w:rPr>
          <w:rFonts w:ascii="Times New Roman" w:hAnsi="Times New Roman" w:cs="Times New Roman"/>
          <w:b/>
          <w:bCs/>
          <w:noProof/>
          <w:sz w:val="24"/>
          <w:szCs w:val="24"/>
        </w:rPr>
      </w:pPr>
      <w:r w:rsidRPr="00644D8C">
        <w:rPr>
          <w:rFonts w:ascii="Times New Roman" w:hAnsi="Times New Roman"/>
          <w:b/>
          <w:bCs/>
          <w:noProof/>
          <w:sz w:val="24"/>
          <w:szCs w:val="24"/>
        </w:rPr>
        <w:t>Comisia invită sectoarele de profil:</w:t>
      </w:r>
    </w:p>
    <w:p w14:paraId="3AC01E39" w14:textId="77777777" w:rsidR="00820DAC" w:rsidRPr="00A41768" w:rsidRDefault="00472BFB" w:rsidP="003E6998">
      <w:pPr>
        <w:pStyle w:val="ListParagraph"/>
        <w:numPr>
          <w:ilvl w:val="0"/>
          <w:numId w:val="8"/>
        </w:numPr>
        <w:spacing w:before="120" w:after="120"/>
        <w:contextualSpacing w:val="0"/>
        <w:jc w:val="both"/>
        <w:rPr>
          <w:rFonts w:ascii="Times New Roman" w:hAnsi="Times New Roman" w:cs="Times New Roman"/>
          <w:noProof/>
          <w:sz w:val="24"/>
          <w:szCs w:val="24"/>
        </w:rPr>
      </w:pPr>
      <w:r>
        <w:rPr>
          <w:rFonts w:ascii="Times New Roman" w:hAnsi="Times New Roman"/>
          <w:noProof/>
          <w:sz w:val="24"/>
          <w:szCs w:val="24"/>
        </w:rPr>
        <w:t xml:space="preserve">să consulte și să implice copiii în mod activ și sistematic în dezvoltarea și implementarea produselor și serviciilor lor digitale;  </w:t>
      </w:r>
    </w:p>
    <w:p w14:paraId="77544958" w14:textId="77777777" w:rsidR="003F4F02" w:rsidRPr="00A41768" w:rsidRDefault="00472BFB" w:rsidP="003E6998">
      <w:pPr>
        <w:pStyle w:val="ListParagraph"/>
        <w:numPr>
          <w:ilvl w:val="0"/>
          <w:numId w:val="8"/>
        </w:numPr>
        <w:spacing w:before="120" w:after="120"/>
        <w:contextualSpacing w:val="0"/>
        <w:jc w:val="both"/>
        <w:rPr>
          <w:rFonts w:ascii="Times New Roman" w:hAnsi="Times New Roman" w:cs="Times New Roman"/>
          <w:noProof/>
          <w:sz w:val="24"/>
          <w:szCs w:val="24"/>
        </w:rPr>
      </w:pPr>
      <w:r>
        <w:rPr>
          <w:rFonts w:ascii="Times New Roman" w:hAnsi="Times New Roman"/>
          <w:noProof/>
          <w:sz w:val="24"/>
          <w:szCs w:val="24"/>
        </w:rPr>
        <w:t>să redacteze împreună cu copiii de vârste și din medii diferite instrucțiuni adaptate copiilor cu privire la produsele și serviciile digitale pe care aceștia le folosesc, inclusiv o formulare a condițiilor de utilizare pe care aceștia să o înțeleagă;</w:t>
      </w:r>
    </w:p>
    <w:p w14:paraId="778EB099" w14:textId="77777777" w:rsidR="003D7178" w:rsidRPr="00A41768" w:rsidRDefault="00472BFB" w:rsidP="003E6998">
      <w:pPr>
        <w:pStyle w:val="ListParagraph"/>
        <w:numPr>
          <w:ilvl w:val="0"/>
          <w:numId w:val="8"/>
        </w:numPr>
        <w:spacing w:before="120" w:after="120"/>
        <w:contextualSpacing w:val="0"/>
        <w:jc w:val="both"/>
        <w:rPr>
          <w:rFonts w:ascii="Times New Roman" w:hAnsi="Times New Roman" w:cs="Times New Roman"/>
          <w:noProof/>
        </w:rPr>
      </w:pPr>
      <w:r>
        <w:rPr>
          <w:rFonts w:ascii="Times New Roman" w:hAnsi="Times New Roman"/>
          <w:noProof/>
          <w:sz w:val="24"/>
          <w:szCs w:val="24"/>
        </w:rPr>
        <w:t>să dezvolte produse și servicii favorabile incluziunii</w:t>
      </w:r>
      <w:r w:rsidR="00630361" w:rsidRPr="00A41768">
        <w:rPr>
          <w:rStyle w:val="FootnoteReference"/>
          <w:rFonts w:ascii="Times New Roman" w:hAnsi="Times New Roman" w:cs="Times New Roman"/>
          <w:noProof/>
          <w:sz w:val="24"/>
          <w:szCs w:val="24"/>
          <w:lang w:val="en-IE"/>
        </w:rPr>
        <w:footnoteReference w:id="88"/>
      </w:r>
      <w:r>
        <w:rPr>
          <w:rFonts w:ascii="Times New Roman" w:hAnsi="Times New Roman"/>
          <w:noProof/>
          <w:sz w:val="24"/>
          <w:szCs w:val="24"/>
        </w:rPr>
        <w:t>, care promovează dreptul copiilor de a se exprima și să faciliteze participarea lor la viața publică.</w:t>
      </w:r>
    </w:p>
    <w:p w14:paraId="3819D2B2" w14:textId="77777777" w:rsidR="00677FEF" w:rsidRPr="00644D8C" w:rsidRDefault="00210F39" w:rsidP="004B31C3">
      <w:pPr>
        <w:pStyle w:val="Heading1"/>
        <w:numPr>
          <w:ilvl w:val="0"/>
          <w:numId w:val="1"/>
        </w:numPr>
        <w:ind w:left="357" w:hanging="357"/>
        <w:rPr>
          <w:rFonts w:ascii="Times New Roman" w:hAnsi="Times New Roman" w:cs="Times New Roman"/>
          <w:b/>
          <w:noProof/>
          <w:color w:val="auto"/>
          <w:sz w:val="24"/>
          <w:szCs w:val="24"/>
        </w:rPr>
      </w:pPr>
      <w:bookmarkStart w:id="59" w:name="_Toc95407549"/>
      <w:bookmarkStart w:id="60" w:name="_Toc97278612"/>
      <w:r w:rsidRPr="00644D8C">
        <w:rPr>
          <w:rFonts w:ascii="Times New Roman" w:hAnsi="Times New Roman"/>
          <w:b/>
          <w:noProof/>
          <w:color w:val="auto"/>
          <w:sz w:val="24"/>
          <w:szCs w:val="24"/>
        </w:rPr>
        <w:t>Activități de informare și cooperare la nivel internațional</w:t>
      </w:r>
      <w:bookmarkEnd w:id="59"/>
      <w:bookmarkEnd w:id="60"/>
      <w:r w:rsidRPr="00644D8C">
        <w:rPr>
          <w:rFonts w:ascii="Times New Roman" w:hAnsi="Times New Roman"/>
          <w:b/>
          <w:noProof/>
          <w:color w:val="auto"/>
          <w:sz w:val="24"/>
          <w:szCs w:val="24"/>
        </w:rPr>
        <w:t xml:space="preserve"> </w:t>
      </w:r>
    </w:p>
    <w:p w14:paraId="51B4CCE8" w14:textId="5484904F" w:rsidR="005D7F26" w:rsidRDefault="00781898" w:rsidP="00AB1C5C">
      <w:pPr>
        <w:spacing w:before="120" w:after="120"/>
        <w:jc w:val="both"/>
        <w:rPr>
          <w:rFonts w:ascii="Times New Roman" w:hAnsi="Times New Roman" w:cs="Times New Roman"/>
          <w:noProof/>
          <w:sz w:val="24"/>
          <w:szCs w:val="24"/>
        </w:rPr>
      </w:pPr>
      <w:r>
        <w:rPr>
          <w:rFonts w:ascii="Times New Roman" w:hAnsi="Times New Roman"/>
          <w:noProof/>
          <w:sz w:val="24"/>
          <w:szCs w:val="24"/>
        </w:rPr>
        <w:t xml:space="preserve">Protejarea online și dotarea cu mijloace de acțiune în mediul digital reprezintă provocări globale care depășesc frontierele și jurisdicțiile naționale. În primăvara anului </w:t>
      </w:r>
      <w:r w:rsidRPr="00D34FCB">
        <w:rPr>
          <w:rFonts w:ascii="Times New Roman" w:hAnsi="Times New Roman"/>
          <w:noProof/>
          <w:sz w:val="24"/>
          <w:szCs w:val="24"/>
        </w:rPr>
        <w:t>2021</w:t>
      </w:r>
      <w:r>
        <w:rPr>
          <w:rFonts w:ascii="Times New Roman" w:hAnsi="Times New Roman"/>
          <w:noProof/>
          <w:sz w:val="24"/>
          <w:szCs w:val="24"/>
        </w:rPr>
        <w:t>, Comitetul Organizației Națiunilor Unite pentru drepturile copilului a emis orientări, în observația sa generală nr. </w:t>
      </w:r>
      <w:r w:rsidRPr="00D34FCB">
        <w:rPr>
          <w:rFonts w:ascii="Times New Roman" w:hAnsi="Times New Roman"/>
          <w:noProof/>
          <w:sz w:val="24"/>
          <w:szCs w:val="24"/>
        </w:rPr>
        <w:t>25</w:t>
      </w:r>
      <w:r>
        <w:rPr>
          <w:rFonts w:ascii="Times New Roman" w:hAnsi="Times New Roman"/>
          <w:noProof/>
          <w:sz w:val="24"/>
          <w:szCs w:val="24"/>
        </w:rPr>
        <w:t xml:space="preserve">, cu privire la modul eficace în care ar trebui să se aplice Convenția ONU cu privire la drepturile copilului și protocoalele opționale la aceasta pentru a se aborda în mod explicit drepturile copiilor în mediul digital. </w:t>
      </w:r>
    </w:p>
    <w:p w14:paraId="62C6A468" w14:textId="336B5885" w:rsidR="00BF1479" w:rsidRDefault="00BF1479" w:rsidP="00BF1479">
      <w:pPr>
        <w:spacing w:before="120" w:after="120"/>
        <w:jc w:val="both"/>
        <w:rPr>
          <w:rFonts w:ascii="Times New Roman" w:hAnsi="Times New Roman" w:cs="Times New Roman"/>
          <w:noProof/>
          <w:sz w:val="24"/>
          <w:szCs w:val="24"/>
        </w:rPr>
      </w:pPr>
      <w:r>
        <w:rPr>
          <w:rFonts w:ascii="Times New Roman" w:hAnsi="Times New Roman"/>
          <w:noProof/>
          <w:sz w:val="24"/>
          <w:szCs w:val="24"/>
        </w:rPr>
        <w:t>Prin intermediul portalului Global Gateway</w:t>
      </w:r>
      <w:r>
        <w:rPr>
          <w:rStyle w:val="FootnoteReference"/>
          <w:rFonts w:ascii="Times New Roman" w:hAnsi="Times New Roman" w:cs="Times New Roman"/>
          <w:noProof/>
          <w:sz w:val="24"/>
          <w:szCs w:val="24"/>
          <w:lang w:val="en-IE"/>
        </w:rPr>
        <w:footnoteReference w:id="89"/>
      </w:r>
      <w:r>
        <w:rPr>
          <w:rFonts w:ascii="Times New Roman" w:hAnsi="Times New Roman"/>
          <w:noProof/>
          <w:sz w:val="24"/>
          <w:szCs w:val="24"/>
        </w:rPr>
        <w:t>, UE va consolida legăturile dintre Europa și lume și va ajuta țările partenere să abordeze decalajul digital și să se integreze în continuare în ecosistemul digital mondial.</w:t>
      </w:r>
    </w:p>
    <w:p w14:paraId="4FECBBAB" w14:textId="669FD27F" w:rsidR="007B6574" w:rsidRPr="00A41768" w:rsidRDefault="00E90EF2" w:rsidP="007B6574">
      <w:pPr>
        <w:spacing w:before="120" w:after="120"/>
        <w:jc w:val="both"/>
        <w:rPr>
          <w:rFonts w:ascii="Times New Roman" w:hAnsi="Times New Roman" w:cs="Times New Roman"/>
          <w:noProof/>
          <w:sz w:val="24"/>
          <w:szCs w:val="24"/>
        </w:rPr>
      </w:pPr>
      <w:r>
        <w:rPr>
          <w:rFonts w:ascii="Times New Roman" w:hAnsi="Times New Roman"/>
          <w:noProof/>
          <w:sz w:val="24"/>
          <w:szCs w:val="24"/>
        </w:rPr>
        <w:t>Unindu-ne forțele vom putea să abordăm aceste chestiuni globale în mod eficace și eficient, precum și să promovăm valorile europene prin stabilirea unor standarde ridicate de siguranță și prin încurajarea dotării copiilor cu mijloace de acțiune și a participării active a acestora în deceniul digital în întreaga lume, contribuind, în paralel, la realizarea obiectivelor de dezvoltare durabilă.</w:t>
      </w:r>
    </w:p>
    <w:p w14:paraId="3F4E0D4E" w14:textId="370C53A8" w:rsidR="00715E61" w:rsidRPr="00A41768" w:rsidRDefault="002A7238" w:rsidP="00AB1C5C">
      <w:pPr>
        <w:spacing w:before="120" w:after="120"/>
        <w:jc w:val="both"/>
        <w:rPr>
          <w:rFonts w:ascii="Times New Roman" w:hAnsi="Times New Roman" w:cs="Times New Roman"/>
          <w:noProof/>
          <w:sz w:val="24"/>
          <w:szCs w:val="24"/>
        </w:rPr>
      </w:pPr>
      <w:r>
        <w:rPr>
          <w:rFonts w:ascii="Times New Roman" w:hAnsi="Times New Roman"/>
          <w:noProof/>
          <w:sz w:val="24"/>
          <w:szCs w:val="24"/>
        </w:rPr>
        <w:t>Un exemplu este lupta împotriva abuzului sexual asupra copiilor. În conformitate Strategia UE pentru combaterea mai eficace a abuzului sexual asupra copiilor, Comisia colaborează îndeaproape cu întreprinderile din domeniul tehnologiei, sub egida Forumului UE pentru internet</w:t>
      </w:r>
      <w:r w:rsidRPr="00A41768">
        <w:rPr>
          <w:rStyle w:val="FootnoteReference"/>
          <w:rFonts w:ascii="Times New Roman" w:hAnsi="Times New Roman" w:cs="Times New Roman"/>
          <w:noProof/>
          <w:sz w:val="24"/>
          <w:szCs w:val="24"/>
          <w:lang w:val="en-IE"/>
        </w:rPr>
        <w:footnoteReference w:id="90"/>
      </w:r>
      <w:r>
        <w:rPr>
          <w:rFonts w:ascii="Times New Roman" w:hAnsi="Times New Roman"/>
          <w:noProof/>
          <w:sz w:val="24"/>
          <w:szCs w:val="24"/>
        </w:rPr>
        <w:t xml:space="preserve">, și cooperează cu organizațiile societății civile și cu organizațiile internaționale și regionale prin intermediul Alianței mondiale WeProtect pentru a pune capăt exploatării sexuale a copiilor pe internet. De asemenea, Comisia a sprijinit timp de mai mulți ani eforturile la nivel mondial prin finanțarea rețelei INHOPE de linii telefonice de urgență, existente în </w:t>
      </w:r>
      <w:r w:rsidRPr="00D34FCB">
        <w:rPr>
          <w:rFonts w:ascii="Times New Roman" w:hAnsi="Times New Roman"/>
          <w:noProof/>
          <w:sz w:val="24"/>
          <w:szCs w:val="24"/>
        </w:rPr>
        <w:t>46</w:t>
      </w:r>
      <w:r>
        <w:rPr>
          <w:rFonts w:ascii="Times New Roman" w:hAnsi="Times New Roman"/>
          <w:noProof/>
          <w:sz w:val="24"/>
          <w:szCs w:val="24"/>
        </w:rPr>
        <w:t xml:space="preserve"> de țări. Această activitate va continua și ar trebui să se accelereze în temeiul legislației propuse prin prezenta strategie. </w:t>
      </w:r>
    </w:p>
    <w:p w14:paraId="30612CFF" w14:textId="77777777" w:rsidR="000C5A1B" w:rsidRPr="00A41768" w:rsidRDefault="00457260" w:rsidP="00AB1C5C">
      <w:pPr>
        <w:spacing w:before="120" w:after="120"/>
        <w:jc w:val="both"/>
        <w:rPr>
          <w:rFonts w:ascii="Times New Roman" w:hAnsi="Times New Roman" w:cs="Times New Roman"/>
          <w:noProof/>
          <w:sz w:val="24"/>
          <w:szCs w:val="24"/>
        </w:rPr>
      </w:pPr>
      <w:r>
        <w:rPr>
          <w:rFonts w:ascii="Times New Roman" w:hAnsi="Times New Roman"/>
          <w:noProof/>
          <w:sz w:val="24"/>
          <w:szCs w:val="24"/>
        </w:rPr>
        <w:t xml:space="preserve">Comisia </w:t>
      </w:r>
      <w:r w:rsidRPr="00644D8C">
        <w:rPr>
          <w:rFonts w:ascii="Times New Roman" w:hAnsi="Times New Roman"/>
          <w:b/>
          <w:noProof/>
          <w:sz w:val="24"/>
          <w:szCs w:val="24"/>
        </w:rPr>
        <w:t>va continua să facă schimb de experiențe, expertiză și valori cu organizațiile și partenerii internaționali și să sprijine o abordare comună</w:t>
      </w:r>
      <w:r>
        <w:rPr>
          <w:rFonts w:ascii="Times New Roman" w:hAnsi="Times New Roman"/>
          <w:noProof/>
          <w:sz w:val="24"/>
          <w:szCs w:val="24"/>
        </w:rPr>
        <w:t xml:space="preserve"> a drepturilor digitale ale copiilor din întreaga lume, de exemplu prin încurajarea standardelor tehnice, a indicatorilor, a definițiilor și a abordărilor relevante.</w:t>
      </w:r>
    </w:p>
    <w:p w14:paraId="1B080D4D" w14:textId="77777777" w:rsidR="00B23F9E" w:rsidRPr="00A41768" w:rsidRDefault="00CF39C9" w:rsidP="00AB1C5C">
      <w:pPr>
        <w:spacing w:before="120" w:after="120"/>
        <w:jc w:val="both"/>
        <w:rPr>
          <w:rFonts w:ascii="Times New Roman" w:hAnsi="Times New Roman" w:cs="Times New Roman"/>
          <w:noProof/>
          <w:sz w:val="24"/>
          <w:szCs w:val="24"/>
        </w:rPr>
      </w:pPr>
      <w:r>
        <w:rPr>
          <w:rFonts w:ascii="Times New Roman" w:hAnsi="Times New Roman"/>
          <w:noProof/>
          <w:sz w:val="24"/>
          <w:szCs w:val="24"/>
        </w:rPr>
        <w:t>Forumul anual pentru un internet mai sigur</w:t>
      </w:r>
      <w:r w:rsidR="000C5A1B" w:rsidRPr="00A41768">
        <w:rPr>
          <w:rStyle w:val="FootnoteReference"/>
          <w:rFonts w:ascii="Times New Roman" w:hAnsi="Times New Roman" w:cs="Times New Roman"/>
          <w:noProof/>
          <w:sz w:val="24"/>
          <w:szCs w:val="24"/>
          <w:lang w:val="en-IE"/>
        </w:rPr>
        <w:footnoteReference w:id="91"/>
      </w:r>
      <w:r>
        <w:rPr>
          <w:rFonts w:ascii="Times New Roman" w:hAnsi="Times New Roman"/>
          <w:noProof/>
          <w:sz w:val="24"/>
          <w:szCs w:val="24"/>
        </w:rPr>
        <w:t xml:space="preserve"> va trece în revistă evoluțiile internaționale și va face schimb de bune practici. Cu ajutorul SIC, se vor consolida programele existente de mentorat și de schimburi în afara UE și Ziua pentru un Internet Mai Sigur va continua să fie sărbătorită la nivel internațional. </w:t>
      </w:r>
    </w:p>
    <w:p w14:paraId="1EF31492" w14:textId="2A13E861" w:rsidR="00BC18FA" w:rsidRPr="00DA4E61" w:rsidRDefault="007B6574" w:rsidP="00AB1C5C">
      <w:pPr>
        <w:spacing w:before="120" w:after="120"/>
        <w:jc w:val="both"/>
        <w:rPr>
          <w:rFonts w:ascii="Times New Roman" w:hAnsi="Times New Roman" w:cs="Times New Roman"/>
          <w:noProof/>
          <w:sz w:val="24"/>
        </w:rPr>
      </w:pPr>
      <w:r>
        <w:rPr>
          <w:rFonts w:ascii="Times New Roman" w:hAnsi="Times New Roman"/>
          <w:noProof/>
          <w:sz w:val="24"/>
          <w:szCs w:val="24"/>
        </w:rPr>
        <w:t>Planul de acțiune pentru tineret care urmează să fie adoptat în cadrul acțiunii externe a UE va consolida rolul-cheie al tinerilor în tranziția digitală și va sprijini mediile digitale sigure care promovează participarea și dotarea copiilor și tinerilor cu mijloace de acțiune.</w:t>
      </w:r>
    </w:p>
    <w:p w14:paraId="6E68F775" w14:textId="77777777" w:rsidR="5FBE4593" w:rsidRPr="00A41768" w:rsidRDefault="008777E5" w:rsidP="00AB1C5C">
      <w:pPr>
        <w:spacing w:before="120" w:after="120"/>
        <w:jc w:val="both"/>
        <w:rPr>
          <w:rFonts w:ascii="Times New Roman" w:hAnsi="Times New Roman" w:cs="Times New Roman"/>
          <w:noProof/>
          <w:sz w:val="24"/>
          <w:szCs w:val="24"/>
        </w:rPr>
      </w:pPr>
      <w:r>
        <w:rPr>
          <w:rFonts w:ascii="Times New Roman" w:hAnsi="Times New Roman"/>
          <w:noProof/>
          <w:sz w:val="24"/>
          <w:szCs w:val="24"/>
        </w:rPr>
        <w:t>Comisia va promova strategia BIK+ în relațiile sale cu alte organizații internaționale și țări partenere, cu scopul de a îndruma partenerii internaționali către o transformare digitală cu o abordare bazată pe drepturile copilului.</w:t>
      </w:r>
    </w:p>
    <w:p w14:paraId="4BEA3C37" w14:textId="77777777" w:rsidR="000208E0" w:rsidRPr="00644D8C" w:rsidRDefault="003F708E" w:rsidP="004B31C3">
      <w:pPr>
        <w:pStyle w:val="Heading1"/>
        <w:numPr>
          <w:ilvl w:val="0"/>
          <w:numId w:val="1"/>
        </w:numPr>
        <w:rPr>
          <w:rFonts w:ascii="Times New Roman" w:hAnsi="Times New Roman" w:cs="Times New Roman"/>
          <w:b/>
          <w:noProof/>
          <w:color w:val="auto"/>
          <w:sz w:val="24"/>
          <w:szCs w:val="24"/>
        </w:rPr>
      </w:pPr>
      <w:bookmarkStart w:id="61" w:name="_Toc95407550"/>
      <w:bookmarkStart w:id="62" w:name="_Toc97278613"/>
      <w:r w:rsidRPr="00644D8C">
        <w:rPr>
          <w:rFonts w:ascii="Times New Roman" w:hAnsi="Times New Roman"/>
          <w:b/>
          <w:noProof/>
          <w:color w:val="auto"/>
          <w:sz w:val="24"/>
          <w:szCs w:val="24"/>
        </w:rPr>
        <w:t>Concluzii</w:t>
      </w:r>
      <w:bookmarkEnd w:id="61"/>
      <w:bookmarkEnd w:id="62"/>
    </w:p>
    <w:p w14:paraId="7414D56E" w14:textId="1BE3118E" w:rsidR="00F81B61" w:rsidRPr="00644D8C" w:rsidRDefault="00F81B61" w:rsidP="00AB1C5C">
      <w:pPr>
        <w:spacing w:before="120" w:after="240"/>
        <w:ind w:left="709" w:firstLine="11"/>
        <w:jc w:val="both"/>
        <w:rPr>
          <w:rFonts w:ascii="Times New Roman" w:eastAsia="Times New Roman" w:hAnsi="Times New Roman" w:cs="Times New Roman"/>
          <w:i/>
          <w:noProof/>
          <w:sz w:val="24"/>
          <w:szCs w:val="24"/>
        </w:rPr>
      </w:pPr>
      <w:r w:rsidRPr="00644D8C">
        <w:rPr>
          <w:rFonts w:ascii="Times New Roman" w:hAnsi="Times New Roman"/>
          <w:i/>
          <w:noProof/>
          <w:sz w:val="24"/>
          <w:szCs w:val="24"/>
        </w:rPr>
        <w:t>„Uniunea noastră va fi mai puternică dacă se va asemăna mai mult generației noastre viitoare, și anume dacă va fi reflexivă, hotărâtă și atentă la cei din jur. Dacă se va baza pe valori și va fi temerară în acțiuni.”</w:t>
      </w:r>
      <w:r w:rsidR="00B409CE" w:rsidRPr="00644D8C">
        <w:rPr>
          <w:rStyle w:val="FootnoteReference"/>
          <w:rFonts w:ascii="Times New Roman" w:eastAsia="Times New Roman" w:hAnsi="Times New Roman" w:cs="Times New Roman"/>
          <w:i/>
          <w:noProof/>
          <w:sz w:val="24"/>
          <w:szCs w:val="24"/>
          <w:lang w:val="en-IE" w:eastAsia="fr-BE"/>
        </w:rPr>
        <w:footnoteReference w:id="92"/>
      </w:r>
    </w:p>
    <w:p w14:paraId="5E4CD9CA" w14:textId="77777777" w:rsidR="001C2D43" w:rsidRPr="00A41768" w:rsidRDefault="001C2D43" w:rsidP="00AB1C5C">
      <w:pPr>
        <w:spacing w:before="120" w:after="240"/>
        <w:jc w:val="both"/>
        <w:rPr>
          <w:rFonts w:ascii="Times New Roman" w:eastAsia="Times New Roman" w:hAnsi="Times New Roman" w:cs="Times New Roman"/>
          <w:noProof/>
          <w:sz w:val="24"/>
          <w:szCs w:val="24"/>
        </w:rPr>
      </w:pPr>
      <w:r>
        <w:rPr>
          <w:rFonts w:ascii="Times New Roman" w:hAnsi="Times New Roman"/>
          <w:noProof/>
          <w:sz w:val="24"/>
          <w:szCs w:val="24"/>
        </w:rPr>
        <w:t>Anunțând Anul European al Tineretului, președinta von der Leyen a încurajat tinerii să devină actori ai schimbării. Strategia BIK+ le oferă acestora posibilitatea să joace un rol în sfera digitală și prevede măsuri consolidate pentru starea de bine, competențele și siguranța lor digitală.</w:t>
      </w:r>
    </w:p>
    <w:p w14:paraId="454C0BE6" w14:textId="77777777" w:rsidR="00F60614" w:rsidRPr="00A41768" w:rsidRDefault="002672E0" w:rsidP="00AB1C5C">
      <w:pPr>
        <w:spacing w:before="120" w:after="240"/>
        <w:jc w:val="both"/>
        <w:rPr>
          <w:rFonts w:ascii="Times New Roman" w:hAnsi="Times New Roman" w:cs="Times New Roman"/>
          <w:noProof/>
          <w:sz w:val="24"/>
          <w:szCs w:val="24"/>
        </w:rPr>
      </w:pPr>
      <w:r>
        <w:rPr>
          <w:rFonts w:ascii="Times New Roman" w:hAnsi="Times New Roman"/>
          <w:noProof/>
          <w:sz w:val="24"/>
          <w:szCs w:val="24"/>
        </w:rPr>
        <w:t>Un mediu digital sigur, securizat și de încredere este o piatră de temelie a UE. Comisia se angajează pe deplin să sprijine protecția copiilor, dotarea lor cu mijloace de acțiune și respectul acestora în cadrul transformării digitale.</w:t>
      </w:r>
    </w:p>
    <w:p w14:paraId="11715784" w14:textId="2DAAB96D" w:rsidR="001D425C" w:rsidRPr="00AB1C5C" w:rsidRDefault="001D425C" w:rsidP="00AB1C5C">
      <w:pPr>
        <w:autoSpaceDE w:val="0"/>
        <w:autoSpaceDN w:val="0"/>
        <w:adjustRightInd w:val="0"/>
        <w:spacing w:before="120" w:after="240"/>
        <w:jc w:val="both"/>
        <w:rPr>
          <w:rFonts w:ascii="Times New Roman" w:hAnsi="Times New Roman" w:cs="Times New Roman"/>
          <w:noProof/>
          <w:sz w:val="24"/>
          <w:szCs w:val="24"/>
        </w:rPr>
      </w:pPr>
      <w:r>
        <w:rPr>
          <w:rFonts w:ascii="Times New Roman" w:hAnsi="Times New Roman"/>
          <w:noProof/>
          <w:sz w:val="24"/>
          <w:szCs w:val="24"/>
        </w:rPr>
        <w:t xml:space="preserve">Bazându-se pe strategia din </w:t>
      </w:r>
      <w:r w:rsidRPr="00D34FCB">
        <w:rPr>
          <w:rFonts w:ascii="Times New Roman" w:hAnsi="Times New Roman"/>
          <w:noProof/>
          <w:sz w:val="24"/>
          <w:szCs w:val="24"/>
        </w:rPr>
        <w:t>2012</w:t>
      </w:r>
      <w:r>
        <w:rPr>
          <w:rFonts w:ascii="Times New Roman" w:hAnsi="Times New Roman"/>
          <w:noProof/>
          <w:sz w:val="24"/>
          <w:szCs w:val="24"/>
        </w:rPr>
        <w:t>, strategia BIK+ acordă o atenție deosebită oportunităților și riscurilor online pentru copiii aflați în situații de vulnerabilitate. Toți copiii vor fi mai bine pregătiți să se dezvolte online și să se bucure de experiențe mai bine adaptate vârstei.</w:t>
      </w:r>
    </w:p>
    <w:p w14:paraId="44371814" w14:textId="77777777" w:rsidR="00D93F1A" w:rsidRPr="00A41768" w:rsidRDefault="00FD0FCD" w:rsidP="00AB1C5C">
      <w:pPr>
        <w:spacing w:before="120" w:after="240"/>
        <w:jc w:val="both"/>
        <w:rPr>
          <w:rFonts w:ascii="Times New Roman" w:hAnsi="Times New Roman" w:cs="Times New Roman"/>
          <w:noProof/>
          <w:sz w:val="24"/>
          <w:szCs w:val="24"/>
        </w:rPr>
      </w:pPr>
      <w:r>
        <w:rPr>
          <w:rFonts w:ascii="Times New Roman" w:hAnsi="Times New Roman"/>
          <w:noProof/>
          <w:sz w:val="24"/>
          <w:szCs w:val="24"/>
        </w:rPr>
        <w:t xml:space="preserve">Strategia BIK+ reflectă contribuțiile unei game largi de opinii, în special din partea copiilor. Aceștia vor fi implicați în punerea în aplicare și monitorizarea strategiei. Succesul strategiei constă în cooperarea dintre Comisie, statele membre și parteneri-cheie, cum ar fi sectoarele de profil, societatea civilă și organizațiile internaționale, vizând să ofere soluții concrete pentru o utilizare mai bună și mai sănătoasă a internetului pentru copii și tineri. </w:t>
      </w:r>
    </w:p>
    <w:p w14:paraId="10A388CA" w14:textId="09985D2C" w:rsidR="00243068" w:rsidRPr="00A41768" w:rsidRDefault="00B673B0" w:rsidP="00AB1C5C">
      <w:pPr>
        <w:spacing w:before="120" w:after="240"/>
        <w:jc w:val="both"/>
        <w:rPr>
          <w:rFonts w:ascii="Times New Roman" w:hAnsi="Times New Roman" w:cs="Times New Roman"/>
          <w:noProof/>
          <w:sz w:val="24"/>
          <w:szCs w:val="24"/>
        </w:rPr>
      </w:pPr>
      <w:r>
        <w:rPr>
          <w:rFonts w:ascii="Times New Roman" w:hAnsi="Times New Roman"/>
          <w:noProof/>
          <w:sz w:val="24"/>
          <w:szCs w:val="24"/>
        </w:rPr>
        <w:t>Comisia va monitoriza strategia o dată la doi ani, implicând copiii, și va publica un raport online</w:t>
      </w:r>
      <w:r w:rsidR="00091167" w:rsidRPr="00A41768">
        <w:rPr>
          <w:rStyle w:val="FootnoteReference"/>
          <w:rFonts w:ascii="Times New Roman" w:hAnsi="Times New Roman" w:cs="Times New Roman"/>
          <w:noProof/>
          <w:sz w:val="24"/>
          <w:szCs w:val="24"/>
          <w:lang w:val="en-IE"/>
        </w:rPr>
        <w:footnoteReference w:id="93"/>
      </w:r>
      <w:r>
        <w:rPr>
          <w:rFonts w:ascii="Times New Roman" w:hAnsi="Times New Roman"/>
          <w:noProof/>
          <w:sz w:val="24"/>
          <w:szCs w:val="24"/>
        </w:rPr>
        <w:t xml:space="preserve">. </w:t>
      </w:r>
    </w:p>
    <w:p w14:paraId="6CC378D5" w14:textId="77777777" w:rsidR="008B6A30" w:rsidRPr="00A41768" w:rsidRDefault="00243068" w:rsidP="00AB1C5C">
      <w:pPr>
        <w:spacing w:before="120" w:after="240"/>
        <w:jc w:val="both"/>
        <w:rPr>
          <w:rFonts w:ascii="Times New Roman" w:hAnsi="Times New Roman" w:cs="Times New Roman"/>
          <w:noProof/>
          <w:sz w:val="24"/>
          <w:szCs w:val="24"/>
        </w:rPr>
      </w:pPr>
      <w:bookmarkStart w:id="63" w:name="_Toc90035233"/>
      <w:bookmarkEnd w:id="63"/>
      <w:r>
        <w:rPr>
          <w:rFonts w:ascii="Times New Roman" w:hAnsi="Times New Roman"/>
          <w:noProof/>
          <w:sz w:val="24"/>
          <w:szCs w:val="24"/>
        </w:rPr>
        <w:t>Comisia invită Parlamentul European și Consiliul să aprobe strategia și să contribuie împreună la punerea sa în aplicare. Comisia invită Comitetul Regiunilor și Comitetul Economic și Social European să promoveze dialogul cu autoritățile locale și regionale, cu părțile economice și sociale și cu societatea civilă.</w:t>
      </w:r>
    </w:p>
    <w:p w14:paraId="21FF8036" w14:textId="77777777" w:rsidR="00243068" w:rsidRPr="00A41768" w:rsidRDefault="005C0F26" w:rsidP="00AB1C5C">
      <w:pPr>
        <w:spacing w:before="120" w:after="240"/>
        <w:jc w:val="both"/>
        <w:rPr>
          <w:rFonts w:ascii="Times New Roman" w:hAnsi="Times New Roman" w:cs="Times New Roman"/>
          <w:noProof/>
          <w:sz w:val="24"/>
          <w:szCs w:val="24"/>
        </w:rPr>
      </w:pPr>
      <w:r w:rsidRPr="00644D8C">
        <w:rPr>
          <w:rFonts w:ascii="Times New Roman" w:hAnsi="Times New Roman"/>
          <w:b/>
          <w:noProof/>
          <w:color w:val="000000" w:themeColor="text1"/>
          <w:sz w:val="24"/>
          <w:szCs w:val="24"/>
        </w:rPr>
        <w:t xml:space="preserve">Avem cu toții responsabilitatea de a-i asculta pe copii și de a acționa acum. </w:t>
      </w:r>
      <w:r>
        <w:rPr>
          <w:rFonts w:ascii="Times New Roman" w:hAnsi="Times New Roman"/>
          <w:noProof/>
          <w:sz w:val="24"/>
          <w:szCs w:val="24"/>
        </w:rPr>
        <w:t>După cum au declarat Yevgeny, Lili și João pentru Grupul consultativ pentru tineret #DigitalDecade</w:t>
      </w:r>
      <w:r w:rsidRPr="00D34FCB">
        <w:rPr>
          <w:rFonts w:ascii="Times New Roman" w:hAnsi="Times New Roman"/>
          <w:noProof/>
          <w:sz w:val="24"/>
          <w:szCs w:val="24"/>
        </w:rPr>
        <w:t>4</w:t>
      </w:r>
      <w:r>
        <w:rPr>
          <w:rFonts w:ascii="Times New Roman" w:hAnsi="Times New Roman"/>
          <w:noProof/>
          <w:sz w:val="24"/>
          <w:szCs w:val="24"/>
        </w:rPr>
        <w:t>YOUth: „</w:t>
      </w:r>
      <w:r w:rsidRPr="00644D8C">
        <w:rPr>
          <w:rFonts w:ascii="Times New Roman" w:hAnsi="Times New Roman"/>
          <w:i/>
          <w:iCs/>
          <w:noProof/>
          <w:sz w:val="24"/>
          <w:szCs w:val="24"/>
        </w:rPr>
        <w:t>Acum ține de responsabilii de elaborarea politicilor și de alte părți interesate să răspundă provocării...</w:t>
      </w:r>
      <w:r w:rsidRPr="00644D8C">
        <w:rPr>
          <w:rFonts w:ascii="Times New Roman" w:hAnsi="Times New Roman"/>
          <w:i/>
          <w:noProof/>
          <w:sz w:val="24"/>
          <w:szCs w:val="24"/>
        </w:rPr>
        <w:t xml:space="preserve"> </w:t>
      </w:r>
      <w:r w:rsidRPr="00644D8C">
        <w:rPr>
          <w:rFonts w:ascii="Times New Roman" w:hAnsi="Times New Roman"/>
          <w:i/>
          <w:iCs/>
          <w:noProof/>
          <w:sz w:val="24"/>
          <w:szCs w:val="24"/>
        </w:rPr>
        <w:t>[prin urmare,] noi, copii și tineri, simțim că ne alăturăm tuturor celorlalți în efortul de a transforma lumea digitală într-un loc mai bun și mai sigur.</w:t>
      </w:r>
      <w:r>
        <w:rPr>
          <w:rFonts w:ascii="Times New Roman" w:hAnsi="Times New Roman"/>
          <w:noProof/>
          <w:sz w:val="24"/>
          <w:szCs w:val="24"/>
        </w:rPr>
        <w:t xml:space="preserve">” </w:t>
      </w:r>
    </w:p>
    <w:sectPr w:rsidR="00243068" w:rsidRPr="00A41768" w:rsidSect="004B20D6">
      <w:headerReference w:type="even" r:id="rId20"/>
      <w:headerReference w:type="default" r:id="rId21"/>
      <w:footerReference w:type="even" r:id="rId22"/>
      <w:footerReference w:type="default" r:id="rId23"/>
      <w:headerReference w:type="first" r:id="rId24"/>
      <w:footerReference w:type="first" r:id="rId25"/>
      <w:pgSz w:w="11906" w:h="16838" w:code="9"/>
      <w:pgMar w:top="1418" w:right="1418" w:bottom="1418" w:left="1418" w:header="709" w:footer="70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A1EA267" w14:textId="77777777" w:rsidR="00D34FCB" w:rsidRDefault="00D34FCB" w:rsidP="009255FE">
      <w:pPr>
        <w:spacing w:after="0" w:line="240" w:lineRule="auto"/>
      </w:pPr>
      <w:r>
        <w:separator/>
      </w:r>
    </w:p>
  </w:endnote>
  <w:endnote w:type="continuationSeparator" w:id="0">
    <w:p w14:paraId="5683D982" w14:textId="77777777" w:rsidR="00D34FCB" w:rsidRDefault="00D34FCB" w:rsidP="009255FE">
      <w:pPr>
        <w:spacing w:after="0" w:line="240" w:lineRule="auto"/>
      </w:pPr>
      <w:r>
        <w:continuationSeparator/>
      </w:r>
    </w:p>
  </w:endnote>
  <w:endnote w:type="continuationNotice" w:id="1">
    <w:p w14:paraId="6EAAD9E5" w14:textId="77777777" w:rsidR="00D34FCB" w:rsidRDefault="00D34FC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w:altName w:val="Arial"/>
    <w:charset w:val="00"/>
    <w:family w:val="swiss"/>
    <w:pitch w:val="variable"/>
    <w:sig w:usb0="00000001" w:usb1="4000205B" w:usb2="00000028" w:usb3="00000000" w:csb0="0000019F" w:csb1="00000000"/>
  </w:font>
  <w:font w:name="Times New Roman Bold">
    <w:altName w:val="Times New Roman"/>
    <w:panose1 w:val="020208030705050203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054220" w14:textId="77777777" w:rsidR="00155901" w:rsidRPr="00155901" w:rsidRDefault="00155901" w:rsidP="0015590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22D125" w14:textId="4E87DDD9" w:rsidR="00336E65" w:rsidRPr="00155901" w:rsidRDefault="00155901" w:rsidP="00155901">
    <w:pPr>
      <w:pStyle w:val="FooterCoverPage"/>
      <w:rPr>
        <w:rFonts w:ascii="Arial" w:hAnsi="Arial" w:cs="Arial"/>
        <w:b/>
        <w:sz w:val="48"/>
      </w:rPr>
    </w:pPr>
    <w:r w:rsidRPr="00155901">
      <w:rPr>
        <w:rFonts w:ascii="Arial" w:hAnsi="Arial" w:cs="Arial"/>
        <w:b/>
        <w:sz w:val="48"/>
      </w:rPr>
      <w:t>RO</w:t>
    </w:r>
    <w:r w:rsidRPr="00155901">
      <w:rPr>
        <w:rFonts w:ascii="Arial" w:hAnsi="Arial" w:cs="Arial"/>
        <w:b/>
        <w:sz w:val="48"/>
      </w:rPr>
      <w:tab/>
    </w:r>
    <w:r w:rsidRPr="00155901">
      <w:rPr>
        <w:rFonts w:ascii="Arial" w:hAnsi="Arial" w:cs="Arial"/>
        <w:b/>
        <w:sz w:val="48"/>
      </w:rPr>
      <w:tab/>
    </w:r>
    <w:r w:rsidRPr="00155901">
      <w:tab/>
    </w:r>
    <w:r w:rsidRPr="00155901">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F18E6B" w14:textId="77777777" w:rsidR="00155901" w:rsidRPr="00155901" w:rsidRDefault="00155901" w:rsidP="00155901">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89CFE3" w14:textId="77777777" w:rsidR="00D34FCB" w:rsidRDefault="00D34FCB">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323590282"/>
      <w:docPartObj>
        <w:docPartGallery w:val="Page Numbers (Bottom of Page)"/>
        <w:docPartUnique/>
      </w:docPartObj>
    </w:sdtPr>
    <w:sdtEndPr>
      <w:rPr>
        <w:noProof/>
      </w:rPr>
    </w:sdtEndPr>
    <w:sdtContent>
      <w:p w14:paraId="278972F2" w14:textId="71456AE3" w:rsidR="00D34FCB" w:rsidRPr="00752D44" w:rsidRDefault="00D34FCB">
        <w:pPr>
          <w:pStyle w:val="Footer"/>
          <w:jc w:val="center"/>
          <w:rPr>
            <w:rFonts w:ascii="Times New Roman" w:hAnsi="Times New Roman" w:cs="Times New Roman"/>
            <w:sz w:val="24"/>
            <w:szCs w:val="24"/>
          </w:rPr>
        </w:pPr>
        <w:r w:rsidRPr="00752D44">
          <w:rPr>
            <w:rFonts w:ascii="Times New Roman" w:hAnsi="Times New Roman" w:cs="Times New Roman"/>
            <w:sz w:val="24"/>
            <w:szCs w:val="24"/>
          </w:rPr>
          <w:fldChar w:fldCharType="begin"/>
        </w:r>
        <w:r w:rsidRPr="00752D44">
          <w:rPr>
            <w:rFonts w:ascii="Times New Roman" w:hAnsi="Times New Roman" w:cs="Times New Roman"/>
            <w:sz w:val="24"/>
            <w:szCs w:val="24"/>
          </w:rPr>
          <w:instrText xml:space="preserve"> PAGE   \* MERGEFORMAT </w:instrText>
        </w:r>
        <w:r w:rsidRPr="00752D44">
          <w:rPr>
            <w:rFonts w:ascii="Times New Roman" w:hAnsi="Times New Roman" w:cs="Times New Roman"/>
            <w:sz w:val="24"/>
            <w:szCs w:val="24"/>
          </w:rPr>
          <w:fldChar w:fldCharType="separate"/>
        </w:r>
        <w:r w:rsidR="00155901">
          <w:rPr>
            <w:rFonts w:ascii="Times New Roman" w:hAnsi="Times New Roman" w:cs="Times New Roman"/>
            <w:noProof/>
            <w:sz w:val="24"/>
            <w:szCs w:val="24"/>
          </w:rPr>
          <w:t>21</w:t>
        </w:r>
        <w:r w:rsidRPr="00752D44">
          <w:rPr>
            <w:rFonts w:ascii="Times New Roman" w:hAnsi="Times New Roman" w:cs="Times New Roman"/>
            <w:sz w:val="24"/>
            <w:szCs w:val="24"/>
          </w:rPr>
          <w:fldChar w:fldCharType="end"/>
        </w:r>
      </w:p>
    </w:sdtContent>
  </w:sdt>
  <w:p w14:paraId="5F0B7B63" w14:textId="77777777" w:rsidR="00D34FCB" w:rsidRDefault="00D34FCB">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51FA75" w14:textId="77777777" w:rsidR="00D34FCB" w:rsidRPr="00AB1C5C" w:rsidRDefault="00D34FCB" w:rsidP="00AB1C5C">
    <w:pPr>
      <w:pStyle w:val="Footer"/>
      <w:jc w:val="center"/>
      <w:rPr>
        <w:rFonts w:ascii="Times New Roman" w:hAnsi="Times New Roman" w:cs="Times New Roman"/>
        <w:noProof/>
        <w:sz w:val="24"/>
        <w:szCs w:val="24"/>
      </w:rPr>
    </w:pPr>
    <w:r>
      <w:rPr>
        <w:rFonts w:ascii="Times New Roman" w:hAnsi="Times New Roman"/>
        <w:sz w:val="24"/>
        <w:szCs w:val="24"/>
      </w:rPr>
      <w:t>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7A44851" w14:textId="77777777" w:rsidR="00D34FCB" w:rsidRDefault="00D34FCB" w:rsidP="009255FE">
      <w:pPr>
        <w:spacing w:after="0" w:line="240" w:lineRule="auto"/>
      </w:pPr>
      <w:r>
        <w:separator/>
      </w:r>
    </w:p>
  </w:footnote>
  <w:footnote w:type="continuationSeparator" w:id="0">
    <w:p w14:paraId="385F2493" w14:textId="77777777" w:rsidR="00D34FCB" w:rsidRDefault="00D34FCB" w:rsidP="009255FE">
      <w:pPr>
        <w:spacing w:after="0" w:line="240" w:lineRule="auto"/>
      </w:pPr>
      <w:r>
        <w:continuationSeparator/>
      </w:r>
    </w:p>
  </w:footnote>
  <w:footnote w:type="continuationNotice" w:id="1">
    <w:p w14:paraId="02046AF7" w14:textId="77777777" w:rsidR="00D34FCB" w:rsidRDefault="00D34FCB">
      <w:pPr>
        <w:spacing w:after="0" w:line="240" w:lineRule="auto"/>
      </w:pPr>
    </w:p>
  </w:footnote>
  <w:footnote w:id="2">
    <w:p w14:paraId="52B29766" w14:textId="6C1A6680" w:rsidR="00D34FCB" w:rsidRPr="004D5084" w:rsidRDefault="00D34FCB" w:rsidP="00752D44">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w:t>
      </w:r>
      <w:hyperlink r:id="rId1" w:history="1">
        <w:r w:rsidRPr="00644D8C">
          <w:rPr>
            <w:rStyle w:val="Hyperlink"/>
            <w:rFonts w:ascii="Times New Roman" w:hAnsi="Times New Roman"/>
            <w:sz w:val="18"/>
            <w:szCs w:val="18"/>
          </w:rPr>
          <w:t>Tratatul privind Uniunea Europeană</w:t>
        </w:r>
      </w:hyperlink>
      <w:r>
        <w:rPr>
          <w:rFonts w:ascii="Times New Roman" w:hAnsi="Times New Roman"/>
          <w:sz w:val="18"/>
          <w:szCs w:val="18"/>
        </w:rPr>
        <w:t xml:space="preserve">, articolul </w:t>
      </w:r>
      <w:r w:rsidRPr="00D34FCB">
        <w:rPr>
          <w:rFonts w:ascii="Times New Roman" w:hAnsi="Times New Roman"/>
          <w:sz w:val="18"/>
          <w:szCs w:val="18"/>
        </w:rPr>
        <w:t>2</w:t>
      </w:r>
      <w:r>
        <w:rPr>
          <w:rFonts w:ascii="Times New Roman" w:hAnsi="Times New Roman"/>
          <w:sz w:val="18"/>
          <w:szCs w:val="18"/>
        </w:rPr>
        <w:t xml:space="preserve"> și </w:t>
      </w:r>
      <w:hyperlink r:id="rId2" w:history="1">
        <w:r w:rsidRPr="00644D8C">
          <w:rPr>
            <w:rStyle w:val="Hyperlink"/>
            <w:rFonts w:ascii="Times New Roman" w:hAnsi="Times New Roman"/>
            <w:sz w:val="18"/>
            <w:szCs w:val="18"/>
          </w:rPr>
          <w:t>Carta drepturilor fundamentale a UE</w:t>
        </w:r>
      </w:hyperlink>
      <w:r>
        <w:t xml:space="preserve">, </w:t>
      </w:r>
      <w:r w:rsidRPr="00644D8C">
        <w:rPr>
          <w:rStyle w:val="Hyperlink"/>
          <w:rFonts w:ascii="Times New Roman" w:hAnsi="Times New Roman"/>
          <w:sz w:val="18"/>
          <w:szCs w:val="18"/>
        </w:rPr>
        <w:t>în special articolul 24.</w:t>
      </w:r>
    </w:p>
  </w:footnote>
  <w:footnote w:id="3">
    <w:p w14:paraId="28671845" w14:textId="77777777" w:rsidR="00D34FCB" w:rsidRPr="004D5084" w:rsidRDefault="00D34FCB">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w:t>
      </w:r>
      <w:hyperlink r:id="rId3" w:history="1">
        <w:r w:rsidRPr="00644D8C">
          <w:rPr>
            <w:rStyle w:val="Hyperlink"/>
            <w:rFonts w:ascii="Times New Roman" w:hAnsi="Times New Roman"/>
            <w:sz w:val="18"/>
            <w:szCs w:val="18"/>
          </w:rPr>
          <w:t xml:space="preserve">Observația generală nr. 25 a ONU </w:t>
        </w:r>
      </w:hyperlink>
      <w:r>
        <w:rPr>
          <w:rFonts w:ascii="Times New Roman" w:hAnsi="Times New Roman"/>
          <w:sz w:val="18"/>
          <w:szCs w:val="18"/>
        </w:rPr>
        <w:t xml:space="preserve"> referitoare la Convenția ONU cu privire la drepturile copilului (la care toate statele membre ale UE sunt parte) abordează în mod explicit drepturile copiilor în mediul digital</w:t>
      </w:r>
      <w:r>
        <w:rPr>
          <w:rStyle w:val="Hyperlink"/>
          <w:rFonts w:ascii="Times New Roman" w:hAnsi="Times New Roman"/>
          <w:sz w:val="18"/>
          <w:szCs w:val="18"/>
          <w:u w:val="none"/>
        </w:rPr>
        <w:t>.</w:t>
      </w:r>
    </w:p>
  </w:footnote>
  <w:footnote w:id="4">
    <w:p w14:paraId="682622EB" w14:textId="687F4786" w:rsidR="00D34FCB" w:rsidRPr="00214683" w:rsidRDefault="00D34FCB" w:rsidP="00214683">
      <w:pPr>
        <w:pStyle w:val="FootnoteText"/>
      </w:pPr>
      <w:r>
        <w:rPr>
          <w:rStyle w:val="FootnoteReference"/>
        </w:rPr>
        <w:footnoteRef/>
      </w:r>
      <w:r>
        <w:rPr>
          <w:rFonts w:ascii="Times New Roman" w:hAnsi="Times New Roman"/>
          <w:sz w:val="18"/>
          <w:szCs w:val="18"/>
        </w:rPr>
        <w:t xml:space="preserve"> Cei cu vârste sub </w:t>
      </w:r>
      <w:r w:rsidRPr="00D34FCB">
        <w:rPr>
          <w:rFonts w:ascii="Times New Roman" w:hAnsi="Times New Roman"/>
          <w:sz w:val="18"/>
          <w:szCs w:val="18"/>
        </w:rPr>
        <w:t>18</w:t>
      </w:r>
      <w:r>
        <w:rPr>
          <w:rFonts w:ascii="Times New Roman" w:hAnsi="Times New Roman"/>
          <w:sz w:val="18"/>
          <w:szCs w:val="18"/>
        </w:rPr>
        <w:t xml:space="preserve"> ani, în conformitate cu </w:t>
      </w:r>
      <w:hyperlink r:id="rId4" w:history="1">
        <w:r w:rsidRPr="00644D8C">
          <w:rPr>
            <w:rStyle w:val="Hyperlink"/>
            <w:rFonts w:ascii="Times New Roman" w:hAnsi="Times New Roman"/>
            <w:sz w:val="18"/>
            <w:szCs w:val="18"/>
          </w:rPr>
          <w:t>Convenția ONU cu privire la drepturile copilului</w:t>
        </w:r>
      </w:hyperlink>
      <w:r w:rsidRPr="00644D8C">
        <w:rPr>
          <w:rStyle w:val="Hyperlink"/>
          <w:rFonts w:ascii="Times New Roman" w:hAnsi="Times New Roman"/>
          <w:sz w:val="18"/>
          <w:szCs w:val="18"/>
        </w:rPr>
        <w:t>.</w:t>
      </w:r>
      <w:r>
        <w:rPr>
          <w:rFonts w:ascii="Times New Roman" w:hAnsi="Times New Roman"/>
          <w:sz w:val="18"/>
          <w:szCs w:val="18"/>
        </w:rPr>
        <w:t xml:space="preserve"> În conformitate cu strategia BIK+ (Strategia europeană pentru un internet mai bun pentru copii), noțiunea de „tânăr” se referă și la copiii cu vârste sub </w:t>
      </w:r>
      <w:r w:rsidRPr="00D34FCB">
        <w:rPr>
          <w:rFonts w:ascii="Times New Roman" w:hAnsi="Times New Roman"/>
          <w:sz w:val="18"/>
          <w:szCs w:val="18"/>
        </w:rPr>
        <w:t>18</w:t>
      </w:r>
      <w:r>
        <w:rPr>
          <w:rFonts w:ascii="Times New Roman" w:hAnsi="Times New Roman"/>
          <w:sz w:val="18"/>
          <w:szCs w:val="18"/>
        </w:rPr>
        <w:t> ani. În legislație, termenul utilizat este „minor”.</w:t>
      </w:r>
    </w:p>
  </w:footnote>
  <w:footnote w:id="5">
    <w:p w14:paraId="1F386073" w14:textId="77777777" w:rsidR="00D34FCB" w:rsidRDefault="00D34FCB" w:rsidP="00C5433A">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JRC, </w:t>
      </w:r>
      <w:hyperlink r:id="rId5" w:history="1">
        <w:r w:rsidRPr="00644D8C">
          <w:rPr>
            <w:rStyle w:val="Hyperlink"/>
            <w:rFonts w:ascii="Times New Roman" w:hAnsi="Times New Roman"/>
            <w:sz w:val="18"/>
            <w:szCs w:val="18"/>
          </w:rPr>
          <w:t>Cum au experimentat copiii (10-18 ani) riscurile online în timpul restricțiilor de deplasare a persoanelor impuse de pandemia de COVID-19</w:t>
        </w:r>
      </w:hyperlink>
      <w:r>
        <w:rPr>
          <w:rFonts w:ascii="Times New Roman" w:hAnsi="Times New Roman"/>
          <w:sz w:val="18"/>
          <w:szCs w:val="18"/>
        </w:rPr>
        <w:t>.</w:t>
      </w:r>
    </w:p>
    <w:p w14:paraId="50D8DB8A" w14:textId="77777777" w:rsidR="00D34FCB" w:rsidRPr="005E7DCB" w:rsidRDefault="00D34FCB" w:rsidP="00C5433A">
      <w:pPr>
        <w:pStyle w:val="FootnoteText"/>
        <w:rPr>
          <w:rFonts w:ascii="Times New Roman" w:hAnsi="Times New Roman" w:cs="Times New Roman"/>
          <w:sz w:val="18"/>
          <w:szCs w:val="18"/>
        </w:rPr>
      </w:pPr>
      <w:r>
        <w:rPr>
          <w:rFonts w:ascii="Times New Roman" w:hAnsi="Times New Roman"/>
          <w:sz w:val="18"/>
          <w:szCs w:val="18"/>
        </w:rPr>
        <w:t xml:space="preserve">JRC, </w:t>
      </w:r>
      <w:hyperlink r:id="rId6" w:history="1">
        <w:r w:rsidRPr="00644D8C">
          <w:rPr>
            <w:rStyle w:val="Hyperlink"/>
            <w:rFonts w:ascii="Times New Roman" w:hAnsi="Times New Roman"/>
            <w:sz w:val="18"/>
            <w:szCs w:val="18"/>
          </w:rPr>
          <w:t>Școlarizare de urgență de la distanță în timpul pandemiei de COVID-19</w:t>
        </w:r>
      </w:hyperlink>
      <w:r w:rsidRPr="00644D8C">
        <w:rPr>
          <w:rStyle w:val="Hyperlink"/>
          <w:rFonts w:ascii="Times New Roman" w:hAnsi="Times New Roman"/>
          <w:sz w:val="18"/>
          <w:szCs w:val="18"/>
        </w:rPr>
        <w:t>.</w:t>
      </w:r>
    </w:p>
  </w:footnote>
  <w:footnote w:id="6">
    <w:p w14:paraId="2A6B2D14" w14:textId="77777777" w:rsidR="00D34FCB" w:rsidRDefault="00D34FCB" w:rsidP="00C5433A">
      <w:pPr>
        <w:pStyle w:val="FootnoteText"/>
      </w:pPr>
      <w:r>
        <w:rPr>
          <w:rStyle w:val="FootnoteReference"/>
          <w:rFonts w:ascii="Times New Roman" w:hAnsi="Times New Roman" w:cs="Times New Roman"/>
          <w:sz w:val="18"/>
          <w:szCs w:val="18"/>
        </w:rPr>
        <w:footnoteRef/>
      </w:r>
      <w:r>
        <w:rPr>
          <w:rFonts w:ascii="Times New Roman" w:hAnsi="Times New Roman"/>
          <w:sz w:val="18"/>
          <w:szCs w:val="18"/>
        </w:rPr>
        <w:t xml:space="preserve"> </w:t>
      </w:r>
      <w:r>
        <w:rPr>
          <w:rFonts w:ascii="Times New Roman" w:hAnsi="Times New Roman"/>
          <w:sz w:val="18"/>
        </w:rPr>
        <w:t>JRC,</w:t>
      </w:r>
      <w:r>
        <w:rPr>
          <w:rFonts w:ascii="Times New Roman" w:hAnsi="Times New Roman"/>
          <w:sz w:val="18"/>
          <w:szCs w:val="18"/>
        </w:rPr>
        <w:t xml:space="preserve"> </w:t>
      </w:r>
      <w:hyperlink r:id="rId7" w:history="1">
        <w:r w:rsidRPr="00644D8C">
          <w:rPr>
            <w:rStyle w:val="Hyperlink"/>
            <w:rFonts w:ascii="Times New Roman" w:hAnsi="Times New Roman"/>
            <w:sz w:val="18"/>
            <w:szCs w:val="18"/>
          </w:rPr>
          <w:t>Cum au gestionat familiile școlarizarea de urgență de la distanță în perioada de izolare impusă din cauza pandemiei de COVID-19 în primăvara anului 2020</w:t>
        </w:r>
      </w:hyperlink>
      <w:r w:rsidRPr="00644D8C">
        <w:rPr>
          <w:rStyle w:val="Hyperlink"/>
          <w:rFonts w:ascii="Times New Roman" w:hAnsi="Times New Roman"/>
          <w:sz w:val="18"/>
          <w:szCs w:val="18"/>
        </w:rPr>
        <w:t>.</w:t>
      </w:r>
    </w:p>
    <w:p w14:paraId="6CAD19FA" w14:textId="77777777" w:rsidR="00D34FCB" w:rsidRPr="006E1F28" w:rsidRDefault="00D34FCB" w:rsidP="00C5433A">
      <w:pPr>
        <w:pStyle w:val="FootnoteText"/>
        <w:rPr>
          <w:rFonts w:ascii="Times New Roman" w:hAnsi="Times New Roman" w:cs="Times New Roman"/>
          <w:sz w:val="18"/>
          <w:szCs w:val="18"/>
        </w:rPr>
      </w:pPr>
      <w:r>
        <w:rPr>
          <w:rFonts w:ascii="Times New Roman" w:hAnsi="Times New Roman"/>
          <w:sz w:val="18"/>
          <w:szCs w:val="18"/>
        </w:rPr>
        <w:t>T</w:t>
      </w:r>
      <w:r w:rsidRPr="00D34FCB">
        <w:rPr>
          <w:rFonts w:ascii="Times New Roman" w:hAnsi="Times New Roman"/>
          <w:sz w:val="18"/>
          <w:szCs w:val="18"/>
        </w:rPr>
        <w:t>20</w:t>
      </w:r>
      <w:r>
        <w:rPr>
          <w:rFonts w:ascii="Times New Roman" w:hAnsi="Times New Roman"/>
          <w:sz w:val="18"/>
          <w:szCs w:val="18"/>
        </w:rPr>
        <w:t xml:space="preserve">-Italia, </w:t>
      </w:r>
      <w:hyperlink r:id="rId8" w:history="1">
        <w:r w:rsidRPr="00644D8C">
          <w:rPr>
            <w:rStyle w:val="Hyperlink"/>
            <w:rFonts w:ascii="Times New Roman" w:hAnsi="Times New Roman"/>
            <w:sz w:val="18"/>
            <w:szCs w:val="18"/>
          </w:rPr>
          <w:t>Educația digitală pentru fiecare copil:</w:t>
        </w:r>
      </w:hyperlink>
      <w:hyperlink r:id="rId9" w:history="1">
        <w:r w:rsidRPr="00644D8C">
          <w:rPr>
            <w:rStyle w:val="Hyperlink"/>
            <w:rFonts w:ascii="Times New Roman" w:hAnsi="Times New Roman"/>
            <w:sz w:val="18"/>
            <w:szCs w:val="18"/>
          </w:rPr>
          <w:t xml:space="preserve"> eliminarea decalajelor pentru un viitor favorabil incluziunii și prosper</w:t>
        </w:r>
      </w:hyperlink>
      <w:r w:rsidRPr="00644D8C">
        <w:rPr>
          <w:rStyle w:val="Hyperlink"/>
          <w:rFonts w:ascii="Times New Roman" w:hAnsi="Times New Roman"/>
          <w:sz w:val="18"/>
          <w:szCs w:val="18"/>
        </w:rPr>
        <w:t>.</w:t>
      </w:r>
    </w:p>
  </w:footnote>
  <w:footnote w:id="7">
    <w:p w14:paraId="3C62A248" w14:textId="77777777" w:rsidR="00D34FCB" w:rsidRPr="00134774" w:rsidRDefault="00D34FCB" w:rsidP="005519E2">
      <w:pPr>
        <w:pStyle w:val="FootnoteText"/>
        <w:rPr>
          <w:rFonts w:ascii="Times New Roman" w:hAnsi="Times New Roman" w:cs="Times New Roman"/>
          <w:sz w:val="18"/>
          <w:szCs w:val="18"/>
        </w:rPr>
      </w:pPr>
      <w:r>
        <w:rPr>
          <w:rStyle w:val="FootnoteReference"/>
        </w:rPr>
        <w:footnoteRef/>
      </w:r>
      <w:r>
        <w:t xml:space="preserve"> </w:t>
      </w:r>
      <w:r>
        <w:rPr>
          <w:rFonts w:ascii="Times New Roman" w:hAnsi="Times New Roman"/>
          <w:sz w:val="18"/>
          <w:szCs w:val="18"/>
        </w:rPr>
        <w:t xml:space="preserve">Pachetul legislativ privind serviciile digitale; </w:t>
      </w:r>
      <w:hyperlink r:id="rId10" w:history="1">
        <w:r w:rsidRPr="00644D8C">
          <w:rPr>
            <w:rStyle w:val="Hyperlink"/>
            <w:rFonts w:ascii="Times New Roman" w:hAnsi="Times New Roman"/>
            <w:sz w:val="18"/>
            <w:szCs w:val="18"/>
          </w:rPr>
          <w:t>ALSD</w:t>
        </w:r>
      </w:hyperlink>
      <w:r>
        <w:t>:</w:t>
      </w:r>
      <w:hyperlink r:id="rId11" w:history="1">
        <w:r w:rsidRPr="00644D8C">
          <w:rPr>
            <w:rStyle w:val="Hyperlink"/>
            <w:rFonts w:ascii="Times New Roman" w:hAnsi="Times New Roman"/>
            <w:sz w:val="18"/>
            <w:szCs w:val="18"/>
          </w:rPr>
          <w:t xml:space="preserve"> Comisia salută acordul politic l-a care s-a ajuns</w:t>
        </w:r>
      </w:hyperlink>
    </w:p>
  </w:footnote>
  <w:footnote w:id="8">
    <w:p w14:paraId="2EF86CD7" w14:textId="77777777" w:rsidR="00D34FCB" w:rsidRPr="004D5084" w:rsidRDefault="00D34FCB" w:rsidP="007E7DEF">
      <w:pPr>
        <w:autoSpaceDE w:val="0"/>
        <w:autoSpaceDN w:val="0"/>
        <w:spacing w:after="0" w:line="240" w:lineRule="auto"/>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w:t>
      </w:r>
      <w:hyperlink r:id="rId12" w:history="1">
        <w:r w:rsidRPr="00644D8C">
          <w:rPr>
            <w:rStyle w:val="Hyperlink"/>
            <w:rFonts w:ascii="Times New Roman" w:hAnsi="Times New Roman"/>
            <w:sz w:val="18"/>
            <w:szCs w:val="18"/>
          </w:rPr>
          <w:t>Busola pentru dimensiunea digitală 2030:</w:t>
        </w:r>
      </w:hyperlink>
      <w:hyperlink r:id="rId13" w:history="1">
        <w:r w:rsidRPr="00644D8C">
          <w:rPr>
            <w:rStyle w:val="Hyperlink"/>
            <w:rFonts w:ascii="Times New Roman" w:hAnsi="Times New Roman"/>
            <w:sz w:val="18"/>
            <w:szCs w:val="18"/>
          </w:rPr>
          <w:t xml:space="preserve"> modelul european pentru deceniul digital, </w:t>
        </w:r>
      </w:hyperlink>
      <w:r>
        <w:rPr>
          <w:rFonts w:ascii="Times New Roman" w:hAnsi="Times New Roman"/>
          <w:color w:val="000000"/>
          <w:sz w:val="18"/>
          <w:szCs w:val="18"/>
        </w:rPr>
        <w:t xml:space="preserve"> COM/</w:t>
      </w:r>
      <w:r w:rsidRPr="00D34FCB">
        <w:rPr>
          <w:rFonts w:ascii="Times New Roman" w:hAnsi="Times New Roman"/>
          <w:color w:val="000000"/>
          <w:sz w:val="18"/>
          <w:szCs w:val="18"/>
        </w:rPr>
        <w:t>2021</w:t>
      </w:r>
      <w:r>
        <w:rPr>
          <w:rFonts w:ascii="Times New Roman" w:hAnsi="Times New Roman"/>
          <w:color w:val="000000"/>
          <w:sz w:val="18"/>
          <w:szCs w:val="18"/>
        </w:rPr>
        <w:t>/</w:t>
      </w:r>
      <w:r w:rsidRPr="00D34FCB">
        <w:rPr>
          <w:rFonts w:ascii="Times New Roman" w:hAnsi="Times New Roman"/>
          <w:color w:val="000000"/>
          <w:sz w:val="18"/>
          <w:szCs w:val="18"/>
        </w:rPr>
        <w:t>118</w:t>
      </w:r>
      <w:r>
        <w:rPr>
          <w:rFonts w:ascii="Times New Roman" w:hAnsi="Times New Roman"/>
          <w:color w:val="000000"/>
          <w:sz w:val="18"/>
          <w:szCs w:val="18"/>
        </w:rPr>
        <w:t xml:space="preserve"> final.</w:t>
      </w:r>
    </w:p>
  </w:footnote>
  <w:footnote w:id="9">
    <w:p w14:paraId="0B742EED" w14:textId="7F17D776" w:rsidR="00D34FCB" w:rsidRPr="004D5084" w:rsidRDefault="00D34FCB" w:rsidP="00041176">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w:t>
      </w:r>
      <w:hyperlink r:id="rId14" w:history="1">
        <w:r w:rsidRPr="00644D8C">
          <w:rPr>
            <w:rStyle w:val="Hyperlink"/>
            <w:rFonts w:ascii="Times New Roman" w:hAnsi="Times New Roman"/>
            <w:sz w:val="18"/>
            <w:szCs w:val="18"/>
          </w:rPr>
          <w:t>Declarația europeană privind drepturile și principiile digitale pentru deceniul digital</w:t>
        </w:r>
      </w:hyperlink>
      <w:r>
        <w:rPr>
          <w:rStyle w:val="Hyperlink"/>
          <w:rFonts w:ascii="Times New Roman" w:hAnsi="Times New Roman"/>
          <w:color w:val="auto"/>
          <w:sz w:val="18"/>
          <w:szCs w:val="18"/>
          <w:u w:val="none"/>
        </w:rPr>
        <w:t>, COM/</w:t>
      </w:r>
      <w:r w:rsidRPr="00D34FCB">
        <w:rPr>
          <w:rStyle w:val="Hyperlink"/>
          <w:rFonts w:ascii="Times New Roman" w:hAnsi="Times New Roman"/>
          <w:color w:val="auto"/>
          <w:sz w:val="18"/>
          <w:szCs w:val="18"/>
          <w:u w:val="none"/>
        </w:rPr>
        <w:t>2022</w:t>
      </w:r>
      <w:r>
        <w:rPr>
          <w:rStyle w:val="Hyperlink"/>
          <w:rFonts w:ascii="Times New Roman" w:hAnsi="Times New Roman"/>
          <w:color w:val="auto"/>
          <w:sz w:val="18"/>
          <w:szCs w:val="18"/>
          <w:u w:val="none"/>
        </w:rPr>
        <w:t>/</w:t>
      </w:r>
      <w:r w:rsidRPr="00D34FCB">
        <w:rPr>
          <w:rStyle w:val="Hyperlink"/>
          <w:rFonts w:ascii="Times New Roman" w:hAnsi="Times New Roman"/>
          <w:color w:val="auto"/>
          <w:sz w:val="18"/>
          <w:szCs w:val="18"/>
          <w:u w:val="none"/>
        </w:rPr>
        <w:t>27</w:t>
      </w:r>
      <w:r>
        <w:rPr>
          <w:rStyle w:val="Hyperlink"/>
          <w:rFonts w:ascii="Times New Roman" w:hAnsi="Times New Roman"/>
          <w:color w:val="auto"/>
          <w:sz w:val="18"/>
          <w:szCs w:val="18"/>
          <w:u w:val="none"/>
        </w:rPr>
        <w:t xml:space="preserve"> final.</w:t>
      </w:r>
    </w:p>
  </w:footnote>
  <w:footnote w:id="10">
    <w:p w14:paraId="3D602B26" w14:textId="77777777" w:rsidR="00D34FCB" w:rsidRPr="004D5084" w:rsidRDefault="00D34FCB" w:rsidP="00571D9B">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w:t>
      </w:r>
      <w:hyperlink r:id="rId15" w:history="1">
        <w:r w:rsidRPr="00644D8C">
          <w:rPr>
            <w:rStyle w:val="Hyperlink"/>
            <w:rFonts w:ascii="Times New Roman" w:hAnsi="Times New Roman"/>
            <w:sz w:val="18"/>
            <w:szCs w:val="18"/>
          </w:rPr>
          <w:t>Strategia europeană pentru un internet mai bun pentru copii</w:t>
        </w:r>
      </w:hyperlink>
      <w:r>
        <w:rPr>
          <w:rFonts w:ascii="Times New Roman" w:hAnsi="Times New Roman"/>
          <w:sz w:val="18"/>
          <w:szCs w:val="18"/>
        </w:rPr>
        <w:t>, COM/</w:t>
      </w:r>
      <w:r w:rsidRPr="00D34FCB">
        <w:rPr>
          <w:rFonts w:ascii="Times New Roman" w:hAnsi="Times New Roman"/>
          <w:sz w:val="18"/>
          <w:szCs w:val="18"/>
        </w:rPr>
        <w:t>2012</w:t>
      </w:r>
      <w:r>
        <w:rPr>
          <w:rFonts w:ascii="Times New Roman" w:hAnsi="Times New Roman"/>
          <w:sz w:val="18"/>
          <w:szCs w:val="18"/>
        </w:rPr>
        <w:t>/</w:t>
      </w:r>
      <w:r w:rsidRPr="00D34FCB">
        <w:rPr>
          <w:rFonts w:ascii="Times New Roman" w:hAnsi="Times New Roman"/>
          <w:sz w:val="18"/>
          <w:szCs w:val="18"/>
        </w:rPr>
        <w:t>0196</w:t>
      </w:r>
      <w:r>
        <w:rPr>
          <w:rFonts w:ascii="Times New Roman" w:hAnsi="Times New Roman"/>
          <w:sz w:val="18"/>
          <w:szCs w:val="18"/>
        </w:rPr>
        <w:t>. Pe scurt, un internet mai bun pentru copii - BIK</w:t>
      </w:r>
    </w:p>
  </w:footnote>
  <w:footnote w:id="11">
    <w:p w14:paraId="37A3DB80" w14:textId="13A3DE7F" w:rsidR="00D34FCB" w:rsidRDefault="00D34FCB">
      <w:pPr>
        <w:pStyle w:val="FootnoteText"/>
      </w:pPr>
      <w:r>
        <w:rPr>
          <w:rStyle w:val="FootnoteReference"/>
        </w:rPr>
        <w:footnoteRef/>
      </w:r>
      <w:r>
        <w:t xml:space="preserve"> </w:t>
      </w:r>
      <w:hyperlink r:id="rId16" w:history="1">
        <w:r w:rsidRPr="00644D8C">
          <w:rPr>
            <w:rStyle w:val="Hyperlink"/>
            <w:rFonts w:ascii="Times New Roman" w:hAnsi="Times New Roman"/>
            <w:sz w:val="18"/>
            <w:szCs w:val="18"/>
          </w:rPr>
          <w:t>Strategia UE privind drepturile copilului</w:t>
        </w:r>
      </w:hyperlink>
      <w:r>
        <w:rPr>
          <w:rFonts w:ascii="Times New Roman" w:hAnsi="Times New Roman"/>
          <w:sz w:val="18"/>
          <w:szCs w:val="18"/>
        </w:rPr>
        <w:t>, COM/</w:t>
      </w:r>
      <w:r w:rsidRPr="00D34FCB">
        <w:rPr>
          <w:rFonts w:ascii="Times New Roman" w:hAnsi="Times New Roman"/>
          <w:sz w:val="18"/>
          <w:szCs w:val="18"/>
        </w:rPr>
        <w:t>2021</w:t>
      </w:r>
      <w:r>
        <w:rPr>
          <w:rFonts w:ascii="Times New Roman" w:hAnsi="Times New Roman"/>
          <w:sz w:val="18"/>
          <w:szCs w:val="18"/>
        </w:rPr>
        <w:t>/</w:t>
      </w:r>
      <w:r w:rsidRPr="00D34FCB">
        <w:rPr>
          <w:rFonts w:ascii="Times New Roman" w:hAnsi="Times New Roman"/>
          <w:sz w:val="18"/>
          <w:szCs w:val="18"/>
        </w:rPr>
        <w:t>142</w:t>
      </w:r>
      <w:r>
        <w:rPr>
          <w:rFonts w:ascii="Times New Roman" w:hAnsi="Times New Roman"/>
          <w:sz w:val="18"/>
          <w:szCs w:val="18"/>
        </w:rPr>
        <w:t xml:space="preserve"> final.</w:t>
      </w:r>
    </w:p>
  </w:footnote>
  <w:footnote w:id="12">
    <w:p w14:paraId="74C81B81" w14:textId="77777777" w:rsidR="00D34FCB" w:rsidRPr="004D5084" w:rsidRDefault="00D34FCB" w:rsidP="00D507BB">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w:t>
      </w:r>
      <w:hyperlink r:id="rId17" w:history="1">
        <w:r w:rsidRPr="00644D8C">
          <w:rPr>
            <w:rStyle w:val="Hyperlink"/>
            <w:rFonts w:ascii="Times New Roman" w:hAnsi="Times New Roman"/>
            <w:sz w:val="18"/>
            <w:szCs w:val="18"/>
          </w:rPr>
          <w:t>Declarația privind drepturile și principiile digitale</w:t>
        </w:r>
      </w:hyperlink>
      <w:r>
        <w:rPr>
          <w:rFonts w:ascii="Times New Roman" w:hAnsi="Times New Roman"/>
          <w:sz w:val="18"/>
          <w:szCs w:val="18"/>
        </w:rPr>
        <w:t>.</w:t>
      </w:r>
    </w:p>
  </w:footnote>
  <w:footnote w:id="13">
    <w:p w14:paraId="3BD41B13" w14:textId="77777777" w:rsidR="00D34FCB" w:rsidRPr="004D5084" w:rsidRDefault="00D34FCB" w:rsidP="00D507BB">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w:t>
      </w:r>
      <w:hyperlink r:id="rId18" w:history="1">
        <w:r w:rsidRPr="00644D8C">
          <w:rPr>
            <w:rStyle w:val="Hyperlink"/>
            <w:rFonts w:ascii="Times New Roman" w:hAnsi="Times New Roman"/>
            <w:sz w:val="18"/>
            <w:szCs w:val="18"/>
          </w:rPr>
          <w:t>Rezoluția Parlamentului European 2019/2876</w:t>
        </w:r>
        <w:r w:rsidRPr="00644D8C">
          <w:rPr>
            <w:rStyle w:val="Hyperlink"/>
            <w:rFonts w:ascii="Times New Roman" w:hAnsi="Times New Roman"/>
            <w:sz w:val="18"/>
            <w:szCs w:val="18"/>
            <w:shd w:val="clear" w:color="auto" w:fill="FFFFFF"/>
          </w:rPr>
          <w:t xml:space="preserve"> </w:t>
        </w:r>
        <w:r w:rsidRPr="00644D8C">
          <w:rPr>
            <w:rStyle w:val="Hyperlink"/>
            <w:rFonts w:ascii="Times New Roman" w:hAnsi="Times New Roman"/>
            <w:sz w:val="18"/>
            <w:szCs w:val="18"/>
          </w:rPr>
          <w:t>din 26 noiembrie 2019</w:t>
        </w:r>
      </w:hyperlink>
      <w:r>
        <w:rPr>
          <w:rFonts w:ascii="Times New Roman" w:hAnsi="Times New Roman"/>
          <w:sz w:val="18"/>
          <w:szCs w:val="18"/>
        </w:rPr>
        <w:t xml:space="preserve">, punctul </w:t>
      </w:r>
      <w:r w:rsidRPr="00D34FCB">
        <w:rPr>
          <w:rFonts w:ascii="Times New Roman" w:hAnsi="Times New Roman"/>
          <w:sz w:val="18"/>
          <w:szCs w:val="18"/>
        </w:rPr>
        <w:t>19</w:t>
      </w:r>
      <w:r>
        <w:rPr>
          <w:rFonts w:ascii="Times New Roman" w:hAnsi="Times New Roman"/>
          <w:sz w:val="18"/>
          <w:szCs w:val="18"/>
        </w:rPr>
        <w:t>.</w:t>
      </w:r>
    </w:p>
  </w:footnote>
  <w:footnote w:id="14">
    <w:p w14:paraId="531F8171" w14:textId="77777777" w:rsidR="00D34FCB" w:rsidRPr="004D5084" w:rsidRDefault="00D34FCB" w:rsidP="00D507BB">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w:t>
      </w:r>
      <w:hyperlink r:id="rId19" w:history="1">
        <w:r w:rsidRPr="00644D8C">
          <w:rPr>
            <w:rStyle w:val="Hyperlink"/>
            <w:rFonts w:ascii="Times New Roman" w:hAnsi="Times New Roman"/>
            <w:sz w:val="18"/>
            <w:szCs w:val="18"/>
          </w:rPr>
          <w:t>Concluziile Consiliului privind educația în domeniul mass-mediei într-o lume în continuă schimbare</w:t>
        </w:r>
      </w:hyperlink>
      <w:r w:rsidRPr="00644D8C">
        <w:rPr>
          <w:rStyle w:val="Hyperlink"/>
          <w:rFonts w:ascii="Times New Roman" w:hAnsi="Times New Roman"/>
          <w:sz w:val="18"/>
          <w:szCs w:val="18"/>
        </w:rPr>
        <w:t>, 2020/C 193/06.</w:t>
      </w:r>
    </w:p>
  </w:footnote>
  <w:footnote w:id="15">
    <w:p w14:paraId="7AB5A836" w14:textId="77777777" w:rsidR="00D34FCB" w:rsidRPr="004D5084" w:rsidRDefault="00D34FCB" w:rsidP="00B05CFA">
      <w:pPr>
        <w:pStyle w:val="NormalWeb"/>
        <w:shd w:val="clear" w:color="auto" w:fill="FFFFFF" w:themeFill="background1"/>
        <w:spacing w:before="0" w:beforeAutospacing="0" w:after="0" w:afterAutospacing="0"/>
        <w:jc w:val="both"/>
        <w:rPr>
          <w:color w:val="444444"/>
          <w:sz w:val="18"/>
          <w:szCs w:val="18"/>
        </w:rPr>
      </w:pPr>
      <w:r>
        <w:rPr>
          <w:rStyle w:val="FootnoteReference"/>
          <w:sz w:val="18"/>
          <w:szCs w:val="18"/>
        </w:rPr>
        <w:footnoteRef/>
      </w:r>
      <w:r>
        <w:rPr>
          <w:sz w:val="18"/>
          <w:szCs w:val="18"/>
        </w:rPr>
        <w:t xml:space="preserve"> </w:t>
      </w:r>
      <w:hyperlink r:id="rId20" w:history="1">
        <w:r w:rsidRPr="00644D8C">
          <w:rPr>
            <w:rStyle w:val="Hyperlink"/>
            <w:sz w:val="18"/>
            <w:szCs w:val="18"/>
          </w:rPr>
          <w:t>Recomandarea Consiliului de instituire a unei Garanții europene pentru copii</w:t>
        </w:r>
      </w:hyperlink>
      <w:r>
        <w:rPr>
          <w:color w:val="444444"/>
          <w:sz w:val="18"/>
          <w:szCs w:val="18"/>
        </w:rPr>
        <w:t xml:space="preserve">, </w:t>
      </w:r>
      <w:r>
        <w:rPr>
          <w:sz w:val="18"/>
          <w:szCs w:val="18"/>
        </w:rPr>
        <w:t xml:space="preserve">ST </w:t>
      </w:r>
      <w:r w:rsidRPr="00D34FCB">
        <w:rPr>
          <w:sz w:val="18"/>
          <w:szCs w:val="18"/>
        </w:rPr>
        <w:t>9106</w:t>
      </w:r>
      <w:r>
        <w:rPr>
          <w:sz w:val="18"/>
          <w:szCs w:val="18"/>
        </w:rPr>
        <w:t xml:space="preserve"> </w:t>
      </w:r>
      <w:r w:rsidRPr="00D34FCB">
        <w:rPr>
          <w:sz w:val="18"/>
          <w:szCs w:val="18"/>
        </w:rPr>
        <w:t>2021</w:t>
      </w:r>
      <w:r>
        <w:rPr>
          <w:sz w:val="18"/>
          <w:szCs w:val="18"/>
        </w:rPr>
        <w:t xml:space="preserve"> INIT.</w:t>
      </w:r>
    </w:p>
  </w:footnote>
  <w:footnote w:id="16">
    <w:p w14:paraId="4A006376" w14:textId="66F6B4DA" w:rsidR="00D34FCB" w:rsidRPr="00644D8C" w:rsidRDefault="00D34FCB" w:rsidP="005E7DCB">
      <w:pPr>
        <w:pStyle w:val="FootnoteText"/>
        <w:rPr>
          <w:rStyle w:val="Hyperlink"/>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w:t>
      </w:r>
      <w:hyperlink r:id="rId21" w:history="1">
        <w:r w:rsidRPr="00644D8C">
          <w:rPr>
            <w:rStyle w:val="Hyperlink"/>
            <w:rFonts w:ascii="Times New Roman" w:hAnsi="Times New Roman"/>
            <w:sz w:val="18"/>
            <w:szCs w:val="18"/>
          </w:rPr>
          <w:t>Cum se poate face ca deceniul digital al Europei să fie adecvat pentru copii și tineri?</w:t>
        </w:r>
      </w:hyperlink>
      <w:r>
        <w:t>.</w:t>
      </w:r>
    </w:p>
    <w:p w14:paraId="0BF4778B" w14:textId="1D57EBFD" w:rsidR="00D34FCB" w:rsidRPr="004D5084" w:rsidRDefault="00155901" w:rsidP="005E7DCB">
      <w:pPr>
        <w:pStyle w:val="FootnoteText"/>
        <w:contextualSpacing/>
        <w:rPr>
          <w:rFonts w:ascii="Times New Roman" w:hAnsi="Times New Roman" w:cs="Times New Roman"/>
          <w:sz w:val="18"/>
          <w:szCs w:val="18"/>
        </w:rPr>
      </w:pPr>
      <w:hyperlink r:id="rId22" w:history="1">
        <w:r w:rsidR="00D34FCB" w:rsidRPr="00644D8C">
          <w:rPr>
            <w:rStyle w:val="Hyperlink"/>
            <w:rFonts w:ascii="Times New Roman" w:hAnsi="Times New Roman"/>
            <w:sz w:val="18"/>
            <w:szCs w:val="18"/>
          </w:rPr>
          <w:t>Rezumatul consultărilor cu părțile interesate</w:t>
        </w:r>
      </w:hyperlink>
      <w:r w:rsidR="00D34FCB">
        <w:rPr>
          <w:rFonts w:ascii="Times New Roman" w:hAnsi="Times New Roman"/>
          <w:sz w:val="18"/>
          <w:szCs w:val="18"/>
        </w:rPr>
        <w:t xml:space="preserve">. Peste </w:t>
      </w:r>
      <w:r w:rsidR="00D34FCB" w:rsidRPr="00D34FCB">
        <w:rPr>
          <w:rFonts w:ascii="Times New Roman" w:hAnsi="Times New Roman"/>
          <w:sz w:val="18"/>
          <w:szCs w:val="18"/>
        </w:rPr>
        <w:t>60</w:t>
      </w:r>
      <w:r w:rsidR="00D34FCB">
        <w:rPr>
          <w:rFonts w:ascii="Times New Roman" w:hAnsi="Times New Roman"/>
          <w:sz w:val="18"/>
          <w:szCs w:val="18"/>
        </w:rPr>
        <w:t xml:space="preserve"> % dintre respondenții la consultarea deschisă privind drepturile copilului au recunoscut necesitatea unei noi strategii în acest domeniu (BIK+). Aproape </w:t>
      </w:r>
      <w:r w:rsidR="00D34FCB" w:rsidRPr="00D34FCB">
        <w:rPr>
          <w:rFonts w:ascii="Times New Roman" w:hAnsi="Times New Roman"/>
          <w:sz w:val="18"/>
          <w:szCs w:val="18"/>
        </w:rPr>
        <w:t>80</w:t>
      </w:r>
      <w:r w:rsidR="00D34FCB">
        <w:rPr>
          <w:rFonts w:ascii="Times New Roman" w:hAnsi="Times New Roman"/>
          <w:sz w:val="18"/>
          <w:szCs w:val="18"/>
        </w:rPr>
        <w:t> % dintre respondenți au fost de acord că întreprinderile IT ar trebui să joace un rol mai important în acest domeniu.</w:t>
      </w:r>
    </w:p>
  </w:footnote>
  <w:footnote w:id="17">
    <w:p w14:paraId="3C9AC286" w14:textId="77777777" w:rsidR="00D34FCB" w:rsidRPr="00AB1C5C" w:rsidRDefault="00D34FCB">
      <w:pPr>
        <w:pStyle w:val="FootnoteText"/>
        <w:contextualSpacing/>
        <w:rPr>
          <w:rFonts w:ascii="Times New Roman" w:hAnsi="Times New Roman" w:cs="Times New Roman"/>
          <w:sz w:val="18"/>
          <w:szCs w:val="18"/>
        </w:rPr>
      </w:pPr>
      <w:r>
        <w:rPr>
          <w:rStyle w:val="FootnoteReference"/>
        </w:rPr>
        <w:footnoteRef/>
      </w:r>
      <w:r>
        <w:t xml:space="preserve"> </w:t>
      </w:r>
      <w:hyperlink r:id="rId23" w:history="1">
        <w:r w:rsidRPr="00644D8C">
          <w:rPr>
            <w:rStyle w:val="Hyperlink"/>
            <w:rFonts w:ascii="Times New Roman" w:hAnsi="Times New Roman"/>
            <w:sz w:val="18"/>
            <w:szCs w:val="18"/>
          </w:rPr>
          <w:t>Pagina web a grupului de experți</w:t>
        </w:r>
      </w:hyperlink>
      <w:r>
        <w:rPr>
          <w:rFonts w:ascii="Times New Roman" w:hAnsi="Times New Roman"/>
          <w:sz w:val="18"/>
          <w:szCs w:val="18"/>
        </w:rPr>
        <w:t>.</w:t>
      </w:r>
    </w:p>
  </w:footnote>
  <w:footnote w:id="18">
    <w:p w14:paraId="18255CE8" w14:textId="77777777" w:rsidR="00D34FCB" w:rsidRPr="00E446F3" w:rsidRDefault="00D34FCB" w:rsidP="005943A7">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w:t>
      </w:r>
      <w:hyperlink r:id="rId24" w:history="1">
        <w:r w:rsidRPr="00644D8C">
          <w:rPr>
            <w:rStyle w:val="Hyperlink"/>
            <w:rFonts w:ascii="Times New Roman" w:hAnsi="Times New Roman"/>
            <w:sz w:val="18"/>
            <w:szCs w:val="18"/>
          </w:rPr>
          <w:t>Pagina web a Alianței</w:t>
        </w:r>
      </w:hyperlink>
      <w:r>
        <w:rPr>
          <w:rFonts w:ascii="Times New Roman" w:hAnsi="Times New Roman"/>
          <w:sz w:val="18"/>
          <w:szCs w:val="18"/>
        </w:rPr>
        <w:t>.</w:t>
      </w:r>
    </w:p>
  </w:footnote>
  <w:footnote w:id="19">
    <w:p w14:paraId="6C69FC08" w14:textId="77777777" w:rsidR="00D34FCB" w:rsidRPr="004D5084" w:rsidRDefault="00D34FCB">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w:t>
      </w:r>
      <w:hyperlink r:id="rId25" w:history="1">
        <w:r w:rsidRPr="00644D8C">
          <w:rPr>
            <w:rStyle w:val="Hyperlink"/>
            <w:rFonts w:ascii="Times New Roman" w:hAnsi="Times New Roman"/>
            <w:sz w:val="18"/>
            <w:szCs w:val="18"/>
          </w:rPr>
          <w:t>Pagina web a centrelor pentru un internet mai sigur</w:t>
        </w:r>
      </w:hyperlink>
      <w:r w:rsidRPr="00644D8C">
        <w:rPr>
          <w:rStyle w:val="Hyperlink"/>
          <w:rFonts w:ascii="Times New Roman" w:hAnsi="Times New Roman"/>
          <w:sz w:val="18"/>
          <w:szCs w:val="18"/>
        </w:rPr>
        <w:t>.</w:t>
      </w:r>
    </w:p>
  </w:footnote>
  <w:footnote w:id="20">
    <w:p w14:paraId="38F6B13F" w14:textId="77777777" w:rsidR="00D34FCB" w:rsidRPr="004D5084" w:rsidRDefault="00D34FCB">
      <w:pPr>
        <w:pStyle w:val="FootnoteText"/>
      </w:pPr>
      <w:r>
        <w:rPr>
          <w:rStyle w:val="FootnoteReference"/>
        </w:rPr>
        <w:footnoteRef/>
      </w:r>
      <w:r>
        <w:t xml:space="preserve"> </w:t>
      </w:r>
      <w:hyperlink r:id="rId26" w:history="1">
        <w:r w:rsidRPr="00644D8C">
          <w:rPr>
            <w:rStyle w:val="Hyperlink"/>
            <w:rFonts w:ascii="Times New Roman" w:hAnsi="Times New Roman"/>
            <w:sz w:val="18"/>
            <w:szCs w:val="18"/>
          </w:rPr>
          <w:t>Evaluarea BIK din 2021</w:t>
        </w:r>
      </w:hyperlink>
      <w:r>
        <w:t>.</w:t>
      </w:r>
    </w:p>
  </w:footnote>
  <w:footnote w:id="21">
    <w:p w14:paraId="6AFA9EEB" w14:textId="77777777" w:rsidR="00D34FCB" w:rsidRPr="00E446F3" w:rsidRDefault="00D34FCB">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w:t>
      </w:r>
      <w:hyperlink r:id="rId27" w:history="1">
        <w:r w:rsidRPr="00644D8C">
          <w:rPr>
            <w:rStyle w:val="Hyperlink"/>
            <w:rFonts w:ascii="Times New Roman" w:hAnsi="Times New Roman"/>
            <w:sz w:val="18"/>
            <w:szCs w:val="18"/>
          </w:rPr>
          <w:t>Site-ul INHOPE</w:t>
        </w:r>
      </w:hyperlink>
      <w:r w:rsidRPr="00644D8C">
        <w:rPr>
          <w:rStyle w:val="Hyperlink"/>
          <w:rFonts w:ascii="Times New Roman" w:hAnsi="Times New Roman"/>
          <w:sz w:val="18"/>
          <w:szCs w:val="18"/>
        </w:rPr>
        <w:t>.</w:t>
      </w:r>
    </w:p>
  </w:footnote>
  <w:footnote w:id="22">
    <w:p w14:paraId="2BAF7FD4" w14:textId="77777777" w:rsidR="00D34FCB" w:rsidRPr="004D5084" w:rsidRDefault="00D34FCB">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w:t>
      </w:r>
      <w:hyperlink r:id="rId28" w:history="1">
        <w:r w:rsidRPr="00644D8C">
          <w:rPr>
            <w:rStyle w:val="Hyperlink"/>
            <w:rFonts w:ascii="Times New Roman" w:hAnsi="Times New Roman"/>
            <w:sz w:val="18"/>
            <w:szCs w:val="18"/>
          </w:rPr>
          <w:t>Site-ul dedicat tinerilor implicați în strategia BIK</w:t>
        </w:r>
      </w:hyperlink>
      <w:r>
        <w:rPr>
          <w:rFonts w:ascii="Times New Roman" w:hAnsi="Times New Roman"/>
          <w:sz w:val="18"/>
          <w:szCs w:val="18"/>
        </w:rPr>
        <w:t>.</w:t>
      </w:r>
    </w:p>
  </w:footnote>
  <w:footnote w:id="23">
    <w:p w14:paraId="06C7B592" w14:textId="77777777" w:rsidR="00D34FCB" w:rsidRPr="004E3B97" w:rsidRDefault="00D34FCB" w:rsidP="00534FA0">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w:t>
      </w:r>
      <w:hyperlink r:id="rId29" w:history="1">
        <w:r w:rsidRPr="00644D8C">
          <w:rPr>
            <w:rStyle w:val="Hyperlink"/>
            <w:rFonts w:ascii="Times New Roman" w:hAnsi="Times New Roman"/>
            <w:sz w:val="18"/>
            <w:szCs w:val="18"/>
          </w:rPr>
          <w:t>Pagina web dedicată Angajamentului tinerilor pentru un internet mai sigur pentru copii</w:t>
        </w:r>
      </w:hyperlink>
      <w:r>
        <w:rPr>
          <w:rFonts w:ascii="Times New Roman" w:hAnsi="Times New Roman"/>
          <w:sz w:val="18"/>
          <w:szCs w:val="18"/>
        </w:rPr>
        <w:t>.</w:t>
      </w:r>
    </w:p>
  </w:footnote>
  <w:footnote w:id="24">
    <w:p w14:paraId="368D5571" w14:textId="77777777" w:rsidR="00D34FCB" w:rsidRPr="004E3B97" w:rsidRDefault="00D34FCB" w:rsidP="00C95F46">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w:t>
      </w:r>
      <w:hyperlink r:id="rId30" w:history="1">
        <w:r w:rsidRPr="00644D8C">
          <w:rPr>
            <w:rStyle w:val="Hyperlink"/>
            <w:rFonts w:ascii="Times New Roman" w:hAnsi="Times New Roman"/>
            <w:sz w:val="18"/>
            <w:szCs w:val="18"/>
          </w:rPr>
          <w:t>Site-ul dedicat Zilei pentru un Internet Mai Sigur</w:t>
        </w:r>
      </w:hyperlink>
      <w:r w:rsidRPr="00644D8C">
        <w:rPr>
          <w:rStyle w:val="Hyperlink"/>
          <w:rFonts w:ascii="Times New Roman" w:hAnsi="Times New Roman"/>
          <w:sz w:val="18"/>
          <w:szCs w:val="18"/>
        </w:rPr>
        <w:t>.</w:t>
      </w:r>
    </w:p>
  </w:footnote>
  <w:footnote w:id="25">
    <w:p w14:paraId="67139AC1" w14:textId="77777777" w:rsidR="00D34FCB" w:rsidRPr="004D5084" w:rsidRDefault="00D34FCB" w:rsidP="005943A7">
      <w:pPr>
        <w:pStyle w:val="FootnoteText"/>
        <w:rPr>
          <w:rFonts w:ascii="Times New Roman" w:hAnsi="Times New Roman" w:cs="Times New Roman"/>
          <w:sz w:val="18"/>
          <w:szCs w:val="18"/>
        </w:rPr>
      </w:pPr>
      <w:r>
        <w:rPr>
          <w:rStyle w:val="FootnoteReference"/>
        </w:rPr>
        <w:footnoteRef/>
      </w:r>
      <w:r>
        <w:t xml:space="preserve"> </w:t>
      </w:r>
      <w:r>
        <w:rPr>
          <w:rFonts w:ascii="Times New Roman" w:hAnsi="Times New Roman"/>
          <w:sz w:val="18"/>
          <w:szCs w:val="18"/>
        </w:rPr>
        <w:t xml:space="preserve">A se vedea </w:t>
      </w:r>
      <w:hyperlink r:id="rId31" w:history="1">
        <w:r w:rsidRPr="00644D8C">
          <w:rPr>
            <w:rStyle w:val="Hyperlink"/>
            <w:rFonts w:ascii="Times New Roman" w:hAnsi="Times New Roman"/>
            <w:sz w:val="18"/>
            <w:szCs w:val="18"/>
          </w:rPr>
          <w:t>compendiul</w:t>
        </w:r>
      </w:hyperlink>
      <w:r>
        <w:rPr>
          <w:rFonts w:ascii="Times New Roman" w:hAnsi="Times New Roman"/>
          <w:sz w:val="18"/>
          <w:szCs w:val="18"/>
        </w:rPr>
        <w:t xml:space="preserve"> de texte oficiale ale UE privind copiii în lumea digitală.</w:t>
      </w:r>
    </w:p>
  </w:footnote>
  <w:footnote w:id="26">
    <w:p w14:paraId="7624BB9F" w14:textId="77777777" w:rsidR="00D34FCB" w:rsidRPr="004D5084" w:rsidRDefault="00D34FCB" w:rsidP="00C02110">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w:t>
      </w:r>
      <w:hyperlink r:id="rId32" w:history="1">
        <w:r w:rsidRPr="00644D8C">
          <w:rPr>
            <w:rStyle w:val="Hyperlink"/>
            <w:rFonts w:ascii="Times New Roman" w:hAnsi="Times New Roman"/>
            <w:sz w:val="18"/>
            <w:szCs w:val="18"/>
          </w:rPr>
          <w:t>Directiva serviciilor mass-media audiovizuale</w:t>
        </w:r>
      </w:hyperlink>
      <w:r>
        <w:rPr>
          <w:rFonts w:ascii="Times New Roman" w:hAnsi="Times New Roman"/>
          <w:sz w:val="18"/>
          <w:szCs w:val="18"/>
        </w:rPr>
        <w:t xml:space="preserve">, (UE) </w:t>
      </w:r>
      <w:r w:rsidRPr="00D34FCB">
        <w:rPr>
          <w:rFonts w:ascii="Times New Roman" w:hAnsi="Times New Roman"/>
          <w:sz w:val="18"/>
          <w:szCs w:val="18"/>
        </w:rPr>
        <w:t>2018</w:t>
      </w:r>
      <w:r>
        <w:rPr>
          <w:rFonts w:ascii="Times New Roman" w:hAnsi="Times New Roman"/>
          <w:sz w:val="18"/>
          <w:szCs w:val="18"/>
        </w:rPr>
        <w:t>/</w:t>
      </w:r>
      <w:r w:rsidRPr="00D34FCB">
        <w:rPr>
          <w:rFonts w:ascii="Times New Roman" w:hAnsi="Times New Roman"/>
          <w:sz w:val="18"/>
          <w:szCs w:val="18"/>
        </w:rPr>
        <w:t>1808</w:t>
      </w:r>
      <w:r>
        <w:rPr>
          <w:rFonts w:ascii="Times New Roman" w:hAnsi="Times New Roman"/>
          <w:sz w:val="18"/>
          <w:szCs w:val="18"/>
        </w:rPr>
        <w:t>.</w:t>
      </w:r>
    </w:p>
  </w:footnote>
  <w:footnote w:id="27">
    <w:p w14:paraId="7A3EB6F9" w14:textId="77777777" w:rsidR="00D34FCB" w:rsidRPr="004D5084" w:rsidRDefault="00D34FCB" w:rsidP="00C02110">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Ilegal pentru toți utilizatorii: conținut care este xenofob, terorist sau materiale care conțin forme de abuz sexual asupra copiilor.</w:t>
      </w:r>
    </w:p>
  </w:footnote>
  <w:footnote w:id="28">
    <w:p w14:paraId="6806CE00" w14:textId="77777777" w:rsidR="00D34FCB" w:rsidRPr="004D5084" w:rsidRDefault="00D34FCB" w:rsidP="003472A3">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w:t>
      </w:r>
      <w:hyperlink r:id="rId33" w:history="1">
        <w:r w:rsidRPr="00644D8C">
          <w:rPr>
            <w:rStyle w:val="Hyperlink"/>
            <w:rFonts w:ascii="Times New Roman" w:hAnsi="Times New Roman"/>
            <w:sz w:val="18"/>
            <w:szCs w:val="18"/>
          </w:rPr>
          <w:t>Regulamentul general privind protecția datelor</w:t>
        </w:r>
      </w:hyperlink>
      <w:r>
        <w:rPr>
          <w:rFonts w:ascii="Times New Roman" w:hAnsi="Times New Roman"/>
          <w:sz w:val="18"/>
          <w:szCs w:val="18"/>
        </w:rPr>
        <w:t xml:space="preserve">, (UE) </w:t>
      </w:r>
      <w:r w:rsidRPr="00D34FCB">
        <w:rPr>
          <w:rFonts w:ascii="Times New Roman" w:hAnsi="Times New Roman"/>
          <w:sz w:val="18"/>
          <w:szCs w:val="18"/>
        </w:rPr>
        <w:t>2016</w:t>
      </w:r>
      <w:r>
        <w:rPr>
          <w:rFonts w:ascii="Times New Roman" w:hAnsi="Times New Roman"/>
          <w:sz w:val="18"/>
          <w:szCs w:val="18"/>
        </w:rPr>
        <w:t>/</w:t>
      </w:r>
      <w:r w:rsidRPr="00D34FCB">
        <w:rPr>
          <w:rFonts w:ascii="Times New Roman" w:hAnsi="Times New Roman"/>
          <w:sz w:val="18"/>
          <w:szCs w:val="18"/>
        </w:rPr>
        <w:t>679</w:t>
      </w:r>
      <w:r>
        <w:rPr>
          <w:rFonts w:ascii="Times New Roman" w:hAnsi="Times New Roman"/>
          <w:sz w:val="18"/>
          <w:szCs w:val="18"/>
        </w:rPr>
        <w:t>.</w:t>
      </w:r>
    </w:p>
  </w:footnote>
  <w:footnote w:id="29">
    <w:p w14:paraId="38B86CDA" w14:textId="77777777" w:rsidR="00D34FCB" w:rsidRPr="004D5084" w:rsidRDefault="00D34FCB" w:rsidP="00D830B5">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În </w:t>
      </w:r>
      <w:r w:rsidRPr="00D34FCB">
        <w:rPr>
          <w:rFonts w:ascii="Times New Roman" w:hAnsi="Times New Roman"/>
          <w:sz w:val="18"/>
          <w:szCs w:val="18"/>
        </w:rPr>
        <w:t>2022</w:t>
      </w:r>
      <w:r>
        <w:rPr>
          <w:rFonts w:ascii="Times New Roman" w:hAnsi="Times New Roman"/>
          <w:sz w:val="18"/>
          <w:szCs w:val="18"/>
        </w:rPr>
        <w:t>, Comitetul european pentru protecția datelor va publica orientări privind prelucrarea datelor cu caracter personal ale copiilor și drepturile copiilor ca persoane vizate în temeiul RGPD.</w:t>
      </w:r>
    </w:p>
  </w:footnote>
  <w:footnote w:id="30">
    <w:p w14:paraId="65E42BBE" w14:textId="77777777" w:rsidR="00D34FCB" w:rsidRPr="00F71088" w:rsidRDefault="00D34FCB" w:rsidP="00C02110">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w:t>
      </w:r>
      <w:hyperlink r:id="rId34" w:history="1">
        <w:r w:rsidRPr="00644D8C">
          <w:rPr>
            <w:rStyle w:val="Hyperlink"/>
            <w:rFonts w:ascii="Times New Roman" w:hAnsi="Times New Roman"/>
            <w:sz w:val="18"/>
            <w:szCs w:val="18"/>
          </w:rPr>
          <w:t>Directiva privind practicile comerciale neloiale</w:t>
        </w:r>
      </w:hyperlink>
      <w:r>
        <w:rPr>
          <w:rFonts w:ascii="Times New Roman" w:hAnsi="Times New Roman"/>
          <w:sz w:val="18"/>
          <w:szCs w:val="18"/>
        </w:rPr>
        <w:t xml:space="preserve">, </w:t>
      </w:r>
      <w:r w:rsidRPr="00D34FCB">
        <w:rPr>
          <w:rFonts w:ascii="Times New Roman" w:hAnsi="Times New Roman"/>
          <w:sz w:val="18"/>
          <w:szCs w:val="18"/>
        </w:rPr>
        <w:t>2005</w:t>
      </w:r>
      <w:r>
        <w:rPr>
          <w:rFonts w:ascii="Times New Roman" w:hAnsi="Times New Roman"/>
          <w:sz w:val="18"/>
          <w:szCs w:val="18"/>
        </w:rPr>
        <w:t>/</w:t>
      </w:r>
      <w:r w:rsidRPr="00D34FCB">
        <w:rPr>
          <w:rFonts w:ascii="Times New Roman" w:hAnsi="Times New Roman"/>
          <w:sz w:val="18"/>
          <w:szCs w:val="18"/>
        </w:rPr>
        <w:t>29</w:t>
      </w:r>
      <w:r>
        <w:rPr>
          <w:rFonts w:ascii="Times New Roman" w:hAnsi="Times New Roman"/>
          <w:sz w:val="18"/>
          <w:szCs w:val="18"/>
        </w:rPr>
        <w:t>/CE.</w:t>
      </w:r>
    </w:p>
  </w:footnote>
  <w:footnote w:id="31">
    <w:p w14:paraId="7D6EFA67" w14:textId="77777777" w:rsidR="00D34FCB" w:rsidRPr="004D5084" w:rsidRDefault="00D34FCB" w:rsidP="00C02110">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w:t>
      </w:r>
      <w:hyperlink r:id="rId35" w:history="1">
        <w:r w:rsidRPr="00644D8C">
          <w:rPr>
            <w:rStyle w:val="Hyperlink"/>
            <w:rFonts w:ascii="Times New Roman" w:hAnsi="Times New Roman"/>
            <w:sz w:val="18"/>
            <w:szCs w:val="18"/>
          </w:rPr>
          <w:t>Propunere de regulament de stabilire a unor norme armonizate privind inteligența artificială (Legea privind inteligența artificială) și de modificare a anumitor acte legislative ale Uniunii COM/2021/206 final.</w:t>
        </w:r>
      </w:hyperlink>
    </w:p>
  </w:footnote>
  <w:footnote w:id="32">
    <w:p w14:paraId="25892E37" w14:textId="77777777" w:rsidR="00D34FCB" w:rsidRPr="004D5084" w:rsidRDefault="00D34FCB" w:rsidP="00C02110">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w:t>
      </w:r>
      <w:hyperlink r:id="rId36" w:history="1">
        <w:r w:rsidRPr="00644D8C">
          <w:rPr>
            <w:rStyle w:val="Hyperlink"/>
            <w:rFonts w:ascii="Times New Roman" w:hAnsi="Times New Roman"/>
            <w:sz w:val="18"/>
            <w:szCs w:val="18"/>
          </w:rPr>
          <w:t>Propunere de regulament al Parlamentului European și al Consiliului de modificare a Regulamentului (UE) nr. 910/2014 în ceea ce privește instituirea unui cadru pentru identitatea digitală europeană</w:t>
        </w:r>
      </w:hyperlink>
      <w:r w:rsidRPr="00644D8C">
        <w:rPr>
          <w:rStyle w:val="Hyperlink"/>
          <w:rFonts w:ascii="Times New Roman" w:hAnsi="Times New Roman"/>
          <w:sz w:val="18"/>
          <w:szCs w:val="18"/>
        </w:rPr>
        <w:t>, COM/2021/281 final.</w:t>
      </w:r>
    </w:p>
  </w:footnote>
  <w:footnote w:id="33">
    <w:p w14:paraId="1ABEC3EE" w14:textId="016A7C71" w:rsidR="00D34FCB" w:rsidRPr="00956C07" w:rsidRDefault="00D34FCB" w:rsidP="00235E75">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Propunere de regulament de stabilire a unor norme privind prevenirea și combaterea abuzurilor sexuale asupra copiilor</w:t>
      </w:r>
      <w:r>
        <w:rPr>
          <w:rFonts w:ascii="Open Sans" w:hAnsi="Open Sans"/>
          <w:color w:val="003F59"/>
          <w:sz w:val="18"/>
        </w:rPr>
        <w:t xml:space="preserve"> </w:t>
      </w:r>
      <w:r>
        <w:rPr>
          <w:rFonts w:ascii="Times New Roman" w:hAnsi="Times New Roman"/>
          <w:sz w:val="18"/>
          <w:szCs w:val="18"/>
        </w:rPr>
        <w:t>COM/</w:t>
      </w:r>
      <w:r w:rsidRPr="00D34FCB">
        <w:rPr>
          <w:rFonts w:ascii="Times New Roman" w:hAnsi="Times New Roman"/>
          <w:sz w:val="18"/>
          <w:szCs w:val="18"/>
        </w:rPr>
        <w:t>2022</w:t>
      </w:r>
      <w:r>
        <w:rPr>
          <w:rFonts w:ascii="Times New Roman" w:hAnsi="Times New Roman"/>
          <w:sz w:val="18"/>
          <w:szCs w:val="18"/>
        </w:rPr>
        <w:t>/</w:t>
      </w:r>
      <w:r w:rsidRPr="00D34FCB">
        <w:rPr>
          <w:rFonts w:ascii="Times New Roman" w:hAnsi="Times New Roman"/>
          <w:sz w:val="18"/>
          <w:szCs w:val="18"/>
        </w:rPr>
        <w:t>209</w:t>
      </w:r>
      <w:r>
        <w:rPr>
          <w:rFonts w:ascii="Times New Roman" w:hAnsi="Times New Roman"/>
          <w:sz w:val="18"/>
          <w:szCs w:val="18"/>
        </w:rPr>
        <w:t>.</w:t>
      </w:r>
    </w:p>
  </w:footnote>
  <w:footnote w:id="34">
    <w:p w14:paraId="00F79731" w14:textId="6B53875C" w:rsidR="00D34FCB" w:rsidRPr="00A9451F" w:rsidRDefault="00D34FCB" w:rsidP="00C02110">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w:t>
      </w:r>
      <w:hyperlink r:id="rId37" w:history="1">
        <w:r w:rsidRPr="00644D8C">
          <w:rPr>
            <w:rStyle w:val="Hyperlink"/>
            <w:rFonts w:ascii="Times New Roman" w:hAnsi="Times New Roman"/>
            <w:sz w:val="18"/>
            <w:szCs w:val="18"/>
          </w:rPr>
          <w:t>Strategia UE privind combaterea traficului de persoane 2021-2025</w:t>
        </w:r>
      </w:hyperlink>
      <w:r>
        <w:t>,</w:t>
      </w:r>
      <w:r>
        <w:rPr>
          <w:rStyle w:val="Hyperlink"/>
          <w:color w:val="auto"/>
          <w:u w:val="none"/>
        </w:rPr>
        <w:t xml:space="preserve"> </w:t>
      </w:r>
      <w:r>
        <w:t>COM/</w:t>
      </w:r>
      <w:r w:rsidRPr="00D34FCB">
        <w:t>2021</w:t>
      </w:r>
      <w:r>
        <w:t>/</w:t>
      </w:r>
      <w:r w:rsidRPr="00D34FCB">
        <w:t>171</w:t>
      </w:r>
      <w:r>
        <w:t xml:space="preserve"> final</w:t>
      </w:r>
      <w:r>
        <w:rPr>
          <w:rFonts w:ascii="Times New Roman" w:hAnsi="Times New Roman"/>
          <w:sz w:val="18"/>
          <w:szCs w:val="18"/>
        </w:rPr>
        <w:t>.</w:t>
      </w:r>
    </w:p>
  </w:footnote>
  <w:footnote w:id="35">
    <w:p w14:paraId="356FF5F0" w14:textId="77777777" w:rsidR="00D34FCB" w:rsidRPr="00956C07" w:rsidRDefault="00D34FCB" w:rsidP="00F1301C">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w:t>
      </w:r>
      <w:hyperlink r:id="rId38" w:history="1">
        <w:r w:rsidRPr="00644D8C">
          <w:rPr>
            <w:rStyle w:val="Hyperlink"/>
            <w:rFonts w:ascii="Times New Roman" w:hAnsi="Times New Roman"/>
            <w:sz w:val="18"/>
            <w:szCs w:val="18"/>
          </w:rPr>
          <w:t>Strategia UE privind drepturile victimelor (2020-2025)</w:t>
        </w:r>
      </w:hyperlink>
      <w:r w:rsidRPr="00644D8C">
        <w:rPr>
          <w:rStyle w:val="Hyperlink"/>
          <w:rFonts w:ascii="Times New Roman" w:hAnsi="Times New Roman"/>
          <w:sz w:val="18"/>
          <w:szCs w:val="18"/>
        </w:rPr>
        <w:t>, COM/2020/258 final</w:t>
      </w:r>
      <w:r>
        <w:rPr>
          <w:rFonts w:ascii="Times New Roman" w:hAnsi="Times New Roman"/>
          <w:sz w:val="18"/>
          <w:szCs w:val="18"/>
        </w:rPr>
        <w:t>.</w:t>
      </w:r>
    </w:p>
  </w:footnote>
  <w:footnote w:id="36">
    <w:p w14:paraId="233AC870" w14:textId="77777777" w:rsidR="00D34FCB" w:rsidRPr="00956C07" w:rsidRDefault="00D34FCB" w:rsidP="000B63E2">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w:t>
      </w:r>
      <w:hyperlink r:id="rId39" w:history="1">
        <w:r w:rsidRPr="00644D8C">
          <w:rPr>
            <w:rStyle w:val="Hyperlink"/>
            <w:rFonts w:ascii="Times New Roman" w:hAnsi="Times New Roman"/>
            <w:sz w:val="18"/>
            <w:szCs w:val="18"/>
          </w:rPr>
          <w:t>O Uniune a egalității:</w:t>
        </w:r>
      </w:hyperlink>
      <w:hyperlink r:id="rId40" w:history="1">
        <w:r w:rsidRPr="00644D8C">
          <w:rPr>
            <w:rStyle w:val="Hyperlink"/>
            <w:rFonts w:ascii="Times New Roman" w:hAnsi="Times New Roman"/>
            <w:sz w:val="18"/>
            <w:szCs w:val="18"/>
          </w:rPr>
          <w:t xml:space="preserve"> Strategia privind egalitatea de gen 2020-2025</w:t>
        </w:r>
      </w:hyperlink>
      <w:r>
        <w:rPr>
          <w:rFonts w:ascii="Times New Roman" w:hAnsi="Times New Roman"/>
          <w:sz w:val="18"/>
          <w:szCs w:val="18"/>
        </w:rPr>
        <w:t>, COM(</w:t>
      </w:r>
      <w:r w:rsidRPr="00D34FCB">
        <w:rPr>
          <w:rFonts w:ascii="Times New Roman" w:hAnsi="Times New Roman"/>
          <w:sz w:val="18"/>
          <w:szCs w:val="18"/>
        </w:rPr>
        <w:t>2020</w:t>
      </w:r>
      <w:r>
        <w:rPr>
          <w:rFonts w:ascii="Times New Roman" w:hAnsi="Times New Roman"/>
          <w:sz w:val="18"/>
          <w:szCs w:val="18"/>
        </w:rPr>
        <w:t xml:space="preserve">) </w:t>
      </w:r>
      <w:r w:rsidRPr="00D34FCB">
        <w:rPr>
          <w:rFonts w:ascii="Times New Roman" w:hAnsi="Times New Roman"/>
          <w:sz w:val="18"/>
          <w:szCs w:val="18"/>
        </w:rPr>
        <w:t>152</w:t>
      </w:r>
      <w:r>
        <w:rPr>
          <w:rFonts w:ascii="Times New Roman" w:hAnsi="Times New Roman"/>
          <w:sz w:val="18"/>
          <w:szCs w:val="18"/>
        </w:rPr>
        <w:t xml:space="preserve"> final.</w:t>
      </w:r>
    </w:p>
  </w:footnote>
  <w:footnote w:id="37">
    <w:p w14:paraId="2128443C" w14:textId="77777777" w:rsidR="00D34FCB" w:rsidRPr="00956C07" w:rsidRDefault="00D34FCB" w:rsidP="000B63E2">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w:t>
      </w:r>
      <w:hyperlink r:id="rId41" w:history="1">
        <w:r w:rsidRPr="00644D8C">
          <w:rPr>
            <w:rStyle w:val="Hyperlink"/>
            <w:rFonts w:ascii="Times New Roman" w:hAnsi="Times New Roman"/>
            <w:sz w:val="18"/>
            <w:szCs w:val="18"/>
          </w:rPr>
          <w:t>Propunere de directivă privind combaterea violenței împotriva femeilor și a violenței domestice,</w:t>
        </w:r>
      </w:hyperlink>
      <w:r>
        <w:rPr>
          <w:rFonts w:ascii="Times New Roman" w:hAnsi="Times New Roman"/>
          <w:sz w:val="18"/>
          <w:szCs w:val="18"/>
        </w:rPr>
        <w:t xml:space="preserve"> COM/</w:t>
      </w:r>
      <w:r w:rsidRPr="00D34FCB">
        <w:rPr>
          <w:rFonts w:ascii="Times New Roman" w:hAnsi="Times New Roman"/>
          <w:sz w:val="18"/>
          <w:szCs w:val="18"/>
        </w:rPr>
        <w:t>2022</w:t>
      </w:r>
      <w:r>
        <w:rPr>
          <w:rFonts w:ascii="Times New Roman" w:hAnsi="Times New Roman"/>
          <w:sz w:val="18"/>
          <w:szCs w:val="18"/>
        </w:rPr>
        <w:t>/</w:t>
      </w:r>
      <w:r w:rsidRPr="00D34FCB">
        <w:rPr>
          <w:rFonts w:ascii="Times New Roman" w:hAnsi="Times New Roman"/>
          <w:sz w:val="18"/>
          <w:szCs w:val="18"/>
        </w:rPr>
        <w:t>105</w:t>
      </w:r>
      <w:r>
        <w:rPr>
          <w:rFonts w:ascii="Times New Roman" w:hAnsi="Times New Roman"/>
          <w:sz w:val="18"/>
          <w:szCs w:val="18"/>
        </w:rPr>
        <w:t xml:space="preserve"> final.</w:t>
      </w:r>
    </w:p>
  </w:footnote>
  <w:footnote w:id="38">
    <w:p w14:paraId="20CE7995" w14:textId="77777777" w:rsidR="00D34FCB" w:rsidRPr="00956C07" w:rsidRDefault="00D34FCB" w:rsidP="000B63E2">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w:t>
      </w:r>
      <w:hyperlink r:id="rId42" w:history="1">
        <w:r w:rsidRPr="00644D8C">
          <w:rPr>
            <w:rStyle w:val="Hyperlink"/>
            <w:rFonts w:ascii="Times New Roman" w:hAnsi="Times New Roman"/>
            <w:sz w:val="18"/>
            <w:szCs w:val="18"/>
          </w:rPr>
          <w:t>Comunicare privind protecția copiilor migranți</w:t>
        </w:r>
      </w:hyperlink>
      <w:r>
        <w:rPr>
          <w:rFonts w:ascii="Times New Roman" w:hAnsi="Times New Roman"/>
          <w:sz w:val="18"/>
          <w:szCs w:val="18"/>
        </w:rPr>
        <w:t>, COM/</w:t>
      </w:r>
      <w:r w:rsidRPr="00D34FCB">
        <w:rPr>
          <w:rFonts w:ascii="Times New Roman" w:hAnsi="Times New Roman"/>
          <w:sz w:val="18"/>
          <w:szCs w:val="18"/>
        </w:rPr>
        <w:t>2017</w:t>
      </w:r>
      <w:r>
        <w:rPr>
          <w:rFonts w:ascii="Times New Roman" w:hAnsi="Times New Roman"/>
          <w:sz w:val="18"/>
          <w:szCs w:val="18"/>
        </w:rPr>
        <w:t>/</w:t>
      </w:r>
      <w:r w:rsidRPr="00D34FCB">
        <w:rPr>
          <w:rFonts w:ascii="Times New Roman" w:hAnsi="Times New Roman"/>
          <w:sz w:val="18"/>
          <w:szCs w:val="18"/>
        </w:rPr>
        <w:t>0211</w:t>
      </w:r>
      <w:r>
        <w:rPr>
          <w:rFonts w:ascii="Times New Roman" w:hAnsi="Times New Roman"/>
          <w:sz w:val="18"/>
          <w:szCs w:val="18"/>
        </w:rPr>
        <w:t xml:space="preserve"> final.</w:t>
      </w:r>
    </w:p>
  </w:footnote>
  <w:footnote w:id="39">
    <w:p w14:paraId="2C1AFD0E" w14:textId="6D34AA7A" w:rsidR="00D34FCB" w:rsidRPr="00956C07" w:rsidRDefault="00D34FCB" w:rsidP="00227766">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w:t>
      </w:r>
      <w:hyperlink r:id="rId43" w:history="1">
        <w:r w:rsidRPr="00644D8C">
          <w:rPr>
            <w:rStyle w:val="Hyperlink"/>
            <w:rFonts w:ascii="Times New Roman" w:hAnsi="Times New Roman"/>
            <w:sz w:val="18"/>
            <w:szCs w:val="18"/>
          </w:rPr>
          <w:t>Planul de acțiune pentru educația digitală 2021-2027 Resetarea educației și formării pentru era digitală</w:t>
        </w:r>
      </w:hyperlink>
      <w:r>
        <w:rPr>
          <w:rFonts w:ascii="Times New Roman" w:hAnsi="Times New Roman"/>
          <w:sz w:val="18"/>
          <w:szCs w:val="18"/>
        </w:rPr>
        <w:t>, COM/</w:t>
      </w:r>
      <w:r w:rsidRPr="00D34FCB">
        <w:rPr>
          <w:rFonts w:ascii="Times New Roman" w:hAnsi="Times New Roman"/>
          <w:sz w:val="18"/>
          <w:szCs w:val="18"/>
        </w:rPr>
        <w:t>2020</w:t>
      </w:r>
      <w:r>
        <w:rPr>
          <w:rFonts w:ascii="Times New Roman" w:hAnsi="Times New Roman"/>
          <w:sz w:val="18"/>
          <w:szCs w:val="18"/>
        </w:rPr>
        <w:t>/</w:t>
      </w:r>
      <w:r w:rsidRPr="00D34FCB">
        <w:rPr>
          <w:rFonts w:ascii="Times New Roman" w:hAnsi="Times New Roman"/>
          <w:sz w:val="18"/>
          <w:szCs w:val="18"/>
        </w:rPr>
        <w:t>624</w:t>
      </w:r>
      <w:r>
        <w:rPr>
          <w:rFonts w:ascii="Times New Roman" w:hAnsi="Times New Roman"/>
          <w:sz w:val="18"/>
          <w:szCs w:val="18"/>
        </w:rPr>
        <w:t xml:space="preserve"> final. </w:t>
      </w:r>
    </w:p>
  </w:footnote>
  <w:footnote w:id="40">
    <w:p w14:paraId="226AD735" w14:textId="77777777" w:rsidR="00D34FCB" w:rsidRPr="00AB1C5C" w:rsidRDefault="00D34FCB" w:rsidP="00227766">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w:t>
      </w:r>
      <w:hyperlink r:id="rId44" w:history="1">
        <w:r w:rsidRPr="00644D8C">
          <w:rPr>
            <w:rStyle w:val="Hyperlink"/>
            <w:rFonts w:ascii="Times New Roman" w:hAnsi="Times New Roman"/>
            <w:sz w:val="18"/>
            <w:szCs w:val="18"/>
          </w:rPr>
          <w:t>Strategia Uniunii Europene pentru tineret pe perioada 2019-2027</w:t>
        </w:r>
      </w:hyperlink>
      <w:r>
        <w:rPr>
          <w:rFonts w:ascii="Times New Roman" w:hAnsi="Times New Roman"/>
          <w:sz w:val="18"/>
          <w:szCs w:val="18"/>
        </w:rPr>
        <w:t>, ST/</w:t>
      </w:r>
      <w:r w:rsidRPr="00D34FCB">
        <w:rPr>
          <w:rFonts w:ascii="Times New Roman" w:hAnsi="Times New Roman"/>
          <w:sz w:val="18"/>
          <w:szCs w:val="18"/>
        </w:rPr>
        <w:t>14944</w:t>
      </w:r>
      <w:r>
        <w:rPr>
          <w:rFonts w:ascii="Times New Roman" w:hAnsi="Times New Roman"/>
          <w:sz w:val="18"/>
          <w:szCs w:val="18"/>
        </w:rPr>
        <w:t>/</w:t>
      </w:r>
      <w:r w:rsidRPr="00D34FCB">
        <w:rPr>
          <w:rFonts w:ascii="Times New Roman" w:hAnsi="Times New Roman"/>
          <w:sz w:val="18"/>
          <w:szCs w:val="18"/>
        </w:rPr>
        <w:t>2018</w:t>
      </w:r>
      <w:r>
        <w:rPr>
          <w:rFonts w:ascii="Times New Roman" w:hAnsi="Times New Roman"/>
          <w:sz w:val="18"/>
          <w:szCs w:val="18"/>
        </w:rPr>
        <w:t>/INIT.</w:t>
      </w:r>
    </w:p>
  </w:footnote>
  <w:footnote w:id="41">
    <w:p w14:paraId="77CECCEA" w14:textId="77777777" w:rsidR="00D34FCB" w:rsidRPr="008E5B3E" w:rsidRDefault="00D34FCB" w:rsidP="006D2A19">
      <w:pPr>
        <w:pStyle w:val="FootnoteText"/>
        <w:jc w:val="both"/>
        <w:rPr>
          <w:rFonts w:ascii="Times New Roman" w:hAnsi="Times New Roman"/>
          <w:sz w:val="18"/>
        </w:rPr>
      </w:pPr>
      <w:r>
        <w:rPr>
          <w:rStyle w:val="FootnoteReference"/>
          <w:rFonts w:ascii="Times New Roman" w:hAnsi="Times New Roman" w:cs="Times New Roman"/>
          <w:sz w:val="18"/>
          <w:szCs w:val="18"/>
        </w:rPr>
        <w:footnoteRef/>
      </w:r>
      <w:r>
        <w:rPr>
          <w:rFonts w:ascii="Times New Roman" w:hAnsi="Times New Roman"/>
          <w:sz w:val="18"/>
        </w:rPr>
        <w:t xml:space="preserve"> </w:t>
      </w:r>
      <w:hyperlink r:id="rId45" w:history="1">
        <w:r w:rsidRPr="00644D8C">
          <w:rPr>
            <w:rStyle w:val="Hyperlink"/>
            <w:rFonts w:ascii="Times New Roman" w:hAnsi="Times New Roman"/>
            <w:sz w:val="18"/>
          </w:rPr>
          <w:t>EU Kids online 2020</w:t>
        </w:r>
      </w:hyperlink>
      <w:r w:rsidRPr="00644D8C">
        <w:rPr>
          <w:rStyle w:val="Hyperlink"/>
          <w:rFonts w:ascii="Times New Roman" w:hAnsi="Times New Roman"/>
          <w:sz w:val="18"/>
        </w:rPr>
        <w:t>.</w:t>
      </w:r>
    </w:p>
  </w:footnote>
  <w:footnote w:id="42">
    <w:p w14:paraId="6C3B0441" w14:textId="1543DB3F" w:rsidR="00D34FCB" w:rsidRPr="00683116" w:rsidRDefault="00D34FCB" w:rsidP="00826715">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De exemplu, </w:t>
      </w:r>
      <w:hyperlink r:id="rId46" w:history="1">
        <w:r w:rsidRPr="00644D8C">
          <w:rPr>
            <w:rStyle w:val="Hyperlink"/>
            <w:rFonts w:ascii="Times New Roman" w:hAnsi="Times New Roman"/>
            <w:sz w:val="18"/>
            <w:szCs w:val="18"/>
          </w:rPr>
          <w:t>Grupul de dezbatere 2 al cetățenilor europeni: „Democrația europeană/Valori și drepturi, statul de drept, securitate”</w:t>
        </w:r>
      </w:hyperlink>
      <w:r>
        <w:rPr>
          <w:rFonts w:ascii="Times New Roman" w:hAnsi="Times New Roman"/>
          <w:sz w:val="18"/>
          <w:szCs w:val="18"/>
        </w:rPr>
        <w:t xml:space="preserve">, decembrie </w:t>
      </w:r>
      <w:r w:rsidRPr="00D34FCB">
        <w:rPr>
          <w:rFonts w:ascii="Times New Roman" w:hAnsi="Times New Roman"/>
          <w:sz w:val="18"/>
          <w:szCs w:val="18"/>
        </w:rPr>
        <w:t>2021</w:t>
      </w:r>
      <w:r>
        <w:t>.</w:t>
      </w:r>
    </w:p>
  </w:footnote>
  <w:footnote w:id="43">
    <w:p w14:paraId="539823D8" w14:textId="67212CBE" w:rsidR="00D34FCB" w:rsidRPr="00134774" w:rsidRDefault="00D34FCB" w:rsidP="002035FD">
      <w:pPr>
        <w:pStyle w:val="FootnoteText"/>
        <w:rPr>
          <w:rFonts w:ascii="Times New Roman" w:hAnsi="Times New Roman" w:cs="Times New Roman"/>
          <w:sz w:val="18"/>
          <w:szCs w:val="18"/>
        </w:rPr>
      </w:pPr>
      <w:r>
        <w:rPr>
          <w:rStyle w:val="FootnoteReference"/>
        </w:rPr>
        <w:footnoteRef/>
      </w:r>
      <w:r>
        <w:t xml:space="preserve"> </w:t>
      </w:r>
      <w:r>
        <w:rPr>
          <w:rFonts w:ascii="Times New Roman" w:hAnsi="Times New Roman"/>
          <w:sz w:val="18"/>
          <w:szCs w:val="18"/>
        </w:rPr>
        <w:t xml:space="preserve">Ademenirea copiilor în scopuri sexuale. </w:t>
      </w:r>
    </w:p>
  </w:footnote>
  <w:footnote w:id="44">
    <w:p w14:paraId="0EA3F29C" w14:textId="77777777" w:rsidR="00D34FCB" w:rsidRPr="00BC0865" w:rsidRDefault="00D34FCB" w:rsidP="006D2A19">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w:t>
      </w:r>
      <w:hyperlink r:id="rId47" w:history="1">
        <w:r w:rsidRPr="00644D8C">
          <w:rPr>
            <w:rStyle w:val="Hyperlink"/>
            <w:rFonts w:ascii="Times New Roman" w:hAnsi="Times New Roman"/>
            <w:sz w:val="18"/>
            <w:szCs w:val="18"/>
          </w:rPr>
          <w:t>EU Kids Online 2020</w:t>
        </w:r>
      </w:hyperlink>
      <w:r>
        <w:rPr>
          <w:rFonts w:ascii="Times New Roman" w:hAnsi="Times New Roman"/>
          <w:sz w:val="18"/>
          <w:szCs w:val="18"/>
        </w:rPr>
        <w:t xml:space="preserve">, paginile </w:t>
      </w:r>
      <w:r w:rsidRPr="00D34FCB">
        <w:rPr>
          <w:rFonts w:ascii="Times New Roman" w:hAnsi="Times New Roman"/>
          <w:sz w:val="18"/>
          <w:szCs w:val="18"/>
        </w:rPr>
        <w:t>89</w:t>
      </w:r>
      <w:r>
        <w:rPr>
          <w:rFonts w:ascii="Times New Roman" w:hAnsi="Times New Roman"/>
          <w:sz w:val="18"/>
          <w:szCs w:val="18"/>
        </w:rPr>
        <w:t>-</w:t>
      </w:r>
      <w:r w:rsidRPr="00D34FCB">
        <w:rPr>
          <w:rFonts w:ascii="Times New Roman" w:hAnsi="Times New Roman"/>
          <w:sz w:val="18"/>
          <w:szCs w:val="18"/>
        </w:rPr>
        <w:t>99</w:t>
      </w:r>
      <w:r>
        <w:rPr>
          <w:rFonts w:ascii="Times New Roman" w:hAnsi="Times New Roman"/>
          <w:sz w:val="18"/>
          <w:szCs w:val="18"/>
        </w:rPr>
        <w:t xml:space="preserve">, figurile </w:t>
      </w:r>
      <w:r w:rsidRPr="00D34FCB">
        <w:rPr>
          <w:rFonts w:ascii="Times New Roman" w:hAnsi="Times New Roman"/>
          <w:sz w:val="18"/>
          <w:szCs w:val="18"/>
        </w:rPr>
        <w:t>82</w:t>
      </w:r>
      <w:r>
        <w:rPr>
          <w:rFonts w:ascii="Times New Roman" w:hAnsi="Times New Roman"/>
          <w:sz w:val="18"/>
          <w:szCs w:val="18"/>
        </w:rPr>
        <w:t xml:space="preserve">, </w:t>
      </w:r>
      <w:r w:rsidRPr="00D34FCB">
        <w:rPr>
          <w:rFonts w:ascii="Times New Roman" w:hAnsi="Times New Roman"/>
          <w:sz w:val="18"/>
          <w:szCs w:val="18"/>
        </w:rPr>
        <w:t>83</w:t>
      </w:r>
      <w:r>
        <w:rPr>
          <w:rFonts w:ascii="Times New Roman" w:hAnsi="Times New Roman"/>
          <w:sz w:val="18"/>
          <w:szCs w:val="18"/>
        </w:rPr>
        <w:t xml:space="preserve">, </w:t>
      </w:r>
      <w:r w:rsidRPr="00D34FCB">
        <w:rPr>
          <w:rFonts w:ascii="Times New Roman" w:hAnsi="Times New Roman"/>
          <w:sz w:val="18"/>
          <w:szCs w:val="18"/>
        </w:rPr>
        <w:t>84</w:t>
      </w:r>
      <w:r>
        <w:rPr>
          <w:rFonts w:ascii="Times New Roman" w:hAnsi="Times New Roman"/>
          <w:sz w:val="18"/>
          <w:szCs w:val="18"/>
        </w:rPr>
        <w:t>.</w:t>
      </w:r>
    </w:p>
  </w:footnote>
  <w:footnote w:id="45">
    <w:p w14:paraId="6743F817" w14:textId="77777777" w:rsidR="00D34FCB" w:rsidRPr="00BC0865" w:rsidRDefault="00D34FCB" w:rsidP="00AF0F46">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hyperlink r:id="rId48" w:history="1">
        <w:r w:rsidRPr="00644D8C">
          <w:rPr>
            <w:rStyle w:val="Hyperlink"/>
            <w:rFonts w:ascii="Times New Roman" w:hAnsi="Times New Roman"/>
            <w:sz w:val="18"/>
            <w:szCs w:val="18"/>
          </w:rPr>
          <w:t>Studiu privind punerea în aplicare a noilor dispoziții din Directiva revizuită a serviciilor mass-media audiovizuale</w:t>
        </w:r>
      </w:hyperlink>
      <w:r w:rsidRPr="00644D8C">
        <w:rPr>
          <w:rStyle w:val="Hyperlink"/>
          <w:rFonts w:ascii="Times New Roman" w:hAnsi="Times New Roman"/>
          <w:sz w:val="18"/>
          <w:szCs w:val="18"/>
        </w:rPr>
        <w:t xml:space="preserve"> </w:t>
      </w:r>
      <w:r>
        <w:rPr>
          <w:rFonts w:ascii="Times New Roman" w:hAnsi="Times New Roman"/>
          <w:sz w:val="18"/>
          <w:szCs w:val="18"/>
        </w:rPr>
        <w:t xml:space="preserve">SMART </w:t>
      </w:r>
      <w:r w:rsidRPr="00D34FCB">
        <w:rPr>
          <w:rFonts w:ascii="Times New Roman" w:hAnsi="Times New Roman"/>
          <w:sz w:val="18"/>
          <w:szCs w:val="18"/>
        </w:rPr>
        <w:t>2018</w:t>
      </w:r>
      <w:r>
        <w:rPr>
          <w:rFonts w:ascii="Times New Roman" w:hAnsi="Times New Roman"/>
          <w:sz w:val="18"/>
          <w:szCs w:val="18"/>
        </w:rPr>
        <w:t>/</w:t>
      </w:r>
      <w:r w:rsidRPr="00D34FCB">
        <w:rPr>
          <w:rFonts w:ascii="Times New Roman" w:hAnsi="Times New Roman"/>
          <w:sz w:val="18"/>
          <w:szCs w:val="18"/>
        </w:rPr>
        <w:t>0066</w:t>
      </w:r>
      <w:r>
        <w:rPr>
          <w:rFonts w:ascii="Times New Roman" w:hAnsi="Times New Roman"/>
          <w:sz w:val="18"/>
          <w:szCs w:val="18"/>
        </w:rPr>
        <w:t>.</w:t>
      </w:r>
    </w:p>
  </w:footnote>
  <w:footnote w:id="46">
    <w:p w14:paraId="35916911" w14:textId="77777777" w:rsidR="00D34FCB" w:rsidRPr="00644D8C" w:rsidRDefault="00D34FCB" w:rsidP="00B628D1">
      <w:pPr>
        <w:pStyle w:val="FootnoteText"/>
        <w:rPr>
          <w:rStyle w:val="Hyperlink"/>
          <w:rFonts w:ascii="Times New Roman" w:eastAsiaTheme="majorEastAsia"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EUROPOL, </w:t>
      </w:r>
      <w:hyperlink r:id="rId49" w:history="1">
        <w:r w:rsidRPr="00644D8C">
          <w:rPr>
            <w:rStyle w:val="Hyperlink"/>
            <w:rFonts w:ascii="Times New Roman" w:hAnsi="Times New Roman"/>
            <w:i/>
            <w:sz w:val="18"/>
            <w:szCs w:val="18"/>
          </w:rPr>
          <w:t>Exploiting Isolation:</w:t>
        </w:r>
      </w:hyperlink>
      <w:hyperlink r:id="rId50" w:history="1">
        <w:r w:rsidRPr="00644D8C">
          <w:rPr>
            <w:rStyle w:val="Hyperlink"/>
            <w:rFonts w:ascii="Times New Roman" w:hAnsi="Times New Roman"/>
            <w:sz w:val="18"/>
            <w:szCs w:val="18"/>
          </w:rPr>
          <w:t xml:space="preserve"> </w:t>
        </w:r>
        <w:r w:rsidRPr="00644D8C">
          <w:rPr>
            <w:rStyle w:val="Hyperlink"/>
            <w:rFonts w:ascii="Times New Roman" w:hAnsi="Times New Roman"/>
            <w:i/>
            <w:sz w:val="18"/>
            <w:szCs w:val="18"/>
          </w:rPr>
          <w:t>Offenders and victims of online child sexual abuse during the COVID-19 pandemic</w:t>
        </w:r>
        <w:r w:rsidRPr="00644D8C">
          <w:rPr>
            <w:rStyle w:val="Hyperlink"/>
            <w:rFonts w:ascii="Times New Roman" w:hAnsi="Times New Roman"/>
            <w:sz w:val="18"/>
            <w:szCs w:val="18"/>
          </w:rPr>
          <w:t xml:space="preserve"> (Exploatarea izolării – Infractorii și victimele abuzului sexual online asupra copiilor în timpul pandemiei de COVID-19</w:t>
        </w:r>
      </w:hyperlink>
      <w:r>
        <w:t>).</w:t>
      </w:r>
    </w:p>
    <w:p w14:paraId="26787B6E" w14:textId="77777777" w:rsidR="00D34FCB" w:rsidRPr="00644D8C" w:rsidRDefault="00D34FCB" w:rsidP="00B628D1">
      <w:pPr>
        <w:pStyle w:val="FootnoteText"/>
        <w:rPr>
          <w:rStyle w:val="Hyperlink"/>
          <w:rFonts w:ascii="Times New Roman" w:eastAsiaTheme="majorEastAsia" w:hAnsi="Times New Roman" w:cs="Times New Roman"/>
          <w:sz w:val="18"/>
          <w:szCs w:val="18"/>
        </w:rPr>
      </w:pPr>
      <w:r>
        <w:rPr>
          <w:rFonts w:ascii="Times New Roman" w:hAnsi="Times New Roman"/>
          <w:sz w:val="18"/>
          <w:szCs w:val="18"/>
        </w:rPr>
        <w:t xml:space="preserve"> JRC, </w:t>
      </w:r>
      <w:hyperlink r:id="rId51" w:history="1">
        <w:r w:rsidRPr="00644D8C">
          <w:rPr>
            <w:rStyle w:val="Hyperlink"/>
            <w:rFonts w:ascii="Times New Roman" w:hAnsi="Times New Roman"/>
            <w:sz w:val="18"/>
            <w:szCs w:val="18"/>
          </w:rPr>
          <w:t>Cum au experimentat copiii (10-18 ani) riscurile online în timpul măsurilor de izolare impuse de pandemia de Covid-19</w:t>
        </w:r>
      </w:hyperlink>
      <w:r w:rsidRPr="00644D8C">
        <w:rPr>
          <w:rStyle w:val="Hyperlink"/>
          <w:rFonts w:ascii="Times New Roman" w:hAnsi="Times New Roman"/>
          <w:sz w:val="18"/>
          <w:szCs w:val="18"/>
        </w:rPr>
        <w:t>.</w:t>
      </w:r>
    </w:p>
    <w:p w14:paraId="77240506" w14:textId="77777777" w:rsidR="00D34FCB" w:rsidRPr="00644D8C" w:rsidRDefault="00D34FCB" w:rsidP="00B628D1">
      <w:pPr>
        <w:pStyle w:val="FootnoteText"/>
        <w:rPr>
          <w:rStyle w:val="Hyperlink"/>
          <w:rFonts w:ascii="Times New Roman" w:eastAsiaTheme="majorEastAsia" w:hAnsi="Times New Roman" w:cs="Times New Roman"/>
          <w:sz w:val="18"/>
          <w:szCs w:val="18"/>
        </w:rPr>
      </w:pPr>
      <w:r>
        <w:rPr>
          <w:rFonts w:ascii="Times New Roman" w:hAnsi="Times New Roman"/>
          <w:sz w:val="18"/>
          <w:szCs w:val="18"/>
        </w:rPr>
        <w:t xml:space="preserve">UNICEF, </w:t>
      </w:r>
      <w:hyperlink r:id="rId52" w:history="1">
        <w:r w:rsidRPr="00644D8C">
          <w:rPr>
            <w:rStyle w:val="Hyperlink"/>
            <w:rFonts w:ascii="Times New Roman" w:hAnsi="Times New Roman"/>
            <w:i/>
            <w:sz w:val="18"/>
            <w:szCs w:val="18"/>
          </w:rPr>
          <w:t>COVID-19 and its implications for protecting children online</w:t>
        </w:r>
        <w:r w:rsidRPr="00644D8C">
          <w:rPr>
            <w:rStyle w:val="Hyperlink"/>
            <w:rFonts w:ascii="Times New Roman" w:hAnsi="Times New Roman"/>
            <w:sz w:val="18"/>
            <w:szCs w:val="18"/>
          </w:rPr>
          <w:t xml:space="preserve"> (COVID-19 și implicațiile acesteia pentru protecția copiilor online)</w:t>
        </w:r>
      </w:hyperlink>
      <w:r w:rsidRPr="00644D8C">
        <w:rPr>
          <w:rStyle w:val="Hyperlink"/>
          <w:rFonts w:ascii="Times New Roman" w:hAnsi="Times New Roman"/>
          <w:sz w:val="18"/>
          <w:szCs w:val="18"/>
        </w:rPr>
        <w:t>.</w:t>
      </w:r>
    </w:p>
    <w:p w14:paraId="3BE19DC2" w14:textId="77777777" w:rsidR="00D34FCB" w:rsidRPr="00BC0865" w:rsidRDefault="00D34FCB" w:rsidP="00B628D1">
      <w:pPr>
        <w:pStyle w:val="FootnoteText"/>
        <w:rPr>
          <w:rFonts w:ascii="Times New Roman" w:hAnsi="Times New Roman" w:cs="Times New Roman"/>
          <w:sz w:val="18"/>
          <w:szCs w:val="18"/>
        </w:rPr>
      </w:pPr>
      <w:r>
        <w:rPr>
          <w:rFonts w:ascii="Times New Roman" w:hAnsi="Times New Roman"/>
          <w:sz w:val="18"/>
          <w:szCs w:val="18"/>
        </w:rPr>
        <w:t xml:space="preserve">IWF, </w:t>
      </w:r>
      <w:hyperlink r:id="rId53" w:history="1">
        <w:r w:rsidRPr="00644D8C">
          <w:rPr>
            <w:rStyle w:val="Hyperlink"/>
            <w:rFonts w:ascii="Times New Roman" w:hAnsi="Times New Roman"/>
            <w:sz w:val="18"/>
            <w:szCs w:val="18"/>
          </w:rPr>
          <w:t>Raportul anual pe 2020</w:t>
        </w:r>
      </w:hyperlink>
      <w:r w:rsidRPr="00644D8C">
        <w:rPr>
          <w:rStyle w:val="Hyperlink"/>
          <w:rFonts w:ascii="Times New Roman" w:hAnsi="Times New Roman"/>
          <w:sz w:val="18"/>
          <w:szCs w:val="18"/>
        </w:rPr>
        <w:t>.</w:t>
      </w:r>
    </w:p>
  </w:footnote>
  <w:footnote w:id="47">
    <w:p w14:paraId="596DE894" w14:textId="77777777" w:rsidR="00D34FCB" w:rsidRPr="00DA4E61" w:rsidRDefault="00D34FCB" w:rsidP="006D2A19">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Raportările NCMEC privind racolarea minorilor în scopuri sexuale </w:t>
      </w:r>
      <w:hyperlink r:id="rId54" w:history="1">
        <w:r w:rsidRPr="00644D8C">
          <w:rPr>
            <w:rStyle w:val="Hyperlink"/>
            <w:rFonts w:ascii="Times New Roman" w:hAnsi="Times New Roman"/>
            <w:sz w:val="18"/>
            <w:szCs w:val="18"/>
          </w:rPr>
          <w:t>s-au dublat în perioada 2019-2020</w:t>
        </w:r>
      </w:hyperlink>
      <w:r w:rsidRPr="00644D8C">
        <w:rPr>
          <w:rStyle w:val="Hyperlink"/>
          <w:rFonts w:ascii="Times New Roman" w:hAnsi="Times New Roman"/>
          <w:sz w:val="18"/>
          <w:szCs w:val="18"/>
        </w:rPr>
        <w:t>.</w:t>
      </w:r>
    </w:p>
  </w:footnote>
  <w:footnote w:id="48">
    <w:p w14:paraId="68804C15" w14:textId="77777777" w:rsidR="00D34FCB" w:rsidRPr="00AB1C5C" w:rsidRDefault="00D34FCB" w:rsidP="006D2A19">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w:t>
      </w:r>
      <w:hyperlink r:id="rId55" w:history="1">
        <w:r w:rsidRPr="00644D8C">
          <w:rPr>
            <w:rStyle w:val="Hyperlink"/>
            <w:rFonts w:ascii="Times New Roman" w:hAnsi="Times New Roman"/>
            <w:sz w:val="18"/>
            <w:szCs w:val="18"/>
          </w:rPr>
          <w:t>Sondajul UNICEF, 2019</w:t>
        </w:r>
      </w:hyperlink>
      <w:r>
        <w:rPr>
          <w:rFonts w:ascii="Times New Roman" w:hAnsi="Times New Roman"/>
          <w:sz w:val="18"/>
          <w:szCs w:val="18"/>
        </w:rPr>
        <w:t>.</w:t>
      </w:r>
    </w:p>
  </w:footnote>
  <w:footnote w:id="49">
    <w:p w14:paraId="1CF3A510" w14:textId="77777777" w:rsidR="00D34FCB" w:rsidRPr="00AB1C5C" w:rsidRDefault="00D34FCB" w:rsidP="006D2A19">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w:t>
      </w:r>
      <w:hyperlink r:id="rId56" w:anchor="tabs|Name:overview" w:history="1">
        <w:r w:rsidRPr="00644D8C">
          <w:rPr>
            <w:rStyle w:val="Hyperlink"/>
            <w:rFonts w:ascii="Times New Roman" w:hAnsi="Times New Roman"/>
            <w:i/>
            <w:sz w:val="18"/>
            <w:szCs w:val="18"/>
          </w:rPr>
          <w:t>COST action:</w:t>
        </w:r>
      </w:hyperlink>
      <w:hyperlink r:id="rId57" w:anchor="tabs|Name:overview" w:history="1">
        <w:r w:rsidRPr="00644D8C">
          <w:rPr>
            <w:rStyle w:val="Hyperlink"/>
            <w:rFonts w:ascii="Times New Roman" w:hAnsi="Times New Roman"/>
            <w:sz w:val="18"/>
            <w:szCs w:val="18"/>
          </w:rPr>
          <w:t xml:space="preserve"> </w:t>
        </w:r>
        <w:r w:rsidRPr="00644D8C">
          <w:rPr>
            <w:rStyle w:val="Hyperlink"/>
            <w:rFonts w:ascii="Times New Roman" w:hAnsi="Times New Roman"/>
            <w:i/>
            <w:sz w:val="18"/>
            <w:szCs w:val="18"/>
          </w:rPr>
          <w:t>European Network for Problematic Usage of the internet</w:t>
        </w:r>
        <w:r w:rsidRPr="00644D8C">
          <w:rPr>
            <w:rStyle w:val="Hyperlink"/>
            <w:rFonts w:ascii="Times New Roman" w:hAnsi="Times New Roman"/>
            <w:sz w:val="18"/>
            <w:szCs w:val="18"/>
          </w:rPr>
          <w:t xml:space="preserve"> (Acțiune COST: Rețeaua europeană pentru utilizarea problematică a internetului)</w:t>
        </w:r>
      </w:hyperlink>
      <w:r w:rsidRPr="00644D8C">
        <w:rPr>
          <w:rStyle w:val="Hyperlink"/>
          <w:rFonts w:ascii="Times New Roman" w:hAnsi="Times New Roman"/>
          <w:sz w:val="18"/>
          <w:szCs w:val="18"/>
        </w:rPr>
        <w:t>.</w:t>
      </w:r>
    </w:p>
  </w:footnote>
  <w:footnote w:id="50">
    <w:p w14:paraId="4A100BB6" w14:textId="77777777" w:rsidR="00D34FCB" w:rsidRPr="00AB1C5C" w:rsidRDefault="00D34FCB" w:rsidP="006D2A19">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UNICEF, </w:t>
      </w:r>
      <w:hyperlink r:id="rId58" w:history="1">
        <w:r w:rsidRPr="00644D8C">
          <w:rPr>
            <w:rStyle w:val="Hyperlink"/>
            <w:rFonts w:ascii="Times New Roman" w:hAnsi="Times New Roman"/>
            <w:sz w:val="18"/>
            <w:szCs w:val="18"/>
          </w:rPr>
          <w:t>Recomandări pentru industria jocurilor de noroc online privind evaluarea impactului asupra copiilor</w:t>
        </w:r>
      </w:hyperlink>
      <w:r>
        <w:rPr>
          <w:rFonts w:ascii="Times New Roman" w:hAnsi="Times New Roman"/>
          <w:sz w:val="18"/>
          <w:szCs w:val="18"/>
        </w:rPr>
        <w:t xml:space="preserve"> (pagina </w:t>
      </w:r>
      <w:r w:rsidRPr="00D34FCB">
        <w:rPr>
          <w:rFonts w:ascii="Times New Roman" w:hAnsi="Times New Roman"/>
          <w:sz w:val="18"/>
          <w:szCs w:val="18"/>
        </w:rPr>
        <w:t>15</w:t>
      </w:r>
      <w:r>
        <w:rPr>
          <w:rFonts w:ascii="Times New Roman" w:hAnsi="Times New Roman"/>
          <w:sz w:val="18"/>
          <w:szCs w:val="18"/>
        </w:rPr>
        <w:t>) (</w:t>
      </w:r>
      <w:r w:rsidRPr="00D34FCB">
        <w:rPr>
          <w:rFonts w:ascii="Times New Roman" w:hAnsi="Times New Roman"/>
          <w:sz w:val="18"/>
          <w:szCs w:val="18"/>
        </w:rPr>
        <w:t>2020</w:t>
      </w:r>
      <w:r>
        <w:rPr>
          <w:rFonts w:ascii="Times New Roman" w:hAnsi="Times New Roman"/>
          <w:sz w:val="18"/>
          <w:szCs w:val="18"/>
        </w:rPr>
        <w:t>).</w:t>
      </w:r>
    </w:p>
  </w:footnote>
  <w:footnote w:id="51">
    <w:p w14:paraId="649E2818" w14:textId="77777777" w:rsidR="00D34FCB" w:rsidRPr="00AB1C5C" w:rsidRDefault="00D34FCB" w:rsidP="006D2A19">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w:t>
      </w:r>
      <w:hyperlink r:id="rId59" w:history="1">
        <w:r w:rsidRPr="00644D8C">
          <w:rPr>
            <w:rStyle w:val="Hyperlink"/>
            <w:rFonts w:ascii="Times New Roman" w:hAnsi="Times New Roman"/>
            <w:sz w:val="18"/>
            <w:szCs w:val="18"/>
          </w:rPr>
          <w:t>Codul de conduită privind combaterea discursului ilegal de incitare la ură din mediul online</w:t>
        </w:r>
      </w:hyperlink>
      <w:r w:rsidRPr="00644D8C">
        <w:rPr>
          <w:rStyle w:val="Hyperlink"/>
          <w:rFonts w:ascii="Times New Roman" w:hAnsi="Times New Roman"/>
          <w:sz w:val="18"/>
          <w:szCs w:val="18"/>
        </w:rPr>
        <w:t>.</w:t>
      </w:r>
    </w:p>
  </w:footnote>
  <w:footnote w:id="52">
    <w:p w14:paraId="22751EE6" w14:textId="77777777" w:rsidR="00D34FCB" w:rsidRPr="00DA4E61" w:rsidRDefault="00D34FCB" w:rsidP="006D2A19">
      <w:pPr>
        <w:pStyle w:val="FootnoteText"/>
        <w:rPr>
          <w:rFonts w:ascii="Times New Roman" w:hAnsi="Times New Roman" w:cs="Times New Roman"/>
        </w:rPr>
      </w:pPr>
      <w:r>
        <w:rPr>
          <w:rStyle w:val="FootnoteReference"/>
          <w:rFonts w:ascii="Times New Roman" w:hAnsi="Times New Roman" w:cs="Times New Roman"/>
          <w:sz w:val="18"/>
          <w:szCs w:val="18"/>
        </w:rPr>
        <w:footnoteRef/>
      </w:r>
      <w:r>
        <w:rPr>
          <w:rFonts w:ascii="Times New Roman" w:hAnsi="Times New Roman"/>
          <w:sz w:val="18"/>
          <w:szCs w:val="18"/>
        </w:rPr>
        <w:t xml:space="preserve"> </w:t>
      </w:r>
      <w:hyperlink r:id="rId60" w:history="1">
        <w:r w:rsidRPr="00644D8C">
          <w:rPr>
            <w:rStyle w:val="Hyperlink"/>
            <w:rFonts w:ascii="Times New Roman" w:hAnsi="Times New Roman"/>
            <w:sz w:val="18"/>
            <w:szCs w:val="18"/>
          </w:rPr>
          <w:t>Codul de bune practici privind dezinformarea</w:t>
        </w:r>
      </w:hyperlink>
      <w:r>
        <w:rPr>
          <w:rFonts w:ascii="Times New Roman" w:hAnsi="Times New Roman"/>
        </w:rPr>
        <w:t>.</w:t>
      </w:r>
    </w:p>
  </w:footnote>
  <w:footnote w:id="53">
    <w:p w14:paraId="022F32E7" w14:textId="77777777" w:rsidR="00D34FCB" w:rsidRPr="00683116" w:rsidRDefault="00D34FCB" w:rsidP="006D2A19">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Gamificarea este „procesul prin care activitățile devin mai asemănătoare cu un joc”,</w:t>
      </w:r>
      <w:r>
        <w:t xml:space="preserve"> </w:t>
      </w:r>
      <w:hyperlink r:id="rId61" w:history="1">
        <w:r w:rsidRPr="00644D8C">
          <w:rPr>
            <w:rStyle w:val="Hyperlink"/>
            <w:rFonts w:ascii="Times New Roman" w:hAnsi="Times New Roman"/>
            <w:sz w:val="18"/>
            <w:szCs w:val="18"/>
          </w:rPr>
          <w:t>Kevin Werbach (2014)</w:t>
        </w:r>
      </w:hyperlink>
      <w:r>
        <w:rPr>
          <w:rFonts w:ascii="Times New Roman" w:hAnsi="Times New Roman"/>
          <w:sz w:val="18"/>
          <w:szCs w:val="18"/>
        </w:rPr>
        <w:t>. Gamificarea este folosită tot mai mult în marketingul social utilizând tehnici precum punctarea, stimularea și competiția și permițând întreprinderilor să atragă și să implice clienții într-un mod distractiv și să colecteze date.</w:t>
      </w:r>
    </w:p>
  </w:footnote>
  <w:footnote w:id="54">
    <w:p w14:paraId="67C0771F" w14:textId="77777777" w:rsidR="00D34FCB" w:rsidRPr="00683116" w:rsidRDefault="00D34FCB" w:rsidP="006D2A19">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PE, </w:t>
      </w:r>
      <w:hyperlink r:id="rId62" w:history="1">
        <w:r w:rsidRPr="00644D8C">
          <w:rPr>
            <w:rStyle w:val="Hyperlink"/>
            <w:rFonts w:ascii="Times New Roman" w:hAnsi="Times New Roman"/>
            <w:i/>
            <w:sz w:val="18"/>
            <w:szCs w:val="18"/>
          </w:rPr>
          <w:t>Loot boxes in online games and their effect on consumers, in particular young consumers</w:t>
        </w:r>
        <w:r w:rsidRPr="00644D8C">
          <w:rPr>
            <w:rStyle w:val="Hyperlink"/>
            <w:rFonts w:ascii="Times New Roman" w:hAnsi="Times New Roman"/>
            <w:sz w:val="18"/>
            <w:szCs w:val="18"/>
          </w:rPr>
          <w:t xml:space="preserve"> (Lăzile de comori în jocurile online și efectul lor asupra consumatorilor, în special a consumatorilor tineri)</w:t>
        </w:r>
      </w:hyperlink>
      <w:r>
        <w:rPr>
          <w:rFonts w:ascii="Times New Roman" w:hAnsi="Times New Roman"/>
          <w:sz w:val="18"/>
          <w:szCs w:val="18"/>
        </w:rPr>
        <w:t xml:space="preserve">, paginile </w:t>
      </w:r>
      <w:r w:rsidRPr="00D34FCB">
        <w:rPr>
          <w:rFonts w:ascii="Times New Roman" w:hAnsi="Times New Roman"/>
          <w:sz w:val="18"/>
          <w:szCs w:val="18"/>
        </w:rPr>
        <w:t>27</w:t>
      </w:r>
      <w:r>
        <w:rPr>
          <w:rFonts w:ascii="Times New Roman" w:hAnsi="Times New Roman"/>
          <w:sz w:val="18"/>
          <w:szCs w:val="18"/>
        </w:rPr>
        <w:t>-</w:t>
      </w:r>
      <w:r w:rsidRPr="00D34FCB">
        <w:rPr>
          <w:rFonts w:ascii="Times New Roman" w:hAnsi="Times New Roman"/>
          <w:sz w:val="18"/>
          <w:szCs w:val="18"/>
        </w:rPr>
        <w:t>29</w:t>
      </w:r>
      <w:r>
        <w:rPr>
          <w:rFonts w:ascii="Times New Roman" w:hAnsi="Times New Roman"/>
          <w:sz w:val="18"/>
          <w:szCs w:val="18"/>
        </w:rPr>
        <w:t>.</w:t>
      </w:r>
    </w:p>
  </w:footnote>
  <w:footnote w:id="55">
    <w:p w14:paraId="5DA6CABC" w14:textId="77777777" w:rsidR="00D34FCB" w:rsidRPr="00644D8C" w:rsidRDefault="00D34FCB" w:rsidP="006D2A19">
      <w:pPr>
        <w:pStyle w:val="CommentText"/>
        <w:spacing w:after="0"/>
        <w:rPr>
          <w:rStyle w:val="Hyperlink"/>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EP, </w:t>
      </w:r>
      <w:hyperlink r:id="rId63">
        <w:r w:rsidRPr="00644D8C">
          <w:rPr>
            <w:rStyle w:val="Hyperlink"/>
            <w:rFonts w:ascii="Times New Roman" w:hAnsi="Times New Roman"/>
            <w:i/>
            <w:sz w:val="18"/>
            <w:szCs w:val="18"/>
          </w:rPr>
          <w:t>Study on the exposure of children to linear, non-linear and online marketing of foods high in fat, salt or sugar</w:t>
        </w:r>
        <w:r w:rsidRPr="00644D8C">
          <w:rPr>
            <w:rStyle w:val="Hyperlink"/>
            <w:rFonts w:ascii="Times New Roman" w:hAnsi="Times New Roman"/>
            <w:sz w:val="18"/>
            <w:szCs w:val="18"/>
          </w:rPr>
          <w:t xml:space="preserve"> (Studiu privind expunerea copiilor la comercializarea liniară, neliniară și online de alimente cu un conținut ridicat de grăsimi, sare sau zahăr).</w:t>
        </w:r>
      </w:hyperlink>
      <w:hyperlink r:id="rId64">
        <w:r w:rsidRPr="00644D8C">
          <w:rPr>
            <w:rStyle w:val="Hyperlink"/>
            <w:rFonts w:ascii="Times New Roman" w:hAnsi="Times New Roman"/>
            <w:sz w:val="18"/>
            <w:szCs w:val="18"/>
          </w:rPr>
          <w:t xml:space="preserve"> Raportul de țară nr. 6, Țările de Jos.</w:t>
        </w:r>
      </w:hyperlink>
    </w:p>
    <w:p w14:paraId="62BC8368" w14:textId="77777777" w:rsidR="00D34FCB" w:rsidRPr="00644D8C" w:rsidRDefault="00D34FCB" w:rsidP="006D2A19">
      <w:pPr>
        <w:pStyle w:val="CommentText"/>
        <w:spacing w:after="0"/>
        <w:rPr>
          <w:rFonts w:ascii="Times New Roman" w:hAnsi="Times New Roman" w:cs="Times New Roman"/>
          <w:color w:val="0000FF" w:themeColor="hyperlink"/>
          <w:sz w:val="18"/>
          <w:szCs w:val="18"/>
          <w:u w:val="single"/>
        </w:rPr>
      </w:pPr>
      <w:r>
        <w:rPr>
          <w:rFonts w:ascii="Times New Roman" w:hAnsi="Times New Roman"/>
          <w:sz w:val="18"/>
          <w:szCs w:val="18"/>
        </w:rPr>
        <w:t xml:space="preserve">WHO, </w:t>
      </w:r>
      <w:hyperlink r:id="rId65" w:history="1">
        <w:r w:rsidRPr="00644D8C">
          <w:rPr>
            <w:rStyle w:val="Hyperlink"/>
            <w:rFonts w:ascii="Times New Roman" w:hAnsi="Times New Roman"/>
            <w:i/>
            <w:sz w:val="18"/>
            <w:szCs w:val="18"/>
          </w:rPr>
          <w:t>Spotlight on adolescent health and well-being</w:t>
        </w:r>
        <w:r w:rsidRPr="00644D8C">
          <w:rPr>
            <w:rStyle w:val="Hyperlink"/>
            <w:rFonts w:ascii="Times New Roman" w:hAnsi="Times New Roman"/>
            <w:sz w:val="18"/>
            <w:szCs w:val="18"/>
          </w:rPr>
          <w:t xml:space="preserve"> (Analiză privind sănătatea și starea de bine a adolescenților)</w:t>
        </w:r>
      </w:hyperlink>
      <w:r w:rsidRPr="00644D8C">
        <w:rPr>
          <w:rStyle w:val="Hyperlink"/>
          <w:rFonts w:ascii="Times New Roman" w:hAnsi="Times New Roman"/>
          <w:sz w:val="18"/>
          <w:szCs w:val="18"/>
        </w:rPr>
        <w:t>.</w:t>
      </w:r>
    </w:p>
  </w:footnote>
  <w:footnote w:id="56">
    <w:p w14:paraId="750A294F" w14:textId="77777777" w:rsidR="00D34FCB" w:rsidRPr="00683116" w:rsidRDefault="00D34FCB" w:rsidP="00B5248B">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Dataficarea reprezintă o tendință tehnologică care transformă multe aspecte ale vieții noastre în </w:t>
      </w:r>
      <w:hyperlink r:id="rId66" w:tooltip="Date" w:history="1">
        <w:r>
          <w:rPr>
            <w:rFonts w:ascii="Times New Roman" w:hAnsi="Times New Roman"/>
            <w:sz w:val="18"/>
            <w:szCs w:val="18"/>
          </w:rPr>
          <w:t>date</w:t>
        </w:r>
      </w:hyperlink>
      <w:r>
        <w:rPr>
          <w:rFonts w:ascii="Times New Roman" w:hAnsi="Times New Roman"/>
          <w:sz w:val="18"/>
          <w:szCs w:val="18"/>
        </w:rPr>
        <w:t xml:space="preserve"> care sunt ulterior transferate în informații realizate ca o nouă formă de valoare.</w:t>
      </w:r>
    </w:p>
  </w:footnote>
  <w:footnote w:id="57">
    <w:p w14:paraId="21DFB78F" w14:textId="77777777" w:rsidR="00D34FCB" w:rsidRPr="00683116" w:rsidRDefault="00D34FCB" w:rsidP="00B5248B">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De exemplu,</w:t>
      </w:r>
      <w:hyperlink r:id="rId67" w:history="1">
        <w:r w:rsidRPr="00644D8C">
          <w:rPr>
            <w:rStyle w:val="Hyperlink"/>
            <w:rFonts w:ascii="Times New Roman" w:hAnsi="Times New Roman"/>
            <w:sz w:val="18"/>
            <w:szCs w:val="18"/>
          </w:rPr>
          <w:t xml:space="preserve"> a se vedea amenzile aplicate în 2021 de Autoritatea Italiană pentru Consumatori și Piață</w:t>
        </w:r>
      </w:hyperlink>
      <w:r>
        <w:rPr>
          <w:rFonts w:ascii="Times New Roman" w:hAnsi="Times New Roman"/>
          <w:sz w:val="18"/>
          <w:szCs w:val="18"/>
        </w:rPr>
        <w:t xml:space="preserve"> (în italiană).</w:t>
      </w:r>
    </w:p>
  </w:footnote>
  <w:footnote w:id="58">
    <w:p w14:paraId="1E91A62B" w14:textId="77777777" w:rsidR="00D34FCB" w:rsidRPr="00683116" w:rsidRDefault="00D34FCB" w:rsidP="006D2A19">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Lăzile cu comori sunt caracteristici ale jocurilor video, de obicei accesate jucând jocul sau pentru care se poate plăti opțional cu bani reali – PE</w:t>
      </w:r>
      <w:hyperlink r:id="rId68" w:history="1">
        <w:r w:rsidRPr="00644D8C">
          <w:rPr>
            <w:rStyle w:val="Hyperlink"/>
            <w:rFonts w:ascii="Times New Roman" w:hAnsi="Times New Roman"/>
            <w:sz w:val="18"/>
            <w:szCs w:val="18"/>
          </w:rPr>
          <w:t xml:space="preserve">, </w:t>
        </w:r>
        <w:r w:rsidRPr="00644D8C">
          <w:rPr>
            <w:rStyle w:val="Hyperlink"/>
            <w:rFonts w:ascii="Times New Roman" w:hAnsi="Times New Roman"/>
            <w:i/>
            <w:sz w:val="18"/>
            <w:szCs w:val="18"/>
          </w:rPr>
          <w:t>Loot boxes in online games and their effect on consumers, in particular young consumers</w:t>
        </w:r>
        <w:r w:rsidRPr="00644D8C">
          <w:rPr>
            <w:rStyle w:val="Hyperlink"/>
            <w:rFonts w:ascii="Times New Roman" w:hAnsi="Times New Roman"/>
            <w:sz w:val="18"/>
            <w:szCs w:val="18"/>
          </w:rPr>
          <w:t xml:space="preserve"> (Lăzile cu comori în jocurile online și efectul acestora asupra consumatorilor, în special a consumatorilor tineri)</w:t>
        </w:r>
      </w:hyperlink>
      <w:r>
        <w:t>,</w:t>
      </w:r>
      <w:r>
        <w:rPr>
          <w:rFonts w:ascii="Times New Roman" w:hAnsi="Times New Roman"/>
          <w:sz w:val="18"/>
          <w:szCs w:val="18"/>
        </w:rPr>
        <w:t xml:space="preserve"> pagina </w:t>
      </w:r>
      <w:r w:rsidRPr="00D34FCB">
        <w:rPr>
          <w:rFonts w:ascii="Times New Roman" w:hAnsi="Times New Roman"/>
          <w:sz w:val="18"/>
          <w:szCs w:val="18"/>
        </w:rPr>
        <w:t>14</w:t>
      </w:r>
      <w:r>
        <w:rPr>
          <w:rFonts w:ascii="Times New Roman" w:hAnsi="Times New Roman"/>
          <w:sz w:val="18"/>
          <w:szCs w:val="18"/>
        </w:rPr>
        <w:t>.</w:t>
      </w:r>
    </w:p>
  </w:footnote>
  <w:footnote w:id="59">
    <w:p w14:paraId="54A08275" w14:textId="77777777" w:rsidR="00D34FCB" w:rsidRPr="00AB1C5C" w:rsidRDefault="00D34FCB" w:rsidP="006D2A19">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w:t>
      </w:r>
      <w:hyperlink r:id="rId69" w:history="1">
        <w:r w:rsidRPr="00644D8C">
          <w:rPr>
            <w:rStyle w:val="Hyperlink"/>
            <w:rFonts w:ascii="Times New Roman" w:hAnsi="Times New Roman"/>
            <w:sz w:val="18"/>
            <w:szCs w:val="18"/>
          </w:rPr>
          <w:t>Site-ul DigiGen</w:t>
        </w:r>
      </w:hyperlink>
      <w:r>
        <w:rPr>
          <w:rFonts w:ascii="Times New Roman" w:hAnsi="Times New Roman"/>
          <w:sz w:val="18"/>
          <w:szCs w:val="18"/>
        </w:rPr>
        <w:t>.</w:t>
      </w:r>
    </w:p>
  </w:footnote>
  <w:footnote w:id="60">
    <w:p w14:paraId="2CB99D3E" w14:textId="77777777" w:rsidR="00D34FCB" w:rsidRPr="006C7C49" w:rsidRDefault="00D34FCB" w:rsidP="006D2A19">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w:t>
      </w:r>
      <w:hyperlink r:id="rId70" w:history="1">
        <w:r w:rsidRPr="00644D8C">
          <w:rPr>
            <w:rStyle w:val="Hyperlink"/>
            <w:rFonts w:ascii="Times New Roman" w:hAnsi="Times New Roman"/>
            <w:sz w:val="18"/>
            <w:szCs w:val="18"/>
          </w:rPr>
          <w:t xml:space="preserve">UNICEF și ITU (2020) </w:t>
        </w:r>
        <w:r w:rsidRPr="00644D8C">
          <w:rPr>
            <w:rStyle w:val="Hyperlink"/>
            <w:rFonts w:ascii="Times New Roman" w:hAnsi="Times New Roman"/>
            <w:i/>
            <w:sz w:val="18"/>
            <w:szCs w:val="18"/>
          </w:rPr>
          <w:t>How Many Children and Youth Have internet Access at Home?</w:t>
        </w:r>
        <w:r w:rsidRPr="00644D8C">
          <w:rPr>
            <w:rStyle w:val="Hyperlink"/>
            <w:rFonts w:ascii="Times New Roman" w:hAnsi="Times New Roman"/>
            <w:sz w:val="18"/>
            <w:szCs w:val="18"/>
          </w:rPr>
          <w:t xml:space="preserve"> (Câți copii și tineri au acces la internet acasă?)</w:t>
        </w:r>
      </w:hyperlink>
      <w:r>
        <w:t>.</w:t>
      </w:r>
    </w:p>
  </w:footnote>
  <w:footnote w:id="61">
    <w:p w14:paraId="67D22C16" w14:textId="77777777" w:rsidR="00D34FCB" w:rsidRPr="00186D2D" w:rsidRDefault="00D34FCB" w:rsidP="00AB1C5C">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w:t>
      </w:r>
      <w:hyperlink r:id="rId71" w:history="1">
        <w:r w:rsidRPr="00644D8C">
          <w:rPr>
            <w:rStyle w:val="Hyperlink"/>
            <w:rFonts w:ascii="Times New Roman" w:hAnsi="Times New Roman"/>
            <w:sz w:val="18"/>
            <w:szCs w:val="18"/>
          </w:rPr>
          <w:t>ONU, Observația generală nr. 25</w:t>
        </w:r>
      </w:hyperlink>
      <w:r w:rsidRPr="00644D8C">
        <w:rPr>
          <w:rStyle w:val="Hyperlink"/>
          <w:rFonts w:ascii="Times New Roman" w:hAnsi="Times New Roman"/>
          <w:sz w:val="18"/>
          <w:szCs w:val="18"/>
        </w:rPr>
        <w:t>.</w:t>
      </w:r>
    </w:p>
    <w:p w14:paraId="04F23CA9" w14:textId="77777777" w:rsidR="00D34FCB" w:rsidRPr="00644D8C" w:rsidRDefault="00155901" w:rsidP="00AB1C5C">
      <w:pPr>
        <w:pStyle w:val="FootnoteText"/>
        <w:jc w:val="both"/>
        <w:rPr>
          <w:rStyle w:val="Hyperlink"/>
          <w:rFonts w:ascii="Times New Roman" w:eastAsiaTheme="majorEastAsia" w:hAnsi="Times New Roman" w:cs="Times New Roman"/>
          <w:sz w:val="18"/>
          <w:szCs w:val="18"/>
        </w:rPr>
      </w:pPr>
      <w:hyperlink r:id="rId72" w:history="1">
        <w:r w:rsidR="00D34FCB" w:rsidRPr="00644D8C">
          <w:rPr>
            <w:rStyle w:val="Hyperlink"/>
            <w:rFonts w:ascii="Times New Roman" w:hAnsi="Times New Roman"/>
            <w:sz w:val="18"/>
            <w:szCs w:val="18"/>
          </w:rPr>
          <w:t>ONU, Obiectivele de dezvoltare durabilă</w:t>
        </w:r>
      </w:hyperlink>
      <w:r w:rsidR="00D34FCB" w:rsidRPr="00644D8C">
        <w:rPr>
          <w:rStyle w:val="Hyperlink"/>
          <w:rFonts w:ascii="Times New Roman" w:hAnsi="Times New Roman"/>
          <w:sz w:val="18"/>
          <w:szCs w:val="18"/>
        </w:rPr>
        <w:t>.</w:t>
      </w:r>
    </w:p>
    <w:p w14:paraId="5C0DCBC0" w14:textId="77777777" w:rsidR="00D34FCB" w:rsidRPr="00AB1C5C" w:rsidRDefault="00155901" w:rsidP="00AB1C5C">
      <w:pPr>
        <w:pStyle w:val="FootnoteText"/>
        <w:jc w:val="both"/>
        <w:rPr>
          <w:rFonts w:ascii="Times New Roman" w:hAnsi="Times New Roman" w:cs="Times New Roman"/>
          <w:sz w:val="18"/>
          <w:szCs w:val="18"/>
        </w:rPr>
      </w:pPr>
      <w:hyperlink r:id="rId73" w:history="1">
        <w:r w:rsidR="00D34FCB" w:rsidRPr="00644D8C">
          <w:rPr>
            <w:rStyle w:val="Hyperlink"/>
            <w:rFonts w:ascii="Times New Roman" w:hAnsi="Times New Roman"/>
            <w:sz w:val="18"/>
            <w:szCs w:val="18"/>
          </w:rPr>
          <w:t>UNICEF, manifest privind guvernanța datelor referitoare la copii</w:t>
        </w:r>
      </w:hyperlink>
      <w:r w:rsidR="00D34FCB">
        <w:rPr>
          <w:rFonts w:ascii="Times New Roman" w:hAnsi="Times New Roman"/>
          <w:sz w:val="18"/>
          <w:szCs w:val="18"/>
        </w:rPr>
        <w:t>.</w:t>
      </w:r>
    </w:p>
    <w:p w14:paraId="184E72F9" w14:textId="77777777" w:rsidR="00D34FCB" w:rsidRPr="00AB1C5C" w:rsidRDefault="00155901" w:rsidP="00AB1C5C">
      <w:pPr>
        <w:pStyle w:val="FootnoteText"/>
        <w:jc w:val="both"/>
        <w:rPr>
          <w:rFonts w:ascii="Times New Roman" w:hAnsi="Times New Roman" w:cs="Times New Roman"/>
          <w:sz w:val="18"/>
          <w:szCs w:val="18"/>
          <w:highlight w:val="yellow"/>
        </w:rPr>
      </w:pPr>
      <w:hyperlink r:id="rId74" w:history="1">
        <w:r w:rsidR="00D34FCB" w:rsidRPr="00644D8C">
          <w:rPr>
            <w:rStyle w:val="Hyperlink"/>
            <w:rFonts w:ascii="Times New Roman" w:hAnsi="Times New Roman"/>
            <w:sz w:val="18"/>
            <w:szCs w:val="18"/>
          </w:rPr>
          <w:t>OCDE, Recomandarea Consiliului privind copiii în mediul digital</w:t>
        </w:r>
      </w:hyperlink>
      <w:r w:rsidR="00D34FCB">
        <w:rPr>
          <w:rFonts w:ascii="Times New Roman" w:hAnsi="Times New Roman"/>
          <w:sz w:val="18"/>
          <w:szCs w:val="18"/>
        </w:rPr>
        <w:t>.</w:t>
      </w:r>
    </w:p>
    <w:p w14:paraId="149D755B" w14:textId="77777777" w:rsidR="00D34FCB" w:rsidRPr="00186D2D" w:rsidRDefault="00D34FCB" w:rsidP="00AB1C5C">
      <w:pPr>
        <w:pStyle w:val="FootnoteText"/>
        <w:jc w:val="both"/>
        <w:rPr>
          <w:rFonts w:ascii="Times New Roman" w:hAnsi="Times New Roman" w:cs="Times New Roman"/>
          <w:sz w:val="18"/>
          <w:szCs w:val="18"/>
        </w:rPr>
      </w:pPr>
      <w:r>
        <w:rPr>
          <w:rFonts w:ascii="Times New Roman" w:hAnsi="Times New Roman"/>
          <w:sz w:val="18"/>
          <w:szCs w:val="18"/>
        </w:rPr>
        <w:t>Consiliul Europei</w:t>
      </w:r>
      <w:r>
        <w:t xml:space="preserve">, </w:t>
      </w:r>
      <w:hyperlink r:id="rId75" w:history="1">
        <w:r w:rsidRPr="00644D8C">
          <w:rPr>
            <w:rStyle w:val="Hyperlink"/>
            <w:rFonts w:ascii="Times New Roman" w:hAnsi="Times New Roman"/>
            <w:sz w:val="18"/>
            <w:szCs w:val="18"/>
          </w:rPr>
          <w:t>Recomandare privind orientările referitoare la respectarea, protejarea și exercitarea drepturilor copilului în mediul digital</w:t>
        </w:r>
      </w:hyperlink>
      <w:r w:rsidRPr="00644D8C">
        <w:rPr>
          <w:rStyle w:val="Hyperlink"/>
          <w:rFonts w:ascii="Times New Roman" w:hAnsi="Times New Roman"/>
          <w:sz w:val="18"/>
          <w:szCs w:val="18"/>
        </w:rPr>
        <w:t>,</w:t>
      </w:r>
      <w:r>
        <w:rPr>
          <w:rFonts w:ascii="Times New Roman" w:hAnsi="Times New Roman"/>
          <w:sz w:val="18"/>
          <w:szCs w:val="18"/>
        </w:rPr>
        <w:t xml:space="preserve"> CM/Rec(</w:t>
      </w:r>
      <w:r w:rsidRPr="00D34FCB">
        <w:rPr>
          <w:rFonts w:ascii="Times New Roman" w:hAnsi="Times New Roman"/>
          <w:sz w:val="18"/>
          <w:szCs w:val="18"/>
        </w:rPr>
        <w:t>2018</w:t>
      </w:r>
      <w:r>
        <w:rPr>
          <w:rFonts w:ascii="Times New Roman" w:hAnsi="Times New Roman"/>
          <w:sz w:val="18"/>
          <w:szCs w:val="18"/>
        </w:rPr>
        <w:t>)</w:t>
      </w:r>
      <w:r w:rsidRPr="00D34FCB">
        <w:rPr>
          <w:rFonts w:ascii="Times New Roman" w:hAnsi="Times New Roman"/>
          <w:sz w:val="18"/>
          <w:szCs w:val="18"/>
        </w:rPr>
        <w:t>7</w:t>
      </w:r>
      <w:r>
        <w:rPr>
          <w:rFonts w:ascii="Times New Roman" w:hAnsi="Times New Roman"/>
          <w:sz w:val="18"/>
          <w:szCs w:val="18"/>
        </w:rPr>
        <w:t>.</w:t>
      </w:r>
    </w:p>
  </w:footnote>
  <w:footnote w:id="62">
    <w:p w14:paraId="77ABCEB1" w14:textId="3BF8D402" w:rsidR="00D34FCB" w:rsidRPr="00AB1C5C" w:rsidRDefault="00D34FCB" w:rsidP="0013147C">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Profesor consultat în cadrul consultării: </w:t>
      </w:r>
      <w:hyperlink r:id="rId76" w:history="1">
        <w:r w:rsidRPr="00644D8C">
          <w:rPr>
            <w:rStyle w:val="Hyperlink"/>
            <w:rFonts w:ascii="Times New Roman" w:hAnsi="Times New Roman"/>
            <w:sz w:val="18"/>
            <w:szCs w:val="18"/>
          </w:rPr>
          <w:t>Cum se poate face ca deceniul digital al Europei să fie adecvat pentru copii și tineri?</w:t>
        </w:r>
      </w:hyperlink>
      <w:r w:rsidRPr="00644D8C">
        <w:rPr>
          <w:rStyle w:val="Hyperlink"/>
          <w:rFonts w:ascii="Times New Roman" w:hAnsi="Times New Roman"/>
          <w:sz w:val="18"/>
          <w:szCs w:val="18"/>
        </w:rPr>
        <w:t>.</w:t>
      </w:r>
    </w:p>
  </w:footnote>
  <w:footnote w:id="63">
    <w:p w14:paraId="152543B4" w14:textId="77777777" w:rsidR="00D34FCB" w:rsidRPr="00186D2D" w:rsidRDefault="00D34FCB" w:rsidP="002035FD">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De exemplu, propunerea de</w:t>
      </w:r>
      <w:r>
        <w:t xml:space="preserve"> </w:t>
      </w:r>
      <w:hyperlink r:id="rId77" w:history="1">
        <w:r w:rsidRPr="00644D8C">
          <w:rPr>
            <w:rStyle w:val="Hyperlink"/>
            <w:rFonts w:ascii="Times New Roman" w:hAnsi="Times New Roman"/>
            <w:sz w:val="18"/>
            <w:szCs w:val="18"/>
          </w:rPr>
          <w:t>Lege privind inteligența artificială</w:t>
        </w:r>
      </w:hyperlink>
      <w:r>
        <w:rPr>
          <w:rFonts w:ascii="Times New Roman" w:hAnsi="Times New Roman"/>
          <w:sz w:val="18"/>
          <w:szCs w:val="18"/>
        </w:rPr>
        <w:t xml:space="preserve"> obligă furnizorii de aplicații de IA cu grad ridicat de risc să evalueze și să reducă riscurile înainte de a-și introduce sistemele pe piață, luând în considerare în mod specific dacă există riscul ca sistemul să fie accesat de către copii sau să aibă un impact asupra acestora [articolul </w:t>
      </w:r>
      <w:r w:rsidRPr="00D34FCB">
        <w:rPr>
          <w:rFonts w:ascii="Times New Roman" w:hAnsi="Times New Roman"/>
          <w:sz w:val="18"/>
          <w:szCs w:val="18"/>
        </w:rPr>
        <w:t>9</w:t>
      </w:r>
      <w:r>
        <w:rPr>
          <w:rFonts w:ascii="Times New Roman" w:hAnsi="Times New Roman"/>
          <w:sz w:val="18"/>
          <w:szCs w:val="18"/>
        </w:rPr>
        <w:t xml:space="preserve"> alineatul (</w:t>
      </w:r>
      <w:r w:rsidRPr="00D34FCB">
        <w:rPr>
          <w:rFonts w:ascii="Times New Roman" w:hAnsi="Times New Roman"/>
          <w:sz w:val="18"/>
          <w:szCs w:val="18"/>
        </w:rPr>
        <w:t>8</w:t>
      </w:r>
      <w:r>
        <w:rPr>
          <w:rFonts w:ascii="Times New Roman" w:hAnsi="Times New Roman"/>
          <w:sz w:val="18"/>
          <w:szCs w:val="18"/>
        </w:rPr>
        <w:t>) din Legea privind inteligența artificială].</w:t>
      </w:r>
    </w:p>
  </w:footnote>
  <w:footnote w:id="64">
    <w:p w14:paraId="51A31D57" w14:textId="77777777" w:rsidR="00D34FCB" w:rsidRPr="00AB1C5C" w:rsidRDefault="00D34FCB" w:rsidP="002035FD">
      <w:pPr>
        <w:pStyle w:val="FootnoteText"/>
        <w:jc w:val="both"/>
        <w:rPr>
          <w:rStyle w:val="FootnoteReference"/>
        </w:rPr>
      </w:pPr>
      <w:r>
        <w:rPr>
          <w:rStyle w:val="FootnoteReference"/>
          <w:rFonts w:ascii="Times New Roman" w:hAnsi="Times New Roman" w:cs="Times New Roman"/>
          <w:sz w:val="18"/>
          <w:szCs w:val="18"/>
        </w:rPr>
        <w:footnoteRef/>
      </w:r>
      <w:r>
        <w:rPr>
          <w:rFonts w:ascii="Times New Roman" w:hAnsi="Times New Roman"/>
          <w:sz w:val="18"/>
          <w:szCs w:val="18"/>
        </w:rPr>
        <w:t xml:space="preserve"> </w:t>
      </w:r>
      <w:hyperlink r:id="rId78" w:history="1">
        <w:r w:rsidRPr="00644D8C">
          <w:rPr>
            <w:rStyle w:val="Hyperlink"/>
            <w:rFonts w:ascii="Times New Roman" w:hAnsi="Times New Roman"/>
            <w:sz w:val="18"/>
            <w:szCs w:val="18"/>
          </w:rPr>
          <w:t>euCONSENT</w:t>
        </w:r>
      </w:hyperlink>
      <w:r>
        <w:rPr>
          <w:rFonts w:ascii="Times New Roman" w:hAnsi="Times New Roman"/>
          <w:sz w:val="18"/>
          <w:szCs w:val="18"/>
        </w:rPr>
        <w:t xml:space="preserve"> este un proiect-pilot finanțat de UE </w:t>
      </w:r>
      <w:r>
        <w:rPr>
          <w:rStyle w:val="Hyperlink"/>
          <w:rFonts w:ascii="Times New Roman" w:hAnsi="Times New Roman"/>
          <w:color w:val="auto"/>
          <w:sz w:val="18"/>
          <w:szCs w:val="18"/>
          <w:u w:val="none"/>
        </w:rPr>
        <w:t>care vizează conceperea și testarea unei soluții interoperabile pentru verificarea vârstei și acordul părinților.</w:t>
      </w:r>
    </w:p>
  </w:footnote>
  <w:footnote w:id="65">
    <w:p w14:paraId="79A98159" w14:textId="77777777" w:rsidR="00D34FCB" w:rsidRPr="00AB71CB" w:rsidRDefault="00D34FCB" w:rsidP="00AB1C5C">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În principal prin intermediul grupului de experți pentru un internet mai sigur pentru copii.</w:t>
      </w:r>
    </w:p>
  </w:footnote>
  <w:footnote w:id="66">
    <w:p w14:paraId="54CF46C7" w14:textId="22A08AC4" w:rsidR="00D34FCB" w:rsidRPr="00B2467F" w:rsidRDefault="00D34FCB" w:rsidP="00FF5E94">
      <w:pPr>
        <w:pStyle w:val="FootnoteText"/>
      </w:pPr>
      <w:r>
        <w:rPr>
          <w:rStyle w:val="FootnoteReference"/>
          <w:rFonts w:ascii="Times New Roman" w:hAnsi="Times New Roman" w:cs="Times New Roman"/>
        </w:rPr>
        <w:footnoteRef/>
      </w:r>
      <w:r>
        <w:rPr>
          <w:rFonts w:ascii="Times New Roman" w:hAnsi="Times New Roman"/>
        </w:rPr>
        <w:t xml:space="preserve"> </w:t>
      </w:r>
      <w:hyperlink r:id="rId79" w:history="1">
        <w:r w:rsidRPr="00644D8C">
          <w:rPr>
            <w:rStyle w:val="Hyperlink"/>
            <w:rFonts w:ascii="Times New Roman" w:hAnsi="Times New Roman"/>
            <w:sz w:val="18"/>
            <w:szCs w:val="18"/>
          </w:rPr>
          <w:t>Comunicarea privind realizarea Spațiului european al educației până în 2025</w:t>
        </w:r>
      </w:hyperlink>
      <w:r>
        <w:rPr>
          <w:rFonts w:ascii="Times New Roman" w:hAnsi="Times New Roman"/>
          <w:sz w:val="18"/>
          <w:szCs w:val="18"/>
        </w:rPr>
        <w:t>, COM(</w:t>
      </w:r>
      <w:r w:rsidRPr="00D34FCB">
        <w:rPr>
          <w:rFonts w:ascii="Times New Roman" w:hAnsi="Times New Roman"/>
          <w:sz w:val="18"/>
          <w:szCs w:val="18"/>
        </w:rPr>
        <w:t>2020</w:t>
      </w:r>
      <w:r>
        <w:rPr>
          <w:rFonts w:ascii="Times New Roman" w:hAnsi="Times New Roman"/>
          <w:sz w:val="18"/>
          <w:szCs w:val="18"/>
        </w:rPr>
        <w:t xml:space="preserve">) </w:t>
      </w:r>
      <w:r w:rsidRPr="00D34FCB">
        <w:rPr>
          <w:rFonts w:ascii="Times New Roman" w:hAnsi="Times New Roman"/>
          <w:sz w:val="18"/>
          <w:szCs w:val="18"/>
        </w:rPr>
        <w:t>625</w:t>
      </w:r>
      <w:r>
        <w:rPr>
          <w:rFonts w:ascii="Times New Roman" w:hAnsi="Times New Roman"/>
          <w:sz w:val="18"/>
          <w:szCs w:val="18"/>
        </w:rPr>
        <w:t xml:space="preserve"> final. </w:t>
      </w:r>
    </w:p>
  </w:footnote>
  <w:footnote w:id="67">
    <w:p w14:paraId="76D41F00" w14:textId="77777777" w:rsidR="00D34FCB" w:rsidRPr="00AB1C5C" w:rsidRDefault="00D34FCB">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w:t>
      </w:r>
      <w:hyperlink r:id="rId80" w:history="1">
        <w:r w:rsidRPr="00644D8C">
          <w:rPr>
            <w:rStyle w:val="Hyperlink"/>
            <w:rFonts w:ascii="Times New Roman" w:hAnsi="Times New Roman"/>
            <w:sz w:val="18"/>
            <w:szCs w:val="18"/>
          </w:rPr>
          <w:t>Programul de lucru Europa DIGITALĂ 2021-2022</w:t>
        </w:r>
      </w:hyperlink>
      <w:r>
        <w:rPr>
          <w:rFonts w:ascii="Times New Roman" w:hAnsi="Times New Roman"/>
          <w:sz w:val="18"/>
          <w:szCs w:val="18"/>
        </w:rPr>
        <w:t>.</w:t>
      </w:r>
    </w:p>
  </w:footnote>
  <w:footnote w:id="68">
    <w:p w14:paraId="42B643F4" w14:textId="77777777" w:rsidR="00D34FCB" w:rsidRPr="00AB1C5C" w:rsidRDefault="00D34FCB">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w:t>
      </w:r>
      <w:hyperlink r:id="rId81" w:history="1">
        <w:r w:rsidRPr="00644D8C">
          <w:rPr>
            <w:rStyle w:val="Hyperlink"/>
            <w:rFonts w:ascii="Times New Roman" w:hAnsi="Times New Roman"/>
            <w:sz w:val="18"/>
            <w:szCs w:val="18"/>
          </w:rPr>
          <w:t>Strategia UE privind combaterea antisemitismului și susținerea vieții evreiești (2021-2030)</w:t>
        </w:r>
      </w:hyperlink>
      <w:r>
        <w:rPr>
          <w:rFonts w:ascii="Times New Roman" w:hAnsi="Times New Roman"/>
          <w:sz w:val="18"/>
          <w:szCs w:val="18"/>
        </w:rPr>
        <w:t>, COM/</w:t>
      </w:r>
      <w:r w:rsidRPr="00D34FCB">
        <w:rPr>
          <w:rFonts w:ascii="Times New Roman" w:hAnsi="Times New Roman"/>
          <w:sz w:val="18"/>
          <w:szCs w:val="18"/>
        </w:rPr>
        <w:t>2021</w:t>
      </w:r>
      <w:r>
        <w:rPr>
          <w:rFonts w:ascii="Times New Roman" w:hAnsi="Times New Roman"/>
          <w:sz w:val="18"/>
          <w:szCs w:val="18"/>
        </w:rPr>
        <w:t>/</w:t>
      </w:r>
      <w:r w:rsidRPr="00D34FCB">
        <w:rPr>
          <w:rFonts w:ascii="Times New Roman" w:hAnsi="Times New Roman"/>
          <w:sz w:val="18"/>
          <w:szCs w:val="18"/>
        </w:rPr>
        <w:t>615</w:t>
      </w:r>
      <w:r>
        <w:rPr>
          <w:rFonts w:ascii="Times New Roman" w:hAnsi="Times New Roman"/>
          <w:sz w:val="18"/>
          <w:szCs w:val="18"/>
        </w:rPr>
        <w:t xml:space="preserve"> final.</w:t>
      </w:r>
    </w:p>
  </w:footnote>
  <w:footnote w:id="69">
    <w:p w14:paraId="6559B258" w14:textId="0FE9F551" w:rsidR="00D34FCB" w:rsidRPr="007E148C" w:rsidRDefault="00D34FCB" w:rsidP="00680C30">
      <w:pPr>
        <w:pStyle w:val="FootnoteText"/>
        <w:rPr>
          <w:rFonts w:ascii="Times New Roman" w:hAnsi="Times New Roman" w:cs="Times New Roman"/>
        </w:rPr>
      </w:pPr>
      <w:r>
        <w:rPr>
          <w:rStyle w:val="FootnoteReference"/>
          <w:rFonts w:ascii="Times New Roman" w:hAnsi="Times New Roman" w:cs="Times New Roman"/>
          <w:sz w:val="18"/>
          <w:szCs w:val="18"/>
        </w:rPr>
        <w:footnoteRef/>
      </w:r>
      <w:r>
        <w:rPr>
          <w:rFonts w:ascii="Times New Roman" w:hAnsi="Times New Roman"/>
          <w:sz w:val="18"/>
          <w:szCs w:val="18"/>
        </w:rPr>
        <w:t xml:space="preserve"> Regulamentul (UE) nr. </w:t>
      </w:r>
      <w:r w:rsidRPr="00D34FCB">
        <w:rPr>
          <w:rFonts w:ascii="Times New Roman" w:hAnsi="Times New Roman"/>
          <w:sz w:val="18"/>
          <w:szCs w:val="18"/>
        </w:rPr>
        <w:t>2017</w:t>
      </w:r>
      <w:r>
        <w:rPr>
          <w:rFonts w:ascii="Times New Roman" w:hAnsi="Times New Roman"/>
          <w:sz w:val="18"/>
          <w:szCs w:val="18"/>
        </w:rPr>
        <w:t>/</w:t>
      </w:r>
      <w:r w:rsidRPr="00D34FCB">
        <w:rPr>
          <w:rFonts w:ascii="Times New Roman" w:hAnsi="Times New Roman"/>
          <w:sz w:val="18"/>
          <w:szCs w:val="18"/>
        </w:rPr>
        <w:t>2394</w:t>
      </w:r>
      <w:r>
        <w:rPr>
          <w:rFonts w:ascii="Times New Roman" w:hAnsi="Times New Roman"/>
          <w:sz w:val="18"/>
          <w:szCs w:val="18"/>
        </w:rPr>
        <w:t xml:space="preserve"> privind </w:t>
      </w:r>
      <w:hyperlink r:id="rId82" w:history="1">
        <w:r w:rsidRPr="00644D8C">
          <w:rPr>
            <w:rStyle w:val="Hyperlink"/>
            <w:rFonts w:ascii="Times New Roman" w:hAnsi="Times New Roman"/>
            <w:color w:val="auto"/>
            <w:sz w:val="18"/>
          </w:rPr>
          <w:t>cooperarea în materie de protecție a consumatorului</w:t>
        </w:r>
      </w:hyperlink>
      <w:r>
        <w:rPr>
          <w:rFonts w:ascii="Times New Roman" w:hAnsi="Times New Roman"/>
          <w:sz w:val="18"/>
          <w:szCs w:val="18"/>
        </w:rPr>
        <w:t>.</w:t>
      </w:r>
    </w:p>
  </w:footnote>
  <w:footnote w:id="70">
    <w:p w14:paraId="3D1BB77B" w14:textId="2FA79922" w:rsidR="00D34FCB" w:rsidRPr="00AB1C5C" w:rsidRDefault="00D34FCB" w:rsidP="00AB1C5C">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Copil consultat în cadrul consultării: </w:t>
      </w:r>
      <w:hyperlink r:id="rId83" w:history="1">
        <w:r w:rsidRPr="00644D8C">
          <w:rPr>
            <w:rStyle w:val="Hyperlink"/>
            <w:rFonts w:ascii="Times New Roman" w:hAnsi="Times New Roman"/>
            <w:sz w:val="18"/>
            <w:szCs w:val="18"/>
          </w:rPr>
          <w:t>Cum se poate face ca deceniul digital al Europei să fie adecvat pentru copii și tineri?</w:t>
        </w:r>
      </w:hyperlink>
      <w:r w:rsidRPr="00644D8C">
        <w:rPr>
          <w:rStyle w:val="Hyperlink"/>
          <w:rFonts w:ascii="Times New Roman" w:hAnsi="Times New Roman"/>
          <w:sz w:val="18"/>
          <w:szCs w:val="18"/>
        </w:rPr>
        <w:t>.</w:t>
      </w:r>
    </w:p>
  </w:footnote>
  <w:footnote w:id="71">
    <w:p w14:paraId="6B5AB788" w14:textId="77777777" w:rsidR="00D34FCB" w:rsidRPr="009629D3" w:rsidRDefault="00D34FCB" w:rsidP="00AB1C5C">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w:t>
      </w:r>
      <w:hyperlink r:id="rId84" w:history="1">
        <w:r w:rsidRPr="00644D8C">
          <w:rPr>
            <w:rStyle w:val="Hyperlink"/>
            <w:rFonts w:ascii="Times New Roman" w:hAnsi="Times New Roman"/>
            <w:sz w:val="18"/>
            <w:szCs w:val="18"/>
          </w:rPr>
          <w:t>Busola pentru dimensiunea digitală 2030:</w:t>
        </w:r>
      </w:hyperlink>
      <w:hyperlink r:id="rId85" w:history="1">
        <w:r w:rsidRPr="00644D8C">
          <w:rPr>
            <w:rStyle w:val="Hyperlink"/>
            <w:rFonts w:ascii="Times New Roman" w:hAnsi="Times New Roman"/>
            <w:sz w:val="18"/>
            <w:szCs w:val="18"/>
          </w:rPr>
          <w:t xml:space="preserve"> modelul european pentru deceniul digital</w:t>
        </w:r>
      </w:hyperlink>
      <w:r>
        <w:rPr>
          <w:rFonts w:ascii="Times New Roman" w:hAnsi="Times New Roman"/>
          <w:sz w:val="18"/>
          <w:szCs w:val="18"/>
        </w:rPr>
        <w:t>, COM/</w:t>
      </w:r>
      <w:r w:rsidRPr="00D34FCB">
        <w:rPr>
          <w:rFonts w:ascii="Times New Roman" w:hAnsi="Times New Roman"/>
          <w:sz w:val="18"/>
          <w:szCs w:val="18"/>
        </w:rPr>
        <w:t>2021</w:t>
      </w:r>
      <w:r>
        <w:rPr>
          <w:rFonts w:ascii="Times New Roman" w:hAnsi="Times New Roman"/>
          <w:sz w:val="18"/>
          <w:szCs w:val="18"/>
        </w:rPr>
        <w:t>/</w:t>
      </w:r>
      <w:r w:rsidRPr="00D34FCB">
        <w:rPr>
          <w:rFonts w:ascii="Times New Roman" w:hAnsi="Times New Roman"/>
          <w:sz w:val="18"/>
          <w:szCs w:val="18"/>
        </w:rPr>
        <w:t>118</w:t>
      </w:r>
      <w:r>
        <w:rPr>
          <w:rFonts w:ascii="Times New Roman" w:hAnsi="Times New Roman"/>
          <w:sz w:val="18"/>
          <w:szCs w:val="18"/>
        </w:rPr>
        <w:t xml:space="preserve"> final; obiectiv bazat pe </w:t>
      </w:r>
      <w:hyperlink r:id="rId86" w:history="1">
        <w:r w:rsidRPr="00644D8C">
          <w:rPr>
            <w:rStyle w:val="Hyperlink"/>
            <w:rFonts w:ascii="Times New Roman" w:hAnsi="Times New Roman"/>
            <w:sz w:val="18"/>
            <w:szCs w:val="18"/>
          </w:rPr>
          <w:t>Plan de acțiune privind Pilonul european al drepturilor sociale</w:t>
        </w:r>
      </w:hyperlink>
      <w:r w:rsidRPr="00644D8C">
        <w:rPr>
          <w:rStyle w:val="Hyperlink"/>
          <w:rFonts w:ascii="Times New Roman" w:hAnsi="Times New Roman"/>
          <w:sz w:val="18"/>
          <w:szCs w:val="18"/>
        </w:rPr>
        <w:t>.</w:t>
      </w:r>
    </w:p>
  </w:footnote>
  <w:footnote w:id="72">
    <w:p w14:paraId="123FD20C" w14:textId="004FE5FB" w:rsidR="00D34FCB" w:rsidRPr="00644D8C" w:rsidRDefault="00D34FCB" w:rsidP="00AB1C5C">
      <w:pPr>
        <w:spacing w:after="0"/>
        <w:jc w:val="both"/>
        <w:rPr>
          <w:rFonts w:ascii="Times New Roman" w:hAnsi="Times New Roman" w:cs="Times New Roman"/>
          <w:color w:val="0000FF" w:themeColor="hyperlink"/>
          <w:sz w:val="18"/>
          <w:szCs w:val="18"/>
          <w:u w:val="single"/>
        </w:rPr>
      </w:pPr>
      <w:r>
        <w:rPr>
          <w:rStyle w:val="FootnoteReference"/>
          <w:rFonts w:ascii="Times New Roman" w:hAnsi="Times New Roman" w:cs="Times New Roman"/>
          <w:sz w:val="18"/>
          <w:szCs w:val="18"/>
        </w:rPr>
        <w:footnoteRef/>
      </w:r>
      <w:r>
        <w:rPr>
          <w:rFonts w:ascii="Times New Roman" w:hAnsi="Times New Roman"/>
          <w:sz w:val="18"/>
          <w:szCs w:val="18"/>
        </w:rPr>
        <w:t xml:space="preserve"> </w:t>
      </w:r>
      <w:hyperlink r:id="rId87" w:history="1">
        <w:r w:rsidRPr="00644D8C">
          <w:rPr>
            <w:rStyle w:val="Hyperlink"/>
            <w:rFonts w:ascii="Times New Roman" w:hAnsi="Times New Roman"/>
            <w:sz w:val="18"/>
            <w:szCs w:val="18"/>
          </w:rPr>
          <w:t>Săptămâna europeană a programării este o inițiativă pornită de la nivelul local, care permite familiarizarea tuturor cu programarea și competențele digitale, într-un mod amuzant și captivant.</w:t>
        </w:r>
      </w:hyperlink>
    </w:p>
  </w:footnote>
  <w:footnote w:id="73">
    <w:p w14:paraId="3569D0BB" w14:textId="77777777" w:rsidR="00D34FCB" w:rsidRPr="009629D3" w:rsidRDefault="00D34FCB" w:rsidP="00AB1C5C">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w:t>
      </w:r>
      <w:hyperlink r:id="rId88" w:history="1">
        <w:r w:rsidRPr="00644D8C">
          <w:rPr>
            <w:rStyle w:val="Hyperlink"/>
            <w:rFonts w:ascii="Times New Roman" w:hAnsi="Times New Roman"/>
            <w:sz w:val="18"/>
            <w:szCs w:val="18"/>
          </w:rPr>
          <w:t>Planul de acțiune pentru educația digitală – Acțiunea 10</w:t>
        </w:r>
      </w:hyperlink>
      <w:r>
        <w:rPr>
          <w:rFonts w:ascii="Times New Roman" w:hAnsi="Times New Roman"/>
          <w:sz w:val="18"/>
          <w:szCs w:val="18"/>
        </w:rPr>
        <w:t>.</w:t>
      </w:r>
    </w:p>
  </w:footnote>
  <w:footnote w:id="74">
    <w:p w14:paraId="37795C84" w14:textId="0B2BBAAD" w:rsidR="00D34FCB" w:rsidRPr="009629D3" w:rsidRDefault="00D34FCB" w:rsidP="00AB1C5C">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Considerentul </w:t>
      </w:r>
      <w:r w:rsidRPr="00D34FCB">
        <w:rPr>
          <w:rFonts w:ascii="Times New Roman" w:hAnsi="Times New Roman"/>
          <w:sz w:val="18"/>
          <w:szCs w:val="18"/>
        </w:rPr>
        <w:t>59</w:t>
      </w:r>
      <w:r>
        <w:rPr>
          <w:rFonts w:ascii="Times New Roman" w:hAnsi="Times New Roman"/>
          <w:sz w:val="18"/>
          <w:szCs w:val="18"/>
        </w:rPr>
        <w:t xml:space="preserve"> din DSMAV: „Educația în domeniul mass-mediei” se referă la abilități, cunoștințe și capacități de înțelegere care permit cetățenilor să utilizeze mijloacele de informare în mod eficient și în condiții de siguranță. … Educația în domeniul mass-mediei nu ar trebui să se limiteze la cunoașterea instrumentelor și a tehnologiilor, ci ar trebui să aibă ca scop înzestrarea cetățenilor cu capacități de gândire critică necesare pentru a-și folosi discernământul, pentru a analiza realități complexe și pentru a recunoaște diferența dintre opinii și fapte. </w:t>
      </w:r>
    </w:p>
  </w:footnote>
  <w:footnote w:id="75">
    <w:p w14:paraId="45DF11D7" w14:textId="77777777" w:rsidR="00D34FCB" w:rsidRPr="00AB1C5C" w:rsidRDefault="00D34FCB" w:rsidP="00AB1C5C">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A se vedea exemplul </w:t>
      </w:r>
      <w:hyperlink r:id="rId89" w:history="1">
        <w:r w:rsidRPr="00644D8C">
          <w:rPr>
            <w:rStyle w:val="Hyperlink"/>
            <w:rFonts w:ascii="Times New Roman" w:hAnsi="Times New Roman"/>
            <w:sz w:val="18"/>
            <w:szCs w:val="18"/>
          </w:rPr>
          <w:t>jocului Happy Online</w:t>
        </w:r>
      </w:hyperlink>
      <w:r>
        <w:rPr>
          <w:rFonts w:ascii="Times New Roman" w:hAnsi="Times New Roman"/>
          <w:sz w:val="18"/>
          <w:szCs w:val="18"/>
        </w:rPr>
        <w:t>.</w:t>
      </w:r>
    </w:p>
  </w:footnote>
  <w:footnote w:id="76">
    <w:p w14:paraId="4602E3EF" w14:textId="5B5122DA" w:rsidR="00D34FCB" w:rsidRPr="00F71088" w:rsidRDefault="00D34FCB" w:rsidP="00F71088">
      <w:pPr>
        <w:pStyle w:val="FootnoteText"/>
        <w:jc w:val="both"/>
        <w:rPr>
          <w:rFonts w:ascii="Times New Roman" w:hAnsi="Times New Roman" w:cs="Times New Roman"/>
          <w:sz w:val="18"/>
          <w:szCs w:val="18"/>
        </w:rPr>
      </w:pPr>
      <w:r>
        <w:rPr>
          <w:rStyle w:val="FootnoteReference"/>
        </w:rPr>
        <w:footnoteRef/>
      </w:r>
      <w:r>
        <w:t xml:space="preserve"> </w:t>
      </w:r>
      <w:r>
        <w:rPr>
          <w:rFonts w:ascii="Times New Roman" w:hAnsi="Times New Roman"/>
          <w:sz w:val="18"/>
          <w:szCs w:val="18"/>
        </w:rPr>
        <w:t>Modulele relevante vor fi în concordanță cu Orientările comune pentru profesori și educatori privind combaterea dezinformării și promovarea alfabetizării digitale, elaborate în cadrul Planului de acțiune pentru educația digitală</w:t>
      </w:r>
      <w:r>
        <w:rPr>
          <w:rFonts w:ascii="Times New Roman" w:hAnsi="Times New Roman"/>
          <w:sz w:val="24"/>
          <w:szCs w:val="24"/>
        </w:rPr>
        <w:t>.</w:t>
      </w:r>
    </w:p>
  </w:footnote>
  <w:footnote w:id="77">
    <w:p w14:paraId="19BC2F70" w14:textId="77777777" w:rsidR="00D34FCB" w:rsidRPr="00AB1C5C" w:rsidRDefault="00D34FCB" w:rsidP="00AB1C5C">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w:t>
      </w:r>
      <w:hyperlink r:id="rId90" w:history="1">
        <w:r w:rsidRPr="00644D8C">
          <w:rPr>
            <w:rStyle w:val="Hyperlink"/>
            <w:rFonts w:ascii="Times New Roman" w:hAnsi="Times New Roman"/>
            <w:sz w:val="18"/>
            <w:szCs w:val="18"/>
          </w:rPr>
          <w:t>Comisia Europeană. Spațiul presei</w:t>
        </w:r>
      </w:hyperlink>
      <w:r w:rsidRPr="00644D8C">
        <w:rPr>
          <w:rStyle w:val="Hyperlink"/>
          <w:rFonts w:ascii="Times New Roman" w:hAnsi="Times New Roman"/>
          <w:sz w:val="18"/>
          <w:szCs w:val="18"/>
        </w:rPr>
        <w:t>.</w:t>
      </w:r>
    </w:p>
  </w:footnote>
  <w:footnote w:id="78">
    <w:p w14:paraId="1E37178C" w14:textId="104ED8A6" w:rsidR="00D34FCB" w:rsidRPr="00F95DDD" w:rsidRDefault="00D34FCB">
      <w:pPr>
        <w:pStyle w:val="FootnoteText"/>
        <w:rPr>
          <w:rFonts w:ascii="Times New Roman" w:hAnsi="Times New Roman" w:cs="Times New Roman"/>
          <w:sz w:val="18"/>
          <w:szCs w:val="18"/>
        </w:rPr>
      </w:pPr>
      <w:r>
        <w:rPr>
          <w:rStyle w:val="FootnoteReference"/>
        </w:rPr>
        <w:footnoteRef/>
      </w:r>
      <w:r>
        <w:t xml:space="preserve"> </w:t>
      </w:r>
      <w:hyperlink r:id="rId91" w:anchor=":~:text=The%20Commission%20and%20the%20OECD%20are%20working%20together%2cto%20ensure%20their%20financial%20well-being%20throughout%20their%20life." w:history="1">
        <w:r w:rsidRPr="00644D8C">
          <w:rPr>
            <w:rStyle w:val="Hyperlink"/>
            <w:rFonts w:ascii="Times New Roman" w:hAnsi="Times New Roman"/>
            <w:sz w:val="18"/>
            <w:szCs w:val="18"/>
          </w:rPr>
          <w:t>Alfabetizarea financiară</w:t>
        </w:r>
      </w:hyperlink>
    </w:p>
  </w:footnote>
  <w:footnote w:id="79">
    <w:p w14:paraId="6374965B" w14:textId="7C408E07" w:rsidR="00D34FCB" w:rsidRPr="008E5B3E" w:rsidRDefault="00D34FCB" w:rsidP="00AB1C5C">
      <w:pPr>
        <w:pStyle w:val="FootnoteText"/>
        <w:jc w:val="both"/>
        <w:rPr>
          <w:rFonts w:ascii="Times New Roman" w:hAnsi="Times New Roman"/>
          <w:sz w:val="18"/>
          <w:highlight w:val="yellow"/>
        </w:rPr>
      </w:pPr>
      <w:r>
        <w:rPr>
          <w:rStyle w:val="FootnoteReference"/>
          <w:rFonts w:ascii="Times New Roman" w:hAnsi="Times New Roman" w:cs="Times New Roman"/>
          <w:sz w:val="18"/>
          <w:szCs w:val="18"/>
        </w:rPr>
        <w:footnoteRef/>
      </w:r>
      <w:r>
        <w:rPr>
          <w:rFonts w:ascii="Times New Roman" w:hAnsi="Times New Roman"/>
          <w:sz w:val="18"/>
          <w:szCs w:val="18"/>
        </w:rPr>
        <w:t xml:space="preserve"> </w:t>
      </w:r>
      <w:hyperlink r:id="rId92" w:history="1">
        <w:r w:rsidRPr="00644D8C">
          <w:rPr>
            <w:rStyle w:val="Hyperlink"/>
            <w:rFonts w:ascii="Times New Roman" w:hAnsi="Times New Roman"/>
            <w:sz w:val="18"/>
            <w:szCs w:val="18"/>
          </w:rPr>
          <w:t>Directiva (UE) 2018/1972</w:t>
        </w:r>
      </w:hyperlink>
      <w:r>
        <w:rPr>
          <w:rFonts w:ascii="Times New Roman" w:hAnsi="Times New Roman"/>
          <w:sz w:val="18"/>
          <w:szCs w:val="18"/>
        </w:rPr>
        <w:t xml:space="preserve"> de instituire a Codului european al comunicațiilor electronice</w:t>
      </w:r>
    </w:p>
  </w:footnote>
  <w:footnote w:id="80">
    <w:p w14:paraId="0AB90385" w14:textId="77777777" w:rsidR="00D34FCB" w:rsidRPr="00683116" w:rsidRDefault="00D34FCB" w:rsidP="00AB1C5C">
      <w:pPr>
        <w:spacing w:after="0" w:line="240" w:lineRule="auto"/>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w:t>
      </w:r>
      <w:hyperlink r:id="rId93" w:history="1">
        <w:r w:rsidRPr="00644D8C">
          <w:rPr>
            <w:rStyle w:val="Hyperlink"/>
            <w:rFonts w:ascii="Times New Roman" w:hAnsi="Times New Roman"/>
            <w:sz w:val="18"/>
            <w:szCs w:val="18"/>
          </w:rPr>
          <w:t>Plan de acțiune privind integrarea și incluziunea pentru perioada 2021-2027</w:t>
        </w:r>
      </w:hyperlink>
      <w:r>
        <w:rPr>
          <w:rFonts w:ascii="Times New Roman" w:hAnsi="Times New Roman"/>
          <w:sz w:val="18"/>
          <w:szCs w:val="18"/>
        </w:rPr>
        <w:t>, COM/</w:t>
      </w:r>
      <w:r w:rsidRPr="00D34FCB">
        <w:rPr>
          <w:rFonts w:ascii="Times New Roman" w:hAnsi="Times New Roman"/>
          <w:sz w:val="18"/>
          <w:szCs w:val="18"/>
        </w:rPr>
        <w:t>2020</w:t>
      </w:r>
      <w:r>
        <w:rPr>
          <w:rFonts w:ascii="Times New Roman" w:hAnsi="Times New Roman"/>
          <w:sz w:val="18"/>
          <w:szCs w:val="18"/>
        </w:rPr>
        <w:t>/</w:t>
      </w:r>
      <w:r w:rsidRPr="00D34FCB">
        <w:rPr>
          <w:rFonts w:ascii="Times New Roman" w:hAnsi="Times New Roman"/>
          <w:sz w:val="18"/>
          <w:szCs w:val="18"/>
        </w:rPr>
        <w:t>758</w:t>
      </w:r>
      <w:r>
        <w:rPr>
          <w:rFonts w:ascii="Times New Roman" w:hAnsi="Times New Roman"/>
          <w:sz w:val="18"/>
          <w:szCs w:val="18"/>
        </w:rPr>
        <w:t xml:space="preserve"> final.</w:t>
      </w:r>
    </w:p>
  </w:footnote>
  <w:footnote w:id="81">
    <w:p w14:paraId="76C8AC5A" w14:textId="77777777" w:rsidR="00D34FCB" w:rsidRPr="00683116" w:rsidRDefault="00D34FCB" w:rsidP="00AB1C5C">
      <w:pPr>
        <w:spacing w:after="0" w:line="240" w:lineRule="auto"/>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w:t>
      </w:r>
      <w:r w:rsidRPr="00D34FCB">
        <w:rPr>
          <w:rFonts w:ascii="Times New Roman" w:hAnsi="Times New Roman"/>
          <w:sz w:val="18"/>
          <w:szCs w:val="18"/>
        </w:rPr>
        <w:t>8</w:t>
      </w:r>
      <w:r>
        <w:rPr>
          <w:rFonts w:ascii="Times New Roman" w:hAnsi="Times New Roman"/>
          <w:sz w:val="18"/>
          <w:szCs w:val="18"/>
        </w:rPr>
        <w:t>,</w:t>
      </w:r>
      <w:r w:rsidRPr="00D34FCB">
        <w:rPr>
          <w:rFonts w:ascii="Times New Roman" w:hAnsi="Times New Roman"/>
          <w:sz w:val="18"/>
          <w:szCs w:val="18"/>
        </w:rPr>
        <w:t>1</w:t>
      </w:r>
      <w:r>
        <w:rPr>
          <w:rFonts w:ascii="Times New Roman" w:hAnsi="Times New Roman"/>
          <w:sz w:val="18"/>
          <w:szCs w:val="18"/>
        </w:rPr>
        <w:t xml:space="preserve"> % dintre persoanele născute în afara UE declară că nu își pot permite să achiziționeze un calculator, comparativ cu </w:t>
      </w:r>
      <w:r w:rsidRPr="00D34FCB">
        <w:rPr>
          <w:rFonts w:ascii="Times New Roman" w:hAnsi="Times New Roman"/>
          <w:sz w:val="18"/>
          <w:szCs w:val="18"/>
        </w:rPr>
        <w:t>3</w:t>
      </w:r>
      <w:r>
        <w:rPr>
          <w:rFonts w:ascii="Times New Roman" w:hAnsi="Times New Roman"/>
          <w:sz w:val="18"/>
          <w:szCs w:val="18"/>
        </w:rPr>
        <w:t>,</w:t>
      </w:r>
      <w:r w:rsidRPr="00D34FCB">
        <w:rPr>
          <w:rFonts w:ascii="Times New Roman" w:hAnsi="Times New Roman"/>
          <w:sz w:val="18"/>
          <w:szCs w:val="18"/>
        </w:rPr>
        <w:t>1</w:t>
      </w:r>
      <w:r>
        <w:rPr>
          <w:rFonts w:ascii="Times New Roman" w:hAnsi="Times New Roman"/>
          <w:sz w:val="18"/>
          <w:szCs w:val="18"/>
        </w:rPr>
        <w:t xml:space="preserve"> % dintre persoanele născute în țara raportoare, Eurostat, EU-SILC (date din </w:t>
      </w:r>
      <w:r w:rsidRPr="00D34FCB">
        <w:rPr>
          <w:rFonts w:ascii="Times New Roman" w:hAnsi="Times New Roman"/>
          <w:sz w:val="18"/>
          <w:szCs w:val="18"/>
        </w:rPr>
        <w:t>2018</w:t>
      </w:r>
      <w:r>
        <w:rPr>
          <w:rFonts w:ascii="Times New Roman" w:hAnsi="Times New Roman"/>
          <w:sz w:val="18"/>
          <w:szCs w:val="18"/>
        </w:rPr>
        <w:t>). În familiile de migranți, părinților care nu stăpânesc limba de școlarizare le este mai greu să își ajute copiii în învățarea la distanță.</w:t>
      </w:r>
    </w:p>
  </w:footnote>
  <w:footnote w:id="82">
    <w:p w14:paraId="0B88EAE4" w14:textId="77777777" w:rsidR="00D34FCB" w:rsidRPr="00683116" w:rsidRDefault="00D34FCB" w:rsidP="00AB1C5C">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hyperlink r:id="rId94" w:history="1">
        <w:r w:rsidRPr="00644D8C">
          <w:rPr>
            <w:rStyle w:val="Hyperlink"/>
            <w:rFonts w:ascii="Times New Roman" w:hAnsi="Times New Roman"/>
            <w:sz w:val="18"/>
            <w:szCs w:val="18"/>
          </w:rPr>
          <w:t>O Uniune a egalității:</w:t>
        </w:r>
      </w:hyperlink>
      <w:hyperlink r:id="rId95" w:history="1">
        <w:r w:rsidRPr="00644D8C">
          <w:rPr>
            <w:rStyle w:val="Hyperlink"/>
            <w:rFonts w:ascii="Times New Roman" w:hAnsi="Times New Roman"/>
            <w:sz w:val="18"/>
            <w:szCs w:val="18"/>
          </w:rPr>
          <w:t xml:space="preserve"> Cadrul strategic al UE pentru egalitatea, incluziunea și participarea romilor</w:t>
        </w:r>
      </w:hyperlink>
      <w:r>
        <w:rPr>
          <w:rFonts w:ascii="Times New Roman" w:hAnsi="Times New Roman"/>
          <w:sz w:val="18"/>
          <w:szCs w:val="18"/>
        </w:rPr>
        <w:t>, COM/</w:t>
      </w:r>
      <w:r w:rsidRPr="00D34FCB">
        <w:rPr>
          <w:rFonts w:ascii="Times New Roman" w:hAnsi="Times New Roman"/>
          <w:sz w:val="18"/>
          <w:szCs w:val="18"/>
        </w:rPr>
        <w:t>2020</w:t>
      </w:r>
      <w:r>
        <w:rPr>
          <w:rFonts w:ascii="Times New Roman" w:hAnsi="Times New Roman"/>
          <w:sz w:val="18"/>
          <w:szCs w:val="18"/>
        </w:rPr>
        <w:t>/</w:t>
      </w:r>
      <w:r w:rsidRPr="00D34FCB">
        <w:rPr>
          <w:rFonts w:ascii="Times New Roman" w:hAnsi="Times New Roman"/>
          <w:sz w:val="18"/>
          <w:szCs w:val="18"/>
        </w:rPr>
        <w:t>620</w:t>
      </w:r>
      <w:r>
        <w:rPr>
          <w:rFonts w:ascii="Times New Roman" w:hAnsi="Times New Roman"/>
          <w:sz w:val="18"/>
          <w:szCs w:val="18"/>
        </w:rPr>
        <w:t xml:space="preserve"> final.</w:t>
      </w:r>
    </w:p>
  </w:footnote>
  <w:footnote w:id="83">
    <w:p w14:paraId="1EA7D96A" w14:textId="77777777" w:rsidR="00D34FCB" w:rsidRPr="00683116" w:rsidRDefault="00D34FCB">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În funcție de dialogul structurat.</w:t>
      </w:r>
    </w:p>
  </w:footnote>
  <w:footnote w:id="84">
    <w:p w14:paraId="284C6DE8" w14:textId="77777777" w:rsidR="00D34FCB" w:rsidRPr="00600023" w:rsidRDefault="00D34FCB" w:rsidP="00AB1C5C">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w:t>
      </w:r>
      <w:hyperlink r:id="rId96" w:history="1">
        <w:r w:rsidRPr="00644D8C">
          <w:rPr>
            <w:rStyle w:val="Hyperlink"/>
            <w:rFonts w:ascii="Times New Roman" w:hAnsi="Times New Roman"/>
            <w:sz w:val="18"/>
            <w:szCs w:val="18"/>
          </w:rPr>
          <w:t>Eukids Online 2020</w:t>
        </w:r>
      </w:hyperlink>
      <w:r w:rsidRPr="00644D8C">
        <w:rPr>
          <w:rStyle w:val="Hyperlink"/>
          <w:rFonts w:ascii="Times New Roman" w:hAnsi="Times New Roman"/>
          <w:sz w:val="18"/>
          <w:szCs w:val="18"/>
        </w:rPr>
        <w:t>.</w:t>
      </w:r>
    </w:p>
  </w:footnote>
  <w:footnote w:id="85">
    <w:p w14:paraId="1721322E" w14:textId="77777777" w:rsidR="00D34FCB" w:rsidRPr="00AB1C5C" w:rsidRDefault="00D34FCB" w:rsidP="00AB1C5C">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w:t>
      </w:r>
      <w:hyperlink r:id="rId97" w:history="1">
        <w:r w:rsidRPr="00644D8C">
          <w:rPr>
            <w:rStyle w:val="Hyperlink"/>
            <w:rFonts w:ascii="Times New Roman" w:hAnsi="Times New Roman"/>
            <w:sz w:val="18"/>
            <w:szCs w:val="18"/>
          </w:rPr>
          <w:t>Există o scară de participare online a copiilor?</w:t>
        </w:r>
      </w:hyperlink>
      <w:hyperlink r:id="rId98" w:history="1">
        <w:r w:rsidRPr="00644D8C">
          <w:rPr>
            <w:rStyle w:val="Hyperlink"/>
            <w:rFonts w:ascii="Times New Roman" w:hAnsi="Times New Roman"/>
            <w:sz w:val="18"/>
            <w:szCs w:val="18"/>
          </w:rPr>
          <w:t xml:space="preserve"> Constatări din partea a trei țări Global Kids Online</w:t>
        </w:r>
      </w:hyperlink>
      <w:r>
        <w:rPr>
          <w:rFonts w:ascii="Times New Roman" w:hAnsi="Times New Roman"/>
          <w:sz w:val="18"/>
          <w:szCs w:val="18"/>
        </w:rPr>
        <w:t>, document de cercetare Innocenti nr. </w:t>
      </w:r>
      <w:r w:rsidRPr="00D34FCB">
        <w:rPr>
          <w:rFonts w:ascii="Times New Roman" w:hAnsi="Times New Roman"/>
          <w:sz w:val="18"/>
          <w:szCs w:val="18"/>
        </w:rPr>
        <w:t>2019</w:t>
      </w:r>
      <w:r>
        <w:rPr>
          <w:rFonts w:ascii="Times New Roman" w:hAnsi="Times New Roman"/>
          <w:sz w:val="18"/>
          <w:szCs w:val="18"/>
        </w:rPr>
        <w:t>-</w:t>
      </w:r>
      <w:r w:rsidRPr="00D34FCB">
        <w:rPr>
          <w:rFonts w:ascii="Times New Roman" w:hAnsi="Times New Roman"/>
          <w:sz w:val="18"/>
          <w:szCs w:val="18"/>
        </w:rPr>
        <w:t>02</w:t>
      </w:r>
      <w:r>
        <w:rPr>
          <w:rFonts w:ascii="Times New Roman" w:hAnsi="Times New Roman"/>
          <w:sz w:val="18"/>
          <w:szCs w:val="18"/>
        </w:rPr>
        <w:t>.</w:t>
      </w:r>
    </w:p>
  </w:footnote>
  <w:footnote w:id="86">
    <w:p w14:paraId="08517E0C" w14:textId="30F3ADE8" w:rsidR="00D34FCB" w:rsidRPr="00421DD9" w:rsidRDefault="00D34FCB">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99" w:history="1">
        <w:r w:rsidRPr="00644D8C">
          <w:rPr>
            <w:rStyle w:val="Hyperlink"/>
            <w:rFonts w:ascii="Times New Roman" w:hAnsi="Times New Roman"/>
            <w:sz w:val="18"/>
            <w:szCs w:val="18"/>
          </w:rPr>
          <w:t>Strategia UE privind drepturile copilului</w:t>
        </w:r>
      </w:hyperlink>
      <w:r>
        <w:rPr>
          <w:rFonts w:ascii="Times New Roman" w:hAnsi="Times New Roman"/>
          <w:sz w:val="18"/>
          <w:szCs w:val="18"/>
        </w:rPr>
        <w:t>, COM/</w:t>
      </w:r>
      <w:r w:rsidRPr="00D34FCB">
        <w:rPr>
          <w:rFonts w:ascii="Times New Roman" w:hAnsi="Times New Roman"/>
          <w:sz w:val="18"/>
          <w:szCs w:val="18"/>
        </w:rPr>
        <w:t>2021</w:t>
      </w:r>
      <w:r>
        <w:rPr>
          <w:rFonts w:ascii="Times New Roman" w:hAnsi="Times New Roman"/>
          <w:sz w:val="18"/>
          <w:szCs w:val="18"/>
        </w:rPr>
        <w:t>/</w:t>
      </w:r>
      <w:r w:rsidRPr="00D34FCB">
        <w:rPr>
          <w:rFonts w:ascii="Times New Roman" w:hAnsi="Times New Roman"/>
          <w:sz w:val="18"/>
          <w:szCs w:val="18"/>
        </w:rPr>
        <w:t>142</w:t>
      </w:r>
      <w:r>
        <w:rPr>
          <w:rFonts w:ascii="Times New Roman" w:hAnsi="Times New Roman"/>
          <w:sz w:val="18"/>
          <w:szCs w:val="18"/>
        </w:rPr>
        <w:t xml:space="preserve"> final.</w:t>
      </w:r>
    </w:p>
  </w:footnote>
  <w:footnote w:id="87">
    <w:p w14:paraId="6F8EBA77" w14:textId="77777777" w:rsidR="00D34FCB" w:rsidRPr="00683116" w:rsidRDefault="00D34FCB" w:rsidP="00AB1C5C">
      <w:pPr>
        <w:pStyle w:val="FootnoteText"/>
        <w:jc w:val="both"/>
      </w:pPr>
      <w:r>
        <w:rPr>
          <w:rStyle w:val="FootnoteReference"/>
          <w:rFonts w:ascii="Times New Roman" w:hAnsi="Times New Roman" w:cs="Times New Roman"/>
        </w:rPr>
        <w:footnoteRef/>
      </w:r>
      <w:r>
        <w:rPr>
          <w:rFonts w:ascii="Times New Roman" w:hAnsi="Times New Roman"/>
        </w:rPr>
        <w:t xml:space="preserve"> </w:t>
      </w:r>
      <w:hyperlink r:id="rId100" w:history="1">
        <w:r w:rsidRPr="00644D8C">
          <w:rPr>
            <w:rStyle w:val="Hyperlink"/>
            <w:rFonts w:ascii="Times New Roman" w:hAnsi="Times New Roman"/>
            <w:sz w:val="18"/>
            <w:szCs w:val="18"/>
          </w:rPr>
          <w:t>Ghid privind crearea de versiuni ale documentelor scrise adaptate copiilor</w:t>
        </w:r>
      </w:hyperlink>
      <w:r w:rsidRPr="00644D8C">
        <w:rPr>
          <w:rStyle w:val="Hyperlink"/>
          <w:rFonts w:ascii="Times New Roman" w:hAnsi="Times New Roman"/>
          <w:sz w:val="18"/>
          <w:szCs w:val="18"/>
        </w:rPr>
        <w:t>.</w:t>
      </w:r>
    </w:p>
  </w:footnote>
  <w:footnote w:id="88">
    <w:p w14:paraId="51946A6E" w14:textId="77777777" w:rsidR="00D34FCB" w:rsidRPr="00683116" w:rsidRDefault="00D34FCB" w:rsidP="00AB1C5C">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De exemplu: modele care provin din medii diverse, produse și servicii accesibile copiilor cu handicap.</w:t>
      </w:r>
    </w:p>
  </w:footnote>
  <w:footnote w:id="89">
    <w:p w14:paraId="45C3D9E6" w14:textId="77777777" w:rsidR="00D34FCB" w:rsidRPr="00BF1479" w:rsidRDefault="00D34FCB" w:rsidP="00BF1479">
      <w:pPr>
        <w:pStyle w:val="FootnoteText"/>
      </w:pPr>
      <w:r>
        <w:rPr>
          <w:rStyle w:val="FootnoteReference"/>
        </w:rPr>
        <w:footnoteRef/>
      </w:r>
      <w:r>
        <w:t xml:space="preserve"> </w:t>
      </w:r>
      <w:hyperlink r:id="rId101" w:history="1">
        <w:r w:rsidRPr="00644D8C">
          <w:rPr>
            <w:rStyle w:val="Hyperlink"/>
            <w:rFonts w:ascii="Times New Roman" w:hAnsi="Times New Roman"/>
            <w:sz w:val="18"/>
            <w:szCs w:val="18"/>
          </w:rPr>
          <w:t>Comunicarea comună „Global Gateway”, JOIN/2021/30 final</w:t>
        </w:r>
      </w:hyperlink>
      <w:r>
        <w:rPr>
          <w:rFonts w:ascii="Times New Roman" w:hAnsi="Times New Roman"/>
          <w:sz w:val="18"/>
          <w:szCs w:val="18"/>
        </w:rPr>
        <w:t>, JOIN/</w:t>
      </w:r>
      <w:r w:rsidRPr="00D34FCB">
        <w:rPr>
          <w:rFonts w:ascii="Times New Roman" w:hAnsi="Times New Roman"/>
          <w:sz w:val="18"/>
          <w:szCs w:val="18"/>
        </w:rPr>
        <w:t>2021</w:t>
      </w:r>
      <w:r>
        <w:rPr>
          <w:rFonts w:ascii="Times New Roman" w:hAnsi="Times New Roman"/>
          <w:sz w:val="18"/>
          <w:szCs w:val="18"/>
        </w:rPr>
        <w:t>/</w:t>
      </w:r>
      <w:r w:rsidRPr="00D34FCB">
        <w:rPr>
          <w:rFonts w:ascii="Times New Roman" w:hAnsi="Times New Roman"/>
          <w:sz w:val="18"/>
          <w:szCs w:val="18"/>
        </w:rPr>
        <w:t>30</w:t>
      </w:r>
      <w:r>
        <w:rPr>
          <w:rFonts w:ascii="Times New Roman" w:hAnsi="Times New Roman"/>
          <w:sz w:val="18"/>
          <w:szCs w:val="18"/>
        </w:rPr>
        <w:t xml:space="preserve"> final</w:t>
      </w:r>
    </w:p>
  </w:footnote>
  <w:footnote w:id="90">
    <w:p w14:paraId="058B2187" w14:textId="77777777" w:rsidR="00D34FCB" w:rsidRPr="00DB2AF2" w:rsidRDefault="00D34FCB" w:rsidP="00AB1C5C">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Lansat de Comisia Europeană în </w:t>
      </w:r>
      <w:r w:rsidRPr="00D34FCB">
        <w:rPr>
          <w:rFonts w:ascii="Times New Roman" w:hAnsi="Times New Roman"/>
          <w:sz w:val="18"/>
          <w:szCs w:val="18"/>
        </w:rPr>
        <w:t>2015</w:t>
      </w:r>
      <w:r>
        <w:rPr>
          <w:rFonts w:ascii="Times New Roman" w:hAnsi="Times New Roman"/>
          <w:sz w:val="18"/>
          <w:szCs w:val="18"/>
        </w:rPr>
        <w:t>,</w:t>
      </w:r>
      <w:r>
        <w:t xml:space="preserve"> </w:t>
      </w:r>
      <w:hyperlink r:id="rId102" w:history="1">
        <w:r w:rsidRPr="00644D8C">
          <w:rPr>
            <w:rStyle w:val="Hyperlink"/>
            <w:rFonts w:ascii="Times New Roman" w:hAnsi="Times New Roman"/>
            <w:sz w:val="18"/>
            <w:szCs w:val="18"/>
          </w:rPr>
          <w:t>Forumul UE pentru internet</w:t>
        </w:r>
      </w:hyperlink>
      <w:r>
        <w:rPr>
          <w:rFonts w:ascii="Times New Roman" w:hAnsi="Times New Roman"/>
          <w:sz w:val="18"/>
          <w:szCs w:val="18"/>
        </w:rPr>
        <w:t xml:space="preserve"> reunește reprezentanți ai întreprinderilor din domeniul tehnologiei, ai statelor membre ale UE și ai Comisiei pentru a combate utilizarea abuzivă a internetului în scopuri teroriste și a intensifica lupta împotriva abuzurilor sexuale asupra copiilor.</w:t>
      </w:r>
    </w:p>
  </w:footnote>
  <w:footnote w:id="91">
    <w:p w14:paraId="4591EAC5" w14:textId="77777777" w:rsidR="00D34FCB" w:rsidRPr="00683116" w:rsidRDefault="00D34FCB" w:rsidP="000C5A1B">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w:t>
      </w:r>
      <w:hyperlink r:id="rId103" w:history="1">
        <w:r w:rsidRPr="00644D8C">
          <w:rPr>
            <w:rStyle w:val="Hyperlink"/>
            <w:rFonts w:ascii="Times New Roman" w:hAnsi="Times New Roman"/>
            <w:sz w:val="18"/>
            <w:szCs w:val="18"/>
          </w:rPr>
          <w:t>Pagina web a Forumului pentru un internet mai sigur</w:t>
        </w:r>
      </w:hyperlink>
      <w:r>
        <w:t>.</w:t>
      </w:r>
    </w:p>
  </w:footnote>
  <w:footnote w:id="92">
    <w:p w14:paraId="1A86CA08" w14:textId="0216596D" w:rsidR="00D34FCB" w:rsidRPr="00B409CE" w:rsidRDefault="00D34FCB">
      <w:pPr>
        <w:pStyle w:val="FootnoteText"/>
      </w:pPr>
      <w:r>
        <w:rPr>
          <w:rStyle w:val="FootnoteReference"/>
        </w:rPr>
        <w:footnoteRef/>
      </w:r>
      <w:r>
        <w:t xml:space="preserve"> </w:t>
      </w:r>
      <w:hyperlink r:id="rId104" w:history="1">
        <w:r w:rsidRPr="00644D8C">
          <w:rPr>
            <w:rStyle w:val="Hyperlink"/>
            <w:rFonts w:ascii="Times New Roman" w:hAnsi="Times New Roman"/>
            <w:sz w:val="18"/>
            <w:szCs w:val="18"/>
          </w:rPr>
          <w:t>Discursul privind starea Uniunii, 2021</w:t>
        </w:r>
      </w:hyperlink>
    </w:p>
  </w:footnote>
  <w:footnote w:id="93">
    <w:p w14:paraId="09E86049" w14:textId="77777777" w:rsidR="00D34FCB" w:rsidRPr="00AE034E" w:rsidRDefault="00D34FCB" w:rsidP="00091167">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szCs w:val="18"/>
        </w:rPr>
        <w:t xml:space="preserve"> Instrumentul existent al politicii privind un internet mai bun pentru copii, „harta interactivă BIK”, va fi adaptat la strategia BIK+.</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62A7AF" w14:textId="77777777" w:rsidR="00155901" w:rsidRPr="00155901" w:rsidRDefault="00155901" w:rsidP="0015590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561259" w14:textId="77777777" w:rsidR="00155901" w:rsidRPr="00155901" w:rsidRDefault="00155901" w:rsidP="00155901">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319453" w14:textId="77777777" w:rsidR="00155901" w:rsidRPr="00155901" w:rsidRDefault="00155901" w:rsidP="00155901">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7984F0" w14:textId="77777777" w:rsidR="00D34FCB" w:rsidRDefault="00D34FC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6B003A" w14:textId="77777777" w:rsidR="00D34FCB" w:rsidRDefault="00D34FCB">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B86072" w14:textId="77777777" w:rsidR="00D34FCB" w:rsidRDefault="00D34FC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487AC4"/>
    <w:multiLevelType w:val="hybridMultilevel"/>
    <w:tmpl w:val="E39EA210"/>
    <w:lvl w:ilvl="0" w:tplc="08090001">
      <w:start w:val="1"/>
      <w:numFmt w:val="bullet"/>
      <w:lvlText w:val=""/>
      <w:lvlJc w:val="left"/>
      <w:pPr>
        <w:ind w:left="5115" w:hanging="360"/>
      </w:pPr>
      <w:rPr>
        <w:rFonts w:ascii="Symbol" w:hAnsi="Symbol" w:hint="default"/>
      </w:rPr>
    </w:lvl>
    <w:lvl w:ilvl="1" w:tplc="08090003">
      <w:start w:val="1"/>
      <w:numFmt w:val="bullet"/>
      <w:lvlText w:val="o"/>
      <w:lvlJc w:val="left"/>
      <w:pPr>
        <w:ind w:left="5835" w:hanging="360"/>
      </w:pPr>
      <w:rPr>
        <w:rFonts w:ascii="Courier New" w:hAnsi="Courier New" w:cs="Courier New" w:hint="default"/>
      </w:rPr>
    </w:lvl>
    <w:lvl w:ilvl="2" w:tplc="08090005">
      <w:start w:val="1"/>
      <w:numFmt w:val="bullet"/>
      <w:lvlText w:val=""/>
      <w:lvlJc w:val="left"/>
      <w:pPr>
        <w:ind w:left="6555" w:hanging="360"/>
      </w:pPr>
      <w:rPr>
        <w:rFonts w:ascii="Wingdings" w:hAnsi="Wingdings" w:hint="default"/>
      </w:rPr>
    </w:lvl>
    <w:lvl w:ilvl="3" w:tplc="08090001">
      <w:start w:val="1"/>
      <w:numFmt w:val="bullet"/>
      <w:lvlText w:val=""/>
      <w:lvlJc w:val="left"/>
      <w:pPr>
        <w:ind w:left="7275" w:hanging="360"/>
      </w:pPr>
      <w:rPr>
        <w:rFonts w:ascii="Symbol" w:hAnsi="Symbol" w:hint="default"/>
      </w:rPr>
    </w:lvl>
    <w:lvl w:ilvl="4" w:tplc="08090003">
      <w:start w:val="1"/>
      <w:numFmt w:val="bullet"/>
      <w:lvlText w:val="o"/>
      <w:lvlJc w:val="left"/>
      <w:pPr>
        <w:ind w:left="7995" w:hanging="360"/>
      </w:pPr>
      <w:rPr>
        <w:rFonts w:ascii="Courier New" w:hAnsi="Courier New" w:cs="Courier New" w:hint="default"/>
      </w:rPr>
    </w:lvl>
    <w:lvl w:ilvl="5" w:tplc="08090005">
      <w:start w:val="1"/>
      <w:numFmt w:val="bullet"/>
      <w:lvlText w:val=""/>
      <w:lvlJc w:val="left"/>
      <w:pPr>
        <w:ind w:left="8715" w:hanging="360"/>
      </w:pPr>
      <w:rPr>
        <w:rFonts w:ascii="Wingdings" w:hAnsi="Wingdings" w:hint="default"/>
      </w:rPr>
    </w:lvl>
    <w:lvl w:ilvl="6" w:tplc="08090001">
      <w:start w:val="1"/>
      <w:numFmt w:val="bullet"/>
      <w:lvlText w:val=""/>
      <w:lvlJc w:val="left"/>
      <w:pPr>
        <w:ind w:left="9435" w:hanging="360"/>
      </w:pPr>
      <w:rPr>
        <w:rFonts w:ascii="Symbol" w:hAnsi="Symbol" w:hint="default"/>
      </w:rPr>
    </w:lvl>
    <w:lvl w:ilvl="7" w:tplc="08090003">
      <w:start w:val="1"/>
      <w:numFmt w:val="bullet"/>
      <w:lvlText w:val="o"/>
      <w:lvlJc w:val="left"/>
      <w:pPr>
        <w:ind w:left="10155" w:hanging="360"/>
      </w:pPr>
      <w:rPr>
        <w:rFonts w:ascii="Courier New" w:hAnsi="Courier New" w:cs="Courier New" w:hint="default"/>
      </w:rPr>
    </w:lvl>
    <w:lvl w:ilvl="8" w:tplc="08090005">
      <w:start w:val="1"/>
      <w:numFmt w:val="bullet"/>
      <w:lvlText w:val=""/>
      <w:lvlJc w:val="left"/>
      <w:pPr>
        <w:ind w:left="10875" w:hanging="360"/>
      </w:pPr>
      <w:rPr>
        <w:rFonts w:ascii="Wingdings" w:hAnsi="Wingdings" w:hint="default"/>
      </w:rPr>
    </w:lvl>
  </w:abstractNum>
  <w:abstractNum w:abstractNumId="1" w15:restartNumberingAfterBreak="0">
    <w:nsid w:val="18785BCB"/>
    <w:multiLevelType w:val="hybridMultilevel"/>
    <w:tmpl w:val="A894C05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25A1521B"/>
    <w:multiLevelType w:val="hybridMultilevel"/>
    <w:tmpl w:val="EE9C8232"/>
    <w:lvl w:ilvl="0" w:tplc="18EA0DCE">
      <w:start w:val="1"/>
      <w:numFmt w:val="decimal"/>
      <w:pStyle w:val="Para"/>
      <w:lvlText w:val="%1."/>
      <w:lvlJc w:val="left"/>
      <w:pPr>
        <w:tabs>
          <w:tab w:val="num" w:pos="720"/>
        </w:tabs>
        <w:ind w:left="0" w:firstLine="0"/>
      </w:pPr>
      <w:rPr>
        <w:rFonts w:hint="default"/>
      </w:rPr>
    </w:lvl>
    <w:lvl w:ilvl="1" w:tplc="08090019" w:tentative="1">
      <w:start w:val="1"/>
      <w:numFmt w:val="lowerLetter"/>
      <w:lvlText w:val="%2."/>
      <w:lvlJc w:val="left"/>
      <w:pPr>
        <w:ind w:left="2120" w:hanging="360"/>
      </w:pPr>
    </w:lvl>
    <w:lvl w:ilvl="2" w:tplc="0809001B" w:tentative="1">
      <w:start w:val="1"/>
      <w:numFmt w:val="lowerRoman"/>
      <w:lvlText w:val="%3."/>
      <w:lvlJc w:val="right"/>
      <w:pPr>
        <w:ind w:left="2840" w:hanging="180"/>
      </w:pPr>
    </w:lvl>
    <w:lvl w:ilvl="3" w:tplc="0809000F" w:tentative="1">
      <w:start w:val="1"/>
      <w:numFmt w:val="decimal"/>
      <w:lvlText w:val="%4."/>
      <w:lvlJc w:val="left"/>
      <w:pPr>
        <w:ind w:left="3560" w:hanging="360"/>
      </w:pPr>
    </w:lvl>
    <w:lvl w:ilvl="4" w:tplc="08090019" w:tentative="1">
      <w:start w:val="1"/>
      <w:numFmt w:val="lowerLetter"/>
      <w:lvlText w:val="%5."/>
      <w:lvlJc w:val="left"/>
      <w:pPr>
        <w:ind w:left="4280" w:hanging="360"/>
      </w:pPr>
    </w:lvl>
    <w:lvl w:ilvl="5" w:tplc="0809001B" w:tentative="1">
      <w:start w:val="1"/>
      <w:numFmt w:val="lowerRoman"/>
      <w:lvlText w:val="%6."/>
      <w:lvlJc w:val="right"/>
      <w:pPr>
        <w:ind w:left="5000" w:hanging="180"/>
      </w:pPr>
    </w:lvl>
    <w:lvl w:ilvl="6" w:tplc="0809000F" w:tentative="1">
      <w:start w:val="1"/>
      <w:numFmt w:val="decimal"/>
      <w:lvlText w:val="%7."/>
      <w:lvlJc w:val="left"/>
      <w:pPr>
        <w:ind w:left="5720" w:hanging="360"/>
      </w:pPr>
    </w:lvl>
    <w:lvl w:ilvl="7" w:tplc="08090019" w:tentative="1">
      <w:start w:val="1"/>
      <w:numFmt w:val="lowerLetter"/>
      <w:lvlText w:val="%8."/>
      <w:lvlJc w:val="left"/>
      <w:pPr>
        <w:ind w:left="6440" w:hanging="360"/>
      </w:pPr>
    </w:lvl>
    <w:lvl w:ilvl="8" w:tplc="0809001B" w:tentative="1">
      <w:start w:val="1"/>
      <w:numFmt w:val="lowerRoman"/>
      <w:lvlText w:val="%9."/>
      <w:lvlJc w:val="right"/>
      <w:pPr>
        <w:ind w:left="7160" w:hanging="180"/>
      </w:pPr>
    </w:lvl>
  </w:abstractNum>
  <w:abstractNum w:abstractNumId="3" w15:restartNumberingAfterBreak="0">
    <w:nsid w:val="2C531682"/>
    <w:multiLevelType w:val="multilevel"/>
    <w:tmpl w:val="6E9A89E0"/>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34AA249D"/>
    <w:multiLevelType w:val="multilevel"/>
    <w:tmpl w:val="ACA0ED8A"/>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458657AC"/>
    <w:multiLevelType w:val="hybridMultilevel"/>
    <w:tmpl w:val="6E0AE24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5176726A"/>
    <w:multiLevelType w:val="hybridMultilevel"/>
    <w:tmpl w:val="79729880"/>
    <w:lvl w:ilvl="0" w:tplc="D9AAEAE0">
      <w:start w:val="1"/>
      <w:numFmt w:val="bullet"/>
      <w:pStyle w:val="BulletedList"/>
      <w:lvlText w:val=""/>
      <w:lvlJc w:val="left"/>
      <w:pPr>
        <w:ind w:left="680" w:hanging="340"/>
      </w:pPr>
      <w:rPr>
        <w:rFonts w:ascii="Symbol" w:hAnsi="Symbol" w:hint="default"/>
        <w:color w:val="4F81BD" w:themeColor="accent1"/>
      </w:rPr>
    </w:lvl>
    <w:lvl w:ilvl="1" w:tplc="3DD45682">
      <w:start w:val="1"/>
      <w:numFmt w:val="bullet"/>
      <w:lvlText w:val="o"/>
      <w:lvlJc w:val="left"/>
      <w:pPr>
        <w:tabs>
          <w:tab w:val="num" w:pos="680"/>
        </w:tabs>
        <w:ind w:left="1021" w:hanging="341"/>
      </w:pPr>
      <w:rPr>
        <w:rFonts w:ascii="Courier New" w:hAnsi="Courier New" w:hint="default"/>
      </w:rPr>
    </w:lvl>
    <w:lvl w:ilvl="2" w:tplc="75A6C844">
      <w:start w:val="1"/>
      <w:numFmt w:val="bullet"/>
      <w:lvlText w:val="‒"/>
      <w:lvlJc w:val="left"/>
      <w:pPr>
        <w:tabs>
          <w:tab w:val="num" w:pos="1021"/>
        </w:tabs>
        <w:ind w:left="1361" w:hanging="340"/>
      </w:pPr>
      <w:rPr>
        <w:rFonts w:ascii="Calibri" w:hAnsi="Calibri" w:hint="default"/>
      </w:rPr>
    </w:lvl>
    <w:lvl w:ilvl="3" w:tplc="DDBC079E">
      <w:start w:val="1"/>
      <w:numFmt w:val="bullet"/>
      <w:lvlText w:val="‒"/>
      <w:lvlJc w:val="left"/>
      <w:pPr>
        <w:tabs>
          <w:tab w:val="num" w:pos="1361"/>
        </w:tabs>
        <w:ind w:left="1701" w:hanging="340"/>
      </w:pPr>
      <w:rPr>
        <w:rFonts w:ascii="Calibri" w:hAnsi="Calibri" w:hint="default"/>
      </w:rPr>
    </w:lvl>
    <w:lvl w:ilvl="4" w:tplc="FA7AE4F4">
      <w:start w:val="1"/>
      <w:numFmt w:val="bullet"/>
      <w:lvlText w:val="‒"/>
      <w:lvlJc w:val="left"/>
      <w:pPr>
        <w:tabs>
          <w:tab w:val="num" w:pos="1701"/>
        </w:tabs>
        <w:ind w:left="2041" w:hanging="340"/>
      </w:pPr>
      <w:rPr>
        <w:rFonts w:ascii="Calibri" w:hAnsi="Calibri"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7" w15:restartNumberingAfterBreak="0">
    <w:nsid w:val="5CA31A15"/>
    <w:multiLevelType w:val="singleLevel"/>
    <w:tmpl w:val="CB981644"/>
    <w:name w:val="Tiret 0"/>
    <w:lvl w:ilvl="0">
      <w:start w:val="1"/>
      <w:numFmt w:val="bullet"/>
      <w:lvlRestart w:val="0"/>
      <w:lvlText w:val="–"/>
      <w:lvlJc w:val="left"/>
      <w:pPr>
        <w:tabs>
          <w:tab w:val="num" w:pos="850"/>
        </w:tabs>
        <w:ind w:left="850" w:hanging="850"/>
      </w:pPr>
    </w:lvl>
  </w:abstractNum>
  <w:abstractNum w:abstractNumId="8" w15:restartNumberingAfterBreak="0">
    <w:nsid w:val="640E28CA"/>
    <w:multiLevelType w:val="hybridMultilevel"/>
    <w:tmpl w:val="1962352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6A047470"/>
    <w:multiLevelType w:val="hybridMultilevel"/>
    <w:tmpl w:val="0536557C"/>
    <w:lvl w:ilvl="0" w:tplc="FFFFFFF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AF46693"/>
    <w:multiLevelType w:val="multilevel"/>
    <w:tmpl w:val="DF5C71C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6F5013F5"/>
    <w:multiLevelType w:val="multilevel"/>
    <w:tmpl w:val="43D481F8"/>
    <w:lvl w:ilvl="0">
      <w:start w:val="1"/>
      <w:numFmt w:val="decimal"/>
      <w:lvlText w:val="%1."/>
      <w:lvlJc w:val="left"/>
      <w:pPr>
        <w:ind w:left="360" w:hanging="360"/>
      </w:pPr>
      <w:rPr>
        <w:color w:val="auto"/>
        <w:sz w:val="24"/>
        <w:szCs w:val="24"/>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713C5897"/>
    <w:multiLevelType w:val="hybridMultilevel"/>
    <w:tmpl w:val="CA6AE1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7EDC0CE7"/>
    <w:multiLevelType w:val="hybridMultilevel"/>
    <w:tmpl w:val="3474D22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11"/>
  </w:num>
  <w:num w:numId="2">
    <w:abstractNumId w:val="2"/>
  </w:num>
  <w:num w:numId="3">
    <w:abstractNumId w:val="6"/>
  </w:num>
  <w:num w:numId="4">
    <w:abstractNumId w:val="8"/>
  </w:num>
  <w:num w:numId="5">
    <w:abstractNumId w:val="1"/>
  </w:num>
  <w:num w:numId="6">
    <w:abstractNumId w:val="4"/>
  </w:num>
  <w:num w:numId="7">
    <w:abstractNumId w:val="3"/>
  </w:num>
  <w:num w:numId="8">
    <w:abstractNumId w:val="12"/>
  </w:num>
  <w:num w:numId="9">
    <w:abstractNumId w:val="9"/>
  </w:num>
  <w:num w:numId="10">
    <w:abstractNumId w:val="13"/>
  </w:num>
  <w:num w:numId="11">
    <w:abstractNumId w:val="5"/>
  </w:num>
  <w:num w:numId="12">
    <w:abstractNumId w:val="0"/>
  </w:num>
  <w:num w:numId="13">
    <w:abstractNumId w:val="10"/>
  </w:num>
  <w:num w:numId="1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de-DE" w:vendorID="64" w:dllVersion="6" w:nlCheck="1" w:checkStyle="0"/>
  <w:activeWritingStyle w:appName="MSWord" w:lang="en-US" w:vendorID="64" w:dllVersion="6" w:nlCheck="1" w:checkStyle="1"/>
  <w:activeWritingStyle w:appName="MSWord" w:lang="en-GB" w:vendorID="64" w:dllVersion="6" w:nlCheck="1" w:checkStyle="1"/>
  <w:activeWritingStyle w:appName="MSWord" w:lang="en-IE" w:vendorID="64" w:dllVersion="6" w:nlCheck="1" w:checkStyle="1"/>
  <w:activeWritingStyle w:appName="MSWord" w:lang="fr-BE" w:vendorID="64" w:dllVersion="6" w:nlCheck="1" w:checkStyle="0"/>
  <w:activeWritingStyle w:appName="MSWord" w:lang="da-DK" w:vendorID="64" w:dllVersion="6" w:nlCheck="1" w:checkStyle="0"/>
  <w:activeWritingStyle w:appName="MSWord" w:lang="es-ES" w:vendorID="64" w:dllVersion="6" w:nlCheck="1" w:checkStyle="0"/>
  <w:activeWritingStyle w:appName="MSWord" w:lang="fr-FR" w:vendorID="64" w:dllVersion="6" w:nlCheck="1" w:checkStyle="0"/>
  <w:activeWritingStyle w:appName="MSWord" w:lang="en-IE" w:vendorID="64" w:dllVersion="0" w:nlCheck="1" w:checkStyle="0"/>
  <w:activeWritingStyle w:appName="MSWord" w:lang="en-GB" w:vendorID="64" w:dllVersion="0" w:nlCheck="1" w:checkStyle="0"/>
  <w:activeWritingStyle w:appName="MSWord" w:lang="en-US" w:vendorID="64" w:dllVersion="0" w:nlCheck="1" w:checkStyle="0"/>
  <w:activeWritingStyle w:appName="MSWord" w:lang="es-ES" w:vendorID="64" w:dllVersion="0" w:nlCheck="1" w:checkStyle="0"/>
  <w:activeWritingStyle w:appName="MSWord" w:lang="fr-BE" w:vendorID="64" w:dllVersion="0" w:nlCheck="1" w:checkStyle="0"/>
  <w:activeWritingStyle w:appName="MSWord" w:lang="de-DE" w:vendorID="64" w:dllVersion="0" w:nlCheck="1" w:checkStyle="0"/>
  <w:activeWritingStyle w:appName="MSWord" w:lang="en-US" w:vendorID="64" w:dllVersion="131078" w:nlCheck="1" w:checkStyle="1"/>
  <w:activeWritingStyle w:appName="MSWord" w:lang="en-GB" w:vendorID="64" w:dllVersion="131078" w:nlCheck="1" w:checkStyle="1"/>
  <w:activeWritingStyle w:appName="MSWord" w:lang="en-IE" w:vendorID="64" w:dllVersion="131078" w:nlCheck="1" w:checkStyle="1"/>
  <w:activeWritingStyle w:appName="MSWord" w:lang="es-ES" w:vendorID="64" w:dllVersion="131078" w:nlCheck="1" w:checkStyle="0"/>
  <w:activeWritingStyle w:appName="MSWord" w:lang="de-DE" w:vendorID="64" w:dllVersion="131078" w:nlCheck="1" w:checkStyle="0"/>
  <w:activeWritingStyle w:appName="MSWord" w:lang="fr-BE" w:vendorID="64" w:dllVersion="131078" w:nlCheck="1" w:checkStyle="0"/>
  <w:revisionView w:markup="0"/>
  <w:defaultTabStop w:val="720"/>
  <w:hyphenationZone w:val="425"/>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201D744E-DF73-4C9A-845D-7413F4E0A12C"/>
    <w:docVar w:name="LW_COVERPAGE_TYPE" w:val="1"/>
    <w:docVar w:name="LW_CROSSREFERENCE" w:val="&lt;UNUSED&gt;"/>
    <w:docVar w:name="LW_DocType" w:val="NORMAL"/>
    <w:docVar w:name="LW_EMISSION" w:val="11.5.2022"/>
    <w:docVar w:name="LW_EMISSION_ISODATE" w:val="2022-05-11"/>
    <w:docVar w:name="LW_EMISSION_LOCATION" w:val="BRX"/>
    <w:docVar w:name="LW_EMISSION_PREFIX" w:val="Bruxelles, "/>
    <w:docVar w:name="LW_EMISSION_SUFFIX" w:val=" "/>
    <w:docVar w:name="LW_ID_DOCTYPE_NONLW" w:val="CP-014"/>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2) 212"/>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Bold&gt;Un deceniu digital pentru copii și tineri:&lt;/FMT&gt;_x000d__x000d__x000b_noua strategie europeană „Un internet mai bun pentru copii” (BIK+)_x000d__x000b__x000d__x000d__x000d_"/>
    <w:docVar w:name="LW_TYPE.DOC.CP" w:val="COMUNICARE A COMISIEI CĂTRE PARLAMENTUL EUROPEAN, CONSILIU, COMITETUL ECONOMIC ȘI SOCIAL EUROPEAN ȘI COMITETUL REGIUNILOR"/>
    <w:docVar w:name="LW_TYPE.DOC.CP.USERTEXT" w:val="&lt;EMPTY&gt;"/>
    <w:docVar w:name="LwApiVersions" w:val="LW4CoDe 1.23.2.0; LW 8.0, Build 20211117"/>
  </w:docVars>
  <w:rsids>
    <w:rsidRoot w:val="000208E0"/>
    <w:rsid w:val="00000EDB"/>
    <w:rsid w:val="000011AA"/>
    <w:rsid w:val="00001250"/>
    <w:rsid w:val="000015E5"/>
    <w:rsid w:val="00001C1A"/>
    <w:rsid w:val="00002296"/>
    <w:rsid w:val="00002601"/>
    <w:rsid w:val="00002847"/>
    <w:rsid w:val="00002BAB"/>
    <w:rsid w:val="00002CD3"/>
    <w:rsid w:val="000063C4"/>
    <w:rsid w:val="00006589"/>
    <w:rsid w:val="000065C8"/>
    <w:rsid w:val="00006A73"/>
    <w:rsid w:val="000072E2"/>
    <w:rsid w:val="00007539"/>
    <w:rsid w:val="00007B20"/>
    <w:rsid w:val="00010B0A"/>
    <w:rsid w:val="00011197"/>
    <w:rsid w:val="0001151E"/>
    <w:rsid w:val="000120ED"/>
    <w:rsid w:val="00014F59"/>
    <w:rsid w:val="0001589B"/>
    <w:rsid w:val="00016E5A"/>
    <w:rsid w:val="00016E94"/>
    <w:rsid w:val="00016F57"/>
    <w:rsid w:val="00017D48"/>
    <w:rsid w:val="000208E0"/>
    <w:rsid w:val="00021449"/>
    <w:rsid w:val="00021A2E"/>
    <w:rsid w:val="000241DB"/>
    <w:rsid w:val="000257E2"/>
    <w:rsid w:val="00026B53"/>
    <w:rsid w:val="00026EE8"/>
    <w:rsid w:val="00026FD5"/>
    <w:rsid w:val="000272CD"/>
    <w:rsid w:val="000275DC"/>
    <w:rsid w:val="000307B3"/>
    <w:rsid w:val="00030E71"/>
    <w:rsid w:val="00032001"/>
    <w:rsid w:val="0003320D"/>
    <w:rsid w:val="00034358"/>
    <w:rsid w:val="00036604"/>
    <w:rsid w:val="00036DBF"/>
    <w:rsid w:val="0003723C"/>
    <w:rsid w:val="00037454"/>
    <w:rsid w:val="00037CDA"/>
    <w:rsid w:val="0004024F"/>
    <w:rsid w:val="000405A5"/>
    <w:rsid w:val="00041176"/>
    <w:rsid w:val="0004136F"/>
    <w:rsid w:val="00041437"/>
    <w:rsid w:val="00042291"/>
    <w:rsid w:val="00043824"/>
    <w:rsid w:val="00044461"/>
    <w:rsid w:val="00044E98"/>
    <w:rsid w:val="000462BC"/>
    <w:rsid w:val="00046C82"/>
    <w:rsid w:val="00047D0A"/>
    <w:rsid w:val="00050C3E"/>
    <w:rsid w:val="00054CC5"/>
    <w:rsid w:val="00056311"/>
    <w:rsid w:val="00056499"/>
    <w:rsid w:val="00060C10"/>
    <w:rsid w:val="000611EE"/>
    <w:rsid w:val="0006223A"/>
    <w:rsid w:val="00062EE8"/>
    <w:rsid w:val="00063090"/>
    <w:rsid w:val="00063CCD"/>
    <w:rsid w:val="00064CEC"/>
    <w:rsid w:val="000666EA"/>
    <w:rsid w:val="00066CBB"/>
    <w:rsid w:val="000678F3"/>
    <w:rsid w:val="00070136"/>
    <w:rsid w:val="00070FEC"/>
    <w:rsid w:val="00072AE9"/>
    <w:rsid w:val="000750C5"/>
    <w:rsid w:val="0007535E"/>
    <w:rsid w:val="00075AD7"/>
    <w:rsid w:val="00075F5D"/>
    <w:rsid w:val="0007669E"/>
    <w:rsid w:val="00076B81"/>
    <w:rsid w:val="00076BCC"/>
    <w:rsid w:val="00077AEC"/>
    <w:rsid w:val="00080FB9"/>
    <w:rsid w:val="00081F64"/>
    <w:rsid w:val="00082338"/>
    <w:rsid w:val="000843E0"/>
    <w:rsid w:val="00085792"/>
    <w:rsid w:val="0008599C"/>
    <w:rsid w:val="000864E7"/>
    <w:rsid w:val="00090785"/>
    <w:rsid w:val="00090DF3"/>
    <w:rsid w:val="00091167"/>
    <w:rsid w:val="00091691"/>
    <w:rsid w:val="000943A8"/>
    <w:rsid w:val="00095F83"/>
    <w:rsid w:val="00096205"/>
    <w:rsid w:val="00096513"/>
    <w:rsid w:val="000A08C3"/>
    <w:rsid w:val="000A10C5"/>
    <w:rsid w:val="000A2823"/>
    <w:rsid w:val="000A309A"/>
    <w:rsid w:val="000A51D0"/>
    <w:rsid w:val="000A636C"/>
    <w:rsid w:val="000A6C76"/>
    <w:rsid w:val="000B090F"/>
    <w:rsid w:val="000B0CD7"/>
    <w:rsid w:val="000B1101"/>
    <w:rsid w:val="000B174F"/>
    <w:rsid w:val="000B1F44"/>
    <w:rsid w:val="000B22C5"/>
    <w:rsid w:val="000B2880"/>
    <w:rsid w:val="000B2C35"/>
    <w:rsid w:val="000B37AF"/>
    <w:rsid w:val="000B4C12"/>
    <w:rsid w:val="000B513A"/>
    <w:rsid w:val="000B63E2"/>
    <w:rsid w:val="000B6D71"/>
    <w:rsid w:val="000C18FC"/>
    <w:rsid w:val="000C3BBA"/>
    <w:rsid w:val="000C4228"/>
    <w:rsid w:val="000C5A1B"/>
    <w:rsid w:val="000C5B05"/>
    <w:rsid w:val="000C5ECE"/>
    <w:rsid w:val="000C65E5"/>
    <w:rsid w:val="000C6B4C"/>
    <w:rsid w:val="000C6DDF"/>
    <w:rsid w:val="000C7A43"/>
    <w:rsid w:val="000C7C17"/>
    <w:rsid w:val="000D0099"/>
    <w:rsid w:val="000D1B3F"/>
    <w:rsid w:val="000D291B"/>
    <w:rsid w:val="000D2D5D"/>
    <w:rsid w:val="000D2DB8"/>
    <w:rsid w:val="000D49A4"/>
    <w:rsid w:val="000D5D45"/>
    <w:rsid w:val="000D796C"/>
    <w:rsid w:val="000E0182"/>
    <w:rsid w:val="000E01C4"/>
    <w:rsid w:val="000E0494"/>
    <w:rsid w:val="000E2675"/>
    <w:rsid w:val="000E290E"/>
    <w:rsid w:val="000E3051"/>
    <w:rsid w:val="000E3F8A"/>
    <w:rsid w:val="000E48C7"/>
    <w:rsid w:val="000E4DE2"/>
    <w:rsid w:val="000E5D2D"/>
    <w:rsid w:val="000E6532"/>
    <w:rsid w:val="000E6E82"/>
    <w:rsid w:val="000E78F5"/>
    <w:rsid w:val="000E7AD5"/>
    <w:rsid w:val="000F0610"/>
    <w:rsid w:val="000F48CA"/>
    <w:rsid w:val="000F4DF9"/>
    <w:rsid w:val="000F59C1"/>
    <w:rsid w:val="000F6891"/>
    <w:rsid w:val="000F6DD5"/>
    <w:rsid w:val="000F7CFD"/>
    <w:rsid w:val="00100936"/>
    <w:rsid w:val="00100D23"/>
    <w:rsid w:val="00100E89"/>
    <w:rsid w:val="00101772"/>
    <w:rsid w:val="00101AA4"/>
    <w:rsid w:val="00101D2B"/>
    <w:rsid w:val="00102D03"/>
    <w:rsid w:val="00102F8A"/>
    <w:rsid w:val="00103B88"/>
    <w:rsid w:val="001068C6"/>
    <w:rsid w:val="00106AEA"/>
    <w:rsid w:val="00106CAE"/>
    <w:rsid w:val="001075E0"/>
    <w:rsid w:val="001078AA"/>
    <w:rsid w:val="00110236"/>
    <w:rsid w:val="00110AF4"/>
    <w:rsid w:val="00110BC7"/>
    <w:rsid w:val="00111159"/>
    <w:rsid w:val="001128D7"/>
    <w:rsid w:val="00112E10"/>
    <w:rsid w:val="00113425"/>
    <w:rsid w:val="001142BC"/>
    <w:rsid w:val="001154EE"/>
    <w:rsid w:val="00115827"/>
    <w:rsid w:val="00117A43"/>
    <w:rsid w:val="00117B33"/>
    <w:rsid w:val="00120DCA"/>
    <w:rsid w:val="00120FAC"/>
    <w:rsid w:val="00126047"/>
    <w:rsid w:val="00127DAC"/>
    <w:rsid w:val="0013147C"/>
    <w:rsid w:val="001323BD"/>
    <w:rsid w:val="00133690"/>
    <w:rsid w:val="00134434"/>
    <w:rsid w:val="00134FA5"/>
    <w:rsid w:val="00134FE8"/>
    <w:rsid w:val="0013516E"/>
    <w:rsid w:val="0013665D"/>
    <w:rsid w:val="00137D0D"/>
    <w:rsid w:val="00141B47"/>
    <w:rsid w:val="00145D41"/>
    <w:rsid w:val="001465AC"/>
    <w:rsid w:val="00146888"/>
    <w:rsid w:val="00151216"/>
    <w:rsid w:val="001523CD"/>
    <w:rsid w:val="00153E24"/>
    <w:rsid w:val="00154419"/>
    <w:rsid w:val="001556FB"/>
    <w:rsid w:val="00155799"/>
    <w:rsid w:val="00155901"/>
    <w:rsid w:val="00156D04"/>
    <w:rsid w:val="00156E56"/>
    <w:rsid w:val="001578B1"/>
    <w:rsid w:val="00157D30"/>
    <w:rsid w:val="001600E3"/>
    <w:rsid w:val="0016055C"/>
    <w:rsid w:val="00160676"/>
    <w:rsid w:val="00161AB8"/>
    <w:rsid w:val="0016218D"/>
    <w:rsid w:val="001630F0"/>
    <w:rsid w:val="001635CD"/>
    <w:rsid w:val="00163A55"/>
    <w:rsid w:val="0016447A"/>
    <w:rsid w:val="0016628A"/>
    <w:rsid w:val="00167A81"/>
    <w:rsid w:val="001717E0"/>
    <w:rsid w:val="00172951"/>
    <w:rsid w:val="00174F6D"/>
    <w:rsid w:val="0017509E"/>
    <w:rsid w:val="00175B13"/>
    <w:rsid w:val="00175C0E"/>
    <w:rsid w:val="00176289"/>
    <w:rsid w:val="0017705B"/>
    <w:rsid w:val="00181F22"/>
    <w:rsid w:val="00181F69"/>
    <w:rsid w:val="00182235"/>
    <w:rsid w:val="00182E23"/>
    <w:rsid w:val="00184497"/>
    <w:rsid w:val="00184C03"/>
    <w:rsid w:val="00186848"/>
    <w:rsid w:val="00186D2D"/>
    <w:rsid w:val="00186DFE"/>
    <w:rsid w:val="00187240"/>
    <w:rsid w:val="001900E1"/>
    <w:rsid w:val="00190467"/>
    <w:rsid w:val="00194ECE"/>
    <w:rsid w:val="00195FBC"/>
    <w:rsid w:val="00197A7A"/>
    <w:rsid w:val="001A0A06"/>
    <w:rsid w:val="001A196D"/>
    <w:rsid w:val="001A28E7"/>
    <w:rsid w:val="001A295F"/>
    <w:rsid w:val="001A2C33"/>
    <w:rsid w:val="001A41D0"/>
    <w:rsid w:val="001A4D00"/>
    <w:rsid w:val="001A5672"/>
    <w:rsid w:val="001A5726"/>
    <w:rsid w:val="001A75C8"/>
    <w:rsid w:val="001B06B1"/>
    <w:rsid w:val="001B2667"/>
    <w:rsid w:val="001B461B"/>
    <w:rsid w:val="001B5F05"/>
    <w:rsid w:val="001B6216"/>
    <w:rsid w:val="001B63A5"/>
    <w:rsid w:val="001B786C"/>
    <w:rsid w:val="001B7A28"/>
    <w:rsid w:val="001B7C6C"/>
    <w:rsid w:val="001C1206"/>
    <w:rsid w:val="001C239E"/>
    <w:rsid w:val="001C2D43"/>
    <w:rsid w:val="001C3FFF"/>
    <w:rsid w:val="001C4BAF"/>
    <w:rsid w:val="001C61D8"/>
    <w:rsid w:val="001D0052"/>
    <w:rsid w:val="001D2293"/>
    <w:rsid w:val="001D2C3B"/>
    <w:rsid w:val="001D398D"/>
    <w:rsid w:val="001D3D36"/>
    <w:rsid w:val="001D425C"/>
    <w:rsid w:val="001D43DE"/>
    <w:rsid w:val="001D4795"/>
    <w:rsid w:val="001D589F"/>
    <w:rsid w:val="001D6142"/>
    <w:rsid w:val="001D656F"/>
    <w:rsid w:val="001D6C66"/>
    <w:rsid w:val="001D6CD4"/>
    <w:rsid w:val="001D6E5C"/>
    <w:rsid w:val="001D76CB"/>
    <w:rsid w:val="001E0065"/>
    <w:rsid w:val="001E03C7"/>
    <w:rsid w:val="001E0574"/>
    <w:rsid w:val="001E0C5D"/>
    <w:rsid w:val="001E15ED"/>
    <w:rsid w:val="001E3397"/>
    <w:rsid w:val="001E4457"/>
    <w:rsid w:val="001E46B7"/>
    <w:rsid w:val="001E4AA4"/>
    <w:rsid w:val="001E6639"/>
    <w:rsid w:val="001E6CE6"/>
    <w:rsid w:val="001F0DF8"/>
    <w:rsid w:val="001F2622"/>
    <w:rsid w:val="001F3637"/>
    <w:rsid w:val="001F382A"/>
    <w:rsid w:val="001F3AA3"/>
    <w:rsid w:val="001F3BC2"/>
    <w:rsid w:val="001F5440"/>
    <w:rsid w:val="001F6995"/>
    <w:rsid w:val="001F6B41"/>
    <w:rsid w:val="001F6D48"/>
    <w:rsid w:val="001F6D5E"/>
    <w:rsid w:val="00200248"/>
    <w:rsid w:val="002024FA"/>
    <w:rsid w:val="00202E90"/>
    <w:rsid w:val="002035FD"/>
    <w:rsid w:val="002061B0"/>
    <w:rsid w:val="00206712"/>
    <w:rsid w:val="002078B4"/>
    <w:rsid w:val="00210F39"/>
    <w:rsid w:val="002119A3"/>
    <w:rsid w:val="002123E9"/>
    <w:rsid w:val="0021251B"/>
    <w:rsid w:val="00213358"/>
    <w:rsid w:val="0021417B"/>
    <w:rsid w:val="0021443E"/>
    <w:rsid w:val="00214683"/>
    <w:rsid w:val="0021473C"/>
    <w:rsid w:val="002148BD"/>
    <w:rsid w:val="00215143"/>
    <w:rsid w:val="00215240"/>
    <w:rsid w:val="002155E3"/>
    <w:rsid w:val="0021795F"/>
    <w:rsid w:val="00223381"/>
    <w:rsid w:val="002236E1"/>
    <w:rsid w:val="002237C8"/>
    <w:rsid w:val="00223967"/>
    <w:rsid w:val="002247AD"/>
    <w:rsid w:val="002248E8"/>
    <w:rsid w:val="00225859"/>
    <w:rsid w:val="00225BBE"/>
    <w:rsid w:val="00226646"/>
    <w:rsid w:val="00227584"/>
    <w:rsid w:val="00227766"/>
    <w:rsid w:val="00227D27"/>
    <w:rsid w:val="00230BCE"/>
    <w:rsid w:val="002314D3"/>
    <w:rsid w:val="00232A4D"/>
    <w:rsid w:val="00232B2A"/>
    <w:rsid w:val="0023494A"/>
    <w:rsid w:val="00234EE6"/>
    <w:rsid w:val="00235018"/>
    <w:rsid w:val="00235699"/>
    <w:rsid w:val="00235B23"/>
    <w:rsid w:val="00235E75"/>
    <w:rsid w:val="00235EF2"/>
    <w:rsid w:val="00236CE2"/>
    <w:rsid w:val="002375D1"/>
    <w:rsid w:val="0023761C"/>
    <w:rsid w:val="0023769C"/>
    <w:rsid w:val="002377DC"/>
    <w:rsid w:val="00237EF3"/>
    <w:rsid w:val="002414C9"/>
    <w:rsid w:val="002417A2"/>
    <w:rsid w:val="00243068"/>
    <w:rsid w:val="0024421F"/>
    <w:rsid w:val="00245699"/>
    <w:rsid w:val="00245CF2"/>
    <w:rsid w:val="00246A59"/>
    <w:rsid w:val="00251307"/>
    <w:rsid w:val="00251E14"/>
    <w:rsid w:val="00252F99"/>
    <w:rsid w:val="00255232"/>
    <w:rsid w:val="002560E8"/>
    <w:rsid w:val="0025683D"/>
    <w:rsid w:val="00256C47"/>
    <w:rsid w:val="002601E8"/>
    <w:rsid w:val="00261D8C"/>
    <w:rsid w:val="00262ED5"/>
    <w:rsid w:val="00263A27"/>
    <w:rsid w:val="002672E0"/>
    <w:rsid w:val="00267FF4"/>
    <w:rsid w:val="00272046"/>
    <w:rsid w:val="00274258"/>
    <w:rsid w:val="00274D48"/>
    <w:rsid w:val="00275644"/>
    <w:rsid w:val="00276280"/>
    <w:rsid w:val="002820A2"/>
    <w:rsid w:val="00283187"/>
    <w:rsid w:val="00284E90"/>
    <w:rsid w:val="00286814"/>
    <w:rsid w:val="0028712D"/>
    <w:rsid w:val="00287431"/>
    <w:rsid w:val="00294F4C"/>
    <w:rsid w:val="0029731F"/>
    <w:rsid w:val="002A1570"/>
    <w:rsid w:val="002A160C"/>
    <w:rsid w:val="002A1E34"/>
    <w:rsid w:val="002A27D9"/>
    <w:rsid w:val="002A33C8"/>
    <w:rsid w:val="002A3BE6"/>
    <w:rsid w:val="002A4526"/>
    <w:rsid w:val="002A48AC"/>
    <w:rsid w:val="002A4A2E"/>
    <w:rsid w:val="002A7065"/>
    <w:rsid w:val="002A7238"/>
    <w:rsid w:val="002A7B38"/>
    <w:rsid w:val="002B094E"/>
    <w:rsid w:val="002B13C3"/>
    <w:rsid w:val="002B1C90"/>
    <w:rsid w:val="002B1EA5"/>
    <w:rsid w:val="002B2317"/>
    <w:rsid w:val="002B5656"/>
    <w:rsid w:val="002B6110"/>
    <w:rsid w:val="002B64F6"/>
    <w:rsid w:val="002B671A"/>
    <w:rsid w:val="002B6BCD"/>
    <w:rsid w:val="002C0199"/>
    <w:rsid w:val="002C0CF0"/>
    <w:rsid w:val="002C0DEE"/>
    <w:rsid w:val="002C1594"/>
    <w:rsid w:val="002C2871"/>
    <w:rsid w:val="002C2E5C"/>
    <w:rsid w:val="002C3ADB"/>
    <w:rsid w:val="002C4914"/>
    <w:rsid w:val="002C5973"/>
    <w:rsid w:val="002C6986"/>
    <w:rsid w:val="002C7664"/>
    <w:rsid w:val="002C793B"/>
    <w:rsid w:val="002D0209"/>
    <w:rsid w:val="002D07B1"/>
    <w:rsid w:val="002D1C77"/>
    <w:rsid w:val="002D3093"/>
    <w:rsid w:val="002D3E79"/>
    <w:rsid w:val="002D55F5"/>
    <w:rsid w:val="002D5FB4"/>
    <w:rsid w:val="002D6440"/>
    <w:rsid w:val="002D658B"/>
    <w:rsid w:val="002D6637"/>
    <w:rsid w:val="002D6726"/>
    <w:rsid w:val="002D6DD7"/>
    <w:rsid w:val="002D7FCB"/>
    <w:rsid w:val="002E0C0F"/>
    <w:rsid w:val="002E13FA"/>
    <w:rsid w:val="002E2214"/>
    <w:rsid w:val="002E28EF"/>
    <w:rsid w:val="002E350A"/>
    <w:rsid w:val="002E436B"/>
    <w:rsid w:val="002E43B6"/>
    <w:rsid w:val="002E4457"/>
    <w:rsid w:val="002E4A58"/>
    <w:rsid w:val="002E56E4"/>
    <w:rsid w:val="002E5B68"/>
    <w:rsid w:val="002E5D39"/>
    <w:rsid w:val="002E609C"/>
    <w:rsid w:val="002E7697"/>
    <w:rsid w:val="002E76CF"/>
    <w:rsid w:val="002E7C8D"/>
    <w:rsid w:val="002F0A99"/>
    <w:rsid w:val="002F1B95"/>
    <w:rsid w:val="002F2A3B"/>
    <w:rsid w:val="002F30D3"/>
    <w:rsid w:val="002F3808"/>
    <w:rsid w:val="002F5FA8"/>
    <w:rsid w:val="002F68D0"/>
    <w:rsid w:val="00300A30"/>
    <w:rsid w:val="00300E33"/>
    <w:rsid w:val="00301589"/>
    <w:rsid w:val="00302208"/>
    <w:rsid w:val="00303ABB"/>
    <w:rsid w:val="00305211"/>
    <w:rsid w:val="00306570"/>
    <w:rsid w:val="00307331"/>
    <w:rsid w:val="0031075E"/>
    <w:rsid w:val="0031092C"/>
    <w:rsid w:val="00310B7D"/>
    <w:rsid w:val="00311462"/>
    <w:rsid w:val="00311F5C"/>
    <w:rsid w:val="003128EF"/>
    <w:rsid w:val="0031465F"/>
    <w:rsid w:val="003147FC"/>
    <w:rsid w:val="00314BE5"/>
    <w:rsid w:val="00315354"/>
    <w:rsid w:val="00315D75"/>
    <w:rsid w:val="00316AED"/>
    <w:rsid w:val="003173EE"/>
    <w:rsid w:val="00317A5C"/>
    <w:rsid w:val="00320119"/>
    <w:rsid w:val="003237AC"/>
    <w:rsid w:val="00323A31"/>
    <w:rsid w:val="00323DC1"/>
    <w:rsid w:val="00325741"/>
    <w:rsid w:val="003266E4"/>
    <w:rsid w:val="00326CBD"/>
    <w:rsid w:val="00327247"/>
    <w:rsid w:val="003272F9"/>
    <w:rsid w:val="00327D31"/>
    <w:rsid w:val="0033169F"/>
    <w:rsid w:val="00331A7D"/>
    <w:rsid w:val="00332E56"/>
    <w:rsid w:val="0033321C"/>
    <w:rsid w:val="003332AE"/>
    <w:rsid w:val="00333716"/>
    <w:rsid w:val="00336E65"/>
    <w:rsid w:val="00340401"/>
    <w:rsid w:val="00341EDB"/>
    <w:rsid w:val="00343AF9"/>
    <w:rsid w:val="00343BD0"/>
    <w:rsid w:val="003472A3"/>
    <w:rsid w:val="00351615"/>
    <w:rsid w:val="00352692"/>
    <w:rsid w:val="003542E5"/>
    <w:rsid w:val="00355695"/>
    <w:rsid w:val="00357741"/>
    <w:rsid w:val="00360001"/>
    <w:rsid w:val="00361D6A"/>
    <w:rsid w:val="00361D90"/>
    <w:rsid w:val="00362D0D"/>
    <w:rsid w:val="00364B0A"/>
    <w:rsid w:val="00364FCA"/>
    <w:rsid w:val="003654CB"/>
    <w:rsid w:val="003659BF"/>
    <w:rsid w:val="0036602E"/>
    <w:rsid w:val="003660FC"/>
    <w:rsid w:val="0036778D"/>
    <w:rsid w:val="00370CED"/>
    <w:rsid w:val="00371169"/>
    <w:rsid w:val="00371470"/>
    <w:rsid w:val="00371A1D"/>
    <w:rsid w:val="00372B86"/>
    <w:rsid w:val="00373EE1"/>
    <w:rsid w:val="003760DF"/>
    <w:rsid w:val="003771EA"/>
    <w:rsid w:val="00380C98"/>
    <w:rsid w:val="003820B2"/>
    <w:rsid w:val="003826BA"/>
    <w:rsid w:val="003826C7"/>
    <w:rsid w:val="00382ACD"/>
    <w:rsid w:val="00386DB0"/>
    <w:rsid w:val="0039031D"/>
    <w:rsid w:val="003908AB"/>
    <w:rsid w:val="00390FDF"/>
    <w:rsid w:val="0039272C"/>
    <w:rsid w:val="00392C65"/>
    <w:rsid w:val="0039303F"/>
    <w:rsid w:val="00394A82"/>
    <w:rsid w:val="00395849"/>
    <w:rsid w:val="003960B0"/>
    <w:rsid w:val="0039671A"/>
    <w:rsid w:val="003A03DA"/>
    <w:rsid w:val="003A0960"/>
    <w:rsid w:val="003A1343"/>
    <w:rsid w:val="003A1FE3"/>
    <w:rsid w:val="003A25F2"/>
    <w:rsid w:val="003A4007"/>
    <w:rsid w:val="003A48F1"/>
    <w:rsid w:val="003A54DA"/>
    <w:rsid w:val="003A7FC6"/>
    <w:rsid w:val="003B0AAA"/>
    <w:rsid w:val="003B1646"/>
    <w:rsid w:val="003B1CB8"/>
    <w:rsid w:val="003B20C7"/>
    <w:rsid w:val="003B45D2"/>
    <w:rsid w:val="003B53E8"/>
    <w:rsid w:val="003B57FE"/>
    <w:rsid w:val="003B5ED7"/>
    <w:rsid w:val="003B6DFD"/>
    <w:rsid w:val="003B79C4"/>
    <w:rsid w:val="003C1224"/>
    <w:rsid w:val="003C2CFE"/>
    <w:rsid w:val="003C38B0"/>
    <w:rsid w:val="003C6014"/>
    <w:rsid w:val="003C6E1A"/>
    <w:rsid w:val="003CD48C"/>
    <w:rsid w:val="003D2E7C"/>
    <w:rsid w:val="003D314F"/>
    <w:rsid w:val="003D39C1"/>
    <w:rsid w:val="003D4A6C"/>
    <w:rsid w:val="003D7101"/>
    <w:rsid w:val="003D7107"/>
    <w:rsid w:val="003D7178"/>
    <w:rsid w:val="003E086A"/>
    <w:rsid w:val="003E2426"/>
    <w:rsid w:val="003E36C9"/>
    <w:rsid w:val="003E52AD"/>
    <w:rsid w:val="003E54A4"/>
    <w:rsid w:val="003E6879"/>
    <w:rsid w:val="003E6998"/>
    <w:rsid w:val="003E7833"/>
    <w:rsid w:val="003F0267"/>
    <w:rsid w:val="003F0EDE"/>
    <w:rsid w:val="003F4F02"/>
    <w:rsid w:val="003F5041"/>
    <w:rsid w:val="003F5416"/>
    <w:rsid w:val="003F5448"/>
    <w:rsid w:val="003F6B53"/>
    <w:rsid w:val="003F708E"/>
    <w:rsid w:val="0040014A"/>
    <w:rsid w:val="00400C83"/>
    <w:rsid w:val="004020C7"/>
    <w:rsid w:val="0040680B"/>
    <w:rsid w:val="0040687C"/>
    <w:rsid w:val="00406998"/>
    <w:rsid w:val="00407591"/>
    <w:rsid w:val="00407FD6"/>
    <w:rsid w:val="00410479"/>
    <w:rsid w:val="00410504"/>
    <w:rsid w:val="00411DFC"/>
    <w:rsid w:val="00411EC9"/>
    <w:rsid w:val="00412457"/>
    <w:rsid w:val="00412837"/>
    <w:rsid w:val="00413271"/>
    <w:rsid w:val="004133AC"/>
    <w:rsid w:val="00413AF2"/>
    <w:rsid w:val="004144EB"/>
    <w:rsid w:val="004146BA"/>
    <w:rsid w:val="0041485A"/>
    <w:rsid w:val="00415400"/>
    <w:rsid w:val="00415D59"/>
    <w:rsid w:val="00417106"/>
    <w:rsid w:val="00420B93"/>
    <w:rsid w:val="00421DD9"/>
    <w:rsid w:val="00422E17"/>
    <w:rsid w:val="004241E4"/>
    <w:rsid w:val="00425D6D"/>
    <w:rsid w:val="00425E6F"/>
    <w:rsid w:val="00426216"/>
    <w:rsid w:val="00426B43"/>
    <w:rsid w:val="00427513"/>
    <w:rsid w:val="0043083D"/>
    <w:rsid w:val="004316F1"/>
    <w:rsid w:val="004334AF"/>
    <w:rsid w:val="00433DA0"/>
    <w:rsid w:val="00433F2C"/>
    <w:rsid w:val="004346F6"/>
    <w:rsid w:val="00434C13"/>
    <w:rsid w:val="00434CBB"/>
    <w:rsid w:val="004356A4"/>
    <w:rsid w:val="00440B8B"/>
    <w:rsid w:val="0044138C"/>
    <w:rsid w:val="00441423"/>
    <w:rsid w:val="0044221F"/>
    <w:rsid w:val="00442883"/>
    <w:rsid w:val="00442B6C"/>
    <w:rsid w:val="004434BC"/>
    <w:rsid w:val="00443639"/>
    <w:rsid w:val="004436EE"/>
    <w:rsid w:val="00443B79"/>
    <w:rsid w:val="00443C3C"/>
    <w:rsid w:val="00444299"/>
    <w:rsid w:val="004447B9"/>
    <w:rsid w:val="004448FD"/>
    <w:rsid w:val="00444A7D"/>
    <w:rsid w:val="004469C9"/>
    <w:rsid w:val="00447327"/>
    <w:rsid w:val="00447380"/>
    <w:rsid w:val="00447987"/>
    <w:rsid w:val="00447C2C"/>
    <w:rsid w:val="00450C0C"/>
    <w:rsid w:val="00450DDF"/>
    <w:rsid w:val="0045137D"/>
    <w:rsid w:val="004516DB"/>
    <w:rsid w:val="0045185C"/>
    <w:rsid w:val="00452865"/>
    <w:rsid w:val="00453535"/>
    <w:rsid w:val="00453AB3"/>
    <w:rsid w:val="00454401"/>
    <w:rsid w:val="00454733"/>
    <w:rsid w:val="00455E86"/>
    <w:rsid w:val="00456424"/>
    <w:rsid w:val="00457260"/>
    <w:rsid w:val="00457F66"/>
    <w:rsid w:val="004607C5"/>
    <w:rsid w:val="00460DF4"/>
    <w:rsid w:val="00461FEA"/>
    <w:rsid w:val="00462002"/>
    <w:rsid w:val="004633F4"/>
    <w:rsid w:val="00465982"/>
    <w:rsid w:val="00465B52"/>
    <w:rsid w:val="00465D6F"/>
    <w:rsid w:val="00465F2D"/>
    <w:rsid w:val="00467E47"/>
    <w:rsid w:val="00472BFB"/>
    <w:rsid w:val="00472CBE"/>
    <w:rsid w:val="00473EB4"/>
    <w:rsid w:val="00474BC4"/>
    <w:rsid w:val="00474C7B"/>
    <w:rsid w:val="0047688F"/>
    <w:rsid w:val="004769F9"/>
    <w:rsid w:val="00481C3D"/>
    <w:rsid w:val="00482C41"/>
    <w:rsid w:val="00482C5D"/>
    <w:rsid w:val="00482EBA"/>
    <w:rsid w:val="00483E82"/>
    <w:rsid w:val="0048439D"/>
    <w:rsid w:val="00484F11"/>
    <w:rsid w:val="004851C9"/>
    <w:rsid w:val="004853AA"/>
    <w:rsid w:val="00486343"/>
    <w:rsid w:val="00490D17"/>
    <w:rsid w:val="004922D3"/>
    <w:rsid w:val="0049248F"/>
    <w:rsid w:val="004936FB"/>
    <w:rsid w:val="00493FEC"/>
    <w:rsid w:val="004942F4"/>
    <w:rsid w:val="00495B51"/>
    <w:rsid w:val="00496E76"/>
    <w:rsid w:val="00497425"/>
    <w:rsid w:val="004A0D9C"/>
    <w:rsid w:val="004A2292"/>
    <w:rsid w:val="004A3CCA"/>
    <w:rsid w:val="004A3D8C"/>
    <w:rsid w:val="004A6B87"/>
    <w:rsid w:val="004A72F8"/>
    <w:rsid w:val="004B0255"/>
    <w:rsid w:val="004B0B06"/>
    <w:rsid w:val="004B0CD3"/>
    <w:rsid w:val="004B18F8"/>
    <w:rsid w:val="004B20D6"/>
    <w:rsid w:val="004B232C"/>
    <w:rsid w:val="004B266F"/>
    <w:rsid w:val="004B27D0"/>
    <w:rsid w:val="004B31C3"/>
    <w:rsid w:val="004B686F"/>
    <w:rsid w:val="004B7238"/>
    <w:rsid w:val="004B7DF2"/>
    <w:rsid w:val="004C0171"/>
    <w:rsid w:val="004C0646"/>
    <w:rsid w:val="004C1914"/>
    <w:rsid w:val="004C1C6F"/>
    <w:rsid w:val="004C1D90"/>
    <w:rsid w:val="004C458D"/>
    <w:rsid w:val="004C484B"/>
    <w:rsid w:val="004C4B27"/>
    <w:rsid w:val="004C5358"/>
    <w:rsid w:val="004C7655"/>
    <w:rsid w:val="004D168F"/>
    <w:rsid w:val="004D2CD1"/>
    <w:rsid w:val="004D300F"/>
    <w:rsid w:val="004D37F2"/>
    <w:rsid w:val="004D39B2"/>
    <w:rsid w:val="004D4B72"/>
    <w:rsid w:val="004D5084"/>
    <w:rsid w:val="004D534A"/>
    <w:rsid w:val="004E3B97"/>
    <w:rsid w:val="004E4978"/>
    <w:rsid w:val="004E537A"/>
    <w:rsid w:val="004E67F3"/>
    <w:rsid w:val="004E7BDB"/>
    <w:rsid w:val="004F021C"/>
    <w:rsid w:val="004F13E7"/>
    <w:rsid w:val="004F1EF1"/>
    <w:rsid w:val="004F2216"/>
    <w:rsid w:val="004F2C08"/>
    <w:rsid w:val="004F2CDB"/>
    <w:rsid w:val="004F4A04"/>
    <w:rsid w:val="004F4B97"/>
    <w:rsid w:val="004F4C87"/>
    <w:rsid w:val="004F4FE5"/>
    <w:rsid w:val="004F58A2"/>
    <w:rsid w:val="004F5C4C"/>
    <w:rsid w:val="004F726C"/>
    <w:rsid w:val="00502740"/>
    <w:rsid w:val="00503A36"/>
    <w:rsid w:val="00503D3C"/>
    <w:rsid w:val="00505391"/>
    <w:rsid w:val="00506A54"/>
    <w:rsid w:val="005072AB"/>
    <w:rsid w:val="005101E8"/>
    <w:rsid w:val="00510724"/>
    <w:rsid w:val="005109D4"/>
    <w:rsid w:val="00510D88"/>
    <w:rsid w:val="00511A6B"/>
    <w:rsid w:val="00511BD0"/>
    <w:rsid w:val="005135DB"/>
    <w:rsid w:val="00513ED8"/>
    <w:rsid w:val="005144D7"/>
    <w:rsid w:val="005147C8"/>
    <w:rsid w:val="0051745B"/>
    <w:rsid w:val="005204AC"/>
    <w:rsid w:val="0052263D"/>
    <w:rsid w:val="00523212"/>
    <w:rsid w:val="00524A09"/>
    <w:rsid w:val="00524F37"/>
    <w:rsid w:val="00525F12"/>
    <w:rsid w:val="0052621E"/>
    <w:rsid w:val="00526832"/>
    <w:rsid w:val="0052737B"/>
    <w:rsid w:val="0053110C"/>
    <w:rsid w:val="00531A52"/>
    <w:rsid w:val="00533DE0"/>
    <w:rsid w:val="00534FA0"/>
    <w:rsid w:val="0053687B"/>
    <w:rsid w:val="0053794F"/>
    <w:rsid w:val="00540ECD"/>
    <w:rsid w:val="0054337F"/>
    <w:rsid w:val="005440F6"/>
    <w:rsid w:val="00544B8C"/>
    <w:rsid w:val="005454D8"/>
    <w:rsid w:val="00545BDE"/>
    <w:rsid w:val="005469D4"/>
    <w:rsid w:val="00547B97"/>
    <w:rsid w:val="00550AFC"/>
    <w:rsid w:val="005519E2"/>
    <w:rsid w:val="00554C62"/>
    <w:rsid w:val="005550EE"/>
    <w:rsid w:val="00555B6E"/>
    <w:rsid w:val="00561897"/>
    <w:rsid w:val="00563296"/>
    <w:rsid w:val="00563CF4"/>
    <w:rsid w:val="005640DD"/>
    <w:rsid w:val="00565396"/>
    <w:rsid w:val="00565F33"/>
    <w:rsid w:val="00566590"/>
    <w:rsid w:val="00566FFD"/>
    <w:rsid w:val="00570795"/>
    <w:rsid w:val="00570E0D"/>
    <w:rsid w:val="00570E90"/>
    <w:rsid w:val="00571D9B"/>
    <w:rsid w:val="00574171"/>
    <w:rsid w:val="00574D57"/>
    <w:rsid w:val="00575526"/>
    <w:rsid w:val="00576890"/>
    <w:rsid w:val="0057766D"/>
    <w:rsid w:val="00583079"/>
    <w:rsid w:val="00583A72"/>
    <w:rsid w:val="0058421E"/>
    <w:rsid w:val="0058555B"/>
    <w:rsid w:val="00586F5C"/>
    <w:rsid w:val="00587348"/>
    <w:rsid w:val="005901DE"/>
    <w:rsid w:val="005905AF"/>
    <w:rsid w:val="00592676"/>
    <w:rsid w:val="00592677"/>
    <w:rsid w:val="00592C05"/>
    <w:rsid w:val="00593F4B"/>
    <w:rsid w:val="00593FB3"/>
    <w:rsid w:val="005943A7"/>
    <w:rsid w:val="0059444C"/>
    <w:rsid w:val="005946D2"/>
    <w:rsid w:val="00595DAD"/>
    <w:rsid w:val="0059618E"/>
    <w:rsid w:val="00597659"/>
    <w:rsid w:val="00597DBC"/>
    <w:rsid w:val="005A1474"/>
    <w:rsid w:val="005A1B6E"/>
    <w:rsid w:val="005A3068"/>
    <w:rsid w:val="005A3089"/>
    <w:rsid w:val="005A3398"/>
    <w:rsid w:val="005A5224"/>
    <w:rsid w:val="005A542B"/>
    <w:rsid w:val="005A60FE"/>
    <w:rsid w:val="005A6493"/>
    <w:rsid w:val="005A691E"/>
    <w:rsid w:val="005A78F5"/>
    <w:rsid w:val="005B29C4"/>
    <w:rsid w:val="005B3A9E"/>
    <w:rsid w:val="005B4062"/>
    <w:rsid w:val="005B6740"/>
    <w:rsid w:val="005B7446"/>
    <w:rsid w:val="005C042E"/>
    <w:rsid w:val="005C0738"/>
    <w:rsid w:val="005C0F26"/>
    <w:rsid w:val="005C14D7"/>
    <w:rsid w:val="005C1B50"/>
    <w:rsid w:val="005C36A3"/>
    <w:rsid w:val="005C3A78"/>
    <w:rsid w:val="005C4822"/>
    <w:rsid w:val="005C6358"/>
    <w:rsid w:val="005C7193"/>
    <w:rsid w:val="005D0FEB"/>
    <w:rsid w:val="005D12E6"/>
    <w:rsid w:val="005D16AD"/>
    <w:rsid w:val="005D4C72"/>
    <w:rsid w:val="005D5C04"/>
    <w:rsid w:val="005D72AE"/>
    <w:rsid w:val="005D7F26"/>
    <w:rsid w:val="005E04CA"/>
    <w:rsid w:val="005E3959"/>
    <w:rsid w:val="005E72EC"/>
    <w:rsid w:val="005E7DCB"/>
    <w:rsid w:val="005F25FC"/>
    <w:rsid w:val="005F5CA9"/>
    <w:rsid w:val="00600023"/>
    <w:rsid w:val="006009EB"/>
    <w:rsid w:val="0060229E"/>
    <w:rsid w:val="006038D4"/>
    <w:rsid w:val="006039A4"/>
    <w:rsid w:val="00603EB8"/>
    <w:rsid w:val="00604ADC"/>
    <w:rsid w:val="00606552"/>
    <w:rsid w:val="00606AF2"/>
    <w:rsid w:val="00607013"/>
    <w:rsid w:val="00610B8D"/>
    <w:rsid w:val="00615A9C"/>
    <w:rsid w:val="00615D23"/>
    <w:rsid w:val="00616782"/>
    <w:rsid w:val="00622C5A"/>
    <w:rsid w:val="00623B9C"/>
    <w:rsid w:val="00624133"/>
    <w:rsid w:val="006245FF"/>
    <w:rsid w:val="006247B7"/>
    <w:rsid w:val="006259C4"/>
    <w:rsid w:val="00627C49"/>
    <w:rsid w:val="00627D1C"/>
    <w:rsid w:val="00630361"/>
    <w:rsid w:val="00632154"/>
    <w:rsid w:val="006323B1"/>
    <w:rsid w:val="006339A0"/>
    <w:rsid w:val="006352B3"/>
    <w:rsid w:val="006358C1"/>
    <w:rsid w:val="00637E22"/>
    <w:rsid w:val="006433A6"/>
    <w:rsid w:val="00644D8C"/>
    <w:rsid w:val="006457BA"/>
    <w:rsid w:val="00645A07"/>
    <w:rsid w:val="00646779"/>
    <w:rsid w:val="00646B15"/>
    <w:rsid w:val="00647073"/>
    <w:rsid w:val="00647A99"/>
    <w:rsid w:val="00650B8B"/>
    <w:rsid w:val="00650E9D"/>
    <w:rsid w:val="00651654"/>
    <w:rsid w:val="00651E57"/>
    <w:rsid w:val="0065380C"/>
    <w:rsid w:val="00654020"/>
    <w:rsid w:val="006552D9"/>
    <w:rsid w:val="006554CB"/>
    <w:rsid w:val="006566C9"/>
    <w:rsid w:val="00656C73"/>
    <w:rsid w:val="00656D37"/>
    <w:rsid w:val="0066085F"/>
    <w:rsid w:val="00660FB5"/>
    <w:rsid w:val="006620F1"/>
    <w:rsid w:val="00662CF2"/>
    <w:rsid w:val="0066463A"/>
    <w:rsid w:val="00666A39"/>
    <w:rsid w:val="0066775C"/>
    <w:rsid w:val="00673CA5"/>
    <w:rsid w:val="006751ED"/>
    <w:rsid w:val="0067559B"/>
    <w:rsid w:val="006765E3"/>
    <w:rsid w:val="00677FEF"/>
    <w:rsid w:val="006803C9"/>
    <w:rsid w:val="00680C30"/>
    <w:rsid w:val="00680DC8"/>
    <w:rsid w:val="00681E2B"/>
    <w:rsid w:val="00682207"/>
    <w:rsid w:val="00683116"/>
    <w:rsid w:val="0068377C"/>
    <w:rsid w:val="006845E1"/>
    <w:rsid w:val="006851DE"/>
    <w:rsid w:val="006872B8"/>
    <w:rsid w:val="00687313"/>
    <w:rsid w:val="00687349"/>
    <w:rsid w:val="00687525"/>
    <w:rsid w:val="00687FD5"/>
    <w:rsid w:val="00691500"/>
    <w:rsid w:val="00691A8E"/>
    <w:rsid w:val="00695382"/>
    <w:rsid w:val="00696225"/>
    <w:rsid w:val="006962CD"/>
    <w:rsid w:val="006971C1"/>
    <w:rsid w:val="00697515"/>
    <w:rsid w:val="006A08AD"/>
    <w:rsid w:val="006A0AE3"/>
    <w:rsid w:val="006A1F3A"/>
    <w:rsid w:val="006A21CC"/>
    <w:rsid w:val="006A28A7"/>
    <w:rsid w:val="006A3AA6"/>
    <w:rsid w:val="006A4012"/>
    <w:rsid w:val="006A4EA8"/>
    <w:rsid w:val="006A5F03"/>
    <w:rsid w:val="006A6962"/>
    <w:rsid w:val="006A7CCF"/>
    <w:rsid w:val="006B0A9D"/>
    <w:rsid w:val="006B374C"/>
    <w:rsid w:val="006B3E3E"/>
    <w:rsid w:val="006B44F1"/>
    <w:rsid w:val="006B535D"/>
    <w:rsid w:val="006B58A6"/>
    <w:rsid w:val="006B592C"/>
    <w:rsid w:val="006B7E17"/>
    <w:rsid w:val="006C10FC"/>
    <w:rsid w:val="006C2071"/>
    <w:rsid w:val="006C2ECC"/>
    <w:rsid w:val="006C34C8"/>
    <w:rsid w:val="006C3669"/>
    <w:rsid w:val="006C372C"/>
    <w:rsid w:val="006C49B6"/>
    <w:rsid w:val="006C57ED"/>
    <w:rsid w:val="006C64C7"/>
    <w:rsid w:val="006C6FB6"/>
    <w:rsid w:val="006C7C49"/>
    <w:rsid w:val="006D1068"/>
    <w:rsid w:val="006D1839"/>
    <w:rsid w:val="006D2481"/>
    <w:rsid w:val="006D29C5"/>
    <w:rsid w:val="006D2A19"/>
    <w:rsid w:val="006D5D08"/>
    <w:rsid w:val="006D6001"/>
    <w:rsid w:val="006D6674"/>
    <w:rsid w:val="006D6874"/>
    <w:rsid w:val="006D6D04"/>
    <w:rsid w:val="006D7626"/>
    <w:rsid w:val="006E0FD8"/>
    <w:rsid w:val="006E15D1"/>
    <w:rsid w:val="006E1F28"/>
    <w:rsid w:val="006E404E"/>
    <w:rsid w:val="006E52AE"/>
    <w:rsid w:val="006E5BCA"/>
    <w:rsid w:val="006E7C3C"/>
    <w:rsid w:val="006F1C40"/>
    <w:rsid w:val="006F2262"/>
    <w:rsid w:val="006F3078"/>
    <w:rsid w:val="006F5124"/>
    <w:rsid w:val="006F566E"/>
    <w:rsid w:val="007000C6"/>
    <w:rsid w:val="00700596"/>
    <w:rsid w:val="00700955"/>
    <w:rsid w:val="007011FC"/>
    <w:rsid w:val="00701770"/>
    <w:rsid w:val="00702268"/>
    <w:rsid w:val="00703629"/>
    <w:rsid w:val="00705015"/>
    <w:rsid w:val="00710353"/>
    <w:rsid w:val="0071065C"/>
    <w:rsid w:val="00711D92"/>
    <w:rsid w:val="007123EA"/>
    <w:rsid w:val="007130E6"/>
    <w:rsid w:val="00714050"/>
    <w:rsid w:val="00714B0B"/>
    <w:rsid w:val="00715E61"/>
    <w:rsid w:val="007164E3"/>
    <w:rsid w:val="00721A82"/>
    <w:rsid w:val="00723190"/>
    <w:rsid w:val="00726060"/>
    <w:rsid w:val="0072629D"/>
    <w:rsid w:val="0072770C"/>
    <w:rsid w:val="00733D82"/>
    <w:rsid w:val="00734374"/>
    <w:rsid w:val="00734793"/>
    <w:rsid w:val="00735837"/>
    <w:rsid w:val="0073589B"/>
    <w:rsid w:val="007363D0"/>
    <w:rsid w:val="00743648"/>
    <w:rsid w:val="00744437"/>
    <w:rsid w:val="00744599"/>
    <w:rsid w:val="00745962"/>
    <w:rsid w:val="00745B7E"/>
    <w:rsid w:val="00745BCD"/>
    <w:rsid w:val="007479E1"/>
    <w:rsid w:val="00747C38"/>
    <w:rsid w:val="00747C6B"/>
    <w:rsid w:val="00750D11"/>
    <w:rsid w:val="00751A6D"/>
    <w:rsid w:val="00752D44"/>
    <w:rsid w:val="007538A2"/>
    <w:rsid w:val="00753BE5"/>
    <w:rsid w:val="00755DCA"/>
    <w:rsid w:val="00757158"/>
    <w:rsid w:val="007572A6"/>
    <w:rsid w:val="0075752F"/>
    <w:rsid w:val="00760896"/>
    <w:rsid w:val="007611C0"/>
    <w:rsid w:val="0076191E"/>
    <w:rsid w:val="007633C5"/>
    <w:rsid w:val="007649FC"/>
    <w:rsid w:val="007650B3"/>
    <w:rsid w:val="007657A1"/>
    <w:rsid w:val="00765EFD"/>
    <w:rsid w:val="00765FCB"/>
    <w:rsid w:val="00766ADE"/>
    <w:rsid w:val="00766AEB"/>
    <w:rsid w:val="00766E73"/>
    <w:rsid w:val="007673DE"/>
    <w:rsid w:val="00767B58"/>
    <w:rsid w:val="00767DCD"/>
    <w:rsid w:val="00770784"/>
    <w:rsid w:val="007709A5"/>
    <w:rsid w:val="00770ECF"/>
    <w:rsid w:val="0077126D"/>
    <w:rsid w:val="00771459"/>
    <w:rsid w:val="007720E0"/>
    <w:rsid w:val="00772CC5"/>
    <w:rsid w:val="007736AA"/>
    <w:rsid w:val="007760F7"/>
    <w:rsid w:val="00776654"/>
    <w:rsid w:val="00776668"/>
    <w:rsid w:val="00777CA9"/>
    <w:rsid w:val="007800F5"/>
    <w:rsid w:val="00780D2C"/>
    <w:rsid w:val="00781898"/>
    <w:rsid w:val="00781FFD"/>
    <w:rsid w:val="0078225A"/>
    <w:rsid w:val="0078228D"/>
    <w:rsid w:val="007831B5"/>
    <w:rsid w:val="00785317"/>
    <w:rsid w:val="007862BF"/>
    <w:rsid w:val="00786C7A"/>
    <w:rsid w:val="00787861"/>
    <w:rsid w:val="00787907"/>
    <w:rsid w:val="0079184D"/>
    <w:rsid w:val="00791917"/>
    <w:rsid w:val="00791E30"/>
    <w:rsid w:val="00792D7F"/>
    <w:rsid w:val="00793688"/>
    <w:rsid w:val="0079482E"/>
    <w:rsid w:val="0079635A"/>
    <w:rsid w:val="00796E0E"/>
    <w:rsid w:val="007972B4"/>
    <w:rsid w:val="007A108E"/>
    <w:rsid w:val="007A1400"/>
    <w:rsid w:val="007A1DE4"/>
    <w:rsid w:val="007A2599"/>
    <w:rsid w:val="007A3748"/>
    <w:rsid w:val="007A4445"/>
    <w:rsid w:val="007A494D"/>
    <w:rsid w:val="007A49F5"/>
    <w:rsid w:val="007A4C90"/>
    <w:rsid w:val="007A630F"/>
    <w:rsid w:val="007A78AA"/>
    <w:rsid w:val="007B1E9A"/>
    <w:rsid w:val="007B24AE"/>
    <w:rsid w:val="007B30F3"/>
    <w:rsid w:val="007B331D"/>
    <w:rsid w:val="007B36AF"/>
    <w:rsid w:val="007B378F"/>
    <w:rsid w:val="007B4A00"/>
    <w:rsid w:val="007B6052"/>
    <w:rsid w:val="007B6574"/>
    <w:rsid w:val="007B6DB4"/>
    <w:rsid w:val="007B7824"/>
    <w:rsid w:val="007C092F"/>
    <w:rsid w:val="007C0C9C"/>
    <w:rsid w:val="007C30B9"/>
    <w:rsid w:val="007C5565"/>
    <w:rsid w:val="007C5995"/>
    <w:rsid w:val="007C684C"/>
    <w:rsid w:val="007C7E28"/>
    <w:rsid w:val="007D0758"/>
    <w:rsid w:val="007D0788"/>
    <w:rsid w:val="007D4A1B"/>
    <w:rsid w:val="007D63DC"/>
    <w:rsid w:val="007D6E63"/>
    <w:rsid w:val="007D77C5"/>
    <w:rsid w:val="007E1419"/>
    <w:rsid w:val="007E148C"/>
    <w:rsid w:val="007E227E"/>
    <w:rsid w:val="007E2DBD"/>
    <w:rsid w:val="007E2F0C"/>
    <w:rsid w:val="007E32C5"/>
    <w:rsid w:val="007E3F32"/>
    <w:rsid w:val="007E567D"/>
    <w:rsid w:val="007E5D0A"/>
    <w:rsid w:val="007E7132"/>
    <w:rsid w:val="007E7573"/>
    <w:rsid w:val="007E7DEF"/>
    <w:rsid w:val="007F0A48"/>
    <w:rsid w:val="007F15F1"/>
    <w:rsid w:val="007F610B"/>
    <w:rsid w:val="00801007"/>
    <w:rsid w:val="00801F23"/>
    <w:rsid w:val="00802905"/>
    <w:rsid w:val="00803073"/>
    <w:rsid w:val="00803BD8"/>
    <w:rsid w:val="00804BDE"/>
    <w:rsid w:val="00810764"/>
    <w:rsid w:val="008132ED"/>
    <w:rsid w:val="00813399"/>
    <w:rsid w:val="00813724"/>
    <w:rsid w:val="00813BAC"/>
    <w:rsid w:val="00813EAC"/>
    <w:rsid w:val="008153ED"/>
    <w:rsid w:val="00820DAC"/>
    <w:rsid w:val="00820EF6"/>
    <w:rsid w:val="00822523"/>
    <w:rsid w:val="00822FDB"/>
    <w:rsid w:val="00823AE2"/>
    <w:rsid w:val="008243D0"/>
    <w:rsid w:val="0082513B"/>
    <w:rsid w:val="008252DD"/>
    <w:rsid w:val="0082564C"/>
    <w:rsid w:val="00826715"/>
    <w:rsid w:val="00830876"/>
    <w:rsid w:val="008311E2"/>
    <w:rsid w:val="0083145B"/>
    <w:rsid w:val="00831F85"/>
    <w:rsid w:val="00833EFC"/>
    <w:rsid w:val="008364EB"/>
    <w:rsid w:val="00837A33"/>
    <w:rsid w:val="00837FD8"/>
    <w:rsid w:val="0084038E"/>
    <w:rsid w:val="00840CC3"/>
    <w:rsid w:val="00841F6B"/>
    <w:rsid w:val="0084277E"/>
    <w:rsid w:val="00843824"/>
    <w:rsid w:val="00843CD1"/>
    <w:rsid w:val="00844E85"/>
    <w:rsid w:val="00844EE1"/>
    <w:rsid w:val="00845E7B"/>
    <w:rsid w:val="008464E2"/>
    <w:rsid w:val="008469A1"/>
    <w:rsid w:val="00846E24"/>
    <w:rsid w:val="008517AE"/>
    <w:rsid w:val="00851B0E"/>
    <w:rsid w:val="00853A36"/>
    <w:rsid w:val="008553B8"/>
    <w:rsid w:val="0085722D"/>
    <w:rsid w:val="008575B8"/>
    <w:rsid w:val="00857D06"/>
    <w:rsid w:val="00857D94"/>
    <w:rsid w:val="008629BC"/>
    <w:rsid w:val="00863E13"/>
    <w:rsid w:val="00864153"/>
    <w:rsid w:val="00864490"/>
    <w:rsid w:val="00864DDF"/>
    <w:rsid w:val="00864E4E"/>
    <w:rsid w:val="0086559D"/>
    <w:rsid w:val="008655B2"/>
    <w:rsid w:val="00870B5F"/>
    <w:rsid w:val="00871B00"/>
    <w:rsid w:val="00872C7B"/>
    <w:rsid w:val="00873BC2"/>
    <w:rsid w:val="00874E74"/>
    <w:rsid w:val="00875FD4"/>
    <w:rsid w:val="00876066"/>
    <w:rsid w:val="0087711D"/>
    <w:rsid w:val="008777E5"/>
    <w:rsid w:val="0088028C"/>
    <w:rsid w:val="008812F8"/>
    <w:rsid w:val="00881C14"/>
    <w:rsid w:val="00881E6C"/>
    <w:rsid w:val="0088209A"/>
    <w:rsid w:val="00882C47"/>
    <w:rsid w:val="00884F23"/>
    <w:rsid w:val="00887504"/>
    <w:rsid w:val="0088761F"/>
    <w:rsid w:val="00887792"/>
    <w:rsid w:val="00887C4C"/>
    <w:rsid w:val="00890F38"/>
    <w:rsid w:val="00891A4D"/>
    <w:rsid w:val="008933BC"/>
    <w:rsid w:val="00893E9B"/>
    <w:rsid w:val="0089508B"/>
    <w:rsid w:val="0089523E"/>
    <w:rsid w:val="008958DB"/>
    <w:rsid w:val="00896376"/>
    <w:rsid w:val="008963C1"/>
    <w:rsid w:val="00897E9F"/>
    <w:rsid w:val="008A0FF3"/>
    <w:rsid w:val="008A1C41"/>
    <w:rsid w:val="008A2E07"/>
    <w:rsid w:val="008A3376"/>
    <w:rsid w:val="008A35F6"/>
    <w:rsid w:val="008A3666"/>
    <w:rsid w:val="008A76FF"/>
    <w:rsid w:val="008B0755"/>
    <w:rsid w:val="008B26F6"/>
    <w:rsid w:val="008B2CEF"/>
    <w:rsid w:val="008B3A40"/>
    <w:rsid w:val="008B3AD2"/>
    <w:rsid w:val="008B4173"/>
    <w:rsid w:val="008B5EDE"/>
    <w:rsid w:val="008B6A30"/>
    <w:rsid w:val="008B7D86"/>
    <w:rsid w:val="008C0B85"/>
    <w:rsid w:val="008C326B"/>
    <w:rsid w:val="008C3BEA"/>
    <w:rsid w:val="008C45C4"/>
    <w:rsid w:val="008C5A64"/>
    <w:rsid w:val="008C6394"/>
    <w:rsid w:val="008C6AAE"/>
    <w:rsid w:val="008C6D21"/>
    <w:rsid w:val="008C70EE"/>
    <w:rsid w:val="008D0863"/>
    <w:rsid w:val="008D0C6A"/>
    <w:rsid w:val="008D1211"/>
    <w:rsid w:val="008D3773"/>
    <w:rsid w:val="008D569E"/>
    <w:rsid w:val="008D578C"/>
    <w:rsid w:val="008D5A7C"/>
    <w:rsid w:val="008D66F2"/>
    <w:rsid w:val="008E18F4"/>
    <w:rsid w:val="008E1C10"/>
    <w:rsid w:val="008E281A"/>
    <w:rsid w:val="008E308F"/>
    <w:rsid w:val="008E3842"/>
    <w:rsid w:val="008E3C60"/>
    <w:rsid w:val="008E41DA"/>
    <w:rsid w:val="008E4796"/>
    <w:rsid w:val="008E4A22"/>
    <w:rsid w:val="008E5153"/>
    <w:rsid w:val="008E5611"/>
    <w:rsid w:val="008E5B3E"/>
    <w:rsid w:val="008E64A1"/>
    <w:rsid w:val="008E65ED"/>
    <w:rsid w:val="008E6B1B"/>
    <w:rsid w:val="008E71F3"/>
    <w:rsid w:val="008E796D"/>
    <w:rsid w:val="008F0939"/>
    <w:rsid w:val="008F0E3A"/>
    <w:rsid w:val="008F0E3B"/>
    <w:rsid w:val="008F23C7"/>
    <w:rsid w:val="008F248C"/>
    <w:rsid w:val="008F6C80"/>
    <w:rsid w:val="008F7B8A"/>
    <w:rsid w:val="00900487"/>
    <w:rsid w:val="00900782"/>
    <w:rsid w:val="009007F9"/>
    <w:rsid w:val="00900E23"/>
    <w:rsid w:val="00901780"/>
    <w:rsid w:val="00901BED"/>
    <w:rsid w:val="00901CE2"/>
    <w:rsid w:val="0090287D"/>
    <w:rsid w:val="00902D59"/>
    <w:rsid w:val="0090414A"/>
    <w:rsid w:val="00904906"/>
    <w:rsid w:val="00904C9B"/>
    <w:rsid w:val="0090561B"/>
    <w:rsid w:val="00905A6E"/>
    <w:rsid w:val="00906CF9"/>
    <w:rsid w:val="009070C2"/>
    <w:rsid w:val="00907931"/>
    <w:rsid w:val="009108DF"/>
    <w:rsid w:val="009112E8"/>
    <w:rsid w:val="009123F8"/>
    <w:rsid w:val="00912A73"/>
    <w:rsid w:val="009138F9"/>
    <w:rsid w:val="009144B0"/>
    <w:rsid w:val="00914673"/>
    <w:rsid w:val="00914CCF"/>
    <w:rsid w:val="009157AA"/>
    <w:rsid w:val="00916280"/>
    <w:rsid w:val="009170A6"/>
    <w:rsid w:val="00917232"/>
    <w:rsid w:val="009201C8"/>
    <w:rsid w:val="00921F6D"/>
    <w:rsid w:val="009223BA"/>
    <w:rsid w:val="00922E08"/>
    <w:rsid w:val="00922E41"/>
    <w:rsid w:val="00922E82"/>
    <w:rsid w:val="00924E93"/>
    <w:rsid w:val="009255FE"/>
    <w:rsid w:val="00926C0A"/>
    <w:rsid w:val="00927048"/>
    <w:rsid w:val="009303C8"/>
    <w:rsid w:val="00930A15"/>
    <w:rsid w:val="00931D41"/>
    <w:rsid w:val="00933306"/>
    <w:rsid w:val="00934A6B"/>
    <w:rsid w:val="00936EA3"/>
    <w:rsid w:val="00940112"/>
    <w:rsid w:val="00940378"/>
    <w:rsid w:val="00940D30"/>
    <w:rsid w:val="00941258"/>
    <w:rsid w:val="00942215"/>
    <w:rsid w:val="009433FB"/>
    <w:rsid w:val="00943503"/>
    <w:rsid w:val="009435C9"/>
    <w:rsid w:val="009435FE"/>
    <w:rsid w:val="00943A19"/>
    <w:rsid w:val="00943F0B"/>
    <w:rsid w:val="00945DC6"/>
    <w:rsid w:val="00945DDF"/>
    <w:rsid w:val="0094703C"/>
    <w:rsid w:val="00947663"/>
    <w:rsid w:val="00947C5F"/>
    <w:rsid w:val="00947E79"/>
    <w:rsid w:val="00950045"/>
    <w:rsid w:val="00950151"/>
    <w:rsid w:val="009521F6"/>
    <w:rsid w:val="00952328"/>
    <w:rsid w:val="00952419"/>
    <w:rsid w:val="00953829"/>
    <w:rsid w:val="00955CC5"/>
    <w:rsid w:val="00955CCD"/>
    <w:rsid w:val="00956C07"/>
    <w:rsid w:val="009570F2"/>
    <w:rsid w:val="009576E8"/>
    <w:rsid w:val="00960D06"/>
    <w:rsid w:val="00961381"/>
    <w:rsid w:val="00961ED4"/>
    <w:rsid w:val="00962268"/>
    <w:rsid w:val="009622F7"/>
    <w:rsid w:val="009623D1"/>
    <w:rsid w:val="00962498"/>
    <w:rsid w:val="009629D3"/>
    <w:rsid w:val="009639DC"/>
    <w:rsid w:val="00963F6D"/>
    <w:rsid w:val="009643F2"/>
    <w:rsid w:val="00964811"/>
    <w:rsid w:val="00964B96"/>
    <w:rsid w:val="00964F80"/>
    <w:rsid w:val="00964FB6"/>
    <w:rsid w:val="009658C1"/>
    <w:rsid w:val="00966F23"/>
    <w:rsid w:val="009672BC"/>
    <w:rsid w:val="0096782B"/>
    <w:rsid w:val="00967A67"/>
    <w:rsid w:val="00967B11"/>
    <w:rsid w:val="00967CB9"/>
    <w:rsid w:val="00967F20"/>
    <w:rsid w:val="00971316"/>
    <w:rsid w:val="00972EC4"/>
    <w:rsid w:val="00973354"/>
    <w:rsid w:val="009736F4"/>
    <w:rsid w:val="00975636"/>
    <w:rsid w:val="00975BEC"/>
    <w:rsid w:val="00975D38"/>
    <w:rsid w:val="009769D2"/>
    <w:rsid w:val="00976AF4"/>
    <w:rsid w:val="0098033C"/>
    <w:rsid w:val="00980960"/>
    <w:rsid w:val="00981F0A"/>
    <w:rsid w:val="00982CAF"/>
    <w:rsid w:val="00982F5A"/>
    <w:rsid w:val="009838DC"/>
    <w:rsid w:val="00983F4F"/>
    <w:rsid w:val="00986EE3"/>
    <w:rsid w:val="00990623"/>
    <w:rsid w:val="009923E9"/>
    <w:rsid w:val="0099311C"/>
    <w:rsid w:val="00994399"/>
    <w:rsid w:val="00994E5D"/>
    <w:rsid w:val="00996614"/>
    <w:rsid w:val="0099695A"/>
    <w:rsid w:val="009972EE"/>
    <w:rsid w:val="009974AE"/>
    <w:rsid w:val="009976F2"/>
    <w:rsid w:val="00997D10"/>
    <w:rsid w:val="009A302C"/>
    <w:rsid w:val="009A4877"/>
    <w:rsid w:val="009A5C8F"/>
    <w:rsid w:val="009A5EAA"/>
    <w:rsid w:val="009A6270"/>
    <w:rsid w:val="009A64B0"/>
    <w:rsid w:val="009A6A39"/>
    <w:rsid w:val="009A7C88"/>
    <w:rsid w:val="009B0289"/>
    <w:rsid w:val="009B0F9A"/>
    <w:rsid w:val="009B16A5"/>
    <w:rsid w:val="009B1BD8"/>
    <w:rsid w:val="009B27FE"/>
    <w:rsid w:val="009B3B3B"/>
    <w:rsid w:val="009B454C"/>
    <w:rsid w:val="009B5DED"/>
    <w:rsid w:val="009B665E"/>
    <w:rsid w:val="009B6BC9"/>
    <w:rsid w:val="009B7199"/>
    <w:rsid w:val="009B7507"/>
    <w:rsid w:val="009B766A"/>
    <w:rsid w:val="009C0D4B"/>
    <w:rsid w:val="009C0EAF"/>
    <w:rsid w:val="009C521C"/>
    <w:rsid w:val="009C5794"/>
    <w:rsid w:val="009C620C"/>
    <w:rsid w:val="009C67A8"/>
    <w:rsid w:val="009C7AFC"/>
    <w:rsid w:val="009C7DE2"/>
    <w:rsid w:val="009D2CCA"/>
    <w:rsid w:val="009D38D4"/>
    <w:rsid w:val="009D3964"/>
    <w:rsid w:val="009D4089"/>
    <w:rsid w:val="009D4D7F"/>
    <w:rsid w:val="009D524B"/>
    <w:rsid w:val="009D6593"/>
    <w:rsid w:val="009D6F8A"/>
    <w:rsid w:val="009E0BF0"/>
    <w:rsid w:val="009E0C82"/>
    <w:rsid w:val="009E2424"/>
    <w:rsid w:val="009E247F"/>
    <w:rsid w:val="009E2572"/>
    <w:rsid w:val="009E379E"/>
    <w:rsid w:val="009E3B75"/>
    <w:rsid w:val="009E5218"/>
    <w:rsid w:val="009E61EE"/>
    <w:rsid w:val="009E62C8"/>
    <w:rsid w:val="009E6AE4"/>
    <w:rsid w:val="009E6BB6"/>
    <w:rsid w:val="009E7F26"/>
    <w:rsid w:val="009F0FFF"/>
    <w:rsid w:val="009F3650"/>
    <w:rsid w:val="009F3960"/>
    <w:rsid w:val="009F3FDF"/>
    <w:rsid w:val="009F503D"/>
    <w:rsid w:val="009F51D0"/>
    <w:rsid w:val="009F6C0B"/>
    <w:rsid w:val="009F6C8F"/>
    <w:rsid w:val="009F6F53"/>
    <w:rsid w:val="00A004D0"/>
    <w:rsid w:val="00A00AE8"/>
    <w:rsid w:val="00A0431A"/>
    <w:rsid w:val="00A04D35"/>
    <w:rsid w:val="00A05A8E"/>
    <w:rsid w:val="00A07C58"/>
    <w:rsid w:val="00A07E94"/>
    <w:rsid w:val="00A10135"/>
    <w:rsid w:val="00A10ED5"/>
    <w:rsid w:val="00A10EEC"/>
    <w:rsid w:val="00A1177C"/>
    <w:rsid w:val="00A130BD"/>
    <w:rsid w:val="00A136AF"/>
    <w:rsid w:val="00A14632"/>
    <w:rsid w:val="00A15050"/>
    <w:rsid w:val="00A16FAC"/>
    <w:rsid w:val="00A20C85"/>
    <w:rsid w:val="00A2137A"/>
    <w:rsid w:val="00A21686"/>
    <w:rsid w:val="00A22471"/>
    <w:rsid w:val="00A22889"/>
    <w:rsid w:val="00A228AD"/>
    <w:rsid w:val="00A22A98"/>
    <w:rsid w:val="00A23800"/>
    <w:rsid w:val="00A23D7F"/>
    <w:rsid w:val="00A247A5"/>
    <w:rsid w:val="00A250E5"/>
    <w:rsid w:val="00A2623A"/>
    <w:rsid w:val="00A317F2"/>
    <w:rsid w:val="00A356A6"/>
    <w:rsid w:val="00A36A4F"/>
    <w:rsid w:val="00A37F77"/>
    <w:rsid w:val="00A40210"/>
    <w:rsid w:val="00A403E5"/>
    <w:rsid w:val="00A40B69"/>
    <w:rsid w:val="00A40CC7"/>
    <w:rsid w:val="00A416A9"/>
    <w:rsid w:val="00A41768"/>
    <w:rsid w:val="00A41B2D"/>
    <w:rsid w:val="00A426E7"/>
    <w:rsid w:val="00A43848"/>
    <w:rsid w:val="00A44629"/>
    <w:rsid w:val="00A45154"/>
    <w:rsid w:val="00A455B8"/>
    <w:rsid w:val="00A45E65"/>
    <w:rsid w:val="00A47C5B"/>
    <w:rsid w:val="00A47DB7"/>
    <w:rsid w:val="00A50927"/>
    <w:rsid w:val="00A50A2E"/>
    <w:rsid w:val="00A50A6D"/>
    <w:rsid w:val="00A50B6B"/>
    <w:rsid w:val="00A50ED7"/>
    <w:rsid w:val="00A51B33"/>
    <w:rsid w:val="00A5241A"/>
    <w:rsid w:val="00A5400D"/>
    <w:rsid w:val="00A553A3"/>
    <w:rsid w:val="00A553BE"/>
    <w:rsid w:val="00A560EB"/>
    <w:rsid w:val="00A578AA"/>
    <w:rsid w:val="00A620B9"/>
    <w:rsid w:val="00A624B7"/>
    <w:rsid w:val="00A62BF5"/>
    <w:rsid w:val="00A650AC"/>
    <w:rsid w:val="00A66187"/>
    <w:rsid w:val="00A67D88"/>
    <w:rsid w:val="00A70748"/>
    <w:rsid w:val="00A70D83"/>
    <w:rsid w:val="00A71B56"/>
    <w:rsid w:val="00A737ED"/>
    <w:rsid w:val="00A73AB2"/>
    <w:rsid w:val="00A73EB1"/>
    <w:rsid w:val="00A740A8"/>
    <w:rsid w:val="00A74686"/>
    <w:rsid w:val="00A75C77"/>
    <w:rsid w:val="00A76405"/>
    <w:rsid w:val="00A77379"/>
    <w:rsid w:val="00A77863"/>
    <w:rsid w:val="00A808F2"/>
    <w:rsid w:val="00A82697"/>
    <w:rsid w:val="00A82D06"/>
    <w:rsid w:val="00A8338D"/>
    <w:rsid w:val="00A84039"/>
    <w:rsid w:val="00A866B9"/>
    <w:rsid w:val="00A86E6C"/>
    <w:rsid w:val="00A86E7A"/>
    <w:rsid w:val="00A874AB"/>
    <w:rsid w:val="00A87AF8"/>
    <w:rsid w:val="00A87D8B"/>
    <w:rsid w:val="00A903AB"/>
    <w:rsid w:val="00A935FF"/>
    <w:rsid w:val="00A93EDF"/>
    <w:rsid w:val="00A9451F"/>
    <w:rsid w:val="00A953BC"/>
    <w:rsid w:val="00A955E9"/>
    <w:rsid w:val="00A957D0"/>
    <w:rsid w:val="00A9691A"/>
    <w:rsid w:val="00A969E4"/>
    <w:rsid w:val="00A9714A"/>
    <w:rsid w:val="00A97209"/>
    <w:rsid w:val="00A97E6A"/>
    <w:rsid w:val="00AA0094"/>
    <w:rsid w:val="00AA13C0"/>
    <w:rsid w:val="00AA2BE1"/>
    <w:rsid w:val="00AA51BB"/>
    <w:rsid w:val="00AA5ECC"/>
    <w:rsid w:val="00AA7612"/>
    <w:rsid w:val="00AB011D"/>
    <w:rsid w:val="00AB1410"/>
    <w:rsid w:val="00AB18D6"/>
    <w:rsid w:val="00AB1C5C"/>
    <w:rsid w:val="00AB1DC7"/>
    <w:rsid w:val="00AB1E39"/>
    <w:rsid w:val="00AB2506"/>
    <w:rsid w:val="00AB287C"/>
    <w:rsid w:val="00AB3E78"/>
    <w:rsid w:val="00AB4F41"/>
    <w:rsid w:val="00AB5A6C"/>
    <w:rsid w:val="00AB608D"/>
    <w:rsid w:val="00AB6CF4"/>
    <w:rsid w:val="00AB71CB"/>
    <w:rsid w:val="00AC01AB"/>
    <w:rsid w:val="00AC0810"/>
    <w:rsid w:val="00AC09AF"/>
    <w:rsid w:val="00AC0B14"/>
    <w:rsid w:val="00AC26B7"/>
    <w:rsid w:val="00AC2BC1"/>
    <w:rsid w:val="00AC45F9"/>
    <w:rsid w:val="00AC46DC"/>
    <w:rsid w:val="00AC5512"/>
    <w:rsid w:val="00AC5616"/>
    <w:rsid w:val="00AC56A9"/>
    <w:rsid w:val="00AC5A99"/>
    <w:rsid w:val="00AC7190"/>
    <w:rsid w:val="00AC7729"/>
    <w:rsid w:val="00AD0A34"/>
    <w:rsid w:val="00AD20A8"/>
    <w:rsid w:val="00AD23B8"/>
    <w:rsid w:val="00AD23D5"/>
    <w:rsid w:val="00AD245B"/>
    <w:rsid w:val="00AD260A"/>
    <w:rsid w:val="00AD26A8"/>
    <w:rsid w:val="00AD26C3"/>
    <w:rsid w:val="00AD30A7"/>
    <w:rsid w:val="00AD3862"/>
    <w:rsid w:val="00AD387B"/>
    <w:rsid w:val="00AD50C1"/>
    <w:rsid w:val="00AD5AF1"/>
    <w:rsid w:val="00AD5E8C"/>
    <w:rsid w:val="00AD6280"/>
    <w:rsid w:val="00AE034E"/>
    <w:rsid w:val="00AE3A33"/>
    <w:rsid w:val="00AE457B"/>
    <w:rsid w:val="00AE7286"/>
    <w:rsid w:val="00AE7ACE"/>
    <w:rsid w:val="00AE7BE6"/>
    <w:rsid w:val="00AF0F46"/>
    <w:rsid w:val="00AF2561"/>
    <w:rsid w:val="00AF2792"/>
    <w:rsid w:val="00AF3669"/>
    <w:rsid w:val="00AF445A"/>
    <w:rsid w:val="00AF45B5"/>
    <w:rsid w:val="00AF5649"/>
    <w:rsid w:val="00AF5B12"/>
    <w:rsid w:val="00AF5FB3"/>
    <w:rsid w:val="00AF73DB"/>
    <w:rsid w:val="00AF7C50"/>
    <w:rsid w:val="00B001D6"/>
    <w:rsid w:val="00B00728"/>
    <w:rsid w:val="00B01CAB"/>
    <w:rsid w:val="00B02FFC"/>
    <w:rsid w:val="00B04480"/>
    <w:rsid w:val="00B045A6"/>
    <w:rsid w:val="00B051F7"/>
    <w:rsid w:val="00B05960"/>
    <w:rsid w:val="00B05CFA"/>
    <w:rsid w:val="00B05F76"/>
    <w:rsid w:val="00B0600C"/>
    <w:rsid w:val="00B06D85"/>
    <w:rsid w:val="00B07061"/>
    <w:rsid w:val="00B109BD"/>
    <w:rsid w:val="00B10DA9"/>
    <w:rsid w:val="00B11814"/>
    <w:rsid w:val="00B11BAC"/>
    <w:rsid w:val="00B1242A"/>
    <w:rsid w:val="00B12BFB"/>
    <w:rsid w:val="00B14D97"/>
    <w:rsid w:val="00B167F5"/>
    <w:rsid w:val="00B174F9"/>
    <w:rsid w:val="00B2043B"/>
    <w:rsid w:val="00B227EB"/>
    <w:rsid w:val="00B22ADA"/>
    <w:rsid w:val="00B231C5"/>
    <w:rsid w:val="00B23D9A"/>
    <w:rsid w:val="00B23F9E"/>
    <w:rsid w:val="00B245A7"/>
    <w:rsid w:val="00B2467F"/>
    <w:rsid w:val="00B249B3"/>
    <w:rsid w:val="00B25023"/>
    <w:rsid w:val="00B30DC8"/>
    <w:rsid w:val="00B322C2"/>
    <w:rsid w:val="00B332C0"/>
    <w:rsid w:val="00B3544A"/>
    <w:rsid w:val="00B362F0"/>
    <w:rsid w:val="00B375E3"/>
    <w:rsid w:val="00B409CE"/>
    <w:rsid w:val="00B41B54"/>
    <w:rsid w:val="00B42F31"/>
    <w:rsid w:val="00B4375A"/>
    <w:rsid w:val="00B4394B"/>
    <w:rsid w:val="00B43981"/>
    <w:rsid w:val="00B43E08"/>
    <w:rsid w:val="00B4484E"/>
    <w:rsid w:val="00B45D47"/>
    <w:rsid w:val="00B46657"/>
    <w:rsid w:val="00B47299"/>
    <w:rsid w:val="00B51171"/>
    <w:rsid w:val="00B51F78"/>
    <w:rsid w:val="00B5248B"/>
    <w:rsid w:val="00B535B6"/>
    <w:rsid w:val="00B53EC1"/>
    <w:rsid w:val="00B546F1"/>
    <w:rsid w:val="00B55E0B"/>
    <w:rsid w:val="00B55E4E"/>
    <w:rsid w:val="00B569C3"/>
    <w:rsid w:val="00B56EBC"/>
    <w:rsid w:val="00B5786D"/>
    <w:rsid w:val="00B57A40"/>
    <w:rsid w:val="00B60403"/>
    <w:rsid w:val="00B62444"/>
    <w:rsid w:val="00B628D1"/>
    <w:rsid w:val="00B63294"/>
    <w:rsid w:val="00B648BD"/>
    <w:rsid w:val="00B652F8"/>
    <w:rsid w:val="00B65E98"/>
    <w:rsid w:val="00B664D1"/>
    <w:rsid w:val="00B66978"/>
    <w:rsid w:val="00B673B0"/>
    <w:rsid w:val="00B70030"/>
    <w:rsid w:val="00B70284"/>
    <w:rsid w:val="00B70C4D"/>
    <w:rsid w:val="00B7233D"/>
    <w:rsid w:val="00B7381D"/>
    <w:rsid w:val="00B74118"/>
    <w:rsid w:val="00B74D1A"/>
    <w:rsid w:val="00B756E4"/>
    <w:rsid w:val="00B763CC"/>
    <w:rsid w:val="00B77139"/>
    <w:rsid w:val="00B77760"/>
    <w:rsid w:val="00B77B02"/>
    <w:rsid w:val="00B825BF"/>
    <w:rsid w:val="00B825FC"/>
    <w:rsid w:val="00B8280D"/>
    <w:rsid w:val="00B82C8C"/>
    <w:rsid w:val="00B83E5B"/>
    <w:rsid w:val="00B84A2C"/>
    <w:rsid w:val="00B84E21"/>
    <w:rsid w:val="00B85C96"/>
    <w:rsid w:val="00B90061"/>
    <w:rsid w:val="00B90297"/>
    <w:rsid w:val="00B9273A"/>
    <w:rsid w:val="00B92E7C"/>
    <w:rsid w:val="00B93F4F"/>
    <w:rsid w:val="00B95D8B"/>
    <w:rsid w:val="00B95E33"/>
    <w:rsid w:val="00B96C43"/>
    <w:rsid w:val="00B9767C"/>
    <w:rsid w:val="00BA0101"/>
    <w:rsid w:val="00BA0E63"/>
    <w:rsid w:val="00BA12DD"/>
    <w:rsid w:val="00BA13AD"/>
    <w:rsid w:val="00BA2C26"/>
    <w:rsid w:val="00BA2E41"/>
    <w:rsid w:val="00BA3BF6"/>
    <w:rsid w:val="00BA415D"/>
    <w:rsid w:val="00BA58BD"/>
    <w:rsid w:val="00BA72BD"/>
    <w:rsid w:val="00BB3744"/>
    <w:rsid w:val="00BB4239"/>
    <w:rsid w:val="00BB5AF2"/>
    <w:rsid w:val="00BB6B9E"/>
    <w:rsid w:val="00BB6C24"/>
    <w:rsid w:val="00BC0837"/>
    <w:rsid w:val="00BC0865"/>
    <w:rsid w:val="00BC18FA"/>
    <w:rsid w:val="00BC23F3"/>
    <w:rsid w:val="00BC64E5"/>
    <w:rsid w:val="00BC6DB3"/>
    <w:rsid w:val="00BD11A7"/>
    <w:rsid w:val="00BD351E"/>
    <w:rsid w:val="00BD3761"/>
    <w:rsid w:val="00BD3F0A"/>
    <w:rsid w:val="00BD58AE"/>
    <w:rsid w:val="00BD6D68"/>
    <w:rsid w:val="00BD7156"/>
    <w:rsid w:val="00BD7BB0"/>
    <w:rsid w:val="00BE0121"/>
    <w:rsid w:val="00BE03FA"/>
    <w:rsid w:val="00BE0E73"/>
    <w:rsid w:val="00BE0EED"/>
    <w:rsid w:val="00BE2AE1"/>
    <w:rsid w:val="00BE4E6E"/>
    <w:rsid w:val="00BE5831"/>
    <w:rsid w:val="00BE58AF"/>
    <w:rsid w:val="00BE690C"/>
    <w:rsid w:val="00BE6B5F"/>
    <w:rsid w:val="00BE7980"/>
    <w:rsid w:val="00BF00F2"/>
    <w:rsid w:val="00BF1479"/>
    <w:rsid w:val="00BF1B21"/>
    <w:rsid w:val="00BF1D62"/>
    <w:rsid w:val="00BF3088"/>
    <w:rsid w:val="00BF3710"/>
    <w:rsid w:val="00BF379A"/>
    <w:rsid w:val="00BF44D2"/>
    <w:rsid w:val="00BF4686"/>
    <w:rsid w:val="00BF4CA9"/>
    <w:rsid w:val="00BF5472"/>
    <w:rsid w:val="00BF572A"/>
    <w:rsid w:val="00BF596F"/>
    <w:rsid w:val="00BF5B0B"/>
    <w:rsid w:val="00BF68C5"/>
    <w:rsid w:val="00BF6ADA"/>
    <w:rsid w:val="00BF74D4"/>
    <w:rsid w:val="00C003F7"/>
    <w:rsid w:val="00C006EE"/>
    <w:rsid w:val="00C020AB"/>
    <w:rsid w:val="00C02110"/>
    <w:rsid w:val="00C0216C"/>
    <w:rsid w:val="00C0733F"/>
    <w:rsid w:val="00C07571"/>
    <w:rsid w:val="00C07D84"/>
    <w:rsid w:val="00C10004"/>
    <w:rsid w:val="00C13835"/>
    <w:rsid w:val="00C14710"/>
    <w:rsid w:val="00C15FB0"/>
    <w:rsid w:val="00C1619F"/>
    <w:rsid w:val="00C16461"/>
    <w:rsid w:val="00C223A5"/>
    <w:rsid w:val="00C22483"/>
    <w:rsid w:val="00C22651"/>
    <w:rsid w:val="00C2290B"/>
    <w:rsid w:val="00C22E55"/>
    <w:rsid w:val="00C23587"/>
    <w:rsid w:val="00C24722"/>
    <w:rsid w:val="00C253F8"/>
    <w:rsid w:val="00C26292"/>
    <w:rsid w:val="00C26867"/>
    <w:rsid w:val="00C3058E"/>
    <w:rsid w:val="00C314CB"/>
    <w:rsid w:val="00C31951"/>
    <w:rsid w:val="00C31C72"/>
    <w:rsid w:val="00C32D72"/>
    <w:rsid w:val="00C33960"/>
    <w:rsid w:val="00C34F86"/>
    <w:rsid w:val="00C3570B"/>
    <w:rsid w:val="00C35C4D"/>
    <w:rsid w:val="00C361E7"/>
    <w:rsid w:val="00C373F0"/>
    <w:rsid w:val="00C37976"/>
    <w:rsid w:val="00C41683"/>
    <w:rsid w:val="00C41E81"/>
    <w:rsid w:val="00C4216E"/>
    <w:rsid w:val="00C426E3"/>
    <w:rsid w:val="00C42DEE"/>
    <w:rsid w:val="00C45307"/>
    <w:rsid w:val="00C45DC8"/>
    <w:rsid w:val="00C464D8"/>
    <w:rsid w:val="00C46C12"/>
    <w:rsid w:val="00C50810"/>
    <w:rsid w:val="00C52468"/>
    <w:rsid w:val="00C52983"/>
    <w:rsid w:val="00C52F4E"/>
    <w:rsid w:val="00C5312E"/>
    <w:rsid w:val="00C5382F"/>
    <w:rsid w:val="00C538D4"/>
    <w:rsid w:val="00C5433A"/>
    <w:rsid w:val="00C54737"/>
    <w:rsid w:val="00C55690"/>
    <w:rsid w:val="00C56767"/>
    <w:rsid w:val="00C569C3"/>
    <w:rsid w:val="00C56E3F"/>
    <w:rsid w:val="00C56F9C"/>
    <w:rsid w:val="00C61EF1"/>
    <w:rsid w:val="00C61F64"/>
    <w:rsid w:val="00C629FD"/>
    <w:rsid w:val="00C62F45"/>
    <w:rsid w:val="00C646BE"/>
    <w:rsid w:val="00C65DDD"/>
    <w:rsid w:val="00C6702E"/>
    <w:rsid w:val="00C674DE"/>
    <w:rsid w:val="00C71129"/>
    <w:rsid w:val="00C73B48"/>
    <w:rsid w:val="00C75026"/>
    <w:rsid w:val="00C75C88"/>
    <w:rsid w:val="00C76399"/>
    <w:rsid w:val="00C766C8"/>
    <w:rsid w:val="00C76AF9"/>
    <w:rsid w:val="00C76C92"/>
    <w:rsid w:val="00C76D65"/>
    <w:rsid w:val="00C76F67"/>
    <w:rsid w:val="00C80E8E"/>
    <w:rsid w:val="00C8315B"/>
    <w:rsid w:val="00C8360F"/>
    <w:rsid w:val="00C85023"/>
    <w:rsid w:val="00C862BB"/>
    <w:rsid w:val="00C87DA6"/>
    <w:rsid w:val="00C90465"/>
    <w:rsid w:val="00C91063"/>
    <w:rsid w:val="00C91F71"/>
    <w:rsid w:val="00C9315C"/>
    <w:rsid w:val="00C933EC"/>
    <w:rsid w:val="00C9381B"/>
    <w:rsid w:val="00C95F46"/>
    <w:rsid w:val="00C9608C"/>
    <w:rsid w:val="00C96CAE"/>
    <w:rsid w:val="00C976B2"/>
    <w:rsid w:val="00CA074C"/>
    <w:rsid w:val="00CA2C23"/>
    <w:rsid w:val="00CA4272"/>
    <w:rsid w:val="00CA6394"/>
    <w:rsid w:val="00CA75CF"/>
    <w:rsid w:val="00CB0EFB"/>
    <w:rsid w:val="00CB1048"/>
    <w:rsid w:val="00CB1644"/>
    <w:rsid w:val="00CB2655"/>
    <w:rsid w:val="00CB34BA"/>
    <w:rsid w:val="00CB4090"/>
    <w:rsid w:val="00CB40FB"/>
    <w:rsid w:val="00CB42CE"/>
    <w:rsid w:val="00CB626A"/>
    <w:rsid w:val="00CB7038"/>
    <w:rsid w:val="00CB707E"/>
    <w:rsid w:val="00CB754E"/>
    <w:rsid w:val="00CC0F08"/>
    <w:rsid w:val="00CC426C"/>
    <w:rsid w:val="00CC4559"/>
    <w:rsid w:val="00CC4DBF"/>
    <w:rsid w:val="00CC5014"/>
    <w:rsid w:val="00CC508F"/>
    <w:rsid w:val="00CC5124"/>
    <w:rsid w:val="00CC53BE"/>
    <w:rsid w:val="00CC6EB3"/>
    <w:rsid w:val="00CC71A9"/>
    <w:rsid w:val="00CD027B"/>
    <w:rsid w:val="00CD5F94"/>
    <w:rsid w:val="00CD6735"/>
    <w:rsid w:val="00CD6B4C"/>
    <w:rsid w:val="00CD7B7F"/>
    <w:rsid w:val="00CE085A"/>
    <w:rsid w:val="00CE1375"/>
    <w:rsid w:val="00CE163D"/>
    <w:rsid w:val="00CE16D2"/>
    <w:rsid w:val="00CE1CAC"/>
    <w:rsid w:val="00CE1DC8"/>
    <w:rsid w:val="00CE3B6D"/>
    <w:rsid w:val="00CE436E"/>
    <w:rsid w:val="00CE610E"/>
    <w:rsid w:val="00CE6964"/>
    <w:rsid w:val="00CE75FE"/>
    <w:rsid w:val="00CF108A"/>
    <w:rsid w:val="00CF2229"/>
    <w:rsid w:val="00CF238B"/>
    <w:rsid w:val="00CF2399"/>
    <w:rsid w:val="00CF2547"/>
    <w:rsid w:val="00CF39C9"/>
    <w:rsid w:val="00CF53A8"/>
    <w:rsid w:val="00CF60FE"/>
    <w:rsid w:val="00CF627D"/>
    <w:rsid w:val="00CF747D"/>
    <w:rsid w:val="00D000C1"/>
    <w:rsid w:val="00D0050A"/>
    <w:rsid w:val="00D02A65"/>
    <w:rsid w:val="00D03AAA"/>
    <w:rsid w:val="00D0418E"/>
    <w:rsid w:val="00D04F4E"/>
    <w:rsid w:val="00D056AE"/>
    <w:rsid w:val="00D06A3A"/>
    <w:rsid w:val="00D10417"/>
    <w:rsid w:val="00D14118"/>
    <w:rsid w:val="00D1598A"/>
    <w:rsid w:val="00D166F8"/>
    <w:rsid w:val="00D17966"/>
    <w:rsid w:val="00D200AB"/>
    <w:rsid w:val="00D20534"/>
    <w:rsid w:val="00D20A79"/>
    <w:rsid w:val="00D20CA2"/>
    <w:rsid w:val="00D20E1C"/>
    <w:rsid w:val="00D237C1"/>
    <w:rsid w:val="00D23C18"/>
    <w:rsid w:val="00D23C3D"/>
    <w:rsid w:val="00D24D51"/>
    <w:rsid w:val="00D2591F"/>
    <w:rsid w:val="00D26510"/>
    <w:rsid w:val="00D305E4"/>
    <w:rsid w:val="00D3075A"/>
    <w:rsid w:val="00D30830"/>
    <w:rsid w:val="00D31F84"/>
    <w:rsid w:val="00D32609"/>
    <w:rsid w:val="00D33014"/>
    <w:rsid w:val="00D330D0"/>
    <w:rsid w:val="00D3399B"/>
    <w:rsid w:val="00D34021"/>
    <w:rsid w:val="00D34FCB"/>
    <w:rsid w:val="00D3591F"/>
    <w:rsid w:val="00D35B86"/>
    <w:rsid w:val="00D35D30"/>
    <w:rsid w:val="00D36760"/>
    <w:rsid w:val="00D36C5F"/>
    <w:rsid w:val="00D403D8"/>
    <w:rsid w:val="00D407DB"/>
    <w:rsid w:val="00D40B1C"/>
    <w:rsid w:val="00D40B1D"/>
    <w:rsid w:val="00D41745"/>
    <w:rsid w:val="00D427E2"/>
    <w:rsid w:val="00D42F54"/>
    <w:rsid w:val="00D43CC4"/>
    <w:rsid w:val="00D4516D"/>
    <w:rsid w:val="00D45E82"/>
    <w:rsid w:val="00D477A2"/>
    <w:rsid w:val="00D479A5"/>
    <w:rsid w:val="00D507BB"/>
    <w:rsid w:val="00D51E40"/>
    <w:rsid w:val="00D51E5C"/>
    <w:rsid w:val="00D535B7"/>
    <w:rsid w:val="00D53644"/>
    <w:rsid w:val="00D53F9D"/>
    <w:rsid w:val="00D53FBB"/>
    <w:rsid w:val="00D549F4"/>
    <w:rsid w:val="00D54A36"/>
    <w:rsid w:val="00D55362"/>
    <w:rsid w:val="00D56031"/>
    <w:rsid w:val="00D5613B"/>
    <w:rsid w:val="00D57B0F"/>
    <w:rsid w:val="00D60FA3"/>
    <w:rsid w:val="00D61393"/>
    <w:rsid w:val="00D61B11"/>
    <w:rsid w:val="00D61ED7"/>
    <w:rsid w:val="00D62630"/>
    <w:rsid w:val="00D64107"/>
    <w:rsid w:val="00D64992"/>
    <w:rsid w:val="00D64C28"/>
    <w:rsid w:val="00D65463"/>
    <w:rsid w:val="00D663FB"/>
    <w:rsid w:val="00D66D73"/>
    <w:rsid w:val="00D7070B"/>
    <w:rsid w:val="00D71125"/>
    <w:rsid w:val="00D71C81"/>
    <w:rsid w:val="00D71CAE"/>
    <w:rsid w:val="00D72808"/>
    <w:rsid w:val="00D7361F"/>
    <w:rsid w:val="00D7378F"/>
    <w:rsid w:val="00D7384A"/>
    <w:rsid w:val="00D7395C"/>
    <w:rsid w:val="00D740EA"/>
    <w:rsid w:val="00D7593A"/>
    <w:rsid w:val="00D759E8"/>
    <w:rsid w:val="00D776AC"/>
    <w:rsid w:val="00D800EE"/>
    <w:rsid w:val="00D801A9"/>
    <w:rsid w:val="00D806DC"/>
    <w:rsid w:val="00D81C87"/>
    <w:rsid w:val="00D81FAD"/>
    <w:rsid w:val="00D82ED6"/>
    <w:rsid w:val="00D830B5"/>
    <w:rsid w:val="00D831FF"/>
    <w:rsid w:val="00D84190"/>
    <w:rsid w:val="00D844A7"/>
    <w:rsid w:val="00D85A18"/>
    <w:rsid w:val="00D861F1"/>
    <w:rsid w:val="00D86937"/>
    <w:rsid w:val="00D86A9E"/>
    <w:rsid w:val="00D87298"/>
    <w:rsid w:val="00D87A4A"/>
    <w:rsid w:val="00D91B77"/>
    <w:rsid w:val="00D91FB4"/>
    <w:rsid w:val="00D92075"/>
    <w:rsid w:val="00D92844"/>
    <w:rsid w:val="00D93442"/>
    <w:rsid w:val="00D93E2B"/>
    <w:rsid w:val="00D93F1A"/>
    <w:rsid w:val="00D944C3"/>
    <w:rsid w:val="00D95878"/>
    <w:rsid w:val="00DA1091"/>
    <w:rsid w:val="00DA3BA0"/>
    <w:rsid w:val="00DA42B1"/>
    <w:rsid w:val="00DA4E61"/>
    <w:rsid w:val="00DA56E4"/>
    <w:rsid w:val="00DA592E"/>
    <w:rsid w:val="00DA7AAA"/>
    <w:rsid w:val="00DB0454"/>
    <w:rsid w:val="00DB12A1"/>
    <w:rsid w:val="00DB1CB3"/>
    <w:rsid w:val="00DB2AF2"/>
    <w:rsid w:val="00DB3A79"/>
    <w:rsid w:val="00DB417E"/>
    <w:rsid w:val="00DB5B9F"/>
    <w:rsid w:val="00DB5DEF"/>
    <w:rsid w:val="00DB736D"/>
    <w:rsid w:val="00DB762B"/>
    <w:rsid w:val="00DB796C"/>
    <w:rsid w:val="00DB7FFC"/>
    <w:rsid w:val="00DC2905"/>
    <w:rsid w:val="00DC4031"/>
    <w:rsid w:val="00DC479A"/>
    <w:rsid w:val="00DC48FA"/>
    <w:rsid w:val="00DC51FE"/>
    <w:rsid w:val="00DC52E2"/>
    <w:rsid w:val="00DC7056"/>
    <w:rsid w:val="00DC707D"/>
    <w:rsid w:val="00DD0C4C"/>
    <w:rsid w:val="00DD0CF2"/>
    <w:rsid w:val="00DD1236"/>
    <w:rsid w:val="00DD1321"/>
    <w:rsid w:val="00DD1607"/>
    <w:rsid w:val="00DD206A"/>
    <w:rsid w:val="00DD28B2"/>
    <w:rsid w:val="00DD30AE"/>
    <w:rsid w:val="00DD3427"/>
    <w:rsid w:val="00DD4E8F"/>
    <w:rsid w:val="00DD62B5"/>
    <w:rsid w:val="00DD6DB1"/>
    <w:rsid w:val="00DE0247"/>
    <w:rsid w:val="00DE2F7F"/>
    <w:rsid w:val="00DE46D8"/>
    <w:rsid w:val="00DE50E9"/>
    <w:rsid w:val="00DE6A1D"/>
    <w:rsid w:val="00DE7627"/>
    <w:rsid w:val="00DE76A7"/>
    <w:rsid w:val="00DF058C"/>
    <w:rsid w:val="00DF28ED"/>
    <w:rsid w:val="00DF322B"/>
    <w:rsid w:val="00DF341E"/>
    <w:rsid w:val="00DF3D85"/>
    <w:rsid w:val="00DF457C"/>
    <w:rsid w:val="00DF684F"/>
    <w:rsid w:val="00E00049"/>
    <w:rsid w:val="00E00255"/>
    <w:rsid w:val="00E004B0"/>
    <w:rsid w:val="00E00508"/>
    <w:rsid w:val="00E0056C"/>
    <w:rsid w:val="00E00594"/>
    <w:rsid w:val="00E014F2"/>
    <w:rsid w:val="00E01794"/>
    <w:rsid w:val="00E040DC"/>
    <w:rsid w:val="00E04131"/>
    <w:rsid w:val="00E04D22"/>
    <w:rsid w:val="00E051EB"/>
    <w:rsid w:val="00E05922"/>
    <w:rsid w:val="00E0717E"/>
    <w:rsid w:val="00E0720F"/>
    <w:rsid w:val="00E075EC"/>
    <w:rsid w:val="00E10061"/>
    <w:rsid w:val="00E1103F"/>
    <w:rsid w:val="00E113BB"/>
    <w:rsid w:val="00E119B7"/>
    <w:rsid w:val="00E12495"/>
    <w:rsid w:val="00E12608"/>
    <w:rsid w:val="00E13B4C"/>
    <w:rsid w:val="00E14AA1"/>
    <w:rsid w:val="00E176A9"/>
    <w:rsid w:val="00E2017E"/>
    <w:rsid w:val="00E20C30"/>
    <w:rsid w:val="00E2162D"/>
    <w:rsid w:val="00E22BB5"/>
    <w:rsid w:val="00E2325E"/>
    <w:rsid w:val="00E2440E"/>
    <w:rsid w:val="00E248F9"/>
    <w:rsid w:val="00E24AAC"/>
    <w:rsid w:val="00E25B0F"/>
    <w:rsid w:val="00E264F7"/>
    <w:rsid w:val="00E27709"/>
    <w:rsid w:val="00E300E6"/>
    <w:rsid w:val="00E301C1"/>
    <w:rsid w:val="00E32FC6"/>
    <w:rsid w:val="00E334D8"/>
    <w:rsid w:val="00E3353F"/>
    <w:rsid w:val="00E33EA5"/>
    <w:rsid w:val="00E3524F"/>
    <w:rsid w:val="00E352AD"/>
    <w:rsid w:val="00E35894"/>
    <w:rsid w:val="00E37575"/>
    <w:rsid w:val="00E37B07"/>
    <w:rsid w:val="00E40DDC"/>
    <w:rsid w:val="00E40E0E"/>
    <w:rsid w:val="00E4132F"/>
    <w:rsid w:val="00E415C1"/>
    <w:rsid w:val="00E41F45"/>
    <w:rsid w:val="00E42ECF"/>
    <w:rsid w:val="00E43944"/>
    <w:rsid w:val="00E43FB5"/>
    <w:rsid w:val="00E446F3"/>
    <w:rsid w:val="00E4483B"/>
    <w:rsid w:val="00E448AA"/>
    <w:rsid w:val="00E45427"/>
    <w:rsid w:val="00E46057"/>
    <w:rsid w:val="00E46159"/>
    <w:rsid w:val="00E46ACB"/>
    <w:rsid w:val="00E46F7C"/>
    <w:rsid w:val="00E510A8"/>
    <w:rsid w:val="00E52961"/>
    <w:rsid w:val="00E533F6"/>
    <w:rsid w:val="00E56B6F"/>
    <w:rsid w:val="00E6126F"/>
    <w:rsid w:val="00E626B0"/>
    <w:rsid w:val="00E630CE"/>
    <w:rsid w:val="00E64B17"/>
    <w:rsid w:val="00E66465"/>
    <w:rsid w:val="00E67001"/>
    <w:rsid w:val="00E67372"/>
    <w:rsid w:val="00E673AE"/>
    <w:rsid w:val="00E7013B"/>
    <w:rsid w:val="00E71CF9"/>
    <w:rsid w:val="00E72A29"/>
    <w:rsid w:val="00E730E3"/>
    <w:rsid w:val="00E7388A"/>
    <w:rsid w:val="00E74EE9"/>
    <w:rsid w:val="00E7519B"/>
    <w:rsid w:val="00E754A8"/>
    <w:rsid w:val="00E764CA"/>
    <w:rsid w:val="00E76FF3"/>
    <w:rsid w:val="00E77259"/>
    <w:rsid w:val="00E77911"/>
    <w:rsid w:val="00E77DB6"/>
    <w:rsid w:val="00E807E0"/>
    <w:rsid w:val="00E80C8C"/>
    <w:rsid w:val="00E81A2D"/>
    <w:rsid w:val="00E822CE"/>
    <w:rsid w:val="00E835E4"/>
    <w:rsid w:val="00E848A6"/>
    <w:rsid w:val="00E8593A"/>
    <w:rsid w:val="00E86381"/>
    <w:rsid w:val="00E87A11"/>
    <w:rsid w:val="00E901A1"/>
    <w:rsid w:val="00E90EF2"/>
    <w:rsid w:val="00E92767"/>
    <w:rsid w:val="00E939BC"/>
    <w:rsid w:val="00E94683"/>
    <w:rsid w:val="00E95107"/>
    <w:rsid w:val="00E957F0"/>
    <w:rsid w:val="00E97968"/>
    <w:rsid w:val="00EA17AA"/>
    <w:rsid w:val="00EA31FD"/>
    <w:rsid w:val="00EA541D"/>
    <w:rsid w:val="00EA5506"/>
    <w:rsid w:val="00EA56F4"/>
    <w:rsid w:val="00EA58D3"/>
    <w:rsid w:val="00EA5BB6"/>
    <w:rsid w:val="00EA6352"/>
    <w:rsid w:val="00EA652A"/>
    <w:rsid w:val="00EA77C4"/>
    <w:rsid w:val="00EA7D3B"/>
    <w:rsid w:val="00EB28CD"/>
    <w:rsid w:val="00EB2FCB"/>
    <w:rsid w:val="00EB303B"/>
    <w:rsid w:val="00EB35F2"/>
    <w:rsid w:val="00EB3821"/>
    <w:rsid w:val="00EB4A5A"/>
    <w:rsid w:val="00EB52FE"/>
    <w:rsid w:val="00EB6AD7"/>
    <w:rsid w:val="00EB6CE1"/>
    <w:rsid w:val="00EB6D4A"/>
    <w:rsid w:val="00EB7830"/>
    <w:rsid w:val="00EB7A2E"/>
    <w:rsid w:val="00EB7DFF"/>
    <w:rsid w:val="00EC01D0"/>
    <w:rsid w:val="00EC0DDA"/>
    <w:rsid w:val="00EC1900"/>
    <w:rsid w:val="00EC4046"/>
    <w:rsid w:val="00EC4D7B"/>
    <w:rsid w:val="00EC4E73"/>
    <w:rsid w:val="00EC63EF"/>
    <w:rsid w:val="00EC677B"/>
    <w:rsid w:val="00EC6884"/>
    <w:rsid w:val="00EC76D9"/>
    <w:rsid w:val="00EC7C84"/>
    <w:rsid w:val="00ED03DB"/>
    <w:rsid w:val="00ED1879"/>
    <w:rsid w:val="00ED339C"/>
    <w:rsid w:val="00ED3896"/>
    <w:rsid w:val="00ED3B7B"/>
    <w:rsid w:val="00ED45AC"/>
    <w:rsid w:val="00ED5162"/>
    <w:rsid w:val="00ED5920"/>
    <w:rsid w:val="00ED5BB5"/>
    <w:rsid w:val="00ED63B0"/>
    <w:rsid w:val="00EE0AEA"/>
    <w:rsid w:val="00EE1744"/>
    <w:rsid w:val="00EE27E3"/>
    <w:rsid w:val="00EE35FE"/>
    <w:rsid w:val="00EE3E76"/>
    <w:rsid w:val="00EE4232"/>
    <w:rsid w:val="00EE4464"/>
    <w:rsid w:val="00EE5091"/>
    <w:rsid w:val="00EE6032"/>
    <w:rsid w:val="00EE66F5"/>
    <w:rsid w:val="00EE7FC3"/>
    <w:rsid w:val="00EF03A0"/>
    <w:rsid w:val="00EF0598"/>
    <w:rsid w:val="00EF0862"/>
    <w:rsid w:val="00EF3150"/>
    <w:rsid w:val="00EF3311"/>
    <w:rsid w:val="00EF384C"/>
    <w:rsid w:val="00EF4984"/>
    <w:rsid w:val="00EF600F"/>
    <w:rsid w:val="00EF6A1C"/>
    <w:rsid w:val="00EF6BCE"/>
    <w:rsid w:val="00EF7426"/>
    <w:rsid w:val="00EF7968"/>
    <w:rsid w:val="00F000BA"/>
    <w:rsid w:val="00F0200B"/>
    <w:rsid w:val="00F02624"/>
    <w:rsid w:val="00F06286"/>
    <w:rsid w:val="00F06AFE"/>
    <w:rsid w:val="00F07F9C"/>
    <w:rsid w:val="00F1008B"/>
    <w:rsid w:val="00F10CA3"/>
    <w:rsid w:val="00F1301C"/>
    <w:rsid w:val="00F138B6"/>
    <w:rsid w:val="00F148F2"/>
    <w:rsid w:val="00F15F54"/>
    <w:rsid w:val="00F1655B"/>
    <w:rsid w:val="00F16941"/>
    <w:rsid w:val="00F17F8B"/>
    <w:rsid w:val="00F22383"/>
    <w:rsid w:val="00F22B25"/>
    <w:rsid w:val="00F2339B"/>
    <w:rsid w:val="00F23B60"/>
    <w:rsid w:val="00F23C8F"/>
    <w:rsid w:val="00F23D2F"/>
    <w:rsid w:val="00F23DF5"/>
    <w:rsid w:val="00F24190"/>
    <w:rsid w:val="00F24B8B"/>
    <w:rsid w:val="00F274B1"/>
    <w:rsid w:val="00F27797"/>
    <w:rsid w:val="00F2788A"/>
    <w:rsid w:val="00F3012E"/>
    <w:rsid w:val="00F31067"/>
    <w:rsid w:val="00F31D7A"/>
    <w:rsid w:val="00F321B0"/>
    <w:rsid w:val="00F360CA"/>
    <w:rsid w:val="00F37256"/>
    <w:rsid w:val="00F3748C"/>
    <w:rsid w:val="00F4086D"/>
    <w:rsid w:val="00F4119D"/>
    <w:rsid w:val="00F418C1"/>
    <w:rsid w:val="00F41DF3"/>
    <w:rsid w:val="00F46754"/>
    <w:rsid w:val="00F47CED"/>
    <w:rsid w:val="00F50781"/>
    <w:rsid w:val="00F50E31"/>
    <w:rsid w:val="00F512A6"/>
    <w:rsid w:val="00F514C7"/>
    <w:rsid w:val="00F51F16"/>
    <w:rsid w:val="00F52659"/>
    <w:rsid w:val="00F533DA"/>
    <w:rsid w:val="00F533E6"/>
    <w:rsid w:val="00F53800"/>
    <w:rsid w:val="00F53F5B"/>
    <w:rsid w:val="00F54564"/>
    <w:rsid w:val="00F54A7D"/>
    <w:rsid w:val="00F563CC"/>
    <w:rsid w:val="00F60614"/>
    <w:rsid w:val="00F622CE"/>
    <w:rsid w:val="00F63015"/>
    <w:rsid w:val="00F63B49"/>
    <w:rsid w:val="00F63B76"/>
    <w:rsid w:val="00F6485A"/>
    <w:rsid w:val="00F66A5C"/>
    <w:rsid w:val="00F66B16"/>
    <w:rsid w:val="00F66D25"/>
    <w:rsid w:val="00F673B6"/>
    <w:rsid w:val="00F67782"/>
    <w:rsid w:val="00F677AE"/>
    <w:rsid w:val="00F678B3"/>
    <w:rsid w:val="00F704C9"/>
    <w:rsid w:val="00F70B76"/>
    <w:rsid w:val="00F71088"/>
    <w:rsid w:val="00F71168"/>
    <w:rsid w:val="00F720A7"/>
    <w:rsid w:val="00F72AE4"/>
    <w:rsid w:val="00F73FF1"/>
    <w:rsid w:val="00F742E2"/>
    <w:rsid w:val="00F7512D"/>
    <w:rsid w:val="00F751C4"/>
    <w:rsid w:val="00F754DF"/>
    <w:rsid w:val="00F75B19"/>
    <w:rsid w:val="00F765C3"/>
    <w:rsid w:val="00F76706"/>
    <w:rsid w:val="00F76727"/>
    <w:rsid w:val="00F76BD0"/>
    <w:rsid w:val="00F773CB"/>
    <w:rsid w:val="00F804A0"/>
    <w:rsid w:val="00F816FB"/>
    <w:rsid w:val="00F81B61"/>
    <w:rsid w:val="00F824D6"/>
    <w:rsid w:val="00F839A7"/>
    <w:rsid w:val="00F85558"/>
    <w:rsid w:val="00F85AF4"/>
    <w:rsid w:val="00F8667C"/>
    <w:rsid w:val="00F87794"/>
    <w:rsid w:val="00F90DD2"/>
    <w:rsid w:val="00F910D4"/>
    <w:rsid w:val="00F919C6"/>
    <w:rsid w:val="00F91E0A"/>
    <w:rsid w:val="00F92825"/>
    <w:rsid w:val="00F935C3"/>
    <w:rsid w:val="00F9412C"/>
    <w:rsid w:val="00F945A6"/>
    <w:rsid w:val="00F94843"/>
    <w:rsid w:val="00F9528A"/>
    <w:rsid w:val="00F95322"/>
    <w:rsid w:val="00F959BB"/>
    <w:rsid w:val="00F95DDD"/>
    <w:rsid w:val="00F967D0"/>
    <w:rsid w:val="00F9688C"/>
    <w:rsid w:val="00F971BD"/>
    <w:rsid w:val="00FA018B"/>
    <w:rsid w:val="00FA01E1"/>
    <w:rsid w:val="00FA074F"/>
    <w:rsid w:val="00FA0A3B"/>
    <w:rsid w:val="00FA1941"/>
    <w:rsid w:val="00FA301C"/>
    <w:rsid w:val="00FA3DE7"/>
    <w:rsid w:val="00FA3F08"/>
    <w:rsid w:val="00FA53A8"/>
    <w:rsid w:val="00FA598F"/>
    <w:rsid w:val="00FB2021"/>
    <w:rsid w:val="00FB3152"/>
    <w:rsid w:val="00FB3EC4"/>
    <w:rsid w:val="00FB4A14"/>
    <w:rsid w:val="00FB5084"/>
    <w:rsid w:val="00FB5AEC"/>
    <w:rsid w:val="00FB5EA8"/>
    <w:rsid w:val="00FB6738"/>
    <w:rsid w:val="00FB6C01"/>
    <w:rsid w:val="00FB7FFB"/>
    <w:rsid w:val="00FC0903"/>
    <w:rsid w:val="00FC09A4"/>
    <w:rsid w:val="00FC193E"/>
    <w:rsid w:val="00FC283D"/>
    <w:rsid w:val="00FC3235"/>
    <w:rsid w:val="00FC3726"/>
    <w:rsid w:val="00FC3B94"/>
    <w:rsid w:val="00FC43CB"/>
    <w:rsid w:val="00FC4759"/>
    <w:rsid w:val="00FC4FF5"/>
    <w:rsid w:val="00FC6699"/>
    <w:rsid w:val="00FC69B8"/>
    <w:rsid w:val="00FC6C00"/>
    <w:rsid w:val="00FD0FCD"/>
    <w:rsid w:val="00FD374B"/>
    <w:rsid w:val="00FD4736"/>
    <w:rsid w:val="00FD60D3"/>
    <w:rsid w:val="00FD7198"/>
    <w:rsid w:val="00FD772D"/>
    <w:rsid w:val="00FE06CD"/>
    <w:rsid w:val="00FE0C7D"/>
    <w:rsid w:val="00FE14BB"/>
    <w:rsid w:val="00FE1DA3"/>
    <w:rsid w:val="00FE1E89"/>
    <w:rsid w:val="00FE22CE"/>
    <w:rsid w:val="00FE3BA6"/>
    <w:rsid w:val="00FE4080"/>
    <w:rsid w:val="00FE45A8"/>
    <w:rsid w:val="00FE4D95"/>
    <w:rsid w:val="00FE5F2A"/>
    <w:rsid w:val="00FE69C4"/>
    <w:rsid w:val="00FE6E95"/>
    <w:rsid w:val="00FE7547"/>
    <w:rsid w:val="00FF06C7"/>
    <w:rsid w:val="00FF188A"/>
    <w:rsid w:val="00FF2639"/>
    <w:rsid w:val="00FF2FD0"/>
    <w:rsid w:val="00FF3E50"/>
    <w:rsid w:val="00FF50FA"/>
    <w:rsid w:val="00FF5243"/>
    <w:rsid w:val="00FF5E94"/>
    <w:rsid w:val="00FF6753"/>
    <w:rsid w:val="00FF681F"/>
    <w:rsid w:val="00FF799A"/>
    <w:rsid w:val="016DFD5A"/>
    <w:rsid w:val="01A10137"/>
    <w:rsid w:val="028792EC"/>
    <w:rsid w:val="029DFB69"/>
    <w:rsid w:val="031ECB17"/>
    <w:rsid w:val="032D5C74"/>
    <w:rsid w:val="04AC091E"/>
    <w:rsid w:val="04DCC97C"/>
    <w:rsid w:val="057A9812"/>
    <w:rsid w:val="0621F7DD"/>
    <w:rsid w:val="06A8AEDD"/>
    <w:rsid w:val="06BA09B3"/>
    <w:rsid w:val="070DBE95"/>
    <w:rsid w:val="0780ACF0"/>
    <w:rsid w:val="079BD4BF"/>
    <w:rsid w:val="07D7570D"/>
    <w:rsid w:val="07F26C7E"/>
    <w:rsid w:val="096273F4"/>
    <w:rsid w:val="09971242"/>
    <w:rsid w:val="09BB0BDC"/>
    <w:rsid w:val="0A8DB8EC"/>
    <w:rsid w:val="0AD0A079"/>
    <w:rsid w:val="0B952DFC"/>
    <w:rsid w:val="0BA59C58"/>
    <w:rsid w:val="0BAB9203"/>
    <w:rsid w:val="0BB7F632"/>
    <w:rsid w:val="0DE27F10"/>
    <w:rsid w:val="0E574A78"/>
    <w:rsid w:val="0EEAEC09"/>
    <w:rsid w:val="0EF69C52"/>
    <w:rsid w:val="0F9AA88B"/>
    <w:rsid w:val="0FE40CB3"/>
    <w:rsid w:val="1032D4B7"/>
    <w:rsid w:val="10C72889"/>
    <w:rsid w:val="113148BB"/>
    <w:rsid w:val="117FDD14"/>
    <w:rsid w:val="1256CC8E"/>
    <w:rsid w:val="13C13473"/>
    <w:rsid w:val="13DACF7C"/>
    <w:rsid w:val="144F0D93"/>
    <w:rsid w:val="147B4DF6"/>
    <w:rsid w:val="147BBF21"/>
    <w:rsid w:val="148C6114"/>
    <w:rsid w:val="1507776B"/>
    <w:rsid w:val="157065AA"/>
    <w:rsid w:val="15ADC308"/>
    <w:rsid w:val="15B640CE"/>
    <w:rsid w:val="16178F82"/>
    <w:rsid w:val="16C42E86"/>
    <w:rsid w:val="16EC02FA"/>
    <w:rsid w:val="1704C5B5"/>
    <w:rsid w:val="17405D72"/>
    <w:rsid w:val="17BB10B4"/>
    <w:rsid w:val="192B4E3D"/>
    <w:rsid w:val="195013DA"/>
    <w:rsid w:val="1A99C079"/>
    <w:rsid w:val="1AB59437"/>
    <w:rsid w:val="1B16149E"/>
    <w:rsid w:val="1B65CFE9"/>
    <w:rsid w:val="1C059E00"/>
    <w:rsid w:val="1C8A5862"/>
    <w:rsid w:val="1CECC454"/>
    <w:rsid w:val="1D1A87E9"/>
    <w:rsid w:val="1D783428"/>
    <w:rsid w:val="1ECF0F8B"/>
    <w:rsid w:val="1F681873"/>
    <w:rsid w:val="1FE5A85A"/>
    <w:rsid w:val="202A441A"/>
    <w:rsid w:val="21E03C9F"/>
    <w:rsid w:val="220ECEB3"/>
    <w:rsid w:val="22407AFA"/>
    <w:rsid w:val="2289C3D1"/>
    <w:rsid w:val="233C96C2"/>
    <w:rsid w:val="24696AFF"/>
    <w:rsid w:val="24A78928"/>
    <w:rsid w:val="26770F68"/>
    <w:rsid w:val="26A841D2"/>
    <w:rsid w:val="27E57C22"/>
    <w:rsid w:val="2816EDB9"/>
    <w:rsid w:val="28EEE2AB"/>
    <w:rsid w:val="29B2CA87"/>
    <w:rsid w:val="2A42D4C8"/>
    <w:rsid w:val="2B841894"/>
    <w:rsid w:val="2B9DE7EA"/>
    <w:rsid w:val="2BE637C8"/>
    <w:rsid w:val="2BFE6533"/>
    <w:rsid w:val="2CE4021C"/>
    <w:rsid w:val="2D05198F"/>
    <w:rsid w:val="2E3166E9"/>
    <w:rsid w:val="2FCD374A"/>
    <w:rsid w:val="3083030E"/>
    <w:rsid w:val="318249CC"/>
    <w:rsid w:val="322D79D4"/>
    <w:rsid w:val="325E2150"/>
    <w:rsid w:val="326281AA"/>
    <w:rsid w:val="326DD760"/>
    <w:rsid w:val="339A1E50"/>
    <w:rsid w:val="33A79A81"/>
    <w:rsid w:val="34082EB5"/>
    <w:rsid w:val="343A97DA"/>
    <w:rsid w:val="34AF0F91"/>
    <w:rsid w:val="34D8DD25"/>
    <w:rsid w:val="35436AE2"/>
    <w:rsid w:val="35B72238"/>
    <w:rsid w:val="35B7D43B"/>
    <w:rsid w:val="3680F064"/>
    <w:rsid w:val="36838133"/>
    <w:rsid w:val="3752F299"/>
    <w:rsid w:val="3770C853"/>
    <w:rsid w:val="37B5AAC1"/>
    <w:rsid w:val="37CF5036"/>
    <w:rsid w:val="37E6B053"/>
    <w:rsid w:val="39CD19F3"/>
    <w:rsid w:val="39D5BC05"/>
    <w:rsid w:val="3A79B96B"/>
    <w:rsid w:val="3AA0FA60"/>
    <w:rsid w:val="3AC1E4C0"/>
    <w:rsid w:val="3B481EA9"/>
    <w:rsid w:val="3C843C27"/>
    <w:rsid w:val="3D3D09AF"/>
    <w:rsid w:val="3D95E89E"/>
    <w:rsid w:val="3E66970E"/>
    <w:rsid w:val="3F022E53"/>
    <w:rsid w:val="3FF6E46F"/>
    <w:rsid w:val="402BD52C"/>
    <w:rsid w:val="402C51D3"/>
    <w:rsid w:val="403FDCDC"/>
    <w:rsid w:val="405F78FB"/>
    <w:rsid w:val="40E442CA"/>
    <w:rsid w:val="4109002D"/>
    <w:rsid w:val="4116D9C0"/>
    <w:rsid w:val="415D0F1B"/>
    <w:rsid w:val="41B7602D"/>
    <w:rsid w:val="4280132B"/>
    <w:rsid w:val="43231314"/>
    <w:rsid w:val="433A0831"/>
    <w:rsid w:val="433B191F"/>
    <w:rsid w:val="436719C3"/>
    <w:rsid w:val="43D43967"/>
    <w:rsid w:val="4449BFA5"/>
    <w:rsid w:val="4462B0C4"/>
    <w:rsid w:val="450A750D"/>
    <w:rsid w:val="456A9751"/>
    <w:rsid w:val="4572C912"/>
    <w:rsid w:val="4596517C"/>
    <w:rsid w:val="4606E398"/>
    <w:rsid w:val="46CF9AB8"/>
    <w:rsid w:val="46D774CD"/>
    <w:rsid w:val="47E92200"/>
    <w:rsid w:val="4826315E"/>
    <w:rsid w:val="483206E3"/>
    <w:rsid w:val="485D8B59"/>
    <w:rsid w:val="489AE856"/>
    <w:rsid w:val="49A949B5"/>
    <w:rsid w:val="4A25F495"/>
    <w:rsid w:val="4A3562A2"/>
    <w:rsid w:val="4A962B4D"/>
    <w:rsid w:val="4ABA6073"/>
    <w:rsid w:val="4ABF1169"/>
    <w:rsid w:val="4AFA1E34"/>
    <w:rsid w:val="4B079A65"/>
    <w:rsid w:val="4B75F95F"/>
    <w:rsid w:val="4C40BC42"/>
    <w:rsid w:val="4C733C74"/>
    <w:rsid w:val="4C750D74"/>
    <w:rsid w:val="4CA90B64"/>
    <w:rsid w:val="4CDC3D20"/>
    <w:rsid w:val="4D057806"/>
    <w:rsid w:val="4D36A7E6"/>
    <w:rsid w:val="4DF0A1EB"/>
    <w:rsid w:val="4EEB66D3"/>
    <w:rsid w:val="4F2C502A"/>
    <w:rsid w:val="4F5F4101"/>
    <w:rsid w:val="4F622837"/>
    <w:rsid w:val="5000E1B5"/>
    <w:rsid w:val="504F74E1"/>
    <w:rsid w:val="5057C70E"/>
    <w:rsid w:val="516425C4"/>
    <w:rsid w:val="51CEDB02"/>
    <w:rsid w:val="524F23A7"/>
    <w:rsid w:val="52C12645"/>
    <w:rsid w:val="52E75D73"/>
    <w:rsid w:val="53464C7E"/>
    <w:rsid w:val="539BD1D0"/>
    <w:rsid w:val="5492C107"/>
    <w:rsid w:val="54CBD864"/>
    <w:rsid w:val="557B31C6"/>
    <w:rsid w:val="56638C8A"/>
    <w:rsid w:val="57CD354C"/>
    <w:rsid w:val="585A86C6"/>
    <w:rsid w:val="5872BDE2"/>
    <w:rsid w:val="588B4724"/>
    <w:rsid w:val="58CA4DFC"/>
    <w:rsid w:val="5A230AD0"/>
    <w:rsid w:val="5A271785"/>
    <w:rsid w:val="5A332D93"/>
    <w:rsid w:val="5AC375D2"/>
    <w:rsid w:val="5D5E4231"/>
    <w:rsid w:val="5DD1A8D7"/>
    <w:rsid w:val="5E62A480"/>
    <w:rsid w:val="5EAE2DD7"/>
    <w:rsid w:val="5FBE4593"/>
    <w:rsid w:val="5FD7048D"/>
    <w:rsid w:val="6023CAEF"/>
    <w:rsid w:val="6082E88B"/>
    <w:rsid w:val="614D1198"/>
    <w:rsid w:val="61DC7073"/>
    <w:rsid w:val="63A55463"/>
    <w:rsid w:val="643832AA"/>
    <w:rsid w:val="65056427"/>
    <w:rsid w:val="65248D14"/>
    <w:rsid w:val="66DCC7B5"/>
    <w:rsid w:val="66ED5A01"/>
    <w:rsid w:val="6729C9A5"/>
    <w:rsid w:val="675B1715"/>
    <w:rsid w:val="67EB0660"/>
    <w:rsid w:val="68E87C46"/>
    <w:rsid w:val="68F6E776"/>
    <w:rsid w:val="69325DD6"/>
    <w:rsid w:val="6986D6C1"/>
    <w:rsid w:val="6A146877"/>
    <w:rsid w:val="6A27E73E"/>
    <w:rsid w:val="6A59C40D"/>
    <w:rsid w:val="6B3BCF7F"/>
    <w:rsid w:val="6BA9CDD6"/>
    <w:rsid w:val="6BF5946E"/>
    <w:rsid w:val="6D3C6CD7"/>
    <w:rsid w:val="6D8A1C2F"/>
    <w:rsid w:val="6E4F76A7"/>
    <w:rsid w:val="6EED453D"/>
    <w:rsid w:val="6F0E3545"/>
    <w:rsid w:val="6F42509C"/>
    <w:rsid w:val="6F714ACE"/>
    <w:rsid w:val="6F98F43A"/>
    <w:rsid w:val="70385C8C"/>
    <w:rsid w:val="707F151B"/>
    <w:rsid w:val="70B4D562"/>
    <w:rsid w:val="714012F3"/>
    <w:rsid w:val="7158886E"/>
    <w:rsid w:val="71D1B28D"/>
    <w:rsid w:val="7236986D"/>
    <w:rsid w:val="72503ABA"/>
    <w:rsid w:val="73A720EF"/>
    <w:rsid w:val="73D2E2BE"/>
    <w:rsid w:val="74677FAE"/>
    <w:rsid w:val="76384179"/>
    <w:rsid w:val="77B416CF"/>
    <w:rsid w:val="7874CF63"/>
    <w:rsid w:val="79326CCE"/>
    <w:rsid w:val="7971A8A3"/>
    <w:rsid w:val="7A247D69"/>
    <w:rsid w:val="7C0BFE8C"/>
    <w:rsid w:val="7CA94965"/>
    <w:rsid w:val="7E65415D"/>
    <w:rsid w:val="7E823F22"/>
    <w:rsid w:val="7ED2B9D5"/>
    <w:rsid w:val="7F28EDF9"/>
    <w:rsid w:val="7F672F87"/>
    <w:rsid w:val="7F85350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B0FAF98"/>
  <w15:chartTrackingRefBased/>
  <w15:docId w15:val="{6F1AC8AC-00CF-48A1-B65A-68FA6BDC90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6775C"/>
  </w:style>
  <w:style w:type="paragraph" w:styleId="Heading1">
    <w:name w:val="heading 1"/>
    <w:basedOn w:val="Normal"/>
    <w:next w:val="Normal"/>
    <w:link w:val="Heading1Char"/>
    <w:uiPriority w:val="9"/>
    <w:qFormat/>
    <w:rsid w:val="00BA415D"/>
    <w:pPr>
      <w:keepNext/>
      <w:keepLines/>
      <w:spacing w:before="240" w:after="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BC0865"/>
    <w:pPr>
      <w:spacing w:before="120" w:after="120"/>
      <w:outlineLvl w:val="1"/>
    </w:pPr>
    <w:rPr>
      <w:rFonts w:ascii="Times New Roman" w:eastAsiaTheme="majorEastAsia" w:hAnsi="Times New Roman" w:cs="Times New Roman"/>
      <w:smallCaps/>
      <w:sz w:val="26"/>
      <w:szCs w:val="26"/>
    </w:rPr>
  </w:style>
  <w:style w:type="paragraph" w:styleId="Heading3">
    <w:name w:val="heading 3"/>
    <w:basedOn w:val="Normal"/>
    <w:next w:val="Normal"/>
    <w:link w:val="Heading3Char"/>
    <w:uiPriority w:val="9"/>
    <w:unhideWhenUsed/>
    <w:qFormat/>
    <w:rsid w:val="000208E0"/>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unhideWhenUsed/>
    <w:qFormat/>
    <w:rsid w:val="00070FEC"/>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A415D"/>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sid w:val="00BC0865"/>
    <w:rPr>
      <w:rFonts w:ascii="Times New Roman" w:eastAsiaTheme="majorEastAsia" w:hAnsi="Times New Roman" w:cs="Times New Roman"/>
      <w:smallCaps/>
      <w:sz w:val="26"/>
      <w:szCs w:val="26"/>
      <w:lang w:val="ro-RO"/>
    </w:rPr>
  </w:style>
  <w:style w:type="paragraph" w:styleId="ListParagraph">
    <w:name w:val="List Paragraph"/>
    <w:aliases w:val="Llista Nivell1,Lista de nivel 1,Lettre d'introduction,Table of contents numbered,Paragraphe de liste PBLH,BULLET 1,List Bulletized,List Paragraph Char Char,1st level - Bullet List Paragraph,Normal bullet 2,Bullet list,Listenabsatz1,L,Nad"/>
    <w:basedOn w:val="Normal"/>
    <w:link w:val="ListParagraphChar"/>
    <w:uiPriority w:val="34"/>
    <w:qFormat/>
    <w:rsid w:val="000208E0"/>
    <w:pPr>
      <w:ind w:left="720"/>
      <w:contextualSpacing/>
    </w:pPr>
  </w:style>
  <w:style w:type="character" w:customStyle="1" w:styleId="Heading3Char">
    <w:name w:val="Heading 3 Char"/>
    <w:basedOn w:val="DefaultParagraphFont"/>
    <w:link w:val="Heading3"/>
    <w:uiPriority w:val="9"/>
    <w:rsid w:val="000208E0"/>
    <w:rPr>
      <w:rFonts w:asciiTheme="majorHAnsi" w:eastAsiaTheme="majorEastAsia" w:hAnsiTheme="majorHAnsi" w:cstheme="majorBidi"/>
      <w:color w:val="243F60" w:themeColor="accent1" w:themeShade="7F"/>
      <w:sz w:val="24"/>
      <w:szCs w:val="24"/>
    </w:rPr>
  </w:style>
  <w:style w:type="character" w:styleId="Hyperlink">
    <w:name w:val="Hyperlink"/>
    <w:basedOn w:val="DefaultParagraphFont"/>
    <w:uiPriority w:val="99"/>
    <w:unhideWhenUsed/>
    <w:rsid w:val="00D06A3A"/>
    <w:rPr>
      <w:color w:val="0000FF" w:themeColor="hyperlink"/>
      <w:u w:val="single"/>
    </w:rPr>
  </w:style>
  <w:style w:type="character" w:customStyle="1" w:styleId="markedcontent">
    <w:name w:val="markedcontent"/>
    <w:basedOn w:val="DefaultParagraphFont"/>
    <w:rsid w:val="00D41745"/>
  </w:style>
  <w:style w:type="character" w:styleId="CommentReference">
    <w:name w:val="annotation reference"/>
    <w:basedOn w:val="DefaultParagraphFont"/>
    <w:uiPriority w:val="99"/>
    <w:semiHidden/>
    <w:unhideWhenUsed/>
    <w:rsid w:val="00355695"/>
    <w:rPr>
      <w:sz w:val="16"/>
      <w:szCs w:val="16"/>
    </w:rPr>
  </w:style>
  <w:style w:type="paragraph" w:styleId="CommentText">
    <w:name w:val="annotation text"/>
    <w:basedOn w:val="Normal"/>
    <w:link w:val="CommentTextChar"/>
    <w:uiPriority w:val="99"/>
    <w:unhideWhenUsed/>
    <w:rsid w:val="00355695"/>
    <w:pPr>
      <w:spacing w:line="240" w:lineRule="auto"/>
    </w:pPr>
    <w:rPr>
      <w:sz w:val="20"/>
      <w:szCs w:val="20"/>
    </w:rPr>
  </w:style>
  <w:style w:type="character" w:customStyle="1" w:styleId="CommentTextChar">
    <w:name w:val="Comment Text Char"/>
    <w:basedOn w:val="DefaultParagraphFont"/>
    <w:link w:val="CommentText"/>
    <w:uiPriority w:val="99"/>
    <w:rsid w:val="00355695"/>
    <w:rPr>
      <w:sz w:val="20"/>
      <w:szCs w:val="20"/>
    </w:rPr>
  </w:style>
  <w:style w:type="paragraph" w:styleId="CommentSubject">
    <w:name w:val="annotation subject"/>
    <w:basedOn w:val="CommentText"/>
    <w:next w:val="CommentText"/>
    <w:link w:val="CommentSubjectChar"/>
    <w:uiPriority w:val="99"/>
    <w:semiHidden/>
    <w:unhideWhenUsed/>
    <w:rsid w:val="00355695"/>
    <w:rPr>
      <w:b/>
      <w:bCs/>
    </w:rPr>
  </w:style>
  <w:style w:type="character" w:customStyle="1" w:styleId="CommentSubjectChar">
    <w:name w:val="Comment Subject Char"/>
    <w:basedOn w:val="CommentTextChar"/>
    <w:link w:val="CommentSubject"/>
    <w:uiPriority w:val="99"/>
    <w:semiHidden/>
    <w:rsid w:val="00355695"/>
    <w:rPr>
      <w:b/>
      <w:bCs/>
      <w:sz w:val="20"/>
      <w:szCs w:val="20"/>
    </w:rPr>
  </w:style>
  <w:style w:type="paragraph" w:styleId="BalloonText">
    <w:name w:val="Balloon Text"/>
    <w:basedOn w:val="Normal"/>
    <w:link w:val="BalloonTextChar"/>
    <w:uiPriority w:val="99"/>
    <w:semiHidden/>
    <w:unhideWhenUsed/>
    <w:rsid w:val="0035569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55695"/>
    <w:rPr>
      <w:rFonts w:ascii="Segoe UI" w:hAnsi="Segoe UI" w:cs="Segoe UI"/>
      <w:sz w:val="18"/>
      <w:szCs w:val="18"/>
    </w:rPr>
  </w:style>
  <w:style w:type="paragraph" w:styleId="FootnoteText">
    <w:name w:val="footnote text"/>
    <w:aliases w:val="Note de bas de page Car Car Car Car Car Car Car Car Car Car,Note de bas de page Car Car Car Car,Note de bas de page Car Car Car Car Car Car Car Car Car,Note de bas de page Car Car Car Car Car Car Car Car,f t,ft,f t1,ft1,fn,Schriftart: 9 pt"/>
    <w:basedOn w:val="Normal"/>
    <w:link w:val="FootnoteTextChar"/>
    <w:uiPriority w:val="99"/>
    <w:unhideWhenUsed/>
    <w:qFormat/>
    <w:rsid w:val="009255FE"/>
    <w:pPr>
      <w:spacing w:after="0" w:line="240" w:lineRule="auto"/>
    </w:pPr>
    <w:rPr>
      <w:rFonts w:eastAsia="Times New Roman" w:cstheme="minorHAnsi"/>
      <w:sz w:val="20"/>
      <w:szCs w:val="20"/>
      <w:lang w:eastAsia="en-GB"/>
    </w:rPr>
  </w:style>
  <w:style w:type="character" w:customStyle="1" w:styleId="FootnoteTextChar">
    <w:name w:val="Footnote Text Char"/>
    <w:aliases w:val="Note de bas de page Car Car Car Car Car Car Car Car Car Car Char,Note de bas de page Car Car Car Car Char,Note de bas de page Car Car Car Car Car Car Car Car Car Char,Note de bas de page Car Car Car Car Car Car Car Car Char,f t Char"/>
    <w:basedOn w:val="DefaultParagraphFont"/>
    <w:link w:val="FootnoteText"/>
    <w:uiPriority w:val="99"/>
    <w:qFormat/>
    <w:rsid w:val="009255FE"/>
    <w:rPr>
      <w:rFonts w:eastAsia="Times New Roman" w:cstheme="minorHAnsi"/>
      <w:sz w:val="20"/>
      <w:szCs w:val="20"/>
      <w:lang w:eastAsia="en-GB"/>
    </w:rPr>
  </w:style>
  <w:style w:type="character" w:styleId="FootnoteReference">
    <w:name w:val="footnote reference"/>
    <w:aliases w:val="Footnote symbol,footnote ref,FR,Fußnotenzeichen diss neu,Times 10 Point,Exposant 3 Point,Footnote,Appel note de bas de p,Style 12,(NECG) Footnote Reference,Style 124,Voetnootverwijzing,Odwołanie przypisu,ftref, Exposant 3 Point"/>
    <w:basedOn w:val="DefaultParagraphFont"/>
    <w:link w:val="FootnotesymbolCarZchn"/>
    <w:uiPriority w:val="99"/>
    <w:unhideWhenUsed/>
    <w:qFormat/>
    <w:rsid w:val="009255FE"/>
    <w:rPr>
      <w:vertAlign w:val="superscript"/>
    </w:rPr>
  </w:style>
  <w:style w:type="paragraph" w:customStyle="1" w:styleId="Default">
    <w:name w:val="Default"/>
    <w:rsid w:val="002314D3"/>
    <w:pPr>
      <w:autoSpaceDE w:val="0"/>
      <w:autoSpaceDN w:val="0"/>
      <w:adjustRightInd w:val="0"/>
      <w:spacing w:after="0" w:line="240" w:lineRule="auto"/>
    </w:pPr>
    <w:rPr>
      <w:rFonts w:ascii="Arial" w:hAnsi="Arial" w:cs="Arial"/>
      <w:color w:val="000000"/>
      <w:sz w:val="24"/>
      <w:szCs w:val="24"/>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qFormat/>
    <w:rsid w:val="00ED339C"/>
    <w:pPr>
      <w:spacing w:after="160" w:line="240" w:lineRule="exact"/>
      <w:jc w:val="both"/>
    </w:pPr>
    <w:rPr>
      <w:vertAlign w:val="superscript"/>
    </w:rPr>
  </w:style>
  <w:style w:type="paragraph" w:customStyle="1" w:styleId="Para">
    <w:name w:val="Para #"/>
    <w:basedOn w:val="Normal"/>
    <w:link w:val="ParaChar"/>
    <w:uiPriority w:val="4"/>
    <w:qFormat/>
    <w:rsid w:val="002377DC"/>
    <w:pPr>
      <w:numPr>
        <w:numId w:val="2"/>
      </w:numPr>
      <w:spacing w:before="120" w:after="120" w:line="260" w:lineRule="atLeast"/>
      <w:jc w:val="both"/>
    </w:pPr>
    <w:rPr>
      <w:sz w:val="20"/>
    </w:rPr>
  </w:style>
  <w:style w:type="character" w:customStyle="1" w:styleId="ParaChar">
    <w:name w:val="Para # Char"/>
    <w:basedOn w:val="DefaultParagraphFont"/>
    <w:link w:val="Para"/>
    <w:uiPriority w:val="4"/>
    <w:locked/>
    <w:rsid w:val="002377DC"/>
    <w:rPr>
      <w:sz w:val="20"/>
    </w:rPr>
  </w:style>
  <w:style w:type="character" w:customStyle="1" w:styleId="ListParagraphChar">
    <w:name w:val="List Paragraph Char"/>
    <w:aliases w:val="Llista Nivell1 Char,Lista de nivel 1 Char,Lettre d'introduction Char,Table of contents numbered Char,Paragraphe de liste PBLH Char,BULLET 1 Char,List Bulletized Char,List Paragraph Char Char Char,Normal bullet 2 Char,Bullet list Char"/>
    <w:basedOn w:val="DefaultParagraphFont"/>
    <w:link w:val="ListParagraph"/>
    <w:uiPriority w:val="34"/>
    <w:qFormat/>
    <w:locked/>
    <w:rsid w:val="002B13C3"/>
  </w:style>
  <w:style w:type="character" w:styleId="FollowedHyperlink">
    <w:name w:val="FollowedHyperlink"/>
    <w:basedOn w:val="DefaultParagraphFont"/>
    <w:uiPriority w:val="99"/>
    <w:semiHidden/>
    <w:unhideWhenUsed/>
    <w:rsid w:val="00252F99"/>
    <w:rPr>
      <w:color w:val="800080" w:themeColor="followedHyperlink"/>
      <w:u w:val="single"/>
    </w:rPr>
  </w:style>
  <w:style w:type="paragraph" w:customStyle="1" w:styleId="BulletedList">
    <w:name w:val="Bulleted List"/>
    <w:uiPriority w:val="12"/>
    <w:qFormat/>
    <w:rsid w:val="00820DAC"/>
    <w:pPr>
      <w:numPr>
        <w:numId w:val="3"/>
      </w:numPr>
      <w:spacing w:after="60" w:line="260" w:lineRule="exact"/>
      <w:jc w:val="both"/>
    </w:pPr>
    <w:rPr>
      <w:color w:val="000000" w:themeColor="text1"/>
      <w:sz w:val="20"/>
    </w:rPr>
  </w:style>
  <w:style w:type="paragraph" w:styleId="TOCHeading">
    <w:name w:val="TOC Heading"/>
    <w:basedOn w:val="Heading1"/>
    <w:next w:val="Normal"/>
    <w:link w:val="TOCHeadingChar"/>
    <w:uiPriority w:val="39"/>
    <w:unhideWhenUsed/>
    <w:qFormat/>
    <w:rsid w:val="00BF44D2"/>
    <w:pPr>
      <w:spacing w:line="259" w:lineRule="auto"/>
      <w:outlineLvl w:val="9"/>
    </w:pPr>
  </w:style>
  <w:style w:type="paragraph" w:styleId="TOC1">
    <w:name w:val="toc 1"/>
    <w:basedOn w:val="Normal"/>
    <w:next w:val="Normal"/>
    <w:autoRedefine/>
    <w:uiPriority w:val="39"/>
    <w:unhideWhenUsed/>
    <w:rsid w:val="00BF44D2"/>
    <w:pPr>
      <w:spacing w:after="100"/>
    </w:pPr>
  </w:style>
  <w:style w:type="paragraph" w:styleId="TOC2">
    <w:name w:val="toc 2"/>
    <w:basedOn w:val="Normal"/>
    <w:next w:val="Normal"/>
    <w:autoRedefine/>
    <w:uiPriority w:val="39"/>
    <w:unhideWhenUsed/>
    <w:rsid w:val="00BF44D2"/>
    <w:pPr>
      <w:spacing w:after="100"/>
      <w:ind w:left="220"/>
    </w:pPr>
  </w:style>
  <w:style w:type="paragraph" w:styleId="TOC3">
    <w:name w:val="toc 3"/>
    <w:basedOn w:val="Normal"/>
    <w:next w:val="Normal"/>
    <w:autoRedefine/>
    <w:uiPriority w:val="39"/>
    <w:unhideWhenUsed/>
    <w:rsid w:val="00BF44D2"/>
    <w:pPr>
      <w:spacing w:after="100"/>
      <w:ind w:left="440"/>
    </w:pPr>
  </w:style>
  <w:style w:type="table" w:styleId="TableGrid">
    <w:name w:val="Table Grid"/>
    <w:basedOn w:val="TableNormal"/>
    <w:uiPriority w:val="59"/>
    <w:rsid w:val="001D61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F248C"/>
    <w:pPr>
      <w:tabs>
        <w:tab w:val="center" w:pos="4513"/>
        <w:tab w:val="right" w:pos="9026"/>
      </w:tabs>
      <w:spacing w:after="0" w:line="240" w:lineRule="auto"/>
    </w:pPr>
  </w:style>
  <w:style w:type="character" w:customStyle="1" w:styleId="HeaderChar">
    <w:name w:val="Header Char"/>
    <w:basedOn w:val="DefaultParagraphFont"/>
    <w:link w:val="Header"/>
    <w:uiPriority w:val="99"/>
    <w:rsid w:val="008F248C"/>
  </w:style>
  <w:style w:type="paragraph" w:styleId="Footer">
    <w:name w:val="footer"/>
    <w:basedOn w:val="Normal"/>
    <w:link w:val="FooterChar"/>
    <w:uiPriority w:val="99"/>
    <w:unhideWhenUsed/>
    <w:rsid w:val="008F248C"/>
    <w:pPr>
      <w:tabs>
        <w:tab w:val="center" w:pos="4513"/>
        <w:tab w:val="right" w:pos="9026"/>
      </w:tabs>
      <w:spacing w:after="0" w:line="240" w:lineRule="auto"/>
    </w:pPr>
  </w:style>
  <w:style w:type="character" w:customStyle="1" w:styleId="FooterChar">
    <w:name w:val="Footer Char"/>
    <w:basedOn w:val="DefaultParagraphFont"/>
    <w:link w:val="Footer"/>
    <w:uiPriority w:val="99"/>
    <w:rsid w:val="008F248C"/>
  </w:style>
  <w:style w:type="character" w:customStyle="1" w:styleId="Heading4Char">
    <w:name w:val="Heading 4 Char"/>
    <w:basedOn w:val="DefaultParagraphFont"/>
    <w:link w:val="Heading4"/>
    <w:uiPriority w:val="9"/>
    <w:rsid w:val="00070FEC"/>
    <w:rPr>
      <w:rFonts w:asciiTheme="majorHAnsi" w:eastAsiaTheme="majorEastAsia" w:hAnsiTheme="majorHAnsi" w:cstheme="majorBidi"/>
      <w:i/>
      <w:iCs/>
      <w:color w:val="365F91" w:themeColor="accent1" w:themeShade="BF"/>
    </w:rPr>
  </w:style>
  <w:style w:type="paragraph" w:styleId="NoSpacing">
    <w:name w:val="No Spacing"/>
    <w:link w:val="NoSpacingChar"/>
    <w:uiPriority w:val="1"/>
    <w:qFormat/>
    <w:rsid w:val="009A6A39"/>
    <w:pPr>
      <w:spacing w:after="0" w:line="240" w:lineRule="auto"/>
    </w:pPr>
    <w:rPr>
      <w:rFonts w:eastAsiaTheme="minorEastAsia"/>
    </w:rPr>
  </w:style>
  <w:style w:type="character" w:customStyle="1" w:styleId="NoSpacingChar">
    <w:name w:val="No Spacing Char"/>
    <w:basedOn w:val="DefaultParagraphFont"/>
    <w:link w:val="NoSpacing"/>
    <w:uiPriority w:val="1"/>
    <w:rsid w:val="009A6A39"/>
    <w:rPr>
      <w:rFonts w:eastAsiaTheme="minorEastAsia"/>
      <w:lang w:val="ro-RO"/>
    </w:rPr>
  </w:style>
  <w:style w:type="paragraph" w:customStyle="1" w:styleId="Tiret0">
    <w:name w:val="Tiret 0"/>
    <w:basedOn w:val="Normal"/>
    <w:rsid w:val="008E796D"/>
    <w:pPr>
      <w:tabs>
        <w:tab w:val="num" w:pos="850"/>
      </w:tabs>
      <w:spacing w:before="120" w:after="120" w:line="240" w:lineRule="auto"/>
      <w:ind w:left="850" w:hanging="850"/>
      <w:jc w:val="both"/>
    </w:pPr>
    <w:rPr>
      <w:rFonts w:ascii="Times New Roman" w:hAnsi="Times New Roman" w:cs="Times New Roman"/>
      <w:sz w:val="24"/>
    </w:rPr>
  </w:style>
  <w:style w:type="paragraph" w:styleId="Revision">
    <w:name w:val="Revision"/>
    <w:hidden/>
    <w:uiPriority w:val="99"/>
    <w:semiHidden/>
    <w:rsid w:val="00E848A6"/>
    <w:pPr>
      <w:spacing w:after="0" w:line="240" w:lineRule="auto"/>
    </w:pPr>
  </w:style>
  <w:style w:type="paragraph" w:styleId="NormalWeb">
    <w:name w:val="Normal (Web)"/>
    <w:basedOn w:val="Normal"/>
    <w:uiPriority w:val="99"/>
    <w:unhideWhenUsed/>
    <w:rsid w:val="003F6B53"/>
    <w:pPr>
      <w:spacing w:before="100" w:beforeAutospacing="1" w:after="100" w:afterAutospacing="1" w:line="240" w:lineRule="auto"/>
    </w:pPr>
    <w:rPr>
      <w:rFonts w:ascii="Times New Roman" w:eastAsia="Times New Roman" w:hAnsi="Times New Roman" w:cs="Times New Roman"/>
      <w:sz w:val="24"/>
      <w:szCs w:val="24"/>
      <w:lang w:eastAsia="fr-BE"/>
    </w:rPr>
  </w:style>
  <w:style w:type="character" w:styleId="Emphasis">
    <w:name w:val="Emphasis"/>
    <w:basedOn w:val="DefaultParagraphFont"/>
    <w:uiPriority w:val="20"/>
    <w:qFormat/>
    <w:rsid w:val="003F6B53"/>
    <w:rPr>
      <w:i/>
      <w:iCs/>
    </w:rPr>
  </w:style>
  <w:style w:type="character" w:customStyle="1" w:styleId="Marker">
    <w:name w:val="Marker"/>
    <w:basedOn w:val="DefaultParagraphFont"/>
    <w:rsid w:val="00AD260A"/>
    <w:rPr>
      <w:color w:val="0000FF"/>
      <w:shd w:val="clear" w:color="auto" w:fill="auto"/>
    </w:rPr>
  </w:style>
  <w:style w:type="paragraph" w:customStyle="1" w:styleId="Pagedecouverture">
    <w:name w:val="Page de couverture"/>
    <w:basedOn w:val="Normal"/>
    <w:next w:val="Normal"/>
    <w:rsid w:val="00AD260A"/>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rsid w:val="00AD260A"/>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TOCHeadingChar">
    <w:name w:val="TOC Heading Char"/>
    <w:basedOn w:val="Heading1Char"/>
    <w:link w:val="TOCHeading"/>
    <w:uiPriority w:val="39"/>
    <w:rsid w:val="00AD260A"/>
    <w:rPr>
      <w:rFonts w:asciiTheme="majorHAnsi" w:eastAsiaTheme="majorEastAsia" w:hAnsiTheme="majorHAnsi" w:cstheme="majorBidi"/>
      <w:color w:val="365F91" w:themeColor="accent1" w:themeShade="BF"/>
      <w:sz w:val="32"/>
      <w:szCs w:val="32"/>
      <w:lang w:val="ro-RO"/>
    </w:rPr>
  </w:style>
  <w:style w:type="character" w:customStyle="1" w:styleId="FooterCoverPageChar">
    <w:name w:val="Footer Cover Page Char"/>
    <w:basedOn w:val="TOCHeadingChar"/>
    <w:link w:val="FooterCoverPage"/>
    <w:rsid w:val="00AD260A"/>
    <w:rPr>
      <w:rFonts w:ascii="Times New Roman" w:eastAsiaTheme="majorEastAsia" w:hAnsi="Times New Roman" w:cs="Times New Roman"/>
      <w:color w:val="365F91" w:themeColor="accent1" w:themeShade="BF"/>
      <w:sz w:val="24"/>
      <w:szCs w:val="32"/>
      <w:lang w:val="ro-RO"/>
    </w:rPr>
  </w:style>
  <w:style w:type="paragraph" w:customStyle="1" w:styleId="FooterSensitivity">
    <w:name w:val="Footer Sensitivity"/>
    <w:basedOn w:val="Normal"/>
    <w:link w:val="FooterSensitivityChar"/>
    <w:rsid w:val="00AD260A"/>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TOCHeadingChar"/>
    <w:link w:val="FooterSensitivity"/>
    <w:rsid w:val="00AD260A"/>
    <w:rPr>
      <w:rFonts w:ascii="Times New Roman" w:eastAsiaTheme="majorEastAsia" w:hAnsi="Times New Roman" w:cs="Times New Roman"/>
      <w:b/>
      <w:color w:val="365F91" w:themeColor="accent1" w:themeShade="BF"/>
      <w:sz w:val="32"/>
      <w:szCs w:val="32"/>
      <w:lang w:val="ro-RO"/>
    </w:rPr>
  </w:style>
  <w:style w:type="paragraph" w:customStyle="1" w:styleId="HeaderCoverPage">
    <w:name w:val="Header Cover Page"/>
    <w:basedOn w:val="Normal"/>
    <w:link w:val="HeaderCoverPageChar"/>
    <w:rsid w:val="00AD260A"/>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TOCHeadingChar"/>
    <w:link w:val="HeaderCoverPage"/>
    <w:rsid w:val="00AD260A"/>
    <w:rPr>
      <w:rFonts w:ascii="Times New Roman" w:eastAsiaTheme="majorEastAsia" w:hAnsi="Times New Roman" w:cs="Times New Roman"/>
      <w:color w:val="365F91" w:themeColor="accent1" w:themeShade="BF"/>
      <w:sz w:val="24"/>
      <w:szCs w:val="32"/>
      <w:lang w:val="ro-RO"/>
    </w:rPr>
  </w:style>
  <w:style w:type="paragraph" w:customStyle="1" w:styleId="HeaderSensitivity">
    <w:name w:val="Header Sensitivity"/>
    <w:basedOn w:val="Normal"/>
    <w:link w:val="HeaderSensitivityChar"/>
    <w:rsid w:val="00AD260A"/>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TOCHeadingChar"/>
    <w:link w:val="HeaderSensitivity"/>
    <w:rsid w:val="00AD260A"/>
    <w:rPr>
      <w:rFonts w:ascii="Times New Roman" w:eastAsiaTheme="majorEastAsia" w:hAnsi="Times New Roman" w:cs="Times New Roman"/>
      <w:b/>
      <w:color w:val="365F91" w:themeColor="accent1" w:themeShade="BF"/>
      <w:sz w:val="32"/>
      <w:szCs w:val="32"/>
      <w:lang w:val="ro-RO"/>
    </w:rPr>
  </w:style>
  <w:style w:type="paragraph" w:customStyle="1" w:styleId="HeaderSensitivityRight">
    <w:name w:val="Header Sensitivity Right"/>
    <w:basedOn w:val="Normal"/>
    <w:link w:val="HeaderSensitivityRightChar"/>
    <w:rsid w:val="00AD260A"/>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TOCHeadingChar"/>
    <w:link w:val="HeaderSensitivityRight"/>
    <w:rsid w:val="00AD260A"/>
    <w:rPr>
      <w:rFonts w:ascii="Times New Roman" w:eastAsiaTheme="majorEastAsia" w:hAnsi="Times New Roman" w:cs="Times New Roman"/>
      <w:color w:val="365F91" w:themeColor="accent1" w:themeShade="BF"/>
      <w:sz w:val="28"/>
      <w:szCs w:val="32"/>
      <w:lang w:val="ro-RO"/>
    </w:rPr>
  </w:style>
  <w:style w:type="character" w:styleId="Strong">
    <w:name w:val="Strong"/>
    <w:basedOn w:val="DefaultParagraphFont"/>
    <w:uiPriority w:val="22"/>
    <w:qFormat/>
    <w:rsid w:val="00841F6B"/>
    <w:rPr>
      <w:b/>
      <w:bCs/>
    </w:rPr>
  </w:style>
  <w:style w:type="character" w:customStyle="1" w:styleId="header-title">
    <w:name w:val="header-title"/>
    <w:basedOn w:val="DefaultParagraphFont"/>
    <w:rsid w:val="00A77379"/>
  </w:style>
  <w:style w:type="paragraph" w:styleId="ListBullet">
    <w:name w:val="List Bullet"/>
    <w:basedOn w:val="Normal"/>
    <w:uiPriority w:val="99"/>
    <w:unhideWhenUsed/>
    <w:rsid w:val="00C46C12"/>
    <w:pPr>
      <w:tabs>
        <w:tab w:val="num" w:pos="360"/>
      </w:tabs>
      <w:ind w:left="360" w:hanging="360"/>
      <w:contextualSpacing/>
    </w:pPr>
  </w:style>
  <w:style w:type="paragraph" w:styleId="EndnoteText">
    <w:name w:val="endnote text"/>
    <w:basedOn w:val="Normal"/>
    <w:link w:val="EndnoteTextChar"/>
    <w:uiPriority w:val="99"/>
    <w:semiHidden/>
    <w:unhideWhenUsed/>
    <w:rsid w:val="00FA0A3B"/>
    <w:pPr>
      <w:spacing w:after="0" w:line="240" w:lineRule="auto"/>
    </w:pPr>
    <w:rPr>
      <w:sz w:val="20"/>
      <w:szCs w:val="20"/>
    </w:rPr>
  </w:style>
  <w:style w:type="character" w:customStyle="1" w:styleId="EndnoteTextChar">
    <w:name w:val="Endnote Text Char"/>
    <w:basedOn w:val="DefaultParagraphFont"/>
    <w:link w:val="EndnoteText"/>
    <w:uiPriority w:val="99"/>
    <w:semiHidden/>
    <w:rsid w:val="00FA0A3B"/>
    <w:rPr>
      <w:sz w:val="20"/>
      <w:szCs w:val="20"/>
    </w:rPr>
  </w:style>
  <w:style w:type="character" w:styleId="EndnoteReference">
    <w:name w:val="endnote reference"/>
    <w:basedOn w:val="DefaultParagraphFont"/>
    <w:uiPriority w:val="99"/>
    <w:semiHidden/>
    <w:unhideWhenUsed/>
    <w:rsid w:val="00FA0A3B"/>
    <w:rPr>
      <w:vertAlign w:val="superscript"/>
    </w:rPr>
  </w:style>
  <w:style w:type="character" w:customStyle="1" w:styleId="UnresolvedMention1">
    <w:name w:val="Unresolved Mention1"/>
    <w:basedOn w:val="DefaultParagraphFont"/>
    <w:uiPriority w:val="99"/>
    <w:semiHidden/>
    <w:unhideWhenUsed/>
    <w:rsid w:val="00BF1479"/>
    <w:rPr>
      <w:color w:val="605E5C"/>
      <w:shd w:val="clear" w:color="auto" w:fill="E1DFDD"/>
    </w:rPr>
  </w:style>
  <w:style w:type="character" w:customStyle="1" w:styleId="UnresolvedMention2">
    <w:name w:val="Unresolved Mention2"/>
    <w:basedOn w:val="DefaultParagraphFont"/>
    <w:uiPriority w:val="99"/>
    <w:semiHidden/>
    <w:unhideWhenUsed/>
    <w:rsid w:val="00E33EA5"/>
    <w:rPr>
      <w:color w:val="605E5C"/>
      <w:shd w:val="clear" w:color="auto" w:fill="E1DFDD"/>
    </w:rPr>
  </w:style>
  <w:style w:type="character" w:customStyle="1" w:styleId="UnresolvedMention3">
    <w:name w:val="Unresolved Mention3"/>
    <w:basedOn w:val="DefaultParagraphFont"/>
    <w:uiPriority w:val="99"/>
    <w:semiHidden/>
    <w:unhideWhenUsed/>
    <w:rsid w:val="003472A3"/>
    <w:rPr>
      <w:color w:val="605E5C"/>
      <w:shd w:val="clear" w:color="auto" w:fill="E1DFDD"/>
    </w:rPr>
  </w:style>
  <w:style w:type="character" w:customStyle="1" w:styleId="UnresolvedMention">
    <w:name w:val="Unresolved Mention"/>
    <w:basedOn w:val="DefaultParagraphFont"/>
    <w:uiPriority w:val="99"/>
    <w:semiHidden/>
    <w:unhideWhenUsed/>
    <w:rsid w:val="00F6301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119223">
      <w:bodyDiv w:val="1"/>
      <w:marLeft w:val="0"/>
      <w:marRight w:val="0"/>
      <w:marTop w:val="0"/>
      <w:marBottom w:val="0"/>
      <w:divBdr>
        <w:top w:val="none" w:sz="0" w:space="0" w:color="auto"/>
        <w:left w:val="none" w:sz="0" w:space="0" w:color="auto"/>
        <w:bottom w:val="none" w:sz="0" w:space="0" w:color="auto"/>
        <w:right w:val="none" w:sz="0" w:space="0" w:color="auto"/>
      </w:divBdr>
    </w:div>
    <w:div w:id="61299401">
      <w:bodyDiv w:val="1"/>
      <w:marLeft w:val="0"/>
      <w:marRight w:val="0"/>
      <w:marTop w:val="0"/>
      <w:marBottom w:val="0"/>
      <w:divBdr>
        <w:top w:val="none" w:sz="0" w:space="0" w:color="auto"/>
        <w:left w:val="none" w:sz="0" w:space="0" w:color="auto"/>
        <w:bottom w:val="none" w:sz="0" w:space="0" w:color="auto"/>
        <w:right w:val="none" w:sz="0" w:space="0" w:color="auto"/>
      </w:divBdr>
    </w:div>
    <w:div w:id="70860880">
      <w:bodyDiv w:val="1"/>
      <w:marLeft w:val="0"/>
      <w:marRight w:val="0"/>
      <w:marTop w:val="0"/>
      <w:marBottom w:val="0"/>
      <w:divBdr>
        <w:top w:val="none" w:sz="0" w:space="0" w:color="auto"/>
        <w:left w:val="none" w:sz="0" w:space="0" w:color="auto"/>
        <w:bottom w:val="none" w:sz="0" w:space="0" w:color="auto"/>
        <w:right w:val="none" w:sz="0" w:space="0" w:color="auto"/>
      </w:divBdr>
    </w:div>
    <w:div w:id="76444872">
      <w:bodyDiv w:val="1"/>
      <w:marLeft w:val="0"/>
      <w:marRight w:val="0"/>
      <w:marTop w:val="0"/>
      <w:marBottom w:val="0"/>
      <w:divBdr>
        <w:top w:val="none" w:sz="0" w:space="0" w:color="auto"/>
        <w:left w:val="none" w:sz="0" w:space="0" w:color="auto"/>
        <w:bottom w:val="none" w:sz="0" w:space="0" w:color="auto"/>
        <w:right w:val="none" w:sz="0" w:space="0" w:color="auto"/>
      </w:divBdr>
    </w:div>
    <w:div w:id="82729484">
      <w:bodyDiv w:val="1"/>
      <w:marLeft w:val="0"/>
      <w:marRight w:val="0"/>
      <w:marTop w:val="0"/>
      <w:marBottom w:val="0"/>
      <w:divBdr>
        <w:top w:val="none" w:sz="0" w:space="0" w:color="auto"/>
        <w:left w:val="none" w:sz="0" w:space="0" w:color="auto"/>
        <w:bottom w:val="none" w:sz="0" w:space="0" w:color="auto"/>
        <w:right w:val="none" w:sz="0" w:space="0" w:color="auto"/>
      </w:divBdr>
    </w:div>
    <w:div w:id="108160014">
      <w:bodyDiv w:val="1"/>
      <w:marLeft w:val="0"/>
      <w:marRight w:val="0"/>
      <w:marTop w:val="0"/>
      <w:marBottom w:val="0"/>
      <w:divBdr>
        <w:top w:val="none" w:sz="0" w:space="0" w:color="auto"/>
        <w:left w:val="none" w:sz="0" w:space="0" w:color="auto"/>
        <w:bottom w:val="none" w:sz="0" w:space="0" w:color="auto"/>
        <w:right w:val="none" w:sz="0" w:space="0" w:color="auto"/>
      </w:divBdr>
    </w:div>
    <w:div w:id="133379695">
      <w:bodyDiv w:val="1"/>
      <w:marLeft w:val="0"/>
      <w:marRight w:val="0"/>
      <w:marTop w:val="0"/>
      <w:marBottom w:val="0"/>
      <w:divBdr>
        <w:top w:val="none" w:sz="0" w:space="0" w:color="auto"/>
        <w:left w:val="none" w:sz="0" w:space="0" w:color="auto"/>
        <w:bottom w:val="none" w:sz="0" w:space="0" w:color="auto"/>
        <w:right w:val="none" w:sz="0" w:space="0" w:color="auto"/>
      </w:divBdr>
    </w:div>
    <w:div w:id="145971655">
      <w:bodyDiv w:val="1"/>
      <w:marLeft w:val="0"/>
      <w:marRight w:val="0"/>
      <w:marTop w:val="0"/>
      <w:marBottom w:val="0"/>
      <w:divBdr>
        <w:top w:val="none" w:sz="0" w:space="0" w:color="auto"/>
        <w:left w:val="none" w:sz="0" w:space="0" w:color="auto"/>
        <w:bottom w:val="none" w:sz="0" w:space="0" w:color="auto"/>
        <w:right w:val="none" w:sz="0" w:space="0" w:color="auto"/>
      </w:divBdr>
    </w:div>
    <w:div w:id="215362697">
      <w:bodyDiv w:val="1"/>
      <w:marLeft w:val="0"/>
      <w:marRight w:val="0"/>
      <w:marTop w:val="0"/>
      <w:marBottom w:val="0"/>
      <w:divBdr>
        <w:top w:val="none" w:sz="0" w:space="0" w:color="auto"/>
        <w:left w:val="none" w:sz="0" w:space="0" w:color="auto"/>
        <w:bottom w:val="none" w:sz="0" w:space="0" w:color="auto"/>
        <w:right w:val="none" w:sz="0" w:space="0" w:color="auto"/>
      </w:divBdr>
    </w:div>
    <w:div w:id="215631977">
      <w:bodyDiv w:val="1"/>
      <w:marLeft w:val="0"/>
      <w:marRight w:val="0"/>
      <w:marTop w:val="0"/>
      <w:marBottom w:val="0"/>
      <w:divBdr>
        <w:top w:val="none" w:sz="0" w:space="0" w:color="auto"/>
        <w:left w:val="none" w:sz="0" w:space="0" w:color="auto"/>
        <w:bottom w:val="none" w:sz="0" w:space="0" w:color="auto"/>
        <w:right w:val="none" w:sz="0" w:space="0" w:color="auto"/>
      </w:divBdr>
    </w:div>
    <w:div w:id="237985716">
      <w:bodyDiv w:val="1"/>
      <w:marLeft w:val="0"/>
      <w:marRight w:val="0"/>
      <w:marTop w:val="0"/>
      <w:marBottom w:val="0"/>
      <w:divBdr>
        <w:top w:val="none" w:sz="0" w:space="0" w:color="auto"/>
        <w:left w:val="none" w:sz="0" w:space="0" w:color="auto"/>
        <w:bottom w:val="none" w:sz="0" w:space="0" w:color="auto"/>
        <w:right w:val="none" w:sz="0" w:space="0" w:color="auto"/>
      </w:divBdr>
    </w:div>
    <w:div w:id="299043503">
      <w:bodyDiv w:val="1"/>
      <w:marLeft w:val="0"/>
      <w:marRight w:val="0"/>
      <w:marTop w:val="0"/>
      <w:marBottom w:val="0"/>
      <w:divBdr>
        <w:top w:val="none" w:sz="0" w:space="0" w:color="auto"/>
        <w:left w:val="none" w:sz="0" w:space="0" w:color="auto"/>
        <w:bottom w:val="none" w:sz="0" w:space="0" w:color="auto"/>
        <w:right w:val="none" w:sz="0" w:space="0" w:color="auto"/>
      </w:divBdr>
    </w:div>
    <w:div w:id="302925341">
      <w:bodyDiv w:val="1"/>
      <w:marLeft w:val="0"/>
      <w:marRight w:val="0"/>
      <w:marTop w:val="0"/>
      <w:marBottom w:val="0"/>
      <w:divBdr>
        <w:top w:val="none" w:sz="0" w:space="0" w:color="auto"/>
        <w:left w:val="none" w:sz="0" w:space="0" w:color="auto"/>
        <w:bottom w:val="none" w:sz="0" w:space="0" w:color="auto"/>
        <w:right w:val="none" w:sz="0" w:space="0" w:color="auto"/>
      </w:divBdr>
    </w:div>
    <w:div w:id="304088801">
      <w:bodyDiv w:val="1"/>
      <w:marLeft w:val="0"/>
      <w:marRight w:val="0"/>
      <w:marTop w:val="0"/>
      <w:marBottom w:val="0"/>
      <w:divBdr>
        <w:top w:val="none" w:sz="0" w:space="0" w:color="auto"/>
        <w:left w:val="none" w:sz="0" w:space="0" w:color="auto"/>
        <w:bottom w:val="none" w:sz="0" w:space="0" w:color="auto"/>
        <w:right w:val="none" w:sz="0" w:space="0" w:color="auto"/>
      </w:divBdr>
    </w:div>
    <w:div w:id="327177427">
      <w:bodyDiv w:val="1"/>
      <w:marLeft w:val="0"/>
      <w:marRight w:val="0"/>
      <w:marTop w:val="0"/>
      <w:marBottom w:val="0"/>
      <w:divBdr>
        <w:top w:val="none" w:sz="0" w:space="0" w:color="auto"/>
        <w:left w:val="none" w:sz="0" w:space="0" w:color="auto"/>
        <w:bottom w:val="none" w:sz="0" w:space="0" w:color="auto"/>
        <w:right w:val="none" w:sz="0" w:space="0" w:color="auto"/>
      </w:divBdr>
    </w:div>
    <w:div w:id="332991717">
      <w:bodyDiv w:val="1"/>
      <w:marLeft w:val="0"/>
      <w:marRight w:val="0"/>
      <w:marTop w:val="0"/>
      <w:marBottom w:val="0"/>
      <w:divBdr>
        <w:top w:val="none" w:sz="0" w:space="0" w:color="auto"/>
        <w:left w:val="none" w:sz="0" w:space="0" w:color="auto"/>
        <w:bottom w:val="none" w:sz="0" w:space="0" w:color="auto"/>
        <w:right w:val="none" w:sz="0" w:space="0" w:color="auto"/>
      </w:divBdr>
    </w:div>
    <w:div w:id="334309660">
      <w:bodyDiv w:val="1"/>
      <w:marLeft w:val="0"/>
      <w:marRight w:val="0"/>
      <w:marTop w:val="0"/>
      <w:marBottom w:val="0"/>
      <w:divBdr>
        <w:top w:val="none" w:sz="0" w:space="0" w:color="auto"/>
        <w:left w:val="none" w:sz="0" w:space="0" w:color="auto"/>
        <w:bottom w:val="none" w:sz="0" w:space="0" w:color="auto"/>
        <w:right w:val="none" w:sz="0" w:space="0" w:color="auto"/>
      </w:divBdr>
      <w:divsChild>
        <w:div w:id="858348878">
          <w:marLeft w:val="0"/>
          <w:marRight w:val="0"/>
          <w:marTop w:val="0"/>
          <w:marBottom w:val="0"/>
          <w:divBdr>
            <w:top w:val="none" w:sz="0" w:space="0" w:color="auto"/>
            <w:left w:val="none" w:sz="0" w:space="0" w:color="auto"/>
            <w:bottom w:val="none" w:sz="0" w:space="0" w:color="auto"/>
            <w:right w:val="none" w:sz="0" w:space="0" w:color="auto"/>
          </w:divBdr>
          <w:divsChild>
            <w:div w:id="541550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7170992">
      <w:bodyDiv w:val="1"/>
      <w:marLeft w:val="0"/>
      <w:marRight w:val="0"/>
      <w:marTop w:val="0"/>
      <w:marBottom w:val="0"/>
      <w:divBdr>
        <w:top w:val="none" w:sz="0" w:space="0" w:color="auto"/>
        <w:left w:val="none" w:sz="0" w:space="0" w:color="auto"/>
        <w:bottom w:val="none" w:sz="0" w:space="0" w:color="auto"/>
        <w:right w:val="none" w:sz="0" w:space="0" w:color="auto"/>
      </w:divBdr>
    </w:div>
    <w:div w:id="383456619">
      <w:bodyDiv w:val="1"/>
      <w:marLeft w:val="0"/>
      <w:marRight w:val="0"/>
      <w:marTop w:val="0"/>
      <w:marBottom w:val="0"/>
      <w:divBdr>
        <w:top w:val="none" w:sz="0" w:space="0" w:color="auto"/>
        <w:left w:val="none" w:sz="0" w:space="0" w:color="auto"/>
        <w:bottom w:val="none" w:sz="0" w:space="0" w:color="auto"/>
        <w:right w:val="none" w:sz="0" w:space="0" w:color="auto"/>
      </w:divBdr>
    </w:div>
    <w:div w:id="390618277">
      <w:bodyDiv w:val="1"/>
      <w:marLeft w:val="0"/>
      <w:marRight w:val="0"/>
      <w:marTop w:val="0"/>
      <w:marBottom w:val="0"/>
      <w:divBdr>
        <w:top w:val="none" w:sz="0" w:space="0" w:color="auto"/>
        <w:left w:val="none" w:sz="0" w:space="0" w:color="auto"/>
        <w:bottom w:val="none" w:sz="0" w:space="0" w:color="auto"/>
        <w:right w:val="none" w:sz="0" w:space="0" w:color="auto"/>
      </w:divBdr>
    </w:div>
    <w:div w:id="443698306">
      <w:bodyDiv w:val="1"/>
      <w:marLeft w:val="0"/>
      <w:marRight w:val="0"/>
      <w:marTop w:val="0"/>
      <w:marBottom w:val="0"/>
      <w:divBdr>
        <w:top w:val="none" w:sz="0" w:space="0" w:color="auto"/>
        <w:left w:val="none" w:sz="0" w:space="0" w:color="auto"/>
        <w:bottom w:val="none" w:sz="0" w:space="0" w:color="auto"/>
        <w:right w:val="none" w:sz="0" w:space="0" w:color="auto"/>
      </w:divBdr>
    </w:div>
    <w:div w:id="463472323">
      <w:bodyDiv w:val="1"/>
      <w:marLeft w:val="0"/>
      <w:marRight w:val="0"/>
      <w:marTop w:val="0"/>
      <w:marBottom w:val="0"/>
      <w:divBdr>
        <w:top w:val="none" w:sz="0" w:space="0" w:color="auto"/>
        <w:left w:val="none" w:sz="0" w:space="0" w:color="auto"/>
        <w:bottom w:val="none" w:sz="0" w:space="0" w:color="auto"/>
        <w:right w:val="none" w:sz="0" w:space="0" w:color="auto"/>
      </w:divBdr>
    </w:div>
    <w:div w:id="496962791">
      <w:bodyDiv w:val="1"/>
      <w:marLeft w:val="0"/>
      <w:marRight w:val="0"/>
      <w:marTop w:val="0"/>
      <w:marBottom w:val="0"/>
      <w:divBdr>
        <w:top w:val="none" w:sz="0" w:space="0" w:color="auto"/>
        <w:left w:val="none" w:sz="0" w:space="0" w:color="auto"/>
        <w:bottom w:val="none" w:sz="0" w:space="0" w:color="auto"/>
        <w:right w:val="none" w:sz="0" w:space="0" w:color="auto"/>
      </w:divBdr>
    </w:div>
    <w:div w:id="503518084">
      <w:bodyDiv w:val="1"/>
      <w:marLeft w:val="0"/>
      <w:marRight w:val="0"/>
      <w:marTop w:val="0"/>
      <w:marBottom w:val="0"/>
      <w:divBdr>
        <w:top w:val="none" w:sz="0" w:space="0" w:color="auto"/>
        <w:left w:val="none" w:sz="0" w:space="0" w:color="auto"/>
        <w:bottom w:val="none" w:sz="0" w:space="0" w:color="auto"/>
        <w:right w:val="none" w:sz="0" w:space="0" w:color="auto"/>
      </w:divBdr>
    </w:div>
    <w:div w:id="575358446">
      <w:bodyDiv w:val="1"/>
      <w:marLeft w:val="0"/>
      <w:marRight w:val="0"/>
      <w:marTop w:val="0"/>
      <w:marBottom w:val="0"/>
      <w:divBdr>
        <w:top w:val="none" w:sz="0" w:space="0" w:color="auto"/>
        <w:left w:val="none" w:sz="0" w:space="0" w:color="auto"/>
        <w:bottom w:val="none" w:sz="0" w:space="0" w:color="auto"/>
        <w:right w:val="none" w:sz="0" w:space="0" w:color="auto"/>
      </w:divBdr>
    </w:div>
    <w:div w:id="579101337">
      <w:bodyDiv w:val="1"/>
      <w:marLeft w:val="0"/>
      <w:marRight w:val="0"/>
      <w:marTop w:val="0"/>
      <w:marBottom w:val="0"/>
      <w:divBdr>
        <w:top w:val="none" w:sz="0" w:space="0" w:color="auto"/>
        <w:left w:val="none" w:sz="0" w:space="0" w:color="auto"/>
        <w:bottom w:val="none" w:sz="0" w:space="0" w:color="auto"/>
        <w:right w:val="none" w:sz="0" w:space="0" w:color="auto"/>
      </w:divBdr>
    </w:div>
    <w:div w:id="598369821">
      <w:bodyDiv w:val="1"/>
      <w:marLeft w:val="0"/>
      <w:marRight w:val="0"/>
      <w:marTop w:val="0"/>
      <w:marBottom w:val="0"/>
      <w:divBdr>
        <w:top w:val="none" w:sz="0" w:space="0" w:color="auto"/>
        <w:left w:val="none" w:sz="0" w:space="0" w:color="auto"/>
        <w:bottom w:val="none" w:sz="0" w:space="0" w:color="auto"/>
        <w:right w:val="none" w:sz="0" w:space="0" w:color="auto"/>
      </w:divBdr>
    </w:div>
    <w:div w:id="669722001">
      <w:bodyDiv w:val="1"/>
      <w:marLeft w:val="0"/>
      <w:marRight w:val="0"/>
      <w:marTop w:val="0"/>
      <w:marBottom w:val="0"/>
      <w:divBdr>
        <w:top w:val="none" w:sz="0" w:space="0" w:color="auto"/>
        <w:left w:val="none" w:sz="0" w:space="0" w:color="auto"/>
        <w:bottom w:val="none" w:sz="0" w:space="0" w:color="auto"/>
        <w:right w:val="none" w:sz="0" w:space="0" w:color="auto"/>
      </w:divBdr>
    </w:div>
    <w:div w:id="681707883">
      <w:bodyDiv w:val="1"/>
      <w:marLeft w:val="0"/>
      <w:marRight w:val="0"/>
      <w:marTop w:val="0"/>
      <w:marBottom w:val="0"/>
      <w:divBdr>
        <w:top w:val="none" w:sz="0" w:space="0" w:color="auto"/>
        <w:left w:val="none" w:sz="0" w:space="0" w:color="auto"/>
        <w:bottom w:val="none" w:sz="0" w:space="0" w:color="auto"/>
        <w:right w:val="none" w:sz="0" w:space="0" w:color="auto"/>
      </w:divBdr>
      <w:divsChild>
        <w:div w:id="325980823">
          <w:marLeft w:val="446"/>
          <w:marRight w:val="0"/>
          <w:marTop w:val="0"/>
          <w:marBottom w:val="0"/>
          <w:divBdr>
            <w:top w:val="none" w:sz="0" w:space="0" w:color="auto"/>
            <w:left w:val="none" w:sz="0" w:space="0" w:color="auto"/>
            <w:bottom w:val="none" w:sz="0" w:space="0" w:color="auto"/>
            <w:right w:val="none" w:sz="0" w:space="0" w:color="auto"/>
          </w:divBdr>
        </w:div>
        <w:div w:id="453867228">
          <w:marLeft w:val="446"/>
          <w:marRight w:val="0"/>
          <w:marTop w:val="0"/>
          <w:marBottom w:val="0"/>
          <w:divBdr>
            <w:top w:val="none" w:sz="0" w:space="0" w:color="auto"/>
            <w:left w:val="none" w:sz="0" w:space="0" w:color="auto"/>
            <w:bottom w:val="none" w:sz="0" w:space="0" w:color="auto"/>
            <w:right w:val="none" w:sz="0" w:space="0" w:color="auto"/>
          </w:divBdr>
        </w:div>
        <w:div w:id="815954372">
          <w:marLeft w:val="446"/>
          <w:marRight w:val="0"/>
          <w:marTop w:val="0"/>
          <w:marBottom w:val="0"/>
          <w:divBdr>
            <w:top w:val="none" w:sz="0" w:space="0" w:color="auto"/>
            <w:left w:val="none" w:sz="0" w:space="0" w:color="auto"/>
            <w:bottom w:val="none" w:sz="0" w:space="0" w:color="auto"/>
            <w:right w:val="none" w:sz="0" w:space="0" w:color="auto"/>
          </w:divBdr>
        </w:div>
        <w:div w:id="854735165">
          <w:marLeft w:val="446"/>
          <w:marRight w:val="0"/>
          <w:marTop w:val="0"/>
          <w:marBottom w:val="0"/>
          <w:divBdr>
            <w:top w:val="none" w:sz="0" w:space="0" w:color="auto"/>
            <w:left w:val="none" w:sz="0" w:space="0" w:color="auto"/>
            <w:bottom w:val="none" w:sz="0" w:space="0" w:color="auto"/>
            <w:right w:val="none" w:sz="0" w:space="0" w:color="auto"/>
          </w:divBdr>
        </w:div>
        <w:div w:id="1341932833">
          <w:marLeft w:val="446"/>
          <w:marRight w:val="0"/>
          <w:marTop w:val="0"/>
          <w:marBottom w:val="0"/>
          <w:divBdr>
            <w:top w:val="none" w:sz="0" w:space="0" w:color="auto"/>
            <w:left w:val="none" w:sz="0" w:space="0" w:color="auto"/>
            <w:bottom w:val="none" w:sz="0" w:space="0" w:color="auto"/>
            <w:right w:val="none" w:sz="0" w:space="0" w:color="auto"/>
          </w:divBdr>
        </w:div>
        <w:div w:id="1655446208">
          <w:marLeft w:val="446"/>
          <w:marRight w:val="0"/>
          <w:marTop w:val="0"/>
          <w:marBottom w:val="0"/>
          <w:divBdr>
            <w:top w:val="none" w:sz="0" w:space="0" w:color="auto"/>
            <w:left w:val="none" w:sz="0" w:space="0" w:color="auto"/>
            <w:bottom w:val="none" w:sz="0" w:space="0" w:color="auto"/>
            <w:right w:val="none" w:sz="0" w:space="0" w:color="auto"/>
          </w:divBdr>
        </w:div>
        <w:div w:id="1718044160">
          <w:marLeft w:val="446"/>
          <w:marRight w:val="0"/>
          <w:marTop w:val="0"/>
          <w:marBottom w:val="0"/>
          <w:divBdr>
            <w:top w:val="none" w:sz="0" w:space="0" w:color="auto"/>
            <w:left w:val="none" w:sz="0" w:space="0" w:color="auto"/>
            <w:bottom w:val="none" w:sz="0" w:space="0" w:color="auto"/>
            <w:right w:val="none" w:sz="0" w:space="0" w:color="auto"/>
          </w:divBdr>
        </w:div>
      </w:divsChild>
    </w:div>
    <w:div w:id="703945002">
      <w:bodyDiv w:val="1"/>
      <w:marLeft w:val="0"/>
      <w:marRight w:val="0"/>
      <w:marTop w:val="0"/>
      <w:marBottom w:val="0"/>
      <w:divBdr>
        <w:top w:val="none" w:sz="0" w:space="0" w:color="auto"/>
        <w:left w:val="none" w:sz="0" w:space="0" w:color="auto"/>
        <w:bottom w:val="none" w:sz="0" w:space="0" w:color="auto"/>
        <w:right w:val="none" w:sz="0" w:space="0" w:color="auto"/>
      </w:divBdr>
    </w:div>
    <w:div w:id="728381702">
      <w:bodyDiv w:val="1"/>
      <w:marLeft w:val="0"/>
      <w:marRight w:val="0"/>
      <w:marTop w:val="0"/>
      <w:marBottom w:val="0"/>
      <w:divBdr>
        <w:top w:val="none" w:sz="0" w:space="0" w:color="auto"/>
        <w:left w:val="none" w:sz="0" w:space="0" w:color="auto"/>
        <w:bottom w:val="none" w:sz="0" w:space="0" w:color="auto"/>
        <w:right w:val="none" w:sz="0" w:space="0" w:color="auto"/>
      </w:divBdr>
    </w:div>
    <w:div w:id="737477534">
      <w:bodyDiv w:val="1"/>
      <w:marLeft w:val="0"/>
      <w:marRight w:val="0"/>
      <w:marTop w:val="0"/>
      <w:marBottom w:val="0"/>
      <w:divBdr>
        <w:top w:val="none" w:sz="0" w:space="0" w:color="auto"/>
        <w:left w:val="none" w:sz="0" w:space="0" w:color="auto"/>
        <w:bottom w:val="none" w:sz="0" w:space="0" w:color="auto"/>
        <w:right w:val="none" w:sz="0" w:space="0" w:color="auto"/>
      </w:divBdr>
    </w:div>
    <w:div w:id="750851634">
      <w:bodyDiv w:val="1"/>
      <w:marLeft w:val="0"/>
      <w:marRight w:val="0"/>
      <w:marTop w:val="0"/>
      <w:marBottom w:val="0"/>
      <w:divBdr>
        <w:top w:val="none" w:sz="0" w:space="0" w:color="auto"/>
        <w:left w:val="none" w:sz="0" w:space="0" w:color="auto"/>
        <w:bottom w:val="none" w:sz="0" w:space="0" w:color="auto"/>
        <w:right w:val="none" w:sz="0" w:space="0" w:color="auto"/>
      </w:divBdr>
    </w:div>
    <w:div w:id="758595693">
      <w:bodyDiv w:val="1"/>
      <w:marLeft w:val="0"/>
      <w:marRight w:val="0"/>
      <w:marTop w:val="0"/>
      <w:marBottom w:val="0"/>
      <w:divBdr>
        <w:top w:val="none" w:sz="0" w:space="0" w:color="auto"/>
        <w:left w:val="none" w:sz="0" w:space="0" w:color="auto"/>
        <w:bottom w:val="none" w:sz="0" w:space="0" w:color="auto"/>
        <w:right w:val="none" w:sz="0" w:space="0" w:color="auto"/>
      </w:divBdr>
    </w:div>
    <w:div w:id="763233620">
      <w:bodyDiv w:val="1"/>
      <w:marLeft w:val="0"/>
      <w:marRight w:val="0"/>
      <w:marTop w:val="0"/>
      <w:marBottom w:val="0"/>
      <w:divBdr>
        <w:top w:val="none" w:sz="0" w:space="0" w:color="auto"/>
        <w:left w:val="none" w:sz="0" w:space="0" w:color="auto"/>
        <w:bottom w:val="none" w:sz="0" w:space="0" w:color="auto"/>
        <w:right w:val="none" w:sz="0" w:space="0" w:color="auto"/>
      </w:divBdr>
    </w:div>
    <w:div w:id="770122751">
      <w:bodyDiv w:val="1"/>
      <w:marLeft w:val="0"/>
      <w:marRight w:val="0"/>
      <w:marTop w:val="0"/>
      <w:marBottom w:val="0"/>
      <w:divBdr>
        <w:top w:val="none" w:sz="0" w:space="0" w:color="auto"/>
        <w:left w:val="none" w:sz="0" w:space="0" w:color="auto"/>
        <w:bottom w:val="none" w:sz="0" w:space="0" w:color="auto"/>
        <w:right w:val="none" w:sz="0" w:space="0" w:color="auto"/>
      </w:divBdr>
    </w:div>
    <w:div w:id="815074824">
      <w:bodyDiv w:val="1"/>
      <w:marLeft w:val="0"/>
      <w:marRight w:val="0"/>
      <w:marTop w:val="0"/>
      <w:marBottom w:val="0"/>
      <w:divBdr>
        <w:top w:val="none" w:sz="0" w:space="0" w:color="auto"/>
        <w:left w:val="none" w:sz="0" w:space="0" w:color="auto"/>
        <w:bottom w:val="none" w:sz="0" w:space="0" w:color="auto"/>
        <w:right w:val="none" w:sz="0" w:space="0" w:color="auto"/>
      </w:divBdr>
    </w:div>
    <w:div w:id="825633562">
      <w:bodyDiv w:val="1"/>
      <w:marLeft w:val="0"/>
      <w:marRight w:val="0"/>
      <w:marTop w:val="0"/>
      <w:marBottom w:val="0"/>
      <w:divBdr>
        <w:top w:val="none" w:sz="0" w:space="0" w:color="auto"/>
        <w:left w:val="none" w:sz="0" w:space="0" w:color="auto"/>
        <w:bottom w:val="none" w:sz="0" w:space="0" w:color="auto"/>
        <w:right w:val="none" w:sz="0" w:space="0" w:color="auto"/>
      </w:divBdr>
    </w:div>
    <w:div w:id="847137298">
      <w:bodyDiv w:val="1"/>
      <w:marLeft w:val="0"/>
      <w:marRight w:val="0"/>
      <w:marTop w:val="0"/>
      <w:marBottom w:val="0"/>
      <w:divBdr>
        <w:top w:val="none" w:sz="0" w:space="0" w:color="auto"/>
        <w:left w:val="none" w:sz="0" w:space="0" w:color="auto"/>
        <w:bottom w:val="none" w:sz="0" w:space="0" w:color="auto"/>
        <w:right w:val="none" w:sz="0" w:space="0" w:color="auto"/>
      </w:divBdr>
    </w:div>
    <w:div w:id="847327796">
      <w:bodyDiv w:val="1"/>
      <w:marLeft w:val="0"/>
      <w:marRight w:val="0"/>
      <w:marTop w:val="0"/>
      <w:marBottom w:val="0"/>
      <w:divBdr>
        <w:top w:val="none" w:sz="0" w:space="0" w:color="auto"/>
        <w:left w:val="none" w:sz="0" w:space="0" w:color="auto"/>
        <w:bottom w:val="none" w:sz="0" w:space="0" w:color="auto"/>
        <w:right w:val="none" w:sz="0" w:space="0" w:color="auto"/>
      </w:divBdr>
    </w:div>
    <w:div w:id="854539945">
      <w:bodyDiv w:val="1"/>
      <w:marLeft w:val="0"/>
      <w:marRight w:val="0"/>
      <w:marTop w:val="0"/>
      <w:marBottom w:val="0"/>
      <w:divBdr>
        <w:top w:val="none" w:sz="0" w:space="0" w:color="auto"/>
        <w:left w:val="none" w:sz="0" w:space="0" w:color="auto"/>
        <w:bottom w:val="none" w:sz="0" w:space="0" w:color="auto"/>
        <w:right w:val="none" w:sz="0" w:space="0" w:color="auto"/>
      </w:divBdr>
      <w:divsChild>
        <w:div w:id="1131360878">
          <w:marLeft w:val="446"/>
          <w:marRight w:val="0"/>
          <w:marTop w:val="0"/>
          <w:marBottom w:val="0"/>
          <w:divBdr>
            <w:top w:val="none" w:sz="0" w:space="0" w:color="auto"/>
            <w:left w:val="none" w:sz="0" w:space="0" w:color="auto"/>
            <w:bottom w:val="none" w:sz="0" w:space="0" w:color="auto"/>
            <w:right w:val="none" w:sz="0" w:space="0" w:color="auto"/>
          </w:divBdr>
        </w:div>
      </w:divsChild>
    </w:div>
    <w:div w:id="889537983">
      <w:bodyDiv w:val="1"/>
      <w:marLeft w:val="0"/>
      <w:marRight w:val="0"/>
      <w:marTop w:val="0"/>
      <w:marBottom w:val="0"/>
      <w:divBdr>
        <w:top w:val="none" w:sz="0" w:space="0" w:color="auto"/>
        <w:left w:val="none" w:sz="0" w:space="0" w:color="auto"/>
        <w:bottom w:val="none" w:sz="0" w:space="0" w:color="auto"/>
        <w:right w:val="none" w:sz="0" w:space="0" w:color="auto"/>
      </w:divBdr>
      <w:divsChild>
        <w:div w:id="952438176">
          <w:marLeft w:val="0"/>
          <w:marRight w:val="0"/>
          <w:marTop w:val="0"/>
          <w:marBottom w:val="0"/>
          <w:divBdr>
            <w:top w:val="none" w:sz="0" w:space="0" w:color="auto"/>
            <w:left w:val="none" w:sz="0" w:space="0" w:color="auto"/>
            <w:bottom w:val="none" w:sz="0" w:space="0" w:color="auto"/>
            <w:right w:val="none" w:sz="0" w:space="0" w:color="auto"/>
          </w:divBdr>
        </w:div>
      </w:divsChild>
    </w:div>
    <w:div w:id="898318871">
      <w:bodyDiv w:val="1"/>
      <w:marLeft w:val="0"/>
      <w:marRight w:val="0"/>
      <w:marTop w:val="0"/>
      <w:marBottom w:val="0"/>
      <w:divBdr>
        <w:top w:val="none" w:sz="0" w:space="0" w:color="auto"/>
        <w:left w:val="none" w:sz="0" w:space="0" w:color="auto"/>
        <w:bottom w:val="none" w:sz="0" w:space="0" w:color="auto"/>
        <w:right w:val="none" w:sz="0" w:space="0" w:color="auto"/>
      </w:divBdr>
    </w:div>
    <w:div w:id="902518795">
      <w:bodyDiv w:val="1"/>
      <w:marLeft w:val="0"/>
      <w:marRight w:val="0"/>
      <w:marTop w:val="0"/>
      <w:marBottom w:val="0"/>
      <w:divBdr>
        <w:top w:val="none" w:sz="0" w:space="0" w:color="auto"/>
        <w:left w:val="none" w:sz="0" w:space="0" w:color="auto"/>
        <w:bottom w:val="none" w:sz="0" w:space="0" w:color="auto"/>
        <w:right w:val="none" w:sz="0" w:space="0" w:color="auto"/>
      </w:divBdr>
    </w:div>
    <w:div w:id="919605833">
      <w:bodyDiv w:val="1"/>
      <w:marLeft w:val="0"/>
      <w:marRight w:val="0"/>
      <w:marTop w:val="0"/>
      <w:marBottom w:val="0"/>
      <w:divBdr>
        <w:top w:val="none" w:sz="0" w:space="0" w:color="auto"/>
        <w:left w:val="none" w:sz="0" w:space="0" w:color="auto"/>
        <w:bottom w:val="none" w:sz="0" w:space="0" w:color="auto"/>
        <w:right w:val="none" w:sz="0" w:space="0" w:color="auto"/>
      </w:divBdr>
    </w:div>
    <w:div w:id="939139093">
      <w:bodyDiv w:val="1"/>
      <w:marLeft w:val="0"/>
      <w:marRight w:val="0"/>
      <w:marTop w:val="0"/>
      <w:marBottom w:val="0"/>
      <w:divBdr>
        <w:top w:val="none" w:sz="0" w:space="0" w:color="auto"/>
        <w:left w:val="none" w:sz="0" w:space="0" w:color="auto"/>
        <w:bottom w:val="none" w:sz="0" w:space="0" w:color="auto"/>
        <w:right w:val="none" w:sz="0" w:space="0" w:color="auto"/>
      </w:divBdr>
    </w:div>
    <w:div w:id="992684552">
      <w:bodyDiv w:val="1"/>
      <w:marLeft w:val="0"/>
      <w:marRight w:val="0"/>
      <w:marTop w:val="0"/>
      <w:marBottom w:val="0"/>
      <w:divBdr>
        <w:top w:val="none" w:sz="0" w:space="0" w:color="auto"/>
        <w:left w:val="none" w:sz="0" w:space="0" w:color="auto"/>
        <w:bottom w:val="none" w:sz="0" w:space="0" w:color="auto"/>
        <w:right w:val="none" w:sz="0" w:space="0" w:color="auto"/>
      </w:divBdr>
    </w:div>
    <w:div w:id="1009722783">
      <w:bodyDiv w:val="1"/>
      <w:marLeft w:val="0"/>
      <w:marRight w:val="0"/>
      <w:marTop w:val="0"/>
      <w:marBottom w:val="0"/>
      <w:divBdr>
        <w:top w:val="none" w:sz="0" w:space="0" w:color="auto"/>
        <w:left w:val="none" w:sz="0" w:space="0" w:color="auto"/>
        <w:bottom w:val="none" w:sz="0" w:space="0" w:color="auto"/>
        <w:right w:val="none" w:sz="0" w:space="0" w:color="auto"/>
      </w:divBdr>
    </w:div>
    <w:div w:id="1049304084">
      <w:bodyDiv w:val="1"/>
      <w:marLeft w:val="0"/>
      <w:marRight w:val="0"/>
      <w:marTop w:val="0"/>
      <w:marBottom w:val="0"/>
      <w:divBdr>
        <w:top w:val="none" w:sz="0" w:space="0" w:color="auto"/>
        <w:left w:val="none" w:sz="0" w:space="0" w:color="auto"/>
        <w:bottom w:val="none" w:sz="0" w:space="0" w:color="auto"/>
        <w:right w:val="none" w:sz="0" w:space="0" w:color="auto"/>
      </w:divBdr>
    </w:div>
    <w:div w:id="1094864500">
      <w:bodyDiv w:val="1"/>
      <w:marLeft w:val="0"/>
      <w:marRight w:val="0"/>
      <w:marTop w:val="0"/>
      <w:marBottom w:val="0"/>
      <w:divBdr>
        <w:top w:val="none" w:sz="0" w:space="0" w:color="auto"/>
        <w:left w:val="none" w:sz="0" w:space="0" w:color="auto"/>
        <w:bottom w:val="none" w:sz="0" w:space="0" w:color="auto"/>
        <w:right w:val="none" w:sz="0" w:space="0" w:color="auto"/>
      </w:divBdr>
    </w:div>
    <w:div w:id="1104350506">
      <w:bodyDiv w:val="1"/>
      <w:marLeft w:val="0"/>
      <w:marRight w:val="0"/>
      <w:marTop w:val="0"/>
      <w:marBottom w:val="0"/>
      <w:divBdr>
        <w:top w:val="none" w:sz="0" w:space="0" w:color="auto"/>
        <w:left w:val="none" w:sz="0" w:space="0" w:color="auto"/>
        <w:bottom w:val="none" w:sz="0" w:space="0" w:color="auto"/>
        <w:right w:val="none" w:sz="0" w:space="0" w:color="auto"/>
      </w:divBdr>
    </w:div>
    <w:div w:id="1142237494">
      <w:bodyDiv w:val="1"/>
      <w:marLeft w:val="0"/>
      <w:marRight w:val="0"/>
      <w:marTop w:val="0"/>
      <w:marBottom w:val="0"/>
      <w:divBdr>
        <w:top w:val="none" w:sz="0" w:space="0" w:color="auto"/>
        <w:left w:val="none" w:sz="0" w:space="0" w:color="auto"/>
        <w:bottom w:val="none" w:sz="0" w:space="0" w:color="auto"/>
        <w:right w:val="none" w:sz="0" w:space="0" w:color="auto"/>
      </w:divBdr>
      <w:divsChild>
        <w:div w:id="23597037">
          <w:marLeft w:val="446"/>
          <w:marRight w:val="0"/>
          <w:marTop w:val="0"/>
          <w:marBottom w:val="0"/>
          <w:divBdr>
            <w:top w:val="none" w:sz="0" w:space="0" w:color="auto"/>
            <w:left w:val="none" w:sz="0" w:space="0" w:color="auto"/>
            <w:bottom w:val="none" w:sz="0" w:space="0" w:color="auto"/>
            <w:right w:val="none" w:sz="0" w:space="0" w:color="auto"/>
          </w:divBdr>
        </w:div>
        <w:div w:id="220333596">
          <w:marLeft w:val="446"/>
          <w:marRight w:val="0"/>
          <w:marTop w:val="0"/>
          <w:marBottom w:val="0"/>
          <w:divBdr>
            <w:top w:val="none" w:sz="0" w:space="0" w:color="auto"/>
            <w:left w:val="none" w:sz="0" w:space="0" w:color="auto"/>
            <w:bottom w:val="none" w:sz="0" w:space="0" w:color="auto"/>
            <w:right w:val="none" w:sz="0" w:space="0" w:color="auto"/>
          </w:divBdr>
        </w:div>
        <w:div w:id="301811570">
          <w:marLeft w:val="446"/>
          <w:marRight w:val="0"/>
          <w:marTop w:val="0"/>
          <w:marBottom w:val="0"/>
          <w:divBdr>
            <w:top w:val="none" w:sz="0" w:space="0" w:color="auto"/>
            <w:left w:val="none" w:sz="0" w:space="0" w:color="auto"/>
            <w:bottom w:val="none" w:sz="0" w:space="0" w:color="auto"/>
            <w:right w:val="none" w:sz="0" w:space="0" w:color="auto"/>
          </w:divBdr>
        </w:div>
        <w:div w:id="344668948">
          <w:marLeft w:val="446"/>
          <w:marRight w:val="0"/>
          <w:marTop w:val="0"/>
          <w:marBottom w:val="0"/>
          <w:divBdr>
            <w:top w:val="none" w:sz="0" w:space="0" w:color="auto"/>
            <w:left w:val="none" w:sz="0" w:space="0" w:color="auto"/>
            <w:bottom w:val="none" w:sz="0" w:space="0" w:color="auto"/>
            <w:right w:val="none" w:sz="0" w:space="0" w:color="auto"/>
          </w:divBdr>
        </w:div>
        <w:div w:id="584220311">
          <w:marLeft w:val="446"/>
          <w:marRight w:val="0"/>
          <w:marTop w:val="0"/>
          <w:marBottom w:val="0"/>
          <w:divBdr>
            <w:top w:val="none" w:sz="0" w:space="0" w:color="auto"/>
            <w:left w:val="none" w:sz="0" w:space="0" w:color="auto"/>
            <w:bottom w:val="none" w:sz="0" w:space="0" w:color="auto"/>
            <w:right w:val="none" w:sz="0" w:space="0" w:color="auto"/>
          </w:divBdr>
        </w:div>
        <w:div w:id="644621515">
          <w:marLeft w:val="446"/>
          <w:marRight w:val="0"/>
          <w:marTop w:val="0"/>
          <w:marBottom w:val="0"/>
          <w:divBdr>
            <w:top w:val="none" w:sz="0" w:space="0" w:color="auto"/>
            <w:left w:val="none" w:sz="0" w:space="0" w:color="auto"/>
            <w:bottom w:val="none" w:sz="0" w:space="0" w:color="auto"/>
            <w:right w:val="none" w:sz="0" w:space="0" w:color="auto"/>
          </w:divBdr>
        </w:div>
        <w:div w:id="905797026">
          <w:marLeft w:val="446"/>
          <w:marRight w:val="0"/>
          <w:marTop w:val="0"/>
          <w:marBottom w:val="0"/>
          <w:divBdr>
            <w:top w:val="none" w:sz="0" w:space="0" w:color="auto"/>
            <w:left w:val="none" w:sz="0" w:space="0" w:color="auto"/>
            <w:bottom w:val="none" w:sz="0" w:space="0" w:color="auto"/>
            <w:right w:val="none" w:sz="0" w:space="0" w:color="auto"/>
          </w:divBdr>
        </w:div>
        <w:div w:id="1392970920">
          <w:marLeft w:val="446"/>
          <w:marRight w:val="0"/>
          <w:marTop w:val="0"/>
          <w:marBottom w:val="0"/>
          <w:divBdr>
            <w:top w:val="none" w:sz="0" w:space="0" w:color="auto"/>
            <w:left w:val="none" w:sz="0" w:space="0" w:color="auto"/>
            <w:bottom w:val="none" w:sz="0" w:space="0" w:color="auto"/>
            <w:right w:val="none" w:sz="0" w:space="0" w:color="auto"/>
          </w:divBdr>
        </w:div>
        <w:div w:id="1679187002">
          <w:marLeft w:val="446"/>
          <w:marRight w:val="0"/>
          <w:marTop w:val="0"/>
          <w:marBottom w:val="0"/>
          <w:divBdr>
            <w:top w:val="none" w:sz="0" w:space="0" w:color="auto"/>
            <w:left w:val="none" w:sz="0" w:space="0" w:color="auto"/>
            <w:bottom w:val="none" w:sz="0" w:space="0" w:color="auto"/>
            <w:right w:val="none" w:sz="0" w:space="0" w:color="auto"/>
          </w:divBdr>
        </w:div>
        <w:div w:id="1737898753">
          <w:marLeft w:val="446"/>
          <w:marRight w:val="0"/>
          <w:marTop w:val="0"/>
          <w:marBottom w:val="0"/>
          <w:divBdr>
            <w:top w:val="none" w:sz="0" w:space="0" w:color="auto"/>
            <w:left w:val="none" w:sz="0" w:space="0" w:color="auto"/>
            <w:bottom w:val="none" w:sz="0" w:space="0" w:color="auto"/>
            <w:right w:val="none" w:sz="0" w:space="0" w:color="auto"/>
          </w:divBdr>
        </w:div>
        <w:div w:id="1753237232">
          <w:marLeft w:val="446"/>
          <w:marRight w:val="0"/>
          <w:marTop w:val="0"/>
          <w:marBottom w:val="0"/>
          <w:divBdr>
            <w:top w:val="none" w:sz="0" w:space="0" w:color="auto"/>
            <w:left w:val="none" w:sz="0" w:space="0" w:color="auto"/>
            <w:bottom w:val="none" w:sz="0" w:space="0" w:color="auto"/>
            <w:right w:val="none" w:sz="0" w:space="0" w:color="auto"/>
          </w:divBdr>
        </w:div>
        <w:div w:id="1923417004">
          <w:marLeft w:val="446"/>
          <w:marRight w:val="0"/>
          <w:marTop w:val="0"/>
          <w:marBottom w:val="0"/>
          <w:divBdr>
            <w:top w:val="none" w:sz="0" w:space="0" w:color="auto"/>
            <w:left w:val="none" w:sz="0" w:space="0" w:color="auto"/>
            <w:bottom w:val="none" w:sz="0" w:space="0" w:color="auto"/>
            <w:right w:val="none" w:sz="0" w:space="0" w:color="auto"/>
          </w:divBdr>
        </w:div>
      </w:divsChild>
    </w:div>
    <w:div w:id="1165558364">
      <w:bodyDiv w:val="1"/>
      <w:marLeft w:val="0"/>
      <w:marRight w:val="0"/>
      <w:marTop w:val="0"/>
      <w:marBottom w:val="0"/>
      <w:divBdr>
        <w:top w:val="none" w:sz="0" w:space="0" w:color="auto"/>
        <w:left w:val="none" w:sz="0" w:space="0" w:color="auto"/>
        <w:bottom w:val="none" w:sz="0" w:space="0" w:color="auto"/>
        <w:right w:val="none" w:sz="0" w:space="0" w:color="auto"/>
      </w:divBdr>
    </w:div>
    <w:div w:id="1181623441">
      <w:bodyDiv w:val="1"/>
      <w:marLeft w:val="0"/>
      <w:marRight w:val="0"/>
      <w:marTop w:val="0"/>
      <w:marBottom w:val="0"/>
      <w:divBdr>
        <w:top w:val="none" w:sz="0" w:space="0" w:color="auto"/>
        <w:left w:val="none" w:sz="0" w:space="0" w:color="auto"/>
        <w:bottom w:val="none" w:sz="0" w:space="0" w:color="auto"/>
        <w:right w:val="none" w:sz="0" w:space="0" w:color="auto"/>
      </w:divBdr>
    </w:div>
    <w:div w:id="1190877710">
      <w:bodyDiv w:val="1"/>
      <w:marLeft w:val="0"/>
      <w:marRight w:val="0"/>
      <w:marTop w:val="0"/>
      <w:marBottom w:val="0"/>
      <w:divBdr>
        <w:top w:val="none" w:sz="0" w:space="0" w:color="auto"/>
        <w:left w:val="none" w:sz="0" w:space="0" w:color="auto"/>
        <w:bottom w:val="none" w:sz="0" w:space="0" w:color="auto"/>
        <w:right w:val="none" w:sz="0" w:space="0" w:color="auto"/>
      </w:divBdr>
    </w:div>
    <w:div w:id="1198129316">
      <w:bodyDiv w:val="1"/>
      <w:marLeft w:val="0"/>
      <w:marRight w:val="0"/>
      <w:marTop w:val="0"/>
      <w:marBottom w:val="0"/>
      <w:divBdr>
        <w:top w:val="none" w:sz="0" w:space="0" w:color="auto"/>
        <w:left w:val="none" w:sz="0" w:space="0" w:color="auto"/>
        <w:bottom w:val="none" w:sz="0" w:space="0" w:color="auto"/>
        <w:right w:val="none" w:sz="0" w:space="0" w:color="auto"/>
      </w:divBdr>
    </w:div>
    <w:div w:id="1207371898">
      <w:bodyDiv w:val="1"/>
      <w:marLeft w:val="0"/>
      <w:marRight w:val="0"/>
      <w:marTop w:val="0"/>
      <w:marBottom w:val="0"/>
      <w:divBdr>
        <w:top w:val="none" w:sz="0" w:space="0" w:color="auto"/>
        <w:left w:val="none" w:sz="0" w:space="0" w:color="auto"/>
        <w:bottom w:val="none" w:sz="0" w:space="0" w:color="auto"/>
        <w:right w:val="none" w:sz="0" w:space="0" w:color="auto"/>
      </w:divBdr>
    </w:div>
    <w:div w:id="1223325561">
      <w:bodyDiv w:val="1"/>
      <w:marLeft w:val="0"/>
      <w:marRight w:val="0"/>
      <w:marTop w:val="0"/>
      <w:marBottom w:val="0"/>
      <w:divBdr>
        <w:top w:val="none" w:sz="0" w:space="0" w:color="auto"/>
        <w:left w:val="none" w:sz="0" w:space="0" w:color="auto"/>
        <w:bottom w:val="none" w:sz="0" w:space="0" w:color="auto"/>
        <w:right w:val="none" w:sz="0" w:space="0" w:color="auto"/>
      </w:divBdr>
    </w:div>
    <w:div w:id="1223835476">
      <w:bodyDiv w:val="1"/>
      <w:marLeft w:val="0"/>
      <w:marRight w:val="0"/>
      <w:marTop w:val="0"/>
      <w:marBottom w:val="0"/>
      <w:divBdr>
        <w:top w:val="none" w:sz="0" w:space="0" w:color="auto"/>
        <w:left w:val="none" w:sz="0" w:space="0" w:color="auto"/>
        <w:bottom w:val="none" w:sz="0" w:space="0" w:color="auto"/>
        <w:right w:val="none" w:sz="0" w:space="0" w:color="auto"/>
      </w:divBdr>
    </w:div>
    <w:div w:id="1229608399">
      <w:bodyDiv w:val="1"/>
      <w:marLeft w:val="0"/>
      <w:marRight w:val="0"/>
      <w:marTop w:val="0"/>
      <w:marBottom w:val="0"/>
      <w:divBdr>
        <w:top w:val="none" w:sz="0" w:space="0" w:color="auto"/>
        <w:left w:val="none" w:sz="0" w:space="0" w:color="auto"/>
        <w:bottom w:val="none" w:sz="0" w:space="0" w:color="auto"/>
        <w:right w:val="none" w:sz="0" w:space="0" w:color="auto"/>
      </w:divBdr>
    </w:div>
    <w:div w:id="1254624749">
      <w:bodyDiv w:val="1"/>
      <w:marLeft w:val="0"/>
      <w:marRight w:val="0"/>
      <w:marTop w:val="0"/>
      <w:marBottom w:val="0"/>
      <w:divBdr>
        <w:top w:val="none" w:sz="0" w:space="0" w:color="auto"/>
        <w:left w:val="none" w:sz="0" w:space="0" w:color="auto"/>
        <w:bottom w:val="none" w:sz="0" w:space="0" w:color="auto"/>
        <w:right w:val="none" w:sz="0" w:space="0" w:color="auto"/>
      </w:divBdr>
    </w:div>
    <w:div w:id="1256548300">
      <w:bodyDiv w:val="1"/>
      <w:marLeft w:val="0"/>
      <w:marRight w:val="0"/>
      <w:marTop w:val="0"/>
      <w:marBottom w:val="0"/>
      <w:divBdr>
        <w:top w:val="none" w:sz="0" w:space="0" w:color="auto"/>
        <w:left w:val="none" w:sz="0" w:space="0" w:color="auto"/>
        <w:bottom w:val="none" w:sz="0" w:space="0" w:color="auto"/>
        <w:right w:val="none" w:sz="0" w:space="0" w:color="auto"/>
      </w:divBdr>
    </w:div>
    <w:div w:id="1273171116">
      <w:bodyDiv w:val="1"/>
      <w:marLeft w:val="0"/>
      <w:marRight w:val="0"/>
      <w:marTop w:val="0"/>
      <w:marBottom w:val="0"/>
      <w:divBdr>
        <w:top w:val="none" w:sz="0" w:space="0" w:color="auto"/>
        <w:left w:val="none" w:sz="0" w:space="0" w:color="auto"/>
        <w:bottom w:val="none" w:sz="0" w:space="0" w:color="auto"/>
        <w:right w:val="none" w:sz="0" w:space="0" w:color="auto"/>
      </w:divBdr>
    </w:div>
    <w:div w:id="1275673519">
      <w:bodyDiv w:val="1"/>
      <w:marLeft w:val="0"/>
      <w:marRight w:val="0"/>
      <w:marTop w:val="0"/>
      <w:marBottom w:val="0"/>
      <w:divBdr>
        <w:top w:val="none" w:sz="0" w:space="0" w:color="auto"/>
        <w:left w:val="none" w:sz="0" w:space="0" w:color="auto"/>
        <w:bottom w:val="none" w:sz="0" w:space="0" w:color="auto"/>
        <w:right w:val="none" w:sz="0" w:space="0" w:color="auto"/>
      </w:divBdr>
    </w:div>
    <w:div w:id="1290473853">
      <w:bodyDiv w:val="1"/>
      <w:marLeft w:val="0"/>
      <w:marRight w:val="0"/>
      <w:marTop w:val="0"/>
      <w:marBottom w:val="0"/>
      <w:divBdr>
        <w:top w:val="none" w:sz="0" w:space="0" w:color="auto"/>
        <w:left w:val="none" w:sz="0" w:space="0" w:color="auto"/>
        <w:bottom w:val="none" w:sz="0" w:space="0" w:color="auto"/>
        <w:right w:val="none" w:sz="0" w:space="0" w:color="auto"/>
      </w:divBdr>
    </w:div>
    <w:div w:id="1309089264">
      <w:bodyDiv w:val="1"/>
      <w:marLeft w:val="0"/>
      <w:marRight w:val="0"/>
      <w:marTop w:val="0"/>
      <w:marBottom w:val="0"/>
      <w:divBdr>
        <w:top w:val="none" w:sz="0" w:space="0" w:color="auto"/>
        <w:left w:val="none" w:sz="0" w:space="0" w:color="auto"/>
        <w:bottom w:val="none" w:sz="0" w:space="0" w:color="auto"/>
        <w:right w:val="none" w:sz="0" w:space="0" w:color="auto"/>
      </w:divBdr>
    </w:div>
    <w:div w:id="1322002401">
      <w:bodyDiv w:val="1"/>
      <w:marLeft w:val="0"/>
      <w:marRight w:val="0"/>
      <w:marTop w:val="0"/>
      <w:marBottom w:val="0"/>
      <w:divBdr>
        <w:top w:val="none" w:sz="0" w:space="0" w:color="auto"/>
        <w:left w:val="none" w:sz="0" w:space="0" w:color="auto"/>
        <w:bottom w:val="none" w:sz="0" w:space="0" w:color="auto"/>
        <w:right w:val="none" w:sz="0" w:space="0" w:color="auto"/>
      </w:divBdr>
    </w:div>
    <w:div w:id="1323121733">
      <w:bodyDiv w:val="1"/>
      <w:marLeft w:val="0"/>
      <w:marRight w:val="0"/>
      <w:marTop w:val="0"/>
      <w:marBottom w:val="0"/>
      <w:divBdr>
        <w:top w:val="none" w:sz="0" w:space="0" w:color="auto"/>
        <w:left w:val="none" w:sz="0" w:space="0" w:color="auto"/>
        <w:bottom w:val="none" w:sz="0" w:space="0" w:color="auto"/>
        <w:right w:val="none" w:sz="0" w:space="0" w:color="auto"/>
      </w:divBdr>
    </w:div>
    <w:div w:id="1337925056">
      <w:bodyDiv w:val="1"/>
      <w:marLeft w:val="0"/>
      <w:marRight w:val="0"/>
      <w:marTop w:val="0"/>
      <w:marBottom w:val="0"/>
      <w:divBdr>
        <w:top w:val="none" w:sz="0" w:space="0" w:color="auto"/>
        <w:left w:val="none" w:sz="0" w:space="0" w:color="auto"/>
        <w:bottom w:val="none" w:sz="0" w:space="0" w:color="auto"/>
        <w:right w:val="none" w:sz="0" w:space="0" w:color="auto"/>
      </w:divBdr>
    </w:div>
    <w:div w:id="1343555699">
      <w:bodyDiv w:val="1"/>
      <w:marLeft w:val="0"/>
      <w:marRight w:val="0"/>
      <w:marTop w:val="0"/>
      <w:marBottom w:val="0"/>
      <w:divBdr>
        <w:top w:val="none" w:sz="0" w:space="0" w:color="auto"/>
        <w:left w:val="none" w:sz="0" w:space="0" w:color="auto"/>
        <w:bottom w:val="none" w:sz="0" w:space="0" w:color="auto"/>
        <w:right w:val="none" w:sz="0" w:space="0" w:color="auto"/>
      </w:divBdr>
    </w:div>
    <w:div w:id="1418987031">
      <w:bodyDiv w:val="1"/>
      <w:marLeft w:val="0"/>
      <w:marRight w:val="0"/>
      <w:marTop w:val="0"/>
      <w:marBottom w:val="0"/>
      <w:divBdr>
        <w:top w:val="none" w:sz="0" w:space="0" w:color="auto"/>
        <w:left w:val="none" w:sz="0" w:space="0" w:color="auto"/>
        <w:bottom w:val="none" w:sz="0" w:space="0" w:color="auto"/>
        <w:right w:val="none" w:sz="0" w:space="0" w:color="auto"/>
      </w:divBdr>
    </w:div>
    <w:div w:id="1441103612">
      <w:bodyDiv w:val="1"/>
      <w:marLeft w:val="0"/>
      <w:marRight w:val="0"/>
      <w:marTop w:val="0"/>
      <w:marBottom w:val="0"/>
      <w:divBdr>
        <w:top w:val="none" w:sz="0" w:space="0" w:color="auto"/>
        <w:left w:val="none" w:sz="0" w:space="0" w:color="auto"/>
        <w:bottom w:val="none" w:sz="0" w:space="0" w:color="auto"/>
        <w:right w:val="none" w:sz="0" w:space="0" w:color="auto"/>
      </w:divBdr>
    </w:div>
    <w:div w:id="1442871642">
      <w:bodyDiv w:val="1"/>
      <w:marLeft w:val="0"/>
      <w:marRight w:val="0"/>
      <w:marTop w:val="0"/>
      <w:marBottom w:val="0"/>
      <w:divBdr>
        <w:top w:val="none" w:sz="0" w:space="0" w:color="auto"/>
        <w:left w:val="none" w:sz="0" w:space="0" w:color="auto"/>
        <w:bottom w:val="none" w:sz="0" w:space="0" w:color="auto"/>
        <w:right w:val="none" w:sz="0" w:space="0" w:color="auto"/>
      </w:divBdr>
    </w:div>
    <w:div w:id="1463570668">
      <w:bodyDiv w:val="1"/>
      <w:marLeft w:val="0"/>
      <w:marRight w:val="0"/>
      <w:marTop w:val="0"/>
      <w:marBottom w:val="0"/>
      <w:divBdr>
        <w:top w:val="none" w:sz="0" w:space="0" w:color="auto"/>
        <w:left w:val="none" w:sz="0" w:space="0" w:color="auto"/>
        <w:bottom w:val="none" w:sz="0" w:space="0" w:color="auto"/>
        <w:right w:val="none" w:sz="0" w:space="0" w:color="auto"/>
      </w:divBdr>
      <w:divsChild>
        <w:div w:id="1442728614">
          <w:marLeft w:val="0"/>
          <w:marRight w:val="0"/>
          <w:marTop w:val="0"/>
          <w:marBottom w:val="0"/>
          <w:divBdr>
            <w:top w:val="none" w:sz="0" w:space="0" w:color="auto"/>
            <w:left w:val="none" w:sz="0" w:space="0" w:color="auto"/>
            <w:bottom w:val="none" w:sz="0" w:space="0" w:color="auto"/>
            <w:right w:val="none" w:sz="0" w:space="0" w:color="auto"/>
          </w:divBdr>
        </w:div>
      </w:divsChild>
    </w:div>
    <w:div w:id="1469012191">
      <w:bodyDiv w:val="1"/>
      <w:marLeft w:val="0"/>
      <w:marRight w:val="0"/>
      <w:marTop w:val="0"/>
      <w:marBottom w:val="0"/>
      <w:divBdr>
        <w:top w:val="none" w:sz="0" w:space="0" w:color="auto"/>
        <w:left w:val="none" w:sz="0" w:space="0" w:color="auto"/>
        <w:bottom w:val="none" w:sz="0" w:space="0" w:color="auto"/>
        <w:right w:val="none" w:sz="0" w:space="0" w:color="auto"/>
      </w:divBdr>
    </w:div>
    <w:div w:id="1523014075">
      <w:bodyDiv w:val="1"/>
      <w:marLeft w:val="0"/>
      <w:marRight w:val="0"/>
      <w:marTop w:val="0"/>
      <w:marBottom w:val="0"/>
      <w:divBdr>
        <w:top w:val="none" w:sz="0" w:space="0" w:color="auto"/>
        <w:left w:val="none" w:sz="0" w:space="0" w:color="auto"/>
        <w:bottom w:val="none" w:sz="0" w:space="0" w:color="auto"/>
        <w:right w:val="none" w:sz="0" w:space="0" w:color="auto"/>
      </w:divBdr>
    </w:div>
    <w:div w:id="1526820806">
      <w:bodyDiv w:val="1"/>
      <w:marLeft w:val="0"/>
      <w:marRight w:val="0"/>
      <w:marTop w:val="0"/>
      <w:marBottom w:val="0"/>
      <w:divBdr>
        <w:top w:val="none" w:sz="0" w:space="0" w:color="auto"/>
        <w:left w:val="none" w:sz="0" w:space="0" w:color="auto"/>
        <w:bottom w:val="none" w:sz="0" w:space="0" w:color="auto"/>
        <w:right w:val="none" w:sz="0" w:space="0" w:color="auto"/>
      </w:divBdr>
    </w:div>
    <w:div w:id="1558278196">
      <w:bodyDiv w:val="1"/>
      <w:marLeft w:val="0"/>
      <w:marRight w:val="0"/>
      <w:marTop w:val="0"/>
      <w:marBottom w:val="0"/>
      <w:divBdr>
        <w:top w:val="none" w:sz="0" w:space="0" w:color="auto"/>
        <w:left w:val="none" w:sz="0" w:space="0" w:color="auto"/>
        <w:bottom w:val="none" w:sz="0" w:space="0" w:color="auto"/>
        <w:right w:val="none" w:sz="0" w:space="0" w:color="auto"/>
      </w:divBdr>
    </w:div>
    <w:div w:id="1594975182">
      <w:bodyDiv w:val="1"/>
      <w:marLeft w:val="0"/>
      <w:marRight w:val="0"/>
      <w:marTop w:val="0"/>
      <w:marBottom w:val="0"/>
      <w:divBdr>
        <w:top w:val="none" w:sz="0" w:space="0" w:color="auto"/>
        <w:left w:val="none" w:sz="0" w:space="0" w:color="auto"/>
        <w:bottom w:val="none" w:sz="0" w:space="0" w:color="auto"/>
        <w:right w:val="none" w:sz="0" w:space="0" w:color="auto"/>
      </w:divBdr>
    </w:div>
    <w:div w:id="1595213176">
      <w:bodyDiv w:val="1"/>
      <w:marLeft w:val="0"/>
      <w:marRight w:val="0"/>
      <w:marTop w:val="0"/>
      <w:marBottom w:val="0"/>
      <w:divBdr>
        <w:top w:val="none" w:sz="0" w:space="0" w:color="auto"/>
        <w:left w:val="none" w:sz="0" w:space="0" w:color="auto"/>
        <w:bottom w:val="none" w:sz="0" w:space="0" w:color="auto"/>
        <w:right w:val="none" w:sz="0" w:space="0" w:color="auto"/>
      </w:divBdr>
    </w:div>
    <w:div w:id="1610163238">
      <w:bodyDiv w:val="1"/>
      <w:marLeft w:val="0"/>
      <w:marRight w:val="0"/>
      <w:marTop w:val="0"/>
      <w:marBottom w:val="0"/>
      <w:divBdr>
        <w:top w:val="none" w:sz="0" w:space="0" w:color="auto"/>
        <w:left w:val="none" w:sz="0" w:space="0" w:color="auto"/>
        <w:bottom w:val="none" w:sz="0" w:space="0" w:color="auto"/>
        <w:right w:val="none" w:sz="0" w:space="0" w:color="auto"/>
      </w:divBdr>
    </w:div>
    <w:div w:id="1633362743">
      <w:bodyDiv w:val="1"/>
      <w:marLeft w:val="0"/>
      <w:marRight w:val="0"/>
      <w:marTop w:val="0"/>
      <w:marBottom w:val="0"/>
      <w:divBdr>
        <w:top w:val="none" w:sz="0" w:space="0" w:color="auto"/>
        <w:left w:val="none" w:sz="0" w:space="0" w:color="auto"/>
        <w:bottom w:val="none" w:sz="0" w:space="0" w:color="auto"/>
        <w:right w:val="none" w:sz="0" w:space="0" w:color="auto"/>
      </w:divBdr>
    </w:div>
    <w:div w:id="1661344600">
      <w:bodyDiv w:val="1"/>
      <w:marLeft w:val="0"/>
      <w:marRight w:val="0"/>
      <w:marTop w:val="0"/>
      <w:marBottom w:val="0"/>
      <w:divBdr>
        <w:top w:val="none" w:sz="0" w:space="0" w:color="auto"/>
        <w:left w:val="none" w:sz="0" w:space="0" w:color="auto"/>
        <w:bottom w:val="none" w:sz="0" w:space="0" w:color="auto"/>
        <w:right w:val="none" w:sz="0" w:space="0" w:color="auto"/>
      </w:divBdr>
    </w:div>
    <w:div w:id="1675645673">
      <w:bodyDiv w:val="1"/>
      <w:marLeft w:val="0"/>
      <w:marRight w:val="0"/>
      <w:marTop w:val="0"/>
      <w:marBottom w:val="0"/>
      <w:divBdr>
        <w:top w:val="none" w:sz="0" w:space="0" w:color="auto"/>
        <w:left w:val="none" w:sz="0" w:space="0" w:color="auto"/>
        <w:bottom w:val="none" w:sz="0" w:space="0" w:color="auto"/>
        <w:right w:val="none" w:sz="0" w:space="0" w:color="auto"/>
      </w:divBdr>
    </w:div>
    <w:div w:id="1729457422">
      <w:bodyDiv w:val="1"/>
      <w:marLeft w:val="0"/>
      <w:marRight w:val="0"/>
      <w:marTop w:val="0"/>
      <w:marBottom w:val="0"/>
      <w:divBdr>
        <w:top w:val="none" w:sz="0" w:space="0" w:color="auto"/>
        <w:left w:val="none" w:sz="0" w:space="0" w:color="auto"/>
        <w:bottom w:val="none" w:sz="0" w:space="0" w:color="auto"/>
        <w:right w:val="none" w:sz="0" w:space="0" w:color="auto"/>
      </w:divBdr>
    </w:div>
    <w:div w:id="1750081817">
      <w:bodyDiv w:val="1"/>
      <w:marLeft w:val="0"/>
      <w:marRight w:val="0"/>
      <w:marTop w:val="0"/>
      <w:marBottom w:val="0"/>
      <w:divBdr>
        <w:top w:val="none" w:sz="0" w:space="0" w:color="auto"/>
        <w:left w:val="none" w:sz="0" w:space="0" w:color="auto"/>
        <w:bottom w:val="none" w:sz="0" w:space="0" w:color="auto"/>
        <w:right w:val="none" w:sz="0" w:space="0" w:color="auto"/>
      </w:divBdr>
    </w:div>
    <w:div w:id="1764760712">
      <w:bodyDiv w:val="1"/>
      <w:marLeft w:val="0"/>
      <w:marRight w:val="0"/>
      <w:marTop w:val="0"/>
      <w:marBottom w:val="0"/>
      <w:divBdr>
        <w:top w:val="none" w:sz="0" w:space="0" w:color="auto"/>
        <w:left w:val="none" w:sz="0" w:space="0" w:color="auto"/>
        <w:bottom w:val="none" w:sz="0" w:space="0" w:color="auto"/>
        <w:right w:val="none" w:sz="0" w:space="0" w:color="auto"/>
      </w:divBdr>
    </w:div>
    <w:div w:id="1775707149">
      <w:bodyDiv w:val="1"/>
      <w:marLeft w:val="0"/>
      <w:marRight w:val="0"/>
      <w:marTop w:val="0"/>
      <w:marBottom w:val="0"/>
      <w:divBdr>
        <w:top w:val="none" w:sz="0" w:space="0" w:color="auto"/>
        <w:left w:val="none" w:sz="0" w:space="0" w:color="auto"/>
        <w:bottom w:val="none" w:sz="0" w:space="0" w:color="auto"/>
        <w:right w:val="none" w:sz="0" w:space="0" w:color="auto"/>
      </w:divBdr>
    </w:div>
    <w:div w:id="1784030040">
      <w:bodyDiv w:val="1"/>
      <w:marLeft w:val="0"/>
      <w:marRight w:val="0"/>
      <w:marTop w:val="0"/>
      <w:marBottom w:val="0"/>
      <w:divBdr>
        <w:top w:val="none" w:sz="0" w:space="0" w:color="auto"/>
        <w:left w:val="none" w:sz="0" w:space="0" w:color="auto"/>
        <w:bottom w:val="none" w:sz="0" w:space="0" w:color="auto"/>
        <w:right w:val="none" w:sz="0" w:space="0" w:color="auto"/>
      </w:divBdr>
    </w:div>
    <w:div w:id="1812626987">
      <w:bodyDiv w:val="1"/>
      <w:marLeft w:val="0"/>
      <w:marRight w:val="0"/>
      <w:marTop w:val="0"/>
      <w:marBottom w:val="0"/>
      <w:divBdr>
        <w:top w:val="none" w:sz="0" w:space="0" w:color="auto"/>
        <w:left w:val="none" w:sz="0" w:space="0" w:color="auto"/>
        <w:bottom w:val="none" w:sz="0" w:space="0" w:color="auto"/>
        <w:right w:val="none" w:sz="0" w:space="0" w:color="auto"/>
      </w:divBdr>
      <w:divsChild>
        <w:div w:id="110591561">
          <w:marLeft w:val="446"/>
          <w:marRight w:val="0"/>
          <w:marTop w:val="0"/>
          <w:marBottom w:val="0"/>
          <w:divBdr>
            <w:top w:val="none" w:sz="0" w:space="0" w:color="auto"/>
            <w:left w:val="none" w:sz="0" w:space="0" w:color="auto"/>
            <w:bottom w:val="none" w:sz="0" w:space="0" w:color="auto"/>
            <w:right w:val="none" w:sz="0" w:space="0" w:color="auto"/>
          </w:divBdr>
        </w:div>
      </w:divsChild>
    </w:div>
    <w:div w:id="1818497843">
      <w:bodyDiv w:val="1"/>
      <w:marLeft w:val="0"/>
      <w:marRight w:val="0"/>
      <w:marTop w:val="0"/>
      <w:marBottom w:val="0"/>
      <w:divBdr>
        <w:top w:val="none" w:sz="0" w:space="0" w:color="auto"/>
        <w:left w:val="none" w:sz="0" w:space="0" w:color="auto"/>
        <w:bottom w:val="none" w:sz="0" w:space="0" w:color="auto"/>
        <w:right w:val="none" w:sz="0" w:space="0" w:color="auto"/>
      </w:divBdr>
    </w:div>
    <w:div w:id="1822963570">
      <w:bodyDiv w:val="1"/>
      <w:marLeft w:val="0"/>
      <w:marRight w:val="0"/>
      <w:marTop w:val="0"/>
      <w:marBottom w:val="0"/>
      <w:divBdr>
        <w:top w:val="none" w:sz="0" w:space="0" w:color="auto"/>
        <w:left w:val="none" w:sz="0" w:space="0" w:color="auto"/>
        <w:bottom w:val="none" w:sz="0" w:space="0" w:color="auto"/>
        <w:right w:val="none" w:sz="0" w:space="0" w:color="auto"/>
      </w:divBdr>
    </w:div>
    <w:div w:id="1840001254">
      <w:bodyDiv w:val="1"/>
      <w:marLeft w:val="0"/>
      <w:marRight w:val="0"/>
      <w:marTop w:val="0"/>
      <w:marBottom w:val="0"/>
      <w:divBdr>
        <w:top w:val="none" w:sz="0" w:space="0" w:color="auto"/>
        <w:left w:val="none" w:sz="0" w:space="0" w:color="auto"/>
        <w:bottom w:val="none" w:sz="0" w:space="0" w:color="auto"/>
        <w:right w:val="none" w:sz="0" w:space="0" w:color="auto"/>
      </w:divBdr>
    </w:div>
    <w:div w:id="1861889276">
      <w:bodyDiv w:val="1"/>
      <w:marLeft w:val="0"/>
      <w:marRight w:val="0"/>
      <w:marTop w:val="0"/>
      <w:marBottom w:val="0"/>
      <w:divBdr>
        <w:top w:val="none" w:sz="0" w:space="0" w:color="auto"/>
        <w:left w:val="none" w:sz="0" w:space="0" w:color="auto"/>
        <w:bottom w:val="none" w:sz="0" w:space="0" w:color="auto"/>
        <w:right w:val="none" w:sz="0" w:space="0" w:color="auto"/>
      </w:divBdr>
    </w:div>
    <w:div w:id="1948006731">
      <w:bodyDiv w:val="1"/>
      <w:marLeft w:val="0"/>
      <w:marRight w:val="0"/>
      <w:marTop w:val="0"/>
      <w:marBottom w:val="0"/>
      <w:divBdr>
        <w:top w:val="none" w:sz="0" w:space="0" w:color="auto"/>
        <w:left w:val="none" w:sz="0" w:space="0" w:color="auto"/>
        <w:bottom w:val="none" w:sz="0" w:space="0" w:color="auto"/>
        <w:right w:val="none" w:sz="0" w:space="0" w:color="auto"/>
      </w:divBdr>
      <w:divsChild>
        <w:div w:id="1098984290">
          <w:marLeft w:val="446"/>
          <w:marRight w:val="0"/>
          <w:marTop w:val="0"/>
          <w:marBottom w:val="0"/>
          <w:divBdr>
            <w:top w:val="none" w:sz="0" w:space="0" w:color="auto"/>
            <w:left w:val="none" w:sz="0" w:space="0" w:color="auto"/>
            <w:bottom w:val="none" w:sz="0" w:space="0" w:color="auto"/>
            <w:right w:val="none" w:sz="0" w:space="0" w:color="auto"/>
          </w:divBdr>
        </w:div>
      </w:divsChild>
    </w:div>
    <w:div w:id="1956986157">
      <w:bodyDiv w:val="1"/>
      <w:marLeft w:val="0"/>
      <w:marRight w:val="0"/>
      <w:marTop w:val="0"/>
      <w:marBottom w:val="0"/>
      <w:divBdr>
        <w:top w:val="none" w:sz="0" w:space="0" w:color="auto"/>
        <w:left w:val="none" w:sz="0" w:space="0" w:color="auto"/>
        <w:bottom w:val="none" w:sz="0" w:space="0" w:color="auto"/>
        <w:right w:val="none" w:sz="0" w:space="0" w:color="auto"/>
      </w:divBdr>
    </w:div>
    <w:div w:id="1994479228">
      <w:bodyDiv w:val="1"/>
      <w:marLeft w:val="0"/>
      <w:marRight w:val="0"/>
      <w:marTop w:val="0"/>
      <w:marBottom w:val="0"/>
      <w:divBdr>
        <w:top w:val="none" w:sz="0" w:space="0" w:color="auto"/>
        <w:left w:val="none" w:sz="0" w:space="0" w:color="auto"/>
        <w:bottom w:val="none" w:sz="0" w:space="0" w:color="auto"/>
        <w:right w:val="none" w:sz="0" w:space="0" w:color="auto"/>
      </w:divBdr>
    </w:div>
    <w:div w:id="2014141066">
      <w:bodyDiv w:val="1"/>
      <w:marLeft w:val="0"/>
      <w:marRight w:val="0"/>
      <w:marTop w:val="0"/>
      <w:marBottom w:val="0"/>
      <w:divBdr>
        <w:top w:val="none" w:sz="0" w:space="0" w:color="auto"/>
        <w:left w:val="none" w:sz="0" w:space="0" w:color="auto"/>
        <w:bottom w:val="none" w:sz="0" w:space="0" w:color="auto"/>
        <w:right w:val="none" w:sz="0" w:space="0" w:color="auto"/>
      </w:divBdr>
    </w:div>
    <w:div w:id="2024821249">
      <w:bodyDiv w:val="1"/>
      <w:marLeft w:val="0"/>
      <w:marRight w:val="0"/>
      <w:marTop w:val="0"/>
      <w:marBottom w:val="0"/>
      <w:divBdr>
        <w:top w:val="none" w:sz="0" w:space="0" w:color="auto"/>
        <w:left w:val="none" w:sz="0" w:space="0" w:color="auto"/>
        <w:bottom w:val="none" w:sz="0" w:space="0" w:color="auto"/>
        <w:right w:val="none" w:sz="0" w:space="0" w:color="auto"/>
      </w:divBdr>
    </w:div>
    <w:div w:id="2027709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emf"/><Relationship Id="rId18" Type="http://schemas.openxmlformats.org/officeDocument/2006/relationships/header" Target="header3.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2.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eader" Target="header6.xm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footer" Target="footer5.xml"/><Relationship Id="rId10" Type="http://schemas.openxmlformats.org/officeDocument/2006/relationships/webSettings" Target="webSetting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 Id="rId22" Type="http://schemas.openxmlformats.org/officeDocument/2006/relationships/footer" Target="footer4.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26" Type="http://schemas.openxmlformats.org/officeDocument/2006/relationships/hyperlink" Target="https://www.betterinternetforkids.eu/documents/167024/184597/BIK_Report2021_PRINT.pdf/5b798355-694a-dc9f-77cd-9917a40e880c?t=1644312450782" TargetMode="External"/><Relationship Id="rId21" Type="http://schemas.openxmlformats.org/officeDocument/2006/relationships/hyperlink" Target="https://digital-strategy.ec.europa.eu/news-redirect/743998" TargetMode="External"/><Relationship Id="rId42" Type="http://schemas.openxmlformats.org/officeDocument/2006/relationships/hyperlink" Target="https://eur-lex.europa.eu/legal-content/ro/TXT/?uri=CELEX:52017DC0211" TargetMode="External"/><Relationship Id="rId47" Type="http://schemas.openxmlformats.org/officeDocument/2006/relationships/hyperlink" Target="https://www.lse.ac.uk/media-and-communications/assets/documents/research/eu-kids-online/reports/EU-Kids-Online-2020-10Feb2020.pdf" TargetMode="External"/><Relationship Id="rId63" Type="http://schemas.openxmlformats.org/officeDocument/2006/relationships/hyperlink" Target="https://op.europa.eu/en/publication-detail/-/publication/653bfe47-e2c4-11eb-895a-01aa75ed71a1/language-en" TargetMode="External"/><Relationship Id="rId68" Type="http://schemas.openxmlformats.org/officeDocument/2006/relationships/hyperlink" Target="https://www.europarl.europa.eu/thinktank/en/document/IPOL_STU(2020)652727" TargetMode="External"/><Relationship Id="rId84" Type="http://schemas.openxmlformats.org/officeDocument/2006/relationships/hyperlink" Target="https://eur-lex.europa.eu/legal-content/ro/TXT/?uri=CELEX:52021DC0118" TargetMode="External"/><Relationship Id="rId89" Type="http://schemas.openxmlformats.org/officeDocument/2006/relationships/hyperlink" Target="https://joint-research-centre.ec.europa.eu/scientific-tool/happy-onlife-play-learn-about-online-safety_en" TargetMode="External"/><Relationship Id="rId7" Type="http://schemas.openxmlformats.org/officeDocument/2006/relationships/hyperlink" Target="https://op.europa.eu/en/publication-detail/-/publication/20a208c7-199a-11eb-b57e-01aa75ed71a1/language-en/format-PDF/source-250807696" TargetMode="External"/><Relationship Id="rId71" Type="http://schemas.openxmlformats.org/officeDocument/2006/relationships/hyperlink" Target="https://www.ohchr.org/EN/HRBodies/CRC/Pages/GCChildrensRightsRelationDigitalEnvironment.aspx" TargetMode="External"/><Relationship Id="rId92" Type="http://schemas.openxmlformats.org/officeDocument/2006/relationships/hyperlink" Target="https://eur-lex.europa.eu/legal-content/RO/TXT/?uri=CELEX:32018L1972&amp;qid=1644572233798" TargetMode="External"/><Relationship Id="rId2" Type="http://schemas.openxmlformats.org/officeDocument/2006/relationships/hyperlink" Target="https://eur-lex.europa.eu/legal-content/RO/TXT/?uri=CELEX:12012P/TXT" TargetMode="External"/><Relationship Id="rId16" Type="http://schemas.openxmlformats.org/officeDocument/2006/relationships/hyperlink" Target="https://eur-lex.europa.eu/legal-content/RO/TXT/?uri=CELEX:52021DC0142" TargetMode="External"/><Relationship Id="rId29" Type="http://schemas.openxmlformats.org/officeDocument/2006/relationships/hyperlink" Target="https://www.betterinternetforkids.eu/en-GB/policy/youth-pledge-for-a-better-internet" TargetMode="External"/><Relationship Id="rId11" Type="http://schemas.openxmlformats.org/officeDocument/2006/relationships/hyperlink" Target="https://ec.europa.eu/commission/presscorner/detail/ro/IP_22_2545" TargetMode="External"/><Relationship Id="rId24" Type="http://schemas.openxmlformats.org/officeDocument/2006/relationships/hyperlink" Target="https://digital-strategy.ec.europa.eu/en/policies/protect-minors-online" TargetMode="External"/><Relationship Id="rId32" Type="http://schemas.openxmlformats.org/officeDocument/2006/relationships/hyperlink" Target="https://eur-lex.europa.eu/legal-content/RO/TXT/?uri=CELEX:32018L1808&amp;qid=1644502657452" TargetMode="External"/><Relationship Id="rId37" Type="http://schemas.openxmlformats.org/officeDocument/2006/relationships/hyperlink" Target="https://eur-lex.europa.eu/legal-content/RO/TXT/?uri=CELEX:52021DC0171&amp;qid=1644504619201" TargetMode="External"/><Relationship Id="rId40" Type="http://schemas.openxmlformats.org/officeDocument/2006/relationships/hyperlink" Target="https://eur-lex.europa.eu/legal-content/RO/TXT/?uri=CELEX:52020DC0152&amp;qid=1648545191497" TargetMode="External"/><Relationship Id="rId45" Type="http://schemas.openxmlformats.org/officeDocument/2006/relationships/hyperlink" Target="https://www.lse.ac.uk/media-and-communications/assets/documents/research/eu-kids-online/reports/EU-Kids-Online-2020-10Feb2020.pdf" TargetMode="External"/><Relationship Id="rId53" Type="http://schemas.openxmlformats.org/officeDocument/2006/relationships/hyperlink" Target="https://annualreport2020.iwf.org.uk/trends/international/selfgenerated" TargetMode="External"/><Relationship Id="rId58" Type="http://schemas.openxmlformats.org/officeDocument/2006/relationships/hyperlink" Target="https://sites.unicef.org/csr/css/Recommendations_for_Online_Gaming_Industry.pdf" TargetMode="External"/><Relationship Id="rId66" Type="http://schemas.openxmlformats.org/officeDocument/2006/relationships/hyperlink" Target="https://en.wikipedia.org/wiki/Data" TargetMode="External"/><Relationship Id="rId74" Type="http://schemas.openxmlformats.org/officeDocument/2006/relationships/hyperlink" Target="https://legalinstruments.oecd.org/en/instruments/OECD-LEGAL-0389" TargetMode="External"/><Relationship Id="rId79" Type="http://schemas.openxmlformats.org/officeDocument/2006/relationships/hyperlink" Target="https://eur-lex.europa.eu/legal-content/RO/TXT/?uri=CELEX:52020DC0625" TargetMode="External"/><Relationship Id="rId87" Type="http://schemas.openxmlformats.org/officeDocument/2006/relationships/hyperlink" Target="https://codeweek.eu/" TargetMode="External"/><Relationship Id="rId102" Type="http://schemas.openxmlformats.org/officeDocument/2006/relationships/hyperlink" Target="https://ec.europa.eu/home-affairs/networks/european-union-internet-forum-euif_en" TargetMode="External"/><Relationship Id="rId5" Type="http://schemas.openxmlformats.org/officeDocument/2006/relationships/hyperlink" Target="https://publications.jrc.ec.europa.eu/repository/handle/JRC124034" TargetMode="External"/><Relationship Id="rId61" Type="http://schemas.openxmlformats.org/officeDocument/2006/relationships/hyperlink" Target="https://link.springer.com/chapter/10.1007/978-3-319-07127-5_23" TargetMode="External"/><Relationship Id="rId82" Type="http://schemas.openxmlformats.org/officeDocument/2006/relationships/hyperlink" Target="https://eur-lex.europa.eu/eli/reg/2017/2394/oj" TargetMode="External"/><Relationship Id="rId90" Type="http://schemas.openxmlformats.org/officeDocument/2006/relationships/hyperlink" Target="https://ec.europa.eu/commission/presscorner/detail/en/mex_21_5165" TargetMode="External"/><Relationship Id="rId95" Type="http://schemas.openxmlformats.org/officeDocument/2006/relationships/hyperlink" Target="https://eur-lex.europa.eu/legal-content/RO/TXT/?uri=CELEX:52020DC0620&amp;qid=1644572625074%20" TargetMode="External"/><Relationship Id="rId19" Type="http://schemas.openxmlformats.org/officeDocument/2006/relationships/hyperlink" Target="https://eur-lex.europa.eu/legal-content/RO/TXT/?uri=CELEX:52020XG0609(04)" TargetMode="External"/><Relationship Id="rId14" Type="http://schemas.openxmlformats.org/officeDocument/2006/relationships/hyperlink" Target="https://eur-lex.europa.eu/legal-content/RO/TXT/?uri=CELEX:52022DC0027&amp;qid=1643363406727" TargetMode="External"/><Relationship Id="rId22" Type="http://schemas.openxmlformats.org/officeDocument/2006/relationships/hyperlink" Target="https://digital-strategy.ec.europa.eu/news-redirect/743997" TargetMode="External"/><Relationship Id="rId27" Type="http://schemas.openxmlformats.org/officeDocument/2006/relationships/hyperlink" Target="https://www.inhope.org/EN" TargetMode="External"/><Relationship Id="rId30" Type="http://schemas.openxmlformats.org/officeDocument/2006/relationships/hyperlink" Target="https://www.saferinternetday.org/" TargetMode="External"/><Relationship Id="rId35" Type="http://schemas.openxmlformats.org/officeDocument/2006/relationships/hyperlink" Target="https://eur-lex.europa.eu/legal-content/RO/TXT/?uri=CELEX:52021PC0206" TargetMode="External"/><Relationship Id="rId43" Type="http://schemas.openxmlformats.org/officeDocument/2006/relationships/hyperlink" Target="https://eur-lex.europa.eu/legal-content/ro/ALL/?uri=CELEX:52020DC0624" TargetMode="External"/><Relationship Id="rId48" Type="http://schemas.openxmlformats.org/officeDocument/2006/relationships/hyperlink" Target="file:///C:\Users\martrml\Downloads\dg_cnect_new_provisions_avmsd__final_report_-_ms_58F5F755-9055-7B45-3DAA9BBFEC89D478_73303.pdf" TargetMode="External"/><Relationship Id="rId56" Type="http://schemas.openxmlformats.org/officeDocument/2006/relationships/hyperlink" Target="https://www.cost.eu/actions/CA16207/" TargetMode="External"/><Relationship Id="rId64" Type="http://schemas.openxmlformats.org/officeDocument/2006/relationships/hyperlink" Target="https://op.europa.eu/en/publication-detail/-/publication/653bfe47-e2c4-11eb-895a-01aa75ed71a1/language-en" TargetMode="External"/><Relationship Id="rId69" Type="http://schemas.openxmlformats.org/officeDocument/2006/relationships/hyperlink" Target="https://www.digigen.eu/results/digitally-deprived-children-in-europe/" TargetMode="External"/><Relationship Id="rId77" Type="http://schemas.openxmlformats.org/officeDocument/2006/relationships/hyperlink" Target="https://eur-lex.europa.eu/legal-content/RO/TXT/?uri=CELEX:52021PC0206" TargetMode="External"/><Relationship Id="rId100" Type="http://schemas.openxmlformats.org/officeDocument/2006/relationships/hyperlink" Target="https://ec.europa.eu/info/files/guide-creating-child-friendly-versions-written-documents_en" TargetMode="External"/><Relationship Id="rId8" Type="http://schemas.openxmlformats.org/officeDocument/2006/relationships/hyperlink" Target="https://www.t20italy.org/wp-content/uploads/2021/09/TF4-PB2-Brossard-1.pdf" TargetMode="External"/><Relationship Id="rId51" Type="http://schemas.openxmlformats.org/officeDocument/2006/relationships/hyperlink" Target="https://op.europa.eu/en/publication-detail/-/publication/340e012e-6b54-11eb-aeb5-01aa75ed71a1/language-en/format-PDF/source-250807243" TargetMode="External"/><Relationship Id="rId72" Type="http://schemas.openxmlformats.org/officeDocument/2006/relationships/hyperlink" Target="https://sdgs.un.org/goals" TargetMode="External"/><Relationship Id="rId80" Type="http://schemas.openxmlformats.org/officeDocument/2006/relationships/hyperlink" Target="https://ec.europa.eu/newsroom/repository/document/2021-46/C_2021_7914_1_EN_annexe_acte_autonome_cp_part1_v3_x3qnsqH6g4B4JabSGBy9UatCRc8_81099.pdf" TargetMode="External"/><Relationship Id="rId85" Type="http://schemas.openxmlformats.org/officeDocument/2006/relationships/hyperlink" Target="https://eur-lex.europa.eu/legal-content/ro/TXT/?uri=CELEX:52021DC0118" TargetMode="External"/><Relationship Id="rId93" Type="http://schemas.openxmlformats.org/officeDocument/2006/relationships/hyperlink" Target="https://eur-lex.europa.eu/legal-content/RO/TXT/?uri=CELEX:52020DC0758&amp;qid=1644511387179" TargetMode="External"/><Relationship Id="rId98" Type="http://schemas.openxmlformats.org/officeDocument/2006/relationships/hyperlink" Target="https://www.unicef-irc.org/publications/1019-ladder-of-childrens-online-participation-findings-from-three-gko-countries.html" TargetMode="External"/><Relationship Id="rId3" Type="http://schemas.openxmlformats.org/officeDocument/2006/relationships/hyperlink" Target="https://www.ohchr.org/EN/HRBodies/CRC/Pages/GCChildrensRightsRelationDigitalEnvironment.aspx" TargetMode="External"/><Relationship Id="rId12" Type="http://schemas.openxmlformats.org/officeDocument/2006/relationships/hyperlink" Target="https://eur-lex.europa.eu/legal-content/ro/TXT/?uri=CELEX:52021DC0118" TargetMode="External"/><Relationship Id="rId17" Type="http://schemas.openxmlformats.org/officeDocument/2006/relationships/hyperlink" Target="https://digital-strategy.ec.europa.eu/en/library/declaration-european-digital-rights-and-principles" TargetMode="External"/><Relationship Id="rId25" Type="http://schemas.openxmlformats.org/officeDocument/2006/relationships/hyperlink" Target="https://digital-strategy.ec.europa.eu/en/policies/safer-internet-centres" TargetMode="External"/><Relationship Id="rId33" Type="http://schemas.openxmlformats.org/officeDocument/2006/relationships/hyperlink" Target="https://eur-lex.europa.eu/legal-content/RO/TXT/?uri=CELEX:02016R0679-20160504&amp;qid=1644497630905" TargetMode="External"/><Relationship Id="rId38" Type="http://schemas.openxmlformats.org/officeDocument/2006/relationships/hyperlink" Target="https://eur-lex.europa.eu/legal-content/RO/TXT/?uri=CELEX:52020DC0258" TargetMode="External"/><Relationship Id="rId46" Type="http://schemas.openxmlformats.org/officeDocument/2006/relationships/hyperlink" Target="https://futureu.europa.eu/assemblies/citizens-panels/f/299/?locale=ro" TargetMode="External"/><Relationship Id="rId59" Type="http://schemas.openxmlformats.org/officeDocument/2006/relationships/hyperlink" Target="https://ec.europa.eu/info/policies/justice-and-fundamental-rights/combatting-discrimination/racism-and-xenophobia/eu-code-conduct-countering-illegal-hate-speech-online_en" TargetMode="External"/><Relationship Id="rId67" Type="http://schemas.openxmlformats.org/officeDocument/2006/relationships/hyperlink" Target="https://www.agcm.it/media/comunicati-stampa/2021/11/PS11147-PS11150" TargetMode="External"/><Relationship Id="rId103" Type="http://schemas.openxmlformats.org/officeDocument/2006/relationships/hyperlink" Target="https://www.betterinternetforkids.eu/en-GB/policy/safer-internet-forum" TargetMode="External"/><Relationship Id="rId20" Type="http://schemas.openxmlformats.org/officeDocument/2006/relationships/hyperlink" Target="https://data.consilium.europa.eu/doc/document/ST-9106-2021-INIT/ro/pdf" TargetMode="External"/><Relationship Id="rId41" Type="http://schemas.openxmlformats.org/officeDocument/2006/relationships/hyperlink" Target="https://eur-lex.europa.eu/legal-content/RO/TXT/?uri=CELEX:52022PC0105&amp;qid=1648545023411" TargetMode="External"/><Relationship Id="rId54" Type="http://schemas.openxmlformats.org/officeDocument/2006/relationships/hyperlink" Target="https://www.missingkids.org/blog/2021/rise-in-online-enticement-and-other-trends--ncmec-releases-2020-" TargetMode="External"/><Relationship Id="rId62" Type="http://schemas.openxmlformats.org/officeDocument/2006/relationships/hyperlink" Target="https://www.europarl.europa.eu/thinktank/en/document/IPOL_STU(2020)652727" TargetMode="External"/><Relationship Id="rId70" Type="http://schemas.openxmlformats.org/officeDocument/2006/relationships/hyperlink" Target="https://www.unicef.org/eap/press-releases/two-thirds-worlds-school-age-children-have-no-internet-access-home-new-unicef-itu" TargetMode="External"/><Relationship Id="rId75" Type="http://schemas.openxmlformats.org/officeDocument/2006/relationships/hyperlink" Target="https://search.coe.int/cm/Pages/result_details.aspx?ObjectId=09000016808b79f7." TargetMode="External"/><Relationship Id="rId83" Type="http://schemas.openxmlformats.org/officeDocument/2006/relationships/hyperlink" Target="https://digital-strategy.ec.europa.eu/news-redirect/743998" TargetMode="External"/><Relationship Id="rId88" Type="http://schemas.openxmlformats.org/officeDocument/2006/relationships/hyperlink" Target="https://education.ec.europa.eu/ro/focus-topics/digital-education/digital-education-action-plan/action-10" TargetMode="External"/><Relationship Id="rId91" Type="http://schemas.openxmlformats.org/officeDocument/2006/relationships/hyperlink" Target="https://ec.europa.eu/info/business-economy-euro/banking-and-finance/consumer-finance-and-payments/financial-literacy_en" TargetMode="External"/><Relationship Id="rId96" Type="http://schemas.openxmlformats.org/officeDocument/2006/relationships/hyperlink" Target="https://www.eukidsonline.ch/files/Eu-kids-online-2020-international-report.pdf" TargetMode="External"/><Relationship Id="rId1" Type="http://schemas.openxmlformats.org/officeDocument/2006/relationships/hyperlink" Target="https://eur-lex.europa.eu/legal-content/RO/TXT/?uri=OJ:C:2012:326:TOC" TargetMode="External"/><Relationship Id="rId6" Type="http://schemas.openxmlformats.org/officeDocument/2006/relationships/hyperlink" Target="https://publications.jrc.ec.europa.eu/repository/handle/JRC125787" TargetMode="External"/><Relationship Id="rId15" Type="http://schemas.openxmlformats.org/officeDocument/2006/relationships/hyperlink" Target="https://eur-lex.europa.eu/legal-content/RO/TXT/?uri=COM:2012:0196:FIN" TargetMode="External"/><Relationship Id="rId23" Type="http://schemas.openxmlformats.org/officeDocument/2006/relationships/hyperlink" Target="https://digital-strategy.ec.europa.eu/en/policies/expert-group-safer-internet" TargetMode="External"/><Relationship Id="rId28" Type="http://schemas.openxmlformats.org/officeDocument/2006/relationships/hyperlink" Target="https://www.bikyouth.eu/" TargetMode="External"/><Relationship Id="rId36" Type="http://schemas.openxmlformats.org/officeDocument/2006/relationships/hyperlink" Target="https://eur-lex.europa.eu/legal-content/RO/TXT/?uri=CELEX:52021PC0281&amp;qid=1644503394830" TargetMode="External"/><Relationship Id="rId49" Type="http://schemas.openxmlformats.org/officeDocument/2006/relationships/hyperlink" Target="https://www.europol.europa.eu/publications-events/publications/exploiting-isolation-offenders-and-victims-of-online-child-sexual-abuse-during-covid-19-pandemic" TargetMode="External"/><Relationship Id="rId57" Type="http://schemas.openxmlformats.org/officeDocument/2006/relationships/hyperlink" Target="https://www.cost.eu/actions/CA16207/" TargetMode="External"/><Relationship Id="rId10" Type="http://schemas.openxmlformats.org/officeDocument/2006/relationships/hyperlink" Target="https://ec.europa.eu/commission/presscorner/detail/ro/IP_22_2545" TargetMode="External"/><Relationship Id="rId31" Type="http://schemas.openxmlformats.org/officeDocument/2006/relationships/hyperlink" Target="https://digital-strategy.ec.europa.eu/news-redirect/743996" TargetMode="External"/><Relationship Id="rId44" Type="http://schemas.openxmlformats.org/officeDocument/2006/relationships/hyperlink" Target="https://eur-lex.europa.eu/legal-content/RO/TXT/?uri=CELEX:42018Y1218(01)&amp;qid=1644576311176" TargetMode="External"/><Relationship Id="rId52" Type="http://schemas.openxmlformats.org/officeDocument/2006/relationships/hyperlink" Target="https://www.unicef.org/sites/default/files/2020-04/COVID-19-and-Its-Implications-for-Protecting-Children-Online.pdf" TargetMode="External"/><Relationship Id="rId60" Type="http://schemas.openxmlformats.org/officeDocument/2006/relationships/hyperlink" Target="https://digital-strategy.ec.europa.eu/en/policies/code-practice-disinformation" TargetMode="External"/><Relationship Id="rId65" Type="http://schemas.openxmlformats.org/officeDocument/2006/relationships/hyperlink" Target="https://apps.who.int/iris/bitstream/handle/10665/332091/9789289055000-eng.pdf" TargetMode="External"/><Relationship Id="rId73" Type="http://schemas.openxmlformats.org/officeDocument/2006/relationships/hyperlink" Target="https://www.unicef.org/globalinsight/good-governance-childrens-data" TargetMode="External"/><Relationship Id="rId78" Type="http://schemas.openxmlformats.org/officeDocument/2006/relationships/hyperlink" Target="http://www.euconsent.eu" TargetMode="External"/><Relationship Id="rId81" Type="http://schemas.openxmlformats.org/officeDocument/2006/relationships/hyperlink" Target="https://eur-lex.europa.eu/legal-content/RO/TXT/?uri=CELEX:52021DC0615&amp;qid=1644510870268" TargetMode="External"/><Relationship Id="rId86" Type="http://schemas.openxmlformats.org/officeDocument/2006/relationships/hyperlink" Target="https://ec.europa.eu/info/strategy/priorities-2019-2024/economy-works-people/jobs-growth-and-investment/european-pillar-social-rights/european-pillar-social-rights-action-plan_ro" TargetMode="External"/><Relationship Id="rId94" Type="http://schemas.openxmlformats.org/officeDocument/2006/relationships/hyperlink" Target="https://eur-lex.europa.eu/legal-content/RO/TXT/?uri=CELEX:52020DC0620&amp;qid=1644572625074%20" TargetMode="External"/><Relationship Id="rId99" Type="http://schemas.openxmlformats.org/officeDocument/2006/relationships/hyperlink" Target="https://eur-lex.europa.eu/legal-content/RO/TXT/?uri=CELEX:52021DC0142" TargetMode="External"/><Relationship Id="rId101" Type="http://schemas.openxmlformats.org/officeDocument/2006/relationships/hyperlink" Target="https://eur-lex.europa.eu/legal-content/RO/TXT/?uri=JOIN:2021:30:FIN" TargetMode="External"/><Relationship Id="rId4" Type="http://schemas.openxmlformats.org/officeDocument/2006/relationships/hyperlink" Target="https://www.ohchr.org/en/professionalinterest/pages/crc.aspx" TargetMode="External"/><Relationship Id="rId9" Type="http://schemas.openxmlformats.org/officeDocument/2006/relationships/hyperlink" Target="https://www.t20italy.org/wp-content/uploads/2021/09/TF4-PB2-Brossard-1.pdf" TargetMode="External"/><Relationship Id="rId13" Type="http://schemas.openxmlformats.org/officeDocument/2006/relationships/hyperlink" Target="https://eur-lex.europa.eu/legal-content/ro/TXT/?uri=CELEX:52021DC0118" TargetMode="External"/><Relationship Id="rId18" Type="http://schemas.openxmlformats.org/officeDocument/2006/relationships/hyperlink" Target="https://eur-lex.europa.eu/legal-content/RO/ALL/?uri=CELEX:52019IP0066" TargetMode="External"/><Relationship Id="rId39" Type="http://schemas.openxmlformats.org/officeDocument/2006/relationships/hyperlink" Target="https://eur-lex.europa.eu/legal-content/RO/TXT/?uri=CELEX:52020DC0152&amp;qid=1648545191497" TargetMode="External"/><Relationship Id="rId34" Type="http://schemas.openxmlformats.org/officeDocument/2006/relationships/hyperlink" Target="https://eur-lex.europa.eu/legal-content/ro/ALL/?uri=CELEX:32005L0029" TargetMode="External"/><Relationship Id="rId50" Type="http://schemas.openxmlformats.org/officeDocument/2006/relationships/hyperlink" Target="https://www.europol.europa.eu/publications-events/publications/exploiting-isolation-offenders-and-victims-of-online-child-sexual-abuse-during-covid-19-pandemic" TargetMode="External"/><Relationship Id="rId55" Type="http://schemas.openxmlformats.org/officeDocument/2006/relationships/hyperlink" Target="https://www.unicef.org/press-releases/unicef-poll-more-third-young-people-30-countries-report-being-victim-online-bullying" TargetMode="External"/><Relationship Id="rId76" Type="http://schemas.openxmlformats.org/officeDocument/2006/relationships/hyperlink" Target="https://digital-strategy.ec.europa.eu/news-redirect/743998" TargetMode="External"/><Relationship Id="rId97" Type="http://schemas.openxmlformats.org/officeDocument/2006/relationships/hyperlink" Target="https://www.unicef-irc.org/publications/1019-ladder-of-childrens-online-participation-findings-from-three-gko-countries.html" TargetMode="External"/><Relationship Id="rId104" Type="http://schemas.openxmlformats.org/officeDocument/2006/relationships/hyperlink" Target="https://ec.europa.eu/info/strategy/strategic-planning/state-union-addresses/state-union-2021_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EC_Collab_DocumentLanguage xmlns="7168b719-275d-4d50-a835-91175a52537f">EN</EC_Collab_DocumentLanguage>
    <_dlc_DocId xmlns="866aabb8-7ec2-447a-a7ff-f911015037e7">UVNUSV5RWJH5-1027774356-774</_dlc_DocId>
    <_dlc_DocIdUrl xmlns="866aabb8-7ec2-447a-a7ff-f911015037e7">
      <Url>https://myintracomm-collab.ec.europa.eu/dg/CONNECT/directorateG/UnitG3/_layouts/15/DocIdRedir.aspx?ID=UVNUSV5RWJH5-1027774356-774</Url>
      <Description>UVNUSV5RWJH5-1027774356-774</Description>
    </_dlc_DocIdUrl>
    <EC_Collab_Reference xmlns="7168b719-275d-4d50-a835-91175a52537f" xsi:nil="true"/>
    <Category xmlns="7168b719-275d-4d50-a835-91175a52537f">G3</Category>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EC Document" ma:contentTypeID="0x010100258AA79CEB83498886A3A0868112325000D68A989A0F9EBC44ACF1BD18BC808EF0" ma:contentTypeVersion="10" ma:contentTypeDescription="Create a new document." ma:contentTypeScope="" ma:versionID="c659bc65eb91a54123d3f664b20517cd">
  <xsd:schema xmlns:xsd="http://www.w3.org/2001/XMLSchema" xmlns:xs="http://www.w3.org/2001/XMLSchema" xmlns:p="http://schemas.microsoft.com/office/2006/metadata/properties" xmlns:ns3="7168b719-275d-4d50-a835-91175a52537f" xmlns:ns4="866aabb8-7ec2-447a-a7ff-f911015037e7" targetNamespace="http://schemas.microsoft.com/office/2006/metadata/properties" ma:root="true" ma:fieldsID="8fa6b0db6977838c05ff128e126668c5" ns3:_="" ns4:_="">
    <xsd:import namespace="7168b719-275d-4d50-a835-91175a52537f"/>
    <xsd:import namespace="866aabb8-7ec2-447a-a7ff-f911015037e7"/>
    <xsd:element name="properties">
      <xsd:complexType>
        <xsd:sequence>
          <xsd:element name="documentManagement">
            <xsd:complexType>
              <xsd:all>
                <xsd:element ref="ns3:EC_Collab_Reference" minOccurs="0"/>
                <xsd:element ref="ns3:EC_Collab_DocumentLanguage" minOccurs="0"/>
                <xsd:element ref="ns3:Category" minOccurs="0"/>
                <xsd:element ref="ns4:_dlc_DocId" minOccurs="0"/>
                <xsd:element ref="ns4:_dlc_DocIdUrl" minOccurs="0"/>
                <xsd:element ref="ns4: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68b719-275d-4d50-a835-91175a52537f"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xsd:simpleType>
        <xsd:restriction base="dms:Text"/>
      </xsd:simpleType>
    </xsd:element>
    <xsd:element name="EC_Collab_DocumentLanguage" ma:index="13" nillable="true" ma:displayName="Language" ma:default="EN" ma:internalName="EC_Collab_DocumentLanguage" ma:readOnly="fals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Category" ma:index="14" nillable="true" ma:displayName="Category" ma:default="G3" ma:format="Dropdown" ma:internalName="Category">
      <xsd:simpleType>
        <xsd:restriction base="dms:Choice">
          <xsd:enumeration value="BIK"/>
          <xsd:enumeration value="Accessibility"/>
          <xsd:enumeration value="Learning"/>
          <xsd:enumeration value="Multilingualism"/>
          <xsd:enumeration value="G3"/>
        </xsd:restriction>
      </xsd:simpleType>
    </xsd:element>
  </xsd:schema>
  <xsd:schema xmlns:xsd="http://www.w3.org/2001/XMLSchema" xmlns:xs="http://www.w3.org/2001/XMLSchema" xmlns:dms="http://schemas.microsoft.com/office/2006/documentManagement/types" xmlns:pc="http://schemas.microsoft.com/office/infopath/2007/PartnerControls" targetNamespace="866aabb8-7ec2-447a-a7ff-f911015037e7" elementFormDefault="qualified">
    <xsd:import namespace="http://schemas.microsoft.com/office/2006/documentManagement/types"/>
    <xsd:import namespace="http://schemas.microsoft.com/office/infopath/2007/PartnerControls"/>
    <xsd:element name="_dlc_DocId" ma:index="15" nillable="true" ma:displayName="Document ID Value" ma:description="The value of the document ID assigned to this item." ma:internalName="_dlc_DocId" ma:readOnly="true">
      <xsd:simpleType>
        <xsd:restriction base="dms:Text"/>
      </xsd:simpleType>
    </xsd:element>
    <xsd:element name="_dlc_DocIdUrl" ma:index="16"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7"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ct:contentTypeSchema xmlns:ct="http://schemas.microsoft.com/office/2006/metadata/contentType" xmlns:ma="http://schemas.microsoft.com/office/2006/metadata/properties/metaAttributes" ct:_="" ma:_="" ma:contentTypeName="EC Document" ma:contentTypeID="0x010100258AA79CEB83498886A3A0868112325000D68A989A0F9EBC44ACF1BD18BC808EF0" ma:contentTypeVersion="10" ma:contentTypeDescription="Create a new document." ma:contentTypeScope="" ma:versionID="7037b1711dc5578d0e15871e601b93f9">
  <xsd:schema xmlns:xsd="http://www.w3.org/2001/XMLSchema" xmlns:xs="http://www.w3.org/2001/XMLSchema" xmlns:p="http://schemas.microsoft.com/office/2006/metadata/properties" xmlns:ns3="7168b719-275d-4d50-a835-91175a52537f" xmlns:ns4="866aabb8-7ec2-447a-a7ff-f911015037e7" targetNamespace="http://schemas.microsoft.com/office/2006/metadata/properties" ma:root="true" ma:fieldsID="2b0df52f1368a9a6852741f54d9825e4" ns3:_="" ns4:_="">
    <xsd:import namespace="7168b719-275d-4d50-a835-91175a52537f"/>
    <xsd:import namespace="866aabb8-7ec2-447a-a7ff-f911015037e7"/>
    <xsd:element name="properties">
      <xsd:complexType>
        <xsd:sequence>
          <xsd:element name="documentManagement">
            <xsd:complexType>
              <xsd:all>
                <xsd:element ref="ns3:EC_Collab_Reference" minOccurs="0"/>
                <xsd:element ref="ns3:EC_Collab_DocumentLanguage" minOccurs="0"/>
                <xsd:element ref="ns3:Category" minOccurs="0"/>
                <xsd:element ref="ns4:_dlc_DocId" minOccurs="0"/>
                <xsd:element ref="ns4:_dlc_DocIdUrl" minOccurs="0"/>
                <xsd:element ref="ns4: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68b719-275d-4d50-a835-91175a52537f"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xsd:simpleType>
        <xsd:restriction base="dms:Text"/>
      </xsd:simpleType>
    </xsd:element>
    <xsd:element name="EC_Collab_DocumentLanguage" ma:index="13" nillable="true" ma:displayName="Language" ma:default="EN" ma:internalName="EC_Collab_DocumentLanguage" ma:readOnly="fals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Category" ma:index="14" nillable="true" ma:displayName="Category" ma:default="G3" ma:format="Dropdown" ma:internalName="Category">
      <xsd:simpleType>
        <xsd:restriction base="dms:Choice">
          <xsd:enumeration value="BIK"/>
          <xsd:enumeration value="Accessibility"/>
          <xsd:enumeration value="Learning"/>
          <xsd:enumeration value="Multilingualism"/>
          <xsd:enumeration value="G3"/>
        </xsd:restriction>
      </xsd:simpleType>
    </xsd:element>
  </xsd:schema>
  <xsd:schema xmlns:xsd="http://www.w3.org/2001/XMLSchema" xmlns:xs="http://www.w3.org/2001/XMLSchema" xmlns:dms="http://schemas.microsoft.com/office/2006/documentManagement/types" xmlns:pc="http://schemas.microsoft.com/office/infopath/2007/PartnerControls" targetNamespace="866aabb8-7ec2-447a-a7ff-f911015037e7" elementFormDefault="qualified">
    <xsd:import namespace="http://schemas.microsoft.com/office/2006/documentManagement/types"/>
    <xsd:import namespace="http://schemas.microsoft.com/office/infopath/2007/PartnerControls"/>
    <xsd:element name="_dlc_DocId" ma:index="15" nillable="true" ma:displayName="Document ID Value" ma:description="The value of the document ID assigned to this item." ma:internalName="_dlc_DocId" ma:readOnly="true">
      <xsd:simpleType>
        <xsd:restriction base="dms:Text"/>
      </xsd:simpleType>
    </xsd:element>
    <xsd:element name="_dlc_DocIdUrl" ma:index="16"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7"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5F0F26-DB4B-4F75-A636-6A11C4F0B7E1}">
  <ds:schemaRefs>
    <ds:schemaRef ds:uri="http://schemas.microsoft.com/office/2006/metadata/properties"/>
    <ds:schemaRef ds:uri="http://schemas.microsoft.com/office/infopath/2007/PartnerControls"/>
    <ds:schemaRef ds:uri="7168b719-275d-4d50-a835-91175a52537f"/>
    <ds:schemaRef ds:uri="866aabb8-7ec2-447a-a7ff-f911015037e7"/>
  </ds:schemaRefs>
</ds:datastoreItem>
</file>

<file path=customXml/itemProps2.xml><?xml version="1.0" encoding="utf-8"?>
<ds:datastoreItem xmlns:ds="http://schemas.openxmlformats.org/officeDocument/2006/customXml" ds:itemID="{36FEC5EF-8573-43E7-A01E-01AAEB92209F}">
  <ds:schemaRefs>
    <ds:schemaRef ds:uri="http://schemas.microsoft.com/sharepoint/v3/contenttype/forms"/>
  </ds:schemaRefs>
</ds:datastoreItem>
</file>

<file path=customXml/itemProps3.xml><?xml version="1.0" encoding="utf-8"?>
<ds:datastoreItem xmlns:ds="http://schemas.openxmlformats.org/officeDocument/2006/customXml" ds:itemID="{2C995FD3-28C8-43CE-9DD5-B04B0C5A652D}">
  <ds:schemaRefs>
    <ds:schemaRef ds:uri="http://schemas.microsoft.com/sharepoint/events"/>
  </ds:schemaRefs>
</ds:datastoreItem>
</file>

<file path=customXml/itemProps4.xml><?xml version="1.0" encoding="utf-8"?>
<ds:datastoreItem xmlns:ds="http://schemas.openxmlformats.org/officeDocument/2006/customXml" ds:itemID="{FD3819D4-9E20-445A-93FA-CF766BD318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68b719-275d-4d50-a835-91175a52537f"/>
    <ds:schemaRef ds:uri="866aabb8-7ec2-447a-a7ff-f911015037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C7567115-60A0-4550-8243-1A353F4590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68b719-275d-4d50-a835-91175a52537f"/>
    <ds:schemaRef ds:uri="866aabb8-7ec2-447a-a7ff-f911015037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8F01D4D2-DCF6-4F87-A3EF-31B59406FC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56</TotalTime>
  <Pages>22</Pages>
  <Words>8284</Words>
  <Characters>47969</Characters>
  <Application>Microsoft Office Word</Application>
  <DocSecurity>0</DocSecurity>
  <Lines>695</Lines>
  <Paragraphs>193</Paragraphs>
  <ScaleCrop>false</ScaleCrop>
  <HeadingPairs>
    <vt:vector size="2" baseType="variant">
      <vt:variant>
        <vt:lpstr>Title</vt:lpstr>
      </vt:variant>
      <vt:variant>
        <vt:i4>1</vt:i4>
      </vt:variant>
    </vt:vector>
  </HeadingPairs>
  <TitlesOfParts>
    <vt:vector size="1" baseType="lpstr">
      <vt:lpstr>COMMUNICATION FROM THE COMMISSION TO THE EUROPEAN PARLIAMENT, THE COUNCIL, THE EUROPEAN ECONOMIC AND SOCIAL COMMITTEE AND THE COMMITTEE OF THE REGIONS</vt:lpstr>
    </vt:vector>
  </TitlesOfParts>
  <Manager/>
  <Company/>
  <LinksUpToDate>false</LinksUpToDate>
  <CharactersWithSpaces>56060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COMMUNICATION FROM THE COMMISSION TO THE EUROPEAN PARLIAMENT, THE COUNCIL, THE EUROPEAN ECONOMIC AND SOCIAL COMMITTEE AND THE COMMITTEE OF THE REGIONS</dc:title>
  <dc:subject>a Digital Decade for Youth                                                                                                    the new European Strategy for a Better Internet for Children (BIK+)</dc:subject>
  <dc:creator/>
  <cp:keywords/>
  <dc:description/>
  <cp:lastModifiedBy>EC CoDe</cp:lastModifiedBy>
  <cp:revision>35</cp:revision>
  <cp:lastPrinted>2022-04-26T14:06:00Z</cp:lastPrinted>
  <dcterms:created xsi:type="dcterms:W3CDTF">2022-05-10T12:24:00Z</dcterms:created>
  <dcterms:modified xsi:type="dcterms:W3CDTF">2022-05-13T18:33:00Z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ItemGuid">
    <vt:lpwstr>aae04ed5-7f5c-41ec-bfdc-8f8da3cbdd51</vt:lpwstr>
  </property>
  <property fmtid="{D5CDD505-2E9C-101B-9397-08002B2CF9AE}" pid="3" name="Level of sensitivity">
    <vt:lpwstr>Standard treatment</vt:lpwstr>
  </property>
  <property fmtid="{D5CDD505-2E9C-101B-9397-08002B2CF9AE}" pid="4" name="Part">
    <vt:lpwstr>1</vt:lpwstr>
  </property>
  <property fmtid="{D5CDD505-2E9C-101B-9397-08002B2CF9AE}" pid="5" name="Total parts">
    <vt:lpwstr>1</vt:lpwstr>
  </property>
  <property fmtid="{D5CDD505-2E9C-101B-9397-08002B2CF9AE}" pid="6" name="DocStatus">
    <vt:lpwstr>Green</vt:lpwstr>
  </property>
  <property fmtid="{D5CDD505-2E9C-101B-9397-08002B2CF9AE}" pid="7" name="CPTemplateID">
    <vt:lpwstr>CP-014</vt:lpwstr>
  </property>
  <property fmtid="{D5CDD505-2E9C-101B-9397-08002B2CF9AE}" pid="8" name="Last edited using">
    <vt:lpwstr>LW 8.0, Build 20220128</vt:lpwstr>
  </property>
  <property fmtid="{D5CDD505-2E9C-101B-9397-08002B2CF9AE}" pid="9" name="Created using">
    <vt:lpwstr>LW 7.0.1, Build 20200226</vt:lpwstr>
  </property>
  <property fmtid="{D5CDD505-2E9C-101B-9397-08002B2CF9AE}" pid="10" name="MSIP_Label_6bd9ddd1-4d20-43f6-abfa-fc3c07406f94_Enabled">
    <vt:lpwstr>true</vt:lpwstr>
  </property>
  <property fmtid="{D5CDD505-2E9C-101B-9397-08002B2CF9AE}" pid="11" name="MSIP_Label_6bd9ddd1-4d20-43f6-abfa-fc3c07406f94_SetDate">
    <vt:lpwstr>2022-02-04T08:48:24Z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17cd8051-d5c1-4463-b038-4720808fc109</vt:lpwstr>
  </property>
  <property fmtid="{D5CDD505-2E9C-101B-9397-08002B2CF9AE}" pid="16" name="MSIP_Label_6bd9ddd1-4d20-43f6-abfa-fc3c07406f94_ContentBits">
    <vt:lpwstr>0</vt:lpwstr>
  </property>
  <property fmtid="{D5CDD505-2E9C-101B-9397-08002B2CF9AE}" pid="17" name="_LW_INVALIDATED__LW_INVALIDATED__LW_INVALIDATED__LW_INVALIDATED_ContentTypeId">
    <vt:lpwstr>0x010100258AA79CEB83498886A3A0868112325000D68A989A0F9EBC44ACF1BD18BC808EF0</vt:lpwstr>
  </property>
  <property fmtid="{D5CDD505-2E9C-101B-9397-08002B2CF9AE}" pid="18" name="_LW_INVALIDATED__LW_INVALIDATED__LW_INVALIDATED_ContentTypeId">
    <vt:lpwstr>0x010100258AA79CEB83498886A3A0868112325000D68A989A0F9EBC44ACF1BD18BC808EF0</vt:lpwstr>
  </property>
  <property fmtid="{D5CDD505-2E9C-101B-9397-08002B2CF9AE}" pid="19" name="_LW_INVALIDATED__LW_INVALIDATED_ContentTypeId">
    <vt:lpwstr>0x010100258AA79CEB83498886A3A0868112325000D68A989A0F9EBC44ACF1BD18BC808EF0</vt:lpwstr>
  </property>
  <property fmtid="{D5CDD505-2E9C-101B-9397-08002B2CF9AE}" pid="20" name="_LW_INVALIDATED_ContentTypeId">
    <vt:lpwstr>0x010100258AA79CEB83498886A3A0868112325000D68A989A0F9EBC44ACF1BD18BC808EF0</vt:lpwstr>
  </property>
  <property fmtid="{D5CDD505-2E9C-101B-9397-08002B2CF9AE}" pid="21" name="ContentTypeId">
    <vt:lpwstr>0x010100258AA79CEB83498886A3A0868112325000D68A989A0F9EBC44ACF1BD18BC808EF0</vt:lpwstr>
  </property>
</Properties>
</file>