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F874A" w14:textId="33342541" w:rsidR="00E5429A" w:rsidRDefault="00B87CCD" w:rsidP="00B87CCD">
      <w:pPr>
        <w:pStyle w:val="Pagedecouverture"/>
        <w:rPr>
          <w:noProof/>
          <w:shd w:val="clear" w:color="auto" w:fill="FFFFFF"/>
        </w:rPr>
      </w:pPr>
      <w:bookmarkStart w:id="0" w:name="LW_BM_COVERPAGE"/>
      <w:r>
        <w:rPr>
          <w:noProof/>
          <w:shd w:val="clear" w:color="auto" w:fill="FFFFFF"/>
        </w:rPr>
        <w:pict w14:anchorId="79262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BBBEB1DE-32AE-48B3-B313-B410AF8B9D2D" style="width:455.25pt;height:351.75pt">
            <v:imagedata r:id="rId11" o:title=""/>
          </v:shape>
        </w:pict>
      </w:r>
    </w:p>
    <w:bookmarkEnd w:id="0"/>
    <w:p w14:paraId="3115C566" w14:textId="77777777" w:rsidR="00E5429A" w:rsidRDefault="00E5429A" w:rsidP="00E5429A">
      <w:pPr>
        <w:rPr>
          <w:noProof/>
          <w:shd w:val="clear" w:color="auto" w:fill="FFFFFF"/>
        </w:rPr>
        <w:sectPr w:rsidR="00E5429A" w:rsidSect="00B87CC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B42B7A4" w14:textId="77777777" w:rsidR="0036530A" w:rsidRPr="0036530A" w:rsidRDefault="00C560E1" w:rsidP="0036530A">
      <w:pPr>
        <w:rPr>
          <w:noProof/>
          <w:lang w:val="en-GB"/>
        </w:rPr>
      </w:pPr>
      <w:bookmarkStart w:id="1" w:name="_GoBack"/>
      <w:bookmarkEnd w:id="1"/>
      <w:r w:rsidRPr="00DA4469">
        <w:rPr>
          <w:rFonts w:ascii="Times New Roman" w:eastAsia="Calibri" w:hAnsi="Times New Roman" w:cs="Times New Roman"/>
          <w:b/>
          <w:bCs/>
          <w:noProof/>
          <w:sz w:val="24"/>
          <w:szCs w:val="24"/>
        </w:rPr>
        <w:lastRenderedPageBreak/>
        <w:t xml:space="preserve">Introduction </w:t>
      </w:r>
    </w:p>
    <w:p w14:paraId="398BE366" w14:textId="77777777" w:rsidR="0071799E" w:rsidRDefault="00C560E1" w:rsidP="00C560E1">
      <w:pPr>
        <w:jc w:val="both"/>
        <w:rPr>
          <w:rFonts w:ascii="Times New Roman" w:eastAsiaTheme="minorEastAsia" w:hAnsi="Times New Roman" w:cs="Times New Roman"/>
          <w:noProof/>
          <w:sz w:val="24"/>
          <w:szCs w:val="24"/>
        </w:rPr>
      </w:pPr>
      <w:r w:rsidRPr="398720AB">
        <w:rPr>
          <w:rFonts w:ascii="Times New Roman" w:hAnsi="Times New Roman" w:cs="Times New Roman"/>
          <w:noProof/>
          <w:sz w:val="24"/>
          <w:szCs w:val="24"/>
        </w:rPr>
        <w:t>Russia’s unprovoked and unjustified military aggression against Ukraine, has massively disrupt</w:t>
      </w:r>
      <w:r w:rsidR="00553C29">
        <w:rPr>
          <w:rFonts w:ascii="Times New Roman" w:hAnsi="Times New Roman" w:cs="Times New Roman"/>
          <w:noProof/>
          <w:sz w:val="24"/>
          <w:szCs w:val="24"/>
        </w:rPr>
        <w:t>ed</w:t>
      </w:r>
      <w:r w:rsidRPr="398720AB">
        <w:rPr>
          <w:rFonts w:ascii="Times New Roman" w:hAnsi="Times New Roman" w:cs="Times New Roman"/>
          <w:noProof/>
          <w:sz w:val="24"/>
          <w:szCs w:val="24"/>
        </w:rPr>
        <w:t xml:space="preserve"> the world’s energy </w:t>
      </w:r>
      <w:r w:rsidR="007F0089">
        <w:rPr>
          <w:rFonts w:ascii="Times New Roman" w:hAnsi="Times New Roman" w:cs="Times New Roman"/>
          <w:noProof/>
          <w:sz w:val="24"/>
          <w:szCs w:val="24"/>
        </w:rPr>
        <w:t>system</w:t>
      </w:r>
      <w:r w:rsidRPr="398720AB">
        <w:rPr>
          <w:rFonts w:ascii="Times New Roman" w:hAnsi="Times New Roman" w:cs="Times New Roman"/>
          <w:noProof/>
          <w:sz w:val="24"/>
          <w:szCs w:val="24"/>
        </w:rPr>
        <w:t xml:space="preserve">. </w:t>
      </w:r>
      <w:r w:rsidR="00553C29">
        <w:rPr>
          <w:rFonts w:ascii="Times New Roman" w:hAnsi="Times New Roman" w:cs="Times New Roman"/>
          <w:noProof/>
          <w:sz w:val="24"/>
          <w:szCs w:val="24"/>
        </w:rPr>
        <w:t>I</w:t>
      </w:r>
      <w:r w:rsidRPr="398720AB">
        <w:rPr>
          <w:rFonts w:ascii="Times New Roman" w:hAnsi="Times New Roman" w:cs="Times New Roman"/>
          <w:noProof/>
          <w:sz w:val="24"/>
          <w:szCs w:val="24"/>
        </w:rPr>
        <w:t xml:space="preserve">t has </w:t>
      </w:r>
      <w:r w:rsidRPr="398720AB">
        <w:rPr>
          <w:rFonts w:ascii="Times New Roman" w:eastAsiaTheme="minorEastAsia" w:hAnsi="Times New Roman" w:cs="Times New Roman"/>
          <w:noProof/>
          <w:sz w:val="24"/>
          <w:szCs w:val="24"/>
        </w:rPr>
        <w:t xml:space="preserve">caused hardship </w:t>
      </w:r>
      <w:r w:rsidR="00F05872">
        <w:rPr>
          <w:rFonts w:ascii="Times New Roman" w:eastAsiaTheme="minorEastAsia" w:hAnsi="Times New Roman" w:cs="Times New Roman"/>
          <w:noProof/>
          <w:sz w:val="24"/>
          <w:szCs w:val="24"/>
        </w:rPr>
        <w:t>as a result of</w:t>
      </w:r>
      <w:r w:rsidRPr="398720AB">
        <w:rPr>
          <w:rFonts w:ascii="Times New Roman" w:eastAsiaTheme="minorEastAsia" w:hAnsi="Times New Roman" w:cs="Times New Roman"/>
          <w:noProof/>
          <w:sz w:val="24"/>
          <w:szCs w:val="24"/>
        </w:rPr>
        <w:t xml:space="preserve"> high</w:t>
      </w:r>
      <w:r w:rsidRPr="398720AB">
        <w:rPr>
          <w:rFonts w:ascii="Times New Roman" w:hAnsi="Times New Roman" w:cs="Times New Roman"/>
          <w:noProof/>
          <w:sz w:val="24"/>
          <w:szCs w:val="24"/>
        </w:rPr>
        <w:t xml:space="preserve"> energy prices and </w:t>
      </w:r>
      <w:r w:rsidR="00F05872">
        <w:rPr>
          <w:rFonts w:ascii="Times New Roman" w:hAnsi="Times New Roman" w:cs="Times New Roman"/>
          <w:noProof/>
          <w:sz w:val="24"/>
          <w:szCs w:val="24"/>
        </w:rPr>
        <w:t xml:space="preserve">it has </w:t>
      </w:r>
      <w:r w:rsidRPr="398720AB">
        <w:rPr>
          <w:rFonts w:ascii="Times New Roman" w:hAnsi="Times New Roman" w:cs="Times New Roman"/>
          <w:noProof/>
          <w:sz w:val="24"/>
          <w:szCs w:val="24"/>
        </w:rPr>
        <w:t xml:space="preserve">heightened energy security concerns, bringing to the fore </w:t>
      </w:r>
      <w:r w:rsidR="00553C29">
        <w:rPr>
          <w:rFonts w:ascii="Times New Roman" w:eastAsiaTheme="minorEastAsia" w:hAnsi="Times New Roman" w:cs="Times New Roman"/>
          <w:noProof/>
          <w:sz w:val="24"/>
          <w:szCs w:val="24"/>
        </w:rPr>
        <w:t>the EU’s</w:t>
      </w:r>
      <w:r w:rsidR="00553C29" w:rsidRPr="398720AB">
        <w:rPr>
          <w:rFonts w:ascii="Times New Roman" w:eastAsiaTheme="minorEastAsia" w:hAnsi="Times New Roman" w:cs="Times New Roman"/>
          <w:noProof/>
          <w:sz w:val="24"/>
          <w:szCs w:val="24"/>
        </w:rPr>
        <w:t xml:space="preserve"> </w:t>
      </w:r>
      <w:r w:rsidRPr="398720AB">
        <w:rPr>
          <w:rFonts w:ascii="Times New Roman" w:eastAsiaTheme="minorEastAsia" w:hAnsi="Times New Roman" w:cs="Times New Roman"/>
          <w:noProof/>
          <w:sz w:val="24"/>
          <w:szCs w:val="24"/>
        </w:rPr>
        <w:t xml:space="preserve">over-dependence on gas, oil and coal imports from Russia. </w:t>
      </w:r>
      <w:r w:rsidR="00FC72B7">
        <w:rPr>
          <w:rFonts w:ascii="Times New Roman" w:eastAsiaTheme="minorEastAsia" w:hAnsi="Times New Roman" w:cs="Times New Roman"/>
          <w:noProof/>
          <w:sz w:val="24"/>
          <w:szCs w:val="24"/>
        </w:rPr>
        <w:t>H</w:t>
      </w:r>
      <w:r w:rsidR="002730BC">
        <w:rPr>
          <w:rFonts w:ascii="Times New Roman" w:eastAsiaTheme="minorEastAsia" w:hAnsi="Times New Roman" w:cs="Times New Roman"/>
          <w:noProof/>
          <w:sz w:val="24"/>
          <w:szCs w:val="24"/>
        </w:rPr>
        <w:t xml:space="preserve">igh amounts paid for </w:t>
      </w:r>
      <w:r w:rsidR="009110A8">
        <w:rPr>
          <w:rFonts w:ascii="Times New Roman" w:eastAsiaTheme="minorEastAsia" w:hAnsi="Times New Roman" w:cs="Times New Roman"/>
          <w:noProof/>
          <w:sz w:val="24"/>
          <w:szCs w:val="24"/>
        </w:rPr>
        <w:t>Russia’s fossil fuels are helping Russia sustain its war against Ukraine.</w:t>
      </w:r>
      <w:r w:rsidR="009110A8" w:rsidRPr="398720AB">
        <w:rPr>
          <w:rFonts w:ascii="Times New Roman" w:eastAsiaTheme="minorEastAsia" w:hAnsi="Times New Roman" w:cs="Times New Roman"/>
          <w:noProof/>
          <w:sz w:val="24"/>
          <w:szCs w:val="24"/>
        </w:rPr>
        <w:t xml:space="preserve"> </w:t>
      </w:r>
    </w:p>
    <w:p w14:paraId="469F8B35" w14:textId="77777777" w:rsidR="00C560E1" w:rsidRDefault="00C560E1" w:rsidP="00C560E1">
      <w:pP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I</w:t>
      </w:r>
      <w:r w:rsidRPr="4732F771">
        <w:rPr>
          <w:rFonts w:ascii="Times New Roman" w:eastAsiaTheme="minorEastAsia" w:hAnsi="Times New Roman" w:cs="Times New Roman"/>
          <w:noProof/>
          <w:sz w:val="24"/>
          <w:szCs w:val="24"/>
        </w:rPr>
        <w:t>n March 2022</w:t>
      </w:r>
      <w:r>
        <w:rPr>
          <w:rFonts w:ascii="Times New Roman" w:eastAsiaTheme="minorEastAsia" w:hAnsi="Times New Roman" w:cs="Times New Roman"/>
          <w:noProof/>
          <w:sz w:val="24"/>
          <w:szCs w:val="24"/>
        </w:rPr>
        <w:t>,</w:t>
      </w:r>
      <w:r w:rsidRPr="4732F771">
        <w:rPr>
          <w:rFonts w:ascii="Times New Roman" w:eastAsiaTheme="minorEastAsia" w:hAnsi="Times New Roman" w:cs="Times New Roman"/>
          <w:noProof/>
          <w:sz w:val="24"/>
          <w:szCs w:val="24"/>
        </w:rPr>
        <w:t xml:space="preserve"> EU leaders agreed </w:t>
      </w:r>
      <w:r>
        <w:rPr>
          <w:rFonts w:ascii="Times New Roman" w:eastAsiaTheme="minorEastAsia" w:hAnsi="Times New Roman" w:cs="Times New Roman"/>
          <w:noProof/>
          <w:sz w:val="24"/>
          <w:szCs w:val="24"/>
        </w:rPr>
        <w:t xml:space="preserve">in the </w:t>
      </w:r>
      <w:r w:rsidRPr="4732F771">
        <w:rPr>
          <w:rFonts w:ascii="Times New Roman" w:eastAsiaTheme="minorEastAsia" w:hAnsi="Times New Roman" w:cs="Times New Roman"/>
          <w:noProof/>
          <w:sz w:val="24"/>
          <w:szCs w:val="24"/>
        </w:rPr>
        <w:t>European Council</w:t>
      </w:r>
      <w:r>
        <w:rPr>
          <w:rStyle w:val="FootnoteReference"/>
          <w:rFonts w:ascii="Times New Roman" w:eastAsiaTheme="minorEastAsia" w:hAnsi="Times New Roman" w:cs="Times New Roman"/>
          <w:noProof/>
          <w:sz w:val="24"/>
          <w:szCs w:val="24"/>
        </w:rPr>
        <w:footnoteReference w:id="2"/>
      </w:r>
      <w:r w:rsidRPr="4732F771">
        <w:rPr>
          <w:rFonts w:ascii="Times New Roman" w:eastAsiaTheme="minorEastAsia" w:hAnsi="Times New Roman" w:cs="Times New Roman"/>
          <w:noProof/>
          <w:sz w:val="24"/>
          <w:szCs w:val="24"/>
        </w:rPr>
        <w:t xml:space="preserve"> to phase out Europe’s </w:t>
      </w:r>
      <w:r w:rsidR="00F05872" w:rsidRPr="4732F771">
        <w:rPr>
          <w:rFonts w:ascii="Times New Roman" w:eastAsiaTheme="minorEastAsia" w:hAnsi="Times New Roman" w:cs="Times New Roman"/>
          <w:noProof/>
          <w:sz w:val="24"/>
          <w:szCs w:val="24"/>
        </w:rPr>
        <w:t>dependenc</w:t>
      </w:r>
      <w:r w:rsidR="00F05872">
        <w:rPr>
          <w:rFonts w:ascii="Times New Roman" w:eastAsiaTheme="minorEastAsia" w:hAnsi="Times New Roman" w:cs="Times New Roman"/>
          <w:noProof/>
          <w:sz w:val="24"/>
          <w:szCs w:val="24"/>
        </w:rPr>
        <w:t>y</w:t>
      </w:r>
      <w:r w:rsidR="00F05872" w:rsidRPr="4732F771">
        <w:rPr>
          <w:rFonts w:ascii="Times New Roman" w:eastAsiaTheme="minorEastAsia" w:hAnsi="Times New Roman" w:cs="Times New Roman"/>
          <w:noProof/>
          <w:sz w:val="24"/>
          <w:szCs w:val="24"/>
        </w:rPr>
        <w:t xml:space="preserve"> </w:t>
      </w:r>
      <w:r w:rsidRPr="4732F771">
        <w:rPr>
          <w:rFonts w:ascii="Times New Roman" w:eastAsiaTheme="minorEastAsia" w:hAnsi="Times New Roman" w:cs="Times New Roman"/>
          <w:noProof/>
          <w:sz w:val="24"/>
          <w:szCs w:val="24"/>
        </w:rPr>
        <w:t>on Russian energy imports as soon as possible</w:t>
      </w:r>
      <w:r w:rsidR="00553C29">
        <w:rPr>
          <w:rFonts w:ascii="Times New Roman" w:eastAsiaTheme="minorEastAsia" w:hAnsi="Times New Roman" w:cs="Times New Roman"/>
          <w:noProof/>
          <w:sz w:val="24"/>
          <w:szCs w:val="24"/>
        </w:rPr>
        <w:t xml:space="preserve">. </w:t>
      </w:r>
      <w:r w:rsidR="00D57F15">
        <w:rPr>
          <w:rFonts w:ascii="Times New Roman" w:eastAsiaTheme="minorEastAsia" w:hAnsi="Times New Roman" w:cs="Times New Roman"/>
          <w:noProof/>
          <w:sz w:val="24"/>
          <w:szCs w:val="24"/>
        </w:rPr>
        <w:t>D</w:t>
      </w:r>
      <w:r w:rsidR="00F05872">
        <w:rPr>
          <w:rFonts w:ascii="Times New Roman" w:eastAsiaTheme="minorEastAsia" w:hAnsi="Times New Roman" w:cs="Times New Roman"/>
          <w:noProof/>
          <w:sz w:val="24"/>
          <w:szCs w:val="24"/>
        </w:rPr>
        <w:t>rawing on the Commission’s c</w:t>
      </w:r>
      <w:r w:rsidR="00D57F15" w:rsidRPr="4732F771">
        <w:rPr>
          <w:rFonts w:ascii="Times New Roman" w:eastAsiaTheme="minorEastAsia" w:hAnsi="Times New Roman" w:cs="Times New Roman"/>
          <w:noProof/>
          <w:sz w:val="24"/>
          <w:szCs w:val="24"/>
        </w:rPr>
        <w:t>ommunication</w:t>
      </w:r>
      <w:r w:rsidR="00D57F15" w:rsidRPr="0079114E">
        <w:rPr>
          <w:rFonts w:ascii="Times New Roman" w:eastAsiaTheme="minorEastAsia" w:hAnsi="Times New Roman" w:cs="Times New Roman"/>
          <w:noProof/>
          <w:sz w:val="24"/>
          <w:szCs w:val="24"/>
          <w:vertAlign w:val="superscript"/>
        </w:rPr>
        <w:footnoteReference w:id="3"/>
      </w:r>
      <w:r w:rsidR="00D57F15">
        <w:rPr>
          <w:rFonts w:ascii="Times New Roman" w:eastAsiaTheme="minorEastAsia" w:hAnsi="Times New Roman" w:cs="Times New Roman"/>
          <w:noProof/>
          <w:sz w:val="24"/>
          <w:szCs w:val="24"/>
        </w:rPr>
        <w:t xml:space="preserve">, they </w:t>
      </w:r>
      <w:r w:rsidRPr="4732F771">
        <w:rPr>
          <w:rFonts w:ascii="Times New Roman" w:eastAsiaTheme="minorEastAsia" w:hAnsi="Times New Roman" w:cs="Times New Roman"/>
          <w:noProof/>
          <w:sz w:val="24"/>
          <w:szCs w:val="24"/>
        </w:rPr>
        <w:t>invited the Commission to swiftly put forward a detailed REPowerEU plan</w:t>
      </w:r>
      <w:r w:rsidR="00D57F15">
        <w:rPr>
          <w:rFonts w:ascii="Times New Roman" w:eastAsiaTheme="minorEastAsia" w:hAnsi="Times New Roman" w:cs="Times New Roman"/>
          <w:noProof/>
          <w:sz w:val="24"/>
          <w:szCs w:val="24"/>
        </w:rPr>
        <w:t>.</w:t>
      </w:r>
      <w:r w:rsidRPr="4732F771">
        <w:rPr>
          <w:rFonts w:ascii="Times New Roman" w:eastAsiaTheme="minorEastAsia" w:hAnsi="Times New Roman" w:cs="Times New Roman"/>
          <w:noProof/>
          <w:sz w:val="24"/>
          <w:szCs w:val="24"/>
        </w:rPr>
        <w:t xml:space="preserve"> </w:t>
      </w:r>
      <w:r w:rsidR="00ED7460">
        <w:rPr>
          <w:rFonts w:ascii="Times New Roman" w:eastAsiaTheme="minorEastAsia" w:hAnsi="Times New Roman" w:cs="Times New Roman"/>
          <w:noProof/>
          <w:sz w:val="24"/>
          <w:szCs w:val="24"/>
        </w:rPr>
        <w:t>C</w:t>
      </w:r>
      <w:r>
        <w:rPr>
          <w:rFonts w:ascii="Times New Roman" w:eastAsiaTheme="minorEastAsia" w:hAnsi="Times New Roman" w:cs="Times New Roman"/>
          <w:noProof/>
          <w:sz w:val="24"/>
          <w:szCs w:val="24"/>
        </w:rPr>
        <w:t xml:space="preserve">oal and oil imports </w:t>
      </w:r>
      <w:r w:rsidR="006A3353">
        <w:rPr>
          <w:rFonts w:ascii="Times New Roman" w:eastAsiaTheme="minorEastAsia" w:hAnsi="Times New Roman" w:cs="Times New Roman"/>
          <w:noProof/>
          <w:sz w:val="24"/>
          <w:szCs w:val="24"/>
        </w:rPr>
        <w:t xml:space="preserve">are </w:t>
      </w:r>
      <w:r>
        <w:rPr>
          <w:rFonts w:ascii="Times New Roman" w:eastAsiaTheme="minorEastAsia" w:hAnsi="Times New Roman" w:cs="Times New Roman"/>
          <w:noProof/>
          <w:sz w:val="24"/>
          <w:szCs w:val="24"/>
        </w:rPr>
        <w:t xml:space="preserve">now </w:t>
      </w:r>
      <w:r w:rsidR="00A524C9">
        <w:rPr>
          <w:rFonts w:ascii="Times New Roman" w:eastAsiaTheme="minorEastAsia" w:hAnsi="Times New Roman" w:cs="Times New Roman"/>
          <w:noProof/>
          <w:sz w:val="24"/>
          <w:szCs w:val="24"/>
        </w:rPr>
        <w:t xml:space="preserve">to be </w:t>
      </w:r>
      <w:r>
        <w:rPr>
          <w:rFonts w:ascii="Times New Roman" w:eastAsiaTheme="minorEastAsia" w:hAnsi="Times New Roman" w:cs="Times New Roman"/>
          <w:noProof/>
          <w:sz w:val="24"/>
          <w:szCs w:val="24"/>
        </w:rPr>
        <w:t xml:space="preserve">covered by the sanctions regime. The </w:t>
      </w:r>
      <w:r w:rsidRPr="4732F771">
        <w:rPr>
          <w:rFonts w:ascii="Times New Roman" w:eastAsiaTheme="minorEastAsia" w:hAnsi="Times New Roman" w:cs="Times New Roman"/>
          <w:noProof/>
          <w:sz w:val="24"/>
          <w:szCs w:val="24"/>
        </w:rPr>
        <w:t xml:space="preserve">recent gas supply interruptions </w:t>
      </w:r>
      <w:r w:rsidR="00ED7460" w:rsidRPr="00F05872">
        <w:rPr>
          <w:rFonts w:ascii="Times New Roman" w:eastAsiaTheme="minorEastAsia" w:hAnsi="Times New Roman" w:cs="Times New Roman"/>
          <w:noProof/>
          <w:sz w:val="24"/>
          <w:szCs w:val="24"/>
        </w:rPr>
        <w:t>to Bulgaria</w:t>
      </w:r>
      <w:r w:rsidR="00ED7460">
        <w:rPr>
          <w:rFonts w:ascii="Times New Roman" w:eastAsiaTheme="minorEastAsia" w:hAnsi="Times New Roman" w:cs="Times New Roman"/>
          <w:noProof/>
          <w:sz w:val="24"/>
          <w:szCs w:val="24"/>
        </w:rPr>
        <w:t xml:space="preserve"> and Poland</w:t>
      </w:r>
      <w:r w:rsidRPr="4732F771">
        <w:rPr>
          <w:rFonts w:ascii="Times New Roman" w:eastAsiaTheme="minorEastAsia" w:hAnsi="Times New Roman" w:cs="Times New Roman"/>
          <w:noProof/>
          <w:sz w:val="24"/>
          <w:szCs w:val="24"/>
        </w:rPr>
        <w:t xml:space="preserve"> </w:t>
      </w:r>
      <w:r>
        <w:rPr>
          <w:rFonts w:ascii="Times New Roman" w:eastAsiaTheme="minorEastAsia" w:hAnsi="Times New Roman" w:cs="Times New Roman"/>
          <w:noProof/>
          <w:sz w:val="24"/>
          <w:szCs w:val="24"/>
        </w:rPr>
        <w:t xml:space="preserve">demonstrate the urgency to </w:t>
      </w:r>
      <w:r w:rsidR="00D57F15" w:rsidRPr="20047146">
        <w:rPr>
          <w:rFonts w:ascii="Times New Roman" w:eastAsiaTheme="minorEastAsia" w:hAnsi="Times New Roman" w:cs="Times New Roman"/>
          <w:noProof/>
          <w:sz w:val="24"/>
          <w:szCs w:val="24"/>
        </w:rPr>
        <w:t>address the lack of reliability of Russian energy supplies</w:t>
      </w:r>
      <w:r w:rsidRPr="4732F771">
        <w:rPr>
          <w:rFonts w:ascii="Times New Roman" w:eastAsiaTheme="minorEastAsia" w:hAnsi="Times New Roman" w:cs="Times New Roman"/>
          <w:noProof/>
          <w:sz w:val="24"/>
          <w:szCs w:val="24"/>
        </w:rPr>
        <w:t xml:space="preserve">. </w:t>
      </w:r>
    </w:p>
    <w:p w14:paraId="71AC5135" w14:textId="77777777" w:rsidR="00C560E1" w:rsidRPr="0013793A" w:rsidRDefault="00C560E1" w:rsidP="00C560E1">
      <w:pPr>
        <w:jc w:val="both"/>
        <w:rPr>
          <w:rFonts w:ascii="Times New Roman" w:eastAsiaTheme="minorEastAsia" w:hAnsi="Times New Roman" w:cs="Times New Roman"/>
          <w:b/>
          <w:noProof/>
          <w:sz w:val="24"/>
          <w:szCs w:val="24"/>
        </w:rPr>
      </w:pPr>
      <w:r w:rsidRPr="0036023C">
        <w:rPr>
          <w:rFonts w:ascii="Times New Roman" w:eastAsiaTheme="minorEastAsia" w:hAnsi="Times New Roman" w:cs="Times New Roman"/>
          <w:b/>
          <w:noProof/>
          <w:sz w:val="24"/>
          <w:szCs w:val="24"/>
        </w:rPr>
        <w:t>REPower</w:t>
      </w:r>
      <w:r>
        <w:rPr>
          <w:rFonts w:ascii="Times New Roman" w:eastAsiaTheme="minorEastAsia" w:hAnsi="Times New Roman" w:cs="Times New Roman"/>
          <w:b/>
          <w:noProof/>
          <w:sz w:val="24"/>
          <w:szCs w:val="24"/>
        </w:rPr>
        <w:t>EU</w:t>
      </w:r>
      <w:r w:rsidRPr="0036023C">
        <w:rPr>
          <w:rFonts w:ascii="Times New Roman" w:eastAsiaTheme="minorEastAsia" w:hAnsi="Times New Roman" w:cs="Times New Roman"/>
          <w:b/>
          <w:noProof/>
          <w:sz w:val="24"/>
          <w:szCs w:val="24"/>
        </w:rPr>
        <w:t xml:space="preserve"> is about </w:t>
      </w:r>
      <w:r w:rsidR="00553C29">
        <w:rPr>
          <w:rFonts w:ascii="Times New Roman" w:eastAsiaTheme="minorEastAsia" w:hAnsi="Times New Roman" w:cs="Times New Roman"/>
          <w:b/>
          <w:noProof/>
          <w:sz w:val="24"/>
          <w:szCs w:val="24"/>
        </w:rPr>
        <w:t xml:space="preserve">rapidly reducing our dependence on Russian fossil fuels by </w:t>
      </w:r>
      <w:r w:rsidRPr="0036023C">
        <w:rPr>
          <w:rFonts w:ascii="Times New Roman" w:eastAsiaTheme="minorEastAsia" w:hAnsi="Times New Roman" w:cs="Times New Roman"/>
          <w:b/>
          <w:noProof/>
          <w:sz w:val="24"/>
          <w:szCs w:val="24"/>
        </w:rPr>
        <w:t xml:space="preserve">fast forwarding the </w:t>
      </w:r>
      <w:r>
        <w:rPr>
          <w:rFonts w:ascii="Times New Roman" w:eastAsiaTheme="minorEastAsia" w:hAnsi="Times New Roman" w:cs="Times New Roman"/>
          <w:b/>
          <w:noProof/>
          <w:sz w:val="24"/>
          <w:szCs w:val="24"/>
        </w:rPr>
        <w:t xml:space="preserve">clean </w:t>
      </w:r>
      <w:r w:rsidRPr="0036023C">
        <w:rPr>
          <w:rFonts w:ascii="Times New Roman" w:eastAsiaTheme="minorEastAsia" w:hAnsi="Times New Roman" w:cs="Times New Roman"/>
          <w:b/>
          <w:noProof/>
          <w:sz w:val="24"/>
          <w:szCs w:val="24"/>
        </w:rPr>
        <w:t xml:space="preserve">transition and joining forces to achieve a more resilient </w:t>
      </w:r>
      <w:r w:rsidRPr="264FBD92">
        <w:rPr>
          <w:rFonts w:ascii="Times New Roman" w:eastAsiaTheme="minorEastAsia" w:hAnsi="Times New Roman" w:cs="Times New Roman"/>
          <w:b/>
          <w:bCs/>
          <w:noProof/>
          <w:sz w:val="24"/>
          <w:szCs w:val="24"/>
        </w:rPr>
        <w:t>energy</w:t>
      </w:r>
      <w:r w:rsidRPr="0036023C">
        <w:rPr>
          <w:rFonts w:ascii="Times New Roman" w:eastAsiaTheme="minorEastAsia" w:hAnsi="Times New Roman" w:cs="Times New Roman"/>
          <w:b/>
          <w:noProof/>
          <w:sz w:val="24"/>
          <w:szCs w:val="24"/>
        </w:rPr>
        <w:t xml:space="preserve"> system and a true Energy Union</w:t>
      </w:r>
      <w:r>
        <w:rPr>
          <w:rFonts w:ascii="Times New Roman" w:eastAsiaTheme="minorEastAsia" w:hAnsi="Times New Roman" w:cs="Times New Roman"/>
          <w:noProof/>
          <w:sz w:val="24"/>
          <w:szCs w:val="24"/>
        </w:rPr>
        <w:t xml:space="preserve">. </w:t>
      </w:r>
    </w:p>
    <w:p w14:paraId="7AB4601A" w14:textId="77777777" w:rsidR="00C560E1" w:rsidRDefault="00553C29" w:rsidP="00C560E1">
      <w:pP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We</w:t>
      </w:r>
      <w:r w:rsidR="00C560E1">
        <w:rPr>
          <w:rFonts w:ascii="Times New Roman" w:eastAsiaTheme="minorEastAsia" w:hAnsi="Times New Roman" w:cs="Times New Roman"/>
          <w:noProof/>
          <w:sz w:val="24"/>
          <w:szCs w:val="24"/>
        </w:rPr>
        <w:t xml:space="preserve"> can</w:t>
      </w:r>
      <w:r w:rsidR="00E25650">
        <w:rPr>
          <w:rFonts w:ascii="Times New Roman" w:eastAsiaTheme="minorEastAsia" w:hAnsi="Times New Roman" w:cs="Times New Roman"/>
          <w:noProof/>
          <w:sz w:val="24"/>
          <w:szCs w:val="24"/>
        </w:rPr>
        <w:t xml:space="preserve"> </w:t>
      </w:r>
      <w:r w:rsidR="00C560E1" w:rsidRPr="4732F771">
        <w:rPr>
          <w:rFonts w:ascii="Times New Roman" w:eastAsiaTheme="minorEastAsia" w:hAnsi="Times New Roman" w:cs="Times New Roman"/>
          <w:noProof/>
          <w:sz w:val="24"/>
          <w:szCs w:val="24"/>
        </w:rPr>
        <w:t xml:space="preserve">significantly reduce our dependency on Russian </w:t>
      </w:r>
      <w:r w:rsidR="00C560E1" w:rsidRPr="007F3456">
        <w:rPr>
          <w:rFonts w:ascii="Times New Roman" w:eastAsiaTheme="minorEastAsia" w:hAnsi="Times New Roman" w:cs="Times New Roman"/>
          <w:noProof/>
          <w:sz w:val="24"/>
          <w:szCs w:val="24"/>
        </w:rPr>
        <w:t xml:space="preserve">fossil fuels </w:t>
      </w:r>
      <w:r w:rsidR="00C560E1" w:rsidRPr="4732F771">
        <w:rPr>
          <w:rFonts w:ascii="Times New Roman" w:eastAsiaTheme="minorEastAsia" w:hAnsi="Times New Roman" w:cs="Times New Roman"/>
          <w:noProof/>
          <w:sz w:val="24"/>
          <w:szCs w:val="24"/>
        </w:rPr>
        <w:t>already this year</w:t>
      </w:r>
      <w:r w:rsidR="00C560E1">
        <w:rPr>
          <w:rFonts w:ascii="Times New Roman" w:eastAsiaTheme="minorEastAsia" w:hAnsi="Times New Roman" w:cs="Times New Roman"/>
          <w:noProof/>
          <w:sz w:val="24"/>
          <w:szCs w:val="24"/>
        </w:rPr>
        <w:t>, and accelerate the energy transition.</w:t>
      </w:r>
      <w:r w:rsidR="00C560E1" w:rsidRPr="4732F771">
        <w:rPr>
          <w:rFonts w:ascii="Times New Roman" w:eastAsiaTheme="minorEastAsia" w:hAnsi="Times New Roman" w:cs="Times New Roman"/>
          <w:noProof/>
          <w:sz w:val="24"/>
          <w:szCs w:val="24"/>
        </w:rPr>
        <w:t xml:space="preserve"> </w:t>
      </w:r>
      <w:r w:rsidR="005D343D">
        <w:rPr>
          <w:rFonts w:ascii="Times New Roman" w:eastAsiaTheme="minorEastAsia" w:hAnsi="Times New Roman" w:cs="Times New Roman"/>
          <w:noProof/>
          <w:sz w:val="24"/>
          <w:szCs w:val="24"/>
        </w:rPr>
        <w:t>Building on the Fit for 55 package of proposals and c</w:t>
      </w:r>
      <w:r w:rsidR="00C560E1" w:rsidRPr="6FDE45A9">
        <w:rPr>
          <w:rFonts w:ascii="Times New Roman" w:eastAsiaTheme="minorEastAsia" w:hAnsi="Times New Roman" w:cs="Times New Roman"/>
          <w:noProof/>
          <w:sz w:val="24"/>
          <w:szCs w:val="24"/>
        </w:rPr>
        <w:t xml:space="preserve">ompleting the actions on </w:t>
      </w:r>
      <w:r w:rsidR="1D9EBBBB" w:rsidRPr="0F00277E">
        <w:rPr>
          <w:rFonts w:ascii="Times New Roman" w:eastAsiaTheme="minorEastAsia" w:hAnsi="Times New Roman" w:cs="Times New Roman"/>
          <w:noProof/>
          <w:sz w:val="24"/>
          <w:szCs w:val="24"/>
        </w:rPr>
        <w:t xml:space="preserve">energy </w:t>
      </w:r>
      <w:r w:rsidR="00C560E1" w:rsidRPr="6FDE45A9">
        <w:rPr>
          <w:rFonts w:ascii="Times New Roman" w:eastAsiaTheme="minorEastAsia" w:hAnsi="Times New Roman" w:cs="Times New Roman"/>
          <w:noProof/>
          <w:sz w:val="24"/>
          <w:szCs w:val="24"/>
        </w:rPr>
        <w:t xml:space="preserve">security of supply and storage, </w:t>
      </w:r>
      <w:r w:rsidR="00F05872">
        <w:rPr>
          <w:rFonts w:ascii="Times New Roman" w:eastAsiaTheme="minorEastAsia" w:hAnsi="Times New Roman" w:cs="Times New Roman"/>
          <w:noProof/>
          <w:sz w:val="24"/>
          <w:szCs w:val="24"/>
        </w:rPr>
        <w:t xml:space="preserve">this </w:t>
      </w:r>
      <w:r w:rsidR="00C560E1" w:rsidRPr="6FDE45A9">
        <w:rPr>
          <w:rFonts w:ascii="Times New Roman" w:eastAsiaTheme="minorEastAsia" w:hAnsi="Times New Roman" w:cs="Times New Roman"/>
          <w:noProof/>
          <w:sz w:val="24"/>
          <w:szCs w:val="24"/>
        </w:rPr>
        <w:t>REPowerEU</w:t>
      </w:r>
      <w:r w:rsidR="00F05872">
        <w:rPr>
          <w:rFonts w:ascii="Times New Roman" w:eastAsiaTheme="minorEastAsia" w:hAnsi="Times New Roman" w:cs="Times New Roman"/>
          <w:noProof/>
          <w:sz w:val="24"/>
          <w:szCs w:val="24"/>
        </w:rPr>
        <w:t xml:space="preserve"> plan</w:t>
      </w:r>
      <w:r w:rsidR="00C560E1" w:rsidRPr="6FDE45A9">
        <w:rPr>
          <w:rFonts w:ascii="Times New Roman" w:eastAsiaTheme="minorEastAsia" w:hAnsi="Times New Roman" w:cs="Times New Roman"/>
          <w:noProof/>
          <w:sz w:val="24"/>
          <w:szCs w:val="24"/>
        </w:rPr>
        <w:t xml:space="preserve"> </w:t>
      </w:r>
      <w:r>
        <w:rPr>
          <w:rFonts w:ascii="Times New Roman" w:eastAsiaTheme="minorEastAsia" w:hAnsi="Times New Roman" w:cs="Times New Roman"/>
          <w:noProof/>
          <w:sz w:val="24"/>
          <w:szCs w:val="24"/>
        </w:rPr>
        <w:t>puts forward a</w:t>
      </w:r>
      <w:r w:rsidR="005D343D">
        <w:rPr>
          <w:rFonts w:ascii="Times New Roman" w:eastAsiaTheme="minorEastAsia" w:hAnsi="Times New Roman" w:cs="Times New Roman"/>
          <w:noProof/>
          <w:sz w:val="24"/>
          <w:szCs w:val="24"/>
        </w:rPr>
        <w:t>n additional</w:t>
      </w:r>
      <w:r>
        <w:rPr>
          <w:rFonts w:ascii="Times New Roman" w:eastAsiaTheme="minorEastAsia" w:hAnsi="Times New Roman" w:cs="Times New Roman"/>
          <w:noProof/>
          <w:sz w:val="24"/>
          <w:szCs w:val="24"/>
        </w:rPr>
        <w:t xml:space="preserve"> set of </w:t>
      </w:r>
      <w:r w:rsidR="00C560E1" w:rsidRPr="6FDE45A9">
        <w:rPr>
          <w:rFonts w:ascii="Times New Roman" w:eastAsiaTheme="minorEastAsia" w:hAnsi="Times New Roman" w:cs="Times New Roman"/>
          <w:noProof/>
          <w:sz w:val="24"/>
          <w:szCs w:val="24"/>
        </w:rPr>
        <w:t xml:space="preserve">actions </w:t>
      </w:r>
      <w:r>
        <w:rPr>
          <w:rFonts w:ascii="Times New Roman" w:eastAsiaTheme="minorEastAsia" w:hAnsi="Times New Roman" w:cs="Times New Roman"/>
          <w:noProof/>
          <w:sz w:val="24"/>
          <w:szCs w:val="24"/>
        </w:rPr>
        <w:t>to</w:t>
      </w:r>
      <w:r w:rsidR="00F70873">
        <w:rPr>
          <w:rStyle w:val="FootnoteReference"/>
          <w:rFonts w:ascii="Times New Roman" w:eastAsiaTheme="minorEastAsia" w:hAnsi="Times New Roman" w:cs="Times New Roman"/>
          <w:noProof/>
          <w:sz w:val="24"/>
          <w:szCs w:val="24"/>
        </w:rPr>
        <w:footnoteReference w:id="4"/>
      </w:r>
      <w:r w:rsidR="00C560E1" w:rsidRPr="6FDE45A9">
        <w:rPr>
          <w:rFonts w:ascii="Times New Roman" w:eastAsiaTheme="minorEastAsia" w:hAnsi="Times New Roman" w:cs="Times New Roman"/>
          <w:noProof/>
          <w:sz w:val="24"/>
          <w:szCs w:val="24"/>
        </w:rPr>
        <w:t xml:space="preserve">: </w:t>
      </w:r>
    </w:p>
    <w:p w14:paraId="74D7BD67" w14:textId="77777777" w:rsidR="004E0374" w:rsidRPr="00850927" w:rsidRDefault="00F05872" w:rsidP="004E0374">
      <w:pPr>
        <w:pStyle w:val="ListParagraph"/>
        <w:numPr>
          <w:ilvl w:val="0"/>
          <w:numId w:val="43"/>
        </w:numPr>
        <w:spacing w:after="160" w:line="259"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lang w:val="en-IE"/>
        </w:rPr>
        <w:t>s</w:t>
      </w:r>
      <w:r w:rsidR="00553C29">
        <w:rPr>
          <w:rFonts w:ascii="Times New Roman" w:eastAsiaTheme="minorEastAsia" w:hAnsi="Times New Roman" w:cs="Times New Roman"/>
          <w:noProof/>
          <w:sz w:val="24"/>
          <w:szCs w:val="24"/>
          <w:lang w:val="en-IE"/>
        </w:rPr>
        <w:t xml:space="preserve">ave </w:t>
      </w:r>
      <w:r w:rsidR="004E0374" w:rsidRPr="00850927" w:rsidDel="0000565A">
        <w:rPr>
          <w:rFonts w:ascii="Times New Roman" w:eastAsiaTheme="minorEastAsia" w:hAnsi="Times New Roman" w:cs="Times New Roman"/>
          <w:noProof/>
          <w:sz w:val="24"/>
          <w:szCs w:val="24"/>
        </w:rPr>
        <w:t>energy</w:t>
      </w:r>
      <w:r w:rsidR="00AD5471">
        <w:rPr>
          <w:rFonts w:ascii="Times New Roman" w:eastAsiaTheme="minorEastAsia" w:hAnsi="Times New Roman" w:cs="Times New Roman"/>
          <w:noProof/>
          <w:sz w:val="24"/>
          <w:szCs w:val="24"/>
        </w:rPr>
        <w:t>;</w:t>
      </w:r>
      <w:r w:rsidR="004E0374" w:rsidRPr="00850927" w:rsidDel="0000565A">
        <w:rPr>
          <w:rFonts w:ascii="Times New Roman" w:eastAsiaTheme="minorEastAsia" w:hAnsi="Times New Roman" w:cs="Times New Roman"/>
          <w:noProof/>
          <w:sz w:val="24"/>
          <w:szCs w:val="24"/>
        </w:rPr>
        <w:t xml:space="preserve"> </w:t>
      </w:r>
    </w:p>
    <w:p w14:paraId="138A1148" w14:textId="77777777" w:rsidR="00C560E1" w:rsidRDefault="00F05872" w:rsidP="00C560E1">
      <w:pPr>
        <w:pStyle w:val="ListParagraph"/>
        <w:numPr>
          <w:ilvl w:val="0"/>
          <w:numId w:val="43"/>
        </w:numPr>
        <w:spacing w:after="160" w:line="259"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d</w:t>
      </w:r>
      <w:r w:rsidR="00C560E1" w:rsidRPr="00CC4577">
        <w:rPr>
          <w:rFonts w:ascii="Times New Roman" w:eastAsiaTheme="minorEastAsia" w:hAnsi="Times New Roman" w:cs="Times New Roman"/>
          <w:noProof/>
          <w:sz w:val="24"/>
          <w:szCs w:val="24"/>
        </w:rPr>
        <w:t xml:space="preserve">iversify </w:t>
      </w:r>
      <w:r w:rsidR="00CD2B19">
        <w:rPr>
          <w:rFonts w:ascii="Times New Roman" w:eastAsiaTheme="minorEastAsia" w:hAnsi="Times New Roman" w:cs="Times New Roman"/>
          <w:noProof/>
          <w:sz w:val="24"/>
          <w:szCs w:val="24"/>
        </w:rPr>
        <w:t>supplies</w:t>
      </w:r>
      <w:r w:rsidR="00C560E1">
        <w:rPr>
          <w:rFonts w:ascii="Times New Roman" w:eastAsiaTheme="minorEastAsia" w:hAnsi="Times New Roman" w:cs="Times New Roman"/>
          <w:noProof/>
          <w:sz w:val="24"/>
          <w:szCs w:val="24"/>
        </w:rPr>
        <w:t>;</w:t>
      </w:r>
      <w:r w:rsidR="00C560E1" w:rsidRPr="00CC4577">
        <w:rPr>
          <w:rFonts w:ascii="Times New Roman" w:eastAsiaTheme="minorEastAsia" w:hAnsi="Times New Roman" w:cs="Times New Roman"/>
          <w:noProof/>
          <w:sz w:val="24"/>
          <w:szCs w:val="24"/>
        </w:rPr>
        <w:t xml:space="preserve"> </w:t>
      </w:r>
    </w:p>
    <w:p w14:paraId="32C5AA2F" w14:textId="77777777" w:rsidR="00C560E1" w:rsidRPr="00CC4577" w:rsidRDefault="00F05872" w:rsidP="00C560E1">
      <w:pPr>
        <w:pStyle w:val="ListParagraph"/>
        <w:numPr>
          <w:ilvl w:val="0"/>
          <w:numId w:val="43"/>
        </w:numPr>
        <w:spacing w:after="160" w:line="259"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q</w:t>
      </w:r>
      <w:r w:rsidR="00C560E1">
        <w:rPr>
          <w:rFonts w:ascii="Times New Roman" w:eastAsiaTheme="minorEastAsia" w:hAnsi="Times New Roman" w:cs="Times New Roman"/>
          <w:noProof/>
          <w:sz w:val="24"/>
          <w:szCs w:val="24"/>
        </w:rPr>
        <w:t>uickly su</w:t>
      </w:r>
      <w:r w:rsidR="00C560E1" w:rsidRPr="00CC4577">
        <w:rPr>
          <w:rFonts w:ascii="Times New Roman" w:eastAsiaTheme="minorEastAsia" w:hAnsi="Times New Roman" w:cs="Times New Roman"/>
          <w:noProof/>
          <w:sz w:val="24"/>
          <w:szCs w:val="24"/>
        </w:rPr>
        <w:t>bstitut</w:t>
      </w:r>
      <w:r w:rsidR="00553C29">
        <w:rPr>
          <w:rFonts w:ascii="Times New Roman" w:eastAsiaTheme="minorEastAsia" w:hAnsi="Times New Roman" w:cs="Times New Roman"/>
          <w:noProof/>
          <w:sz w:val="24"/>
          <w:szCs w:val="24"/>
        </w:rPr>
        <w:t xml:space="preserve">e fossil fuels </w:t>
      </w:r>
      <w:r w:rsidR="007854E5">
        <w:rPr>
          <w:rFonts w:ascii="Times New Roman" w:eastAsiaTheme="minorEastAsia" w:hAnsi="Times New Roman" w:cs="Times New Roman"/>
          <w:noProof/>
          <w:sz w:val="24"/>
          <w:szCs w:val="24"/>
        </w:rPr>
        <w:t xml:space="preserve">by accelerating </w:t>
      </w:r>
      <w:r w:rsidR="002F1416">
        <w:rPr>
          <w:rFonts w:ascii="Times New Roman" w:eastAsiaTheme="minorEastAsia" w:hAnsi="Times New Roman" w:cs="Times New Roman"/>
          <w:noProof/>
          <w:sz w:val="24"/>
          <w:szCs w:val="24"/>
        </w:rPr>
        <w:t xml:space="preserve">Europe’s </w:t>
      </w:r>
      <w:r w:rsidR="00C560E1" w:rsidRPr="00CC4577">
        <w:rPr>
          <w:rFonts w:ascii="Times New Roman" w:eastAsiaTheme="minorEastAsia" w:hAnsi="Times New Roman" w:cs="Times New Roman"/>
          <w:noProof/>
          <w:sz w:val="24"/>
          <w:szCs w:val="24"/>
        </w:rPr>
        <w:t>clean energy</w:t>
      </w:r>
      <w:r w:rsidR="002F1416">
        <w:rPr>
          <w:rFonts w:ascii="Times New Roman" w:eastAsiaTheme="minorEastAsia" w:hAnsi="Times New Roman" w:cs="Times New Roman"/>
          <w:noProof/>
          <w:sz w:val="24"/>
          <w:szCs w:val="24"/>
        </w:rPr>
        <w:t xml:space="preserve"> transition</w:t>
      </w:r>
      <w:r w:rsidR="00C560E1">
        <w:rPr>
          <w:rFonts w:ascii="Times New Roman" w:eastAsiaTheme="minorEastAsia" w:hAnsi="Times New Roman" w:cs="Times New Roman"/>
          <w:noProof/>
          <w:sz w:val="24"/>
          <w:szCs w:val="24"/>
        </w:rPr>
        <w:t>;</w:t>
      </w:r>
      <w:r w:rsidR="00C560E1" w:rsidRPr="00CC4577">
        <w:rPr>
          <w:rFonts w:ascii="Times New Roman" w:eastAsiaTheme="minorEastAsia" w:hAnsi="Times New Roman" w:cs="Times New Roman"/>
          <w:noProof/>
          <w:sz w:val="24"/>
          <w:szCs w:val="24"/>
        </w:rPr>
        <w:t xml:space="preserve"> </w:t>
      </w:r>
    </w:p>
    <w:p w14:paraId="641E9B4C" w14:textId="77777777" w:rsidR="00A42D75" w:rsidRDefault="00F05872" w:rsidP="00FC72B7">
      <w:pPr>
        <w:pStyle w:val="ListParagraph"/>
        <w:numPr>
          <w:ilvl w:val="0"/>
          <w:numId w:val="43"/>
        </w:numPr>
        <w:spacing w:after="160" w:line="259" w:lineRule="auto"/>
        <w:jc w:val="both"/>
        <w:rPr>
          <w:rFonts w:ascii="Times New Roman" w:eastAsiaTheme="minorEastAsia" w:hAnsi="Times New Roman" w:cs="Times New Roman"/>
          <w:noProof/>
          <w:sz w:val="24"/>
          <w:szCs w:val="24"/>
        </w:rPr>
      </w:pPr>
      <w:r w:rsidRPr="00FA090F">
        <w:rPr>
          <w:rFonts w:ascii="Times New Roman" w:eastAsiaTheme="minorEastAsia" w:hAnsi="Times New Roman" w:cs="Times New Roman"/>
          <w:noProof/>
          <w:sz w:val="24"/>
          <w:szCs w:val="24"/>
        </w:rPr>
        <w:t>s</w:t>
      </w:r>
      <w:r w:rsidR="00C560E1" w:rsidRPr="00FA090F">
        <w:rPr>
          <w:rFonts w:ascii="Times New Roman" w:eastAsiaTheme="minorEastAsia" w:hAnsi="Times New Roman" w:cs="Times New Roman"/>
          <w:noProof/>
          <w:sz w:val="24"/>
          <w:szCs w:val="24"/>
        </w:rPr>
        <w:t>martly combin</w:t>
      </w:r>
      <w:r w:rsidR="00553C29" w:rsidRPr="00FA090F">
        <w:rPr>
          <w:rFonts w:ascii="Times New Roman" w:eastAsiaTheme="minorEastAsia" w:hAnsi="Times New Roman" w:cs="Times New Roman"/>
          <w:noProof/>
          <w:sz w:val="24"/>
          <w:szCs w:val="24"/>
        </w:rPr>
        <w:t>e</w:t>
      </w:r>
      <w:r w:rsidR="00C560E1" w:rsidRPr="00FA090F">
        <w:rPr>
          <w:rFonts w:ascii="Times New Roman" w:eastAsiaTheme="minorEastAsia" w:hAnsi="Times New Roman" w:cs="Times New Roman"/>
          <w:noProof/>
          <w:sz w:val="24"/>
          <w:szCs w:val="24"/>
        </w:rPr>
        <w:t xml:space="preserve"> investments and reforms. </w:t>
      </w:r>
    </w:p>
    <w:p w14:paraId="0538A4BB" w14:textId="77777777" w:rsidR="00316FD2" w:rsidRPr="00FA090F" w:rsidRDefault="00316FD2" w:rsidP="00316FD2">
      <w:pPr>
        <w:pStyle w:val="ListParagraph"/>
        <w:spacing w:after="160" w:line="259" w:lineRule="auto"/>
        <w:jc w:val="both"/>
        <w:rPr>
          <w:rFonts w:ascii="Times New Roman" w:eastAsiaTheme="minorEastAsia" w:hAnsi="Times New Roman" w:cs="Times New Roman"/>
          <w:noProof/>
          <w:sz w:val="24"/>
          <w:szCs w:val="24"/>
        </w:rPr>
      </w:pPr>
    </w:p>
    <w:p w14:paraId="69143F8C" w14:textId="77777777" w:rsidR="00A32A2A" w:rsidRDefault="00A42D75" w:rsidP="00316FD2">
      <w:pPr>
        <w:pStyle w:val="ListParagraph"/>
        <w:jc w:val="center"/>
        <w:rPr>
          <w:rFonts w:ascii="Times New Roman" w:eastAsiaTheme="minorEastAsia" w:hAnsi="Times New Roman" w:cs="Times New Roman"/>
          <w:noProof/>
          <w:sz w:val="24"/>
          <w:szCs w:val="24"/>
        </w:rPr>
      </w:pPr>
      <w:r w:rsidRPr="00A42D75">
        <w:rPr>
          <w:rFonts w:ascii="Times New Roman" w:eastAsiaTheme="minorEastAsia" w:hAnsi="Times New Roman" w:cs="Times New Roman"/>
          <w:noProof/>
          <w:sz w:val="24"/>
          <w:szCs w:val="24"/>
          <w:lang w:eastAsia="en-GB"/>
        </w:rPr>
        <w:drawing>
          <wp:inline distT="0" distB="0" distL="0" distR="0" wp14:anchorId="522652E3" wp14:editId="3FD0B2ED">
            <wp:extent cx="3344529" cy="270991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464947" cy="2807481"/>
                    </a:xfrm>
                    <a:prstGeom prst="rect">
                      <a:avLst/>
                    </a:prstGeom>
                  </pic:spPr>
                </pic:pic>
              </a:graphicData>
            </a:graphic>
          </wp:inline>
        </w:drawing>
      </w:r>
    </w:p>
    <w:p w14:paraId="48D6BEBE" w14:textId="1C0A0C0D" w:rsidR="00C560E1" w:rsidRDefault="005D343D" w:rsidP="639C47B9">
      <w:pP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Taken together, t</w:t>
      </w:r>
      <w:r w:rsidR="00C560E1" w:rsidRPr="639C47B9">
        <w:rPr>
          <w:rFonts w:ascii="Times New Roman" w:eastAsiaTheme="minorEastAsia" w:hAnsi="Times New Roman" w:cs="Times New Roman"/>
          <w:noProof/>
          <w:sz w:val="24"/>
          <w:szCs w:val="24"/>
        </w:rPr>
        <w:t>hese action</w:t>
      </w:r>
      <w:r>
        <w:rPr>
          <w:rFonts w:ascii="Times New Roman" w:eastAsiaTheme="minorEastAsia" w:hAnsi="Times New Roman" w:cs="Times New Roman"/>
          <w:noProof/>
          <w:sz w:val="24"/>
          <w:szCs w:val="24"/>
        </w:rPr>
        <w:t>s</w:t>
      </w:r>
      <w:r w:rsidR="00C560E1" w:rsidRPr="639C47B9">
        <w:rPr>
          <w:rFonts w:ascii="Times New Roman" w:eastAsiaTheme="minorEastAsia" w:hAnsi="Times New Roman" w:cs="Times New Roman"/>
          <w:noProof/>
          <w:sz w:val="24"/>
          <w:szCs w:val="24"/>
        </w:rPr>
        <w:t xml:space="preserve"> will structurally transform </w:t>
      </w:r>
      <w:r w:rsidR="00F05872">
        <w:rPr>
          <w:rFonts w:ascii="Times New Roman" w:eastAsiaTheme="minorEastAsia" w:hAnsi="Times New Roman" w:cs="Times New Roman"/>
          <w:noProof/>
          <w:sz w:val="24"/>
          <w:szCs w:val="24"/>
        </w:rPr>
        <w:t>EU</w:t>
      </w:r>
      <w:r w:rsidR="00F05872" w:rsidRPr="639C47B9">
        <w:rPr>
          <w:rFonts w:ascii="Times New Roman" w:eastAsiaTheme="minorEastAsia" w:hAnsi="Times New Roman" w:cs="Times New Roman"/>
          <w:noProof/>
          <w:sz w:val="24"/>
          <w:szCs w:val="24"/>
        </w:rPr>
        <w:t xml:space="preserve">’s </w:t>
      </w:r>
      <w:r w:rsidR="00C560E1" w:rsidRPr="639C47B9">
        <w:rPr>
          <w:rFonts w:ascii="Times New Roman" w:eastAsiaTheme="minorEastAsia" w:hAnsi="Times New Roman" w:cs="Times New Roman"/>
          <w:noProof/>
          <w:sz w:val="24"/>
          <w:szCs w:val="24"/>
        </w:rPr>
        <w:t>energy system</w:t>
      </w:r>
      <w:r w:rsidR="00553C29" w:rsidRPr="639C47B9">
        <w:rPr>
          <w:rFonts w:ascii="Times New Roman" w:eastAsiaTheme="minorEastAsia" w:hAnsi="Times New Roman" w:cs="Times New Roman"/>
          <w:noProof/>
          <w:sz w:val="24"/>
          <w:szCs w:val="24"/>
        </w:rPr>
        <w:t>. They</w:t>
      </w:r>
      <w:r w:rsidR="009340F7" w:rsidRPr="639C47B9">
        <w:rPr>
          <w:rFonts w:ascii="Times New Roman" w:eastAsiaTheme="minorEastAsia" w:hAnsi="Times New Roman" w:cs="Times New Roman"/>
          <w:noProof/>
          <w:sz w:val="24"/>
          <w:szCs w:val="24"/>
        </w:rPr>
        <w:t xml:space="preserve"> </w:t>
      </w:r>
      <w:r w:rsidR="00C560E1" w:rsidRPr="639C47B9">
        <w:rPr>
          <w:rFonts w:ascii="Times New Roman" w:eastAsiaTheme="minorEastAsia" w:hAnsi="Times New Roman" w:cs="Times New Roman"/>
          <w:noProof/>
          <w:sz w:val="24"/>
          <w:szCs w:val="24"/>
        </w:rPr>
        <w:t xml:space="preserve">require </w:t>
      </w:r>
      <w:r w:rsidR="00553C29" w:rsidRPr="639C47B9">
        <w:rPr>
          <w:rFonts w:ascii="Times New Roman" w:eastAsiaTheme="minorEastAsia" w:hAnsi="Times New Roman" w:cs="Times New Roman"/>
          <w:noProof/>
          <w:sz w:val="24"/>
          <w:szCs w:val="24"/>
        </w:rPr>
        <w:t xml:space="preserve">effective </w:t>
      </w:r>
      <w:r w:rsidR="00C560E1" w:rsidRPr="639C47B9">
        <w:rPr>
          <w:rFonts w:ascii="Times New Roman" w:eastAsiaTheme="minorEastAsia" w:hAnsi="Times New Roman" w:cs="Times New Roman"/>
          <w:noProof/>
          <w:sz w:val="24"/>
          <w:szCs w:val="24"/>
        </w:rPr>
        <w:t>coordinat</w:t>
      </w:r>
      <w:r w:rsidR="00553C29" w:rsidRPr="639C47B9">
        <w:rPr>
          <w:rFonts w:ascii="Times New Roman" w:eastAsiaTheme="minorEastAsia" w:hAnsi="Times New Roman" w:cs="Times New Roman"/>
          <w:noProof/>
          <w:sz w:val="24"/>
          <w:szCs w:val="24"/>
        </w:rPr>
        <w:t xml:space="preserve">ion between </w:t>
      </w:r>
      <w:r w:rsidR="00C560E1" w:rsidRPr="639C47B9">
        <w:rPr>
          <w:rFonts w:ascii="Times New Roman" w:eastAsiaTheme="minorEastAsia" w:hAnsi="Times New Roman" w:cs="Times New Roman"/>
          <w:noProof/>
          <w:sz w:val="24"/>
          <w:szCs w:val="24"/>
        </w:rPr>
        <w:t>European regulat</w:t>
      </w:r>
      <w:r w:rsidR="00553C29" w:rsidRPr="639C47B9">
        <w:rPr>
          <w:rFonts w:ascii="Times New Roman" w:eastAsiaTheme="minorEastAsia" w:hAnsi="Times New Roman" w:cs="Times New Roman"/>
          <w:noProof/>
          <w:sz w:val="24"/>
          <w:szCs w:val="24"/>
        </w:rPr>
        <w:t>ory</w:t>
      </w:r>
      <w:r>
        <w:rPr>
          <w:rFonts w:ascii="Times New Roman" w:eastAsiaTheme="minorEastAsia" w:hAnsi="Times New Roman" w:cs="Times New Roman"/>
          <w:noProof/>
          <w:sz w:val="24"/>
          <w:szCs w:val="24"/>
        </w:rPr>
        <w:t xml:space="preserve"> and</w:t>
      </w:r>
      <w:r w:rsidR="003C7AF1" w:rsidRPr="639C47B9">
        <w:rPr>
          <w:rFonts w:ascii="Times New Roman" w:eastAsiaTheme="minorEastAsia" w:hAnsi="Times New Roman" w:cs="Times New Roman"/>
          <w:noProof/>
          <w:sz w:val="24"/>
          <w:szCs w:val="24"/>
        </w:rPr>
        <w:t xml:space="preserve"> </w:t>
      </w:r>
      <w:r w:rsidR="00C560E1" w:rsidRPr="639C47B9">
        <w:rPr>
          <w:rFonts w:ascii="Times New Roman" w:eastAsiaTheme="minorEastAsia" w:hAnsi="Times New Roman" w:cs="Times New Roman"/>
          <w:noProof/>
          <w:sz w:val="24"/>
          <w:szCs w:val="24"/>
        </w:rPr>
        <w:t>infrastructure</w:t>
      </w:r>
      <w:r>
        <w:rPr>
          <w:rFonts w:ascii="Times New Roman" w:eastAsiaTheme="minorEastAsia" w:hAnsi="Times New Roman" w:cs="Times New Roman"/>
          <w:noProof/>
          <w:sz w:val="24"/>
          <w:szCs w:val="24"/>
        </w:rPr>
        <w:t xml:space="preserve"> </w:t>
      </w:r>
      <w:r w:rsidR="00ED2E31" w:rsidRPr="639C47B9">
        <w:rPr>
          <w:rFonts w:ascii="Times New Roman" w:eastAsiaTheme="minorEastAsia" w:hAnsi="Times New Roman" w:cs="Times New Roman"/>
          <w:noProof/>
          <w:sz w:val="24"/>
          <w:szCs w:val="24"/>
        </w:rPr>
        <w:t>measures</w:t>
      </w:r>
      <w:r w:rsidR="006A3353">
        <w:rPr>
          <w:rFonts w:ascii="Times New Roman" w:eastAsiaTheme="minorEastAsia" w:hAnsi="Times New Roman" w:cs="Times New Roman"/>
          <w:noProof/>
          <w:sz w:val="24"/>
          <w:szCs w:val="24"/>
        </w:rPr>
        <w:t>,</w:t>
      </w:r>
      <w:r w:rsidR="003F66E0" w:rsidRPr="639C47B9">
        <w:rPr>
          <w:rFonts w:ascii="Times New Roman" w:eastAsiaTheme="minorEastAsia" w:hAnsi="Times New Roman" w:cs="Times New Roman"/>
          <w:noProof/>
          <w:sz w:val="24"/>
          <w:szCs w:val="24"/>
        </w:rPr>
        <w:t xml:space="preserve"> as </w:t>
      </w:r>
      <w:r>
        <w:rPr>
          <w:rFonts w:ascii="Times New Roman" w:eastAsiaTheme="minorEastAsia" w:hAnsi="Times New Roman" w:cs="Times New Roman"/>
          <w:noProof/>
          <w:sz w:val="24"/>
          <w:szCs w:val="24"/>
        </w:rPr>
        <w:t>well as</w:t>
      </w:r>
      <w:r w:rsidR="003F66E0" w:rsidRPr="639C47B9">
        <w:rPr>
          <w:rFonts w:ascii="Times New Roman" w:eastAsiaTheme="minorEastAsia" w:hAnsi="Times New Roman" w:cs="Times New Roman"/>
          <w:noProof/>
          <w:sz w:val="24"/>
          <w:szCs w:val="24"/>
        </w:rPr>
        <w:t xml:space="preserve"> </w:t>
      </w:r>
      <w:r w:rsidR="00ED2E31" w:rsidRPr="639C47B9">
        <w:rPr>
          <w:rFonts w:ascii="Times New Roman" w:eastAsiaTheme="minorEastAsia" w:hAnsi="Times New Roman" w:cs="Times New Roman"/>
          <w:noProof/>
          <w:sz w:val="24"/>
          <w:szCs w:val="24"/>
        </w:rPr>
        <w:t xml:space="preserve">national </w:t>
      </w:r>
      <w:r w:rsidR="00C560E1" w:rsidRPr="639C47B9">
        <w:rPr>
          <w:rFonts w:ascii="Times New Roman" w:eastAsiaTheme="minorEastAsia" w:hAnsi="Times New Roman" w:cs="Times New Roman"/>
          <w:noProof/>
          <w:sz w:val="24"/>
          <w:szCs w:val="24"/>
        </w:rPr>
        <w:t>investment and reforms</w:t>
      </w:r>
      <w:r w:rsidR="00F71C0B">
        <w:rPr>
          <w:rFonts w:ascii="Times New Roman" w:eastAsiaTheme="minorEastAsia" w:hAnsi="Times New Roman" w:cs="Times New Roman"/>
          <w:noProof/>
          <w:sz w:val="24"/>
          <w:szCs w:val="24"/>
        </w:rPr>
        <w:t xml:space="preserve"> and </w:t>
      </w:r>
      <w:r>
        <w:rPr>
          <w:rFonts w:ascii="Times New Roman" w:eastAsiaTheme="minorEastAsia" w:hAnsi="Times New Roman" w:cs="Times New Roman"/>
          <w:noProof/>
          <w:sz w:val="24"/>
          <w:szCs w:val="24"/>
        </w:rPr>
        <w:t xml:space="preserve">joined-up </w:t>
      </w:r>
      <w:r w:rsidR="00F71C0B">
        <w:rPr>
          <w:rFonts w:ascii="Times New Roman" w:eastAsiaTheme="minorEastAsia" w:hAnsi="Times New Roman" w:cs="Times New Roman"/>
          <w:noProof/>
          <w:sz w:val="24"/>
          <w:szCs w:val="24"/>
        </w:rPr>
        <w:t>energy diplomacy</w:t>
      </w:r>
      <w:r w:rsidR="00C560E1" w:rsidRPr="639C47B9">
        <w:rPr>
          <w:rFonts w:ascii="Times New Roman" w:eastAsiaTheme="minorEastAsia" w:hAnsi="Times New Roman" w:cs="Times New Roman"/>
          <w:noProof/>
          <w:sz w:val="24"/>
          <w:szCs w:val="24"/>
        </w:rPr>
        <w:t xml:space="preserve">. </w:t>
      </w:r>
      <w:r w:rsidR="00ED2E31" w:rsidRPr="639C47B9">
        <w:rPr>
          <w:rFonts w:ascii="Times New Roman" w:eastAsiaTheme="minorEastAsia" w:hAnsi="Times New Roman" w:cs="Times New Roman"/>
          <w:noProof/>
          <w:sz w:val="24"/>
          <w:szCs w:val="24"/>
        </w:rPr>
        <w:t>They also require coordination between action</w:t>
      </w:r>
      <w:r w:rsidR="00C560E1" w:rsidRPr="639C47B9">
        <w:rPr>
          <w:rFonts w:ascii="Times New Roman" w:eastAsiaTheme="minorEastAsia" w:hAnsi="Times New Roman" w:cs="Times New Roman"/>
          <w:noProof/>
          <w:sz w:val="24"/>
          <w:szCs w:val="24"/>
        </w:rPr>
        <w:t xml:space="preserve"> on the demand side, to reduce energy consumption and transform industrial processes to replace gas, oil and coal with renewable electricity and </w:t>
      </w:r>
      <w:r w:rsidR="00F15479">
        <w:rPr>
          <w:rFonts w:ascii="Times New Roman" w:eastAsiaTheme="minorEastAsia" w:hAnsi="Times New Roman" w:cs="Times New Roman"/>
          <w:noProof/>
          <w:sz w:val="24"/>
          <w:szCs w:val="24"/>
        </w:rPr>
        <w:t xml:space="preserve">fossil-free </w:t>
      </w:r>
      <w:r w:rsidR="00C560E1" w:rsidRPr="639C47B9">
        <w:rPr>
          <w:rFonts w:ascii="Times New Roman" w:eastAsiaTheme="minorEastAsia" w:hAnsi="Times New Roman" w:cs="Times New Roman"/>
          <w:noProof/>
          <w:sz w:val="24"/>
          <w:szCs w:val="24"/>
        </w:rPr>
        <w:t>hydrogen</w:t>
      </w:r>
      <w:r w:rsidR="003C7AF1" w:rsidRPr="639C47B9">
        <w:rPr>
          <w:rFonts w:ascii="Times New Roman" w:eastAsiaTheme="minorEastAsia" w:hAnsi="Times New Roman" w:cs="Times New Roman"/>
          <w:noProof/>
          <w:sz w:val="24"/>
          <w:szCs w:val="24"/>
        </w:rPr>
        <w:t>,</w:t>
      </w:r>
      <w:r w:rsidR="00A32A2A" w:rsidRPr="639C47B9">
        <w:rPr>
          <w:rFonts w:ascii="Times New Roman" w:eastAsiaTheme="minorEastAsia" w:hAnsi="Times New Roman" w:cs="Times New Roman"/>
          <w:noProof/>
          <w:sz w:val="24"/>
          <w:szCs w:val="24"/>
        </w:rPr>
        <w:t xml:space="preserve"> </w:t>
      </w:r>
      <w:r w:rsidR="00ED2E31" w:rsidRPr="639C47B9">
        <w:rPr>
          <w:rFonts w:ascii="Times New Roman" w:eastAsiaTheme="minorEastAsia" w:hAnsi="Times New Roman" w:cs="Times New Roman"/>
          <w:noProof/>
          <w:sz w:val="24"/>
          <w:szCs w:val="24"/>
        </w:rPr>
        <w:t xml:space="preserve">with action </w:t>
      </w:r>
      <w:r w:rsidR="00C560E1" w:rsidRPr="639C47B9">
        <w:rPr>
          <w:rFonts w:ascii="Times New Roman" w:eastAsiaTheme="minorEastAsia" w:hAnsi="Times New Roman" w:cs="Times New Roman"/>
          <w:noProof/>
          <w:sz w:val="24"/>
          <w:szCs w:val="24"/>
        </w:rPr>
        <w:t xml:space="preserve">on the supply side to create the capacity and framework to roll out </w:t>
      </w:r>
      <w:r w:rsidR="00A32A2A" w:rsidRPr="639C47B9">
        <w:rPr>
          <w:rFonts w:ascii="Times New Roman" w:eastAsiaTheme="minorEastAsia" w:hAnsi="Times New Roman" w:cs="Times New Roman"/>
          <w:noProof/>
          <w:sz w:val="24"/>
          <w:szCs w:val="24"/>
        </w:rPr>
        <w:t xml:space="preserve">and produce </w:t>
      </w:r>
      <w:r w:rsidR="00C560E1" w:rsidRPr="639C47B9">
        <w:rPr>
          <w:rFonts w:ascii="Times New Roman" w:eastAsiaTheme="minorEastAsia" w:hAnsi="Times New Roman" w:cs="Times New Roman"/>
          <w:noProof/>
          <w:sz w:val="24"/>
          <w:szCs w:val="24"/>
        </w:rPr>
        <w:t>renewable</w:t>
      </w:r>
      <w:r w:rsidR="00F71C0B">
        <w:rPr>
          <w:rFonts w:ascii="Times New Roman" w:eastAsiaTheme="minorEastAsia" w:hAnsi="Times New Roman" w:cs="Times New Roman"/>
          <w:noProof/>
          <w:sz w:val="24"/>
          <w:szCs w:val="24"/>
        </w:rPr>
        <w:t>.</w:t>
      </w:r>
    </w:p>
    <w:p w14:paraId="1771D124" w14:textId="694E5E41" w:rsidR="006D3365" w:rsidRDefault="0046741C" w:rsidP="00FC72B7">
      <w:pPr>
        <w:pBdr>
          <w:top w:val="single" w:sz="4" w:space="1" w:color="auto"/>
          <w:left w:val="single" w:sz="4" w:space="4" w:color="auto"/>
          <w:bottom w:val="single" w:sz="4" w:space="1" w:color="auto"/>
          <w:right w:val="single" w:sz="4" w:space="4" w:color="auto"/>
        </w:pBdr>
        <w:jc w:val="both"/>
        <w:rPr>
          <w:rFonts w:ascii="Times New Roman" w:eastAsiaTheme="minorEastAsia" w:hAnsi="Times New Roman" w:cs="Times New Roman"/>
          <w:noProof/>
          <w:sz w:val="24"/>
          <w:szCs w:val="24"/>
        </w:rPr>
      </w:pPr>
      <w:r w:rsidRPr="00FA7466">
        <w:rPr>
          <w:rFonts w:ascii="Times New Roman" w:eastAsiaTheme="minorEastAsia" w:hAnsi="Times New Roman" w:cs="Times New Roman"/>
          <w:noProof/>
          <w:sz w:val="24"/>
          <w:szCs w:val="24"/>
        </w:rPr>
        <w:t>Fairness and solidarity are defining principles of the European Green Deal.</w:t>
      </w:r>
      <w:r w:rsidR="00E33A55" w:rsidRPr="00FA7466">
        <w:rPr>
          <w:rFonts w:ascii="Times New Roman" w:eastAsiaTheme="minorEastAsia" w:hAnsi="Times New Roman" w:cs="Times New Roman"/>
          <w:noProof/>
          <w:sz w:val="24"/>
          <w:szCs w:val="24"/>
        </w:rPr>
        <w:t xml:space="preserve"> </w:t>
      </w:r>
      <w:r w:rsidRPr="00FA7466">
        <w:rPr>
          <w:rFonts w:ascii="Times New Roman" w:eastAsiaTheme="minorEastAsia" w:hAnsi="Times New Roman" w:cs="Times New Roman"/>
          <w:noProof/>
          <w:sz w:val="24"/>
          <w:szCs w:val="24"/>
        </w:rPr>
        <w:t>Our joint action to accelerate the clean energy transition therefore reinforces the need for effective employment, skills and social policies, in line with the European Pillar of Social Rights</w:t>
      </w:r>
      <w:r w:rsidR="00E33A55" w:rsidRPr="00FA7466">
        <w:rPr>
          <w:rFonts w:ascii="Times New Roman" w:eastAsiaTheme="minorEastAsia" w:hAnsi="Times New Roman" w:cs="Times New Roman"/>
          <w:noProof/>
          <w:sz w:val="24"/>
          <w:szCs w:val="24"/>
        </w:rPr>
        <w:t>.</w:t>
      </w:r>
      <w:r w:rsidR="006D3365" w:rsidRPr="00811A59">
        <w:rPr>
          <w:rFonts w:ascii="Times New Roman" w:eastAsiaTheme="minorEastAsia" w:hAnsi="Times New Roman"/>
          <w:noProof/>
          <w:sz w:val="24"/>
          <w:szCs w:val="24"/>
        </w:rPr>
        <w:t xml:space="preserve">Dependence amongst Member States on Russian energy sources differs as the energy situationand energy mixes differ </w:t>
      </w:r>
      <w:r w:rsidR="006D3365">
        <w:rPr>
          <w:rFonts w:ascii="Times New Roman" w:eastAsiaTheme="minorEastAsia" w:hAnsi="Times New Roman"/>
          <w:noProof/>
          <w:sz w:val="24"/>
          <w:szCs w:val="24"/>
        </w:rPr>
        <w:t xml:space="preserve">from one country to the other. </w:t>
      </w:r>
      <w:r w:rsidR="006D3365" w:rsidRPr="00811A59">
        <w:rPr>
          <w:rFonts w:ascii="Times New Roman" w:eastAsiaTheme="minorEastAsia" w:hAnsi="Times New Roman"/>
          <w:noProof/>
          <w:sz w:val="24"/>
          <w:szCs w:val="24"/>
        </w:rPr>
        <w:t>The approach taken in this REPowerEU plan reflects these differences and proposes a variety of balanced responses corresponding to the specific Member States needs whilst moving the EU as a whole towards climate neutrality by 2050.</w:t>
      </w:r>
    </w:p>
    <w:p w14:paraId="04711D3C" w14:textId="77777777" w:rsidR="002730BC" w:rsidRDefault="002730BC" w:rsidP="00FC72B7">
      <w:pPr>
        <w:pBdr>
          <w:top w:val="single" w:sz="4" w:space="1" w:color="auto"/>
          <w:left w:val="single" w:sz="4" w:space="4" w:color="auto"/>
          <w:bottom w:val="single" w:sz="4" w:space="1" w:color="auto"/>
          <w:right w:val="single" w:sz="4" w:space="4" w:color="auto"/>
        </w:pBd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REPower</w:t>
      </w:r>
      <w:r w:rsidRPr="00987910">
        <w:rPr>
          <w:rFonts w:ascii="Times New Roman" w:eastAsiaTheme="minorEastAsia" w:hAnsi="Times New Roman" w:cs="Times New Roman"/>
          <w:noProof/>
          <w:sz w:val="24"/>
          <w:szCs w:val="24"/>
        </w:rPr>
        <w:t>EU builds on the full implementation of the Fit for 55 proposals tabled last year without modifying the ambition of achieving at least -55 % net GHG emissions by 2030</w:t>
      </w:r>
      <w:r w:rsidR="00256179">
        <w:rPr>
          <w:rFonts w:ascii="Times New Roman" w:eastAsiaTheme="minorEastAsia" w:hAnsi="Times New Roman" w:cs="Times New Roman"/>
          <w:noProof/>
          <w:sz w:val="24"/>
          <w:szCs w:val="24"/>
        </w:rPr>
        <w:t xml:space="preserve"> and climate neutrality by 2050 in line with the European Green Deal</w:t>
      </w:r>
      <w:r w:rsidRPr="00987910">
        <w:rPr>
          <w:rFonts w:ascii="Times New Roman" w:eastAsiaTheme="minorEastAsia" w:hAnsi="Times New Roman" w:cs="Times New Roman"/>
          <w:noProof/>
          <w:sz w:val="24"/>
          <w:szCs w:val="24"/>
        </w:rPr>
        <w:t xml:space="preserve">. </w:t>
      </w:r>
      <w:r w:rsidR="00F9425A">
        <w:rPr>
          <w:rFonts w:ascii="Times New Roman" w:eastAsiaTheme="minorEastAsia" w:hAnsi="Times New Roman" w:cs="Times New Roman"/>
          <w:noProof/>
          <w:sz w:val="24"/>
          <w:szCs w:val="24"/>
        </w:rPr>
        <w:t xml:space="preserve">It will have a positive impact on </w:t>
      </w:r>
      <w:r w:rsidR="00061CF4" w:rsidRPr="00FA7466">
        <w:rPr>
          <w:rFonts w:ascii="Times New Roman" w:eastAsiaTheme="minorEastAsia" w:hAnsi="Times New Roman" w:cs="Times New Roman"/>
          <w:noProof/>
          <w:sz w:val="24"/>
          <w:szCs w:val="24"/>
        </w:rPr>
        <w:t>EU’s</w:t>
      </w:r>
      <w:r w:rsidR="00061CF4">
        <w:rPr>
          <w:rFonts w:ascii="Times New Roman" w:eastAsiaTheme="minorEastAsia" w:hAnsi="Times New Roman" w:cs="Times New Roman"/>
          <w:noProof/>
          <w:sz w:val="24"/>
          <w:szCs w:val="24"/>
        </w:rPr>
        <w:t xml:space="preserve"> </w:t>
      </w:r>
      <w:r w:rsidR="00F9425A">
        <w:rPr>
          <w:rFonts w:ascii="Times New Roman" w:eastAsiaTheme="minorEastAsia" w:hAnsi="Times New Roman" w:cs="Times New Roman"/>
          <w:noProof/>
          <w:sz w:val="24"/>
          <w:szCs w:val="24"/>
        </w:rPr>
        <w:t>emission reduction o</w:t>
      </w:r>
      <w:r w:rsidR="00366968">
        <w:rPr>
          <w:rFonts w:ascii="Times New Roman" w:eastAsiaTheme="minorEastAsia" w:hAnsi="Times New Roman" w:cs="Times New Roman"/>
          <w:noProof/>
          <w:sz w:val="24"/>
          <w:szCs w:val="24"/>
        </w:rPr>
        <w:t>ver</w:t>
      </w:r>
      <w:r w:rsidR="00F9425A">
        <w:rPr>
          <w:rFonts w:ascii="Times New Roman" w:eastAsiaTheme="minorEastAsia" w:hAnsi="Times New Roman" w:cs="Times New Roman"/>
          <w:noProof/>
          <w:sz w:val="24"/>
          <w:szCs w:val="24"/>
        </w:rPr>
        <w:t xml:space="preserve"> the decade. </w:t>
      </w:r>
      <w:r w:rsidRPr="00987910">
        <w:rPr>
          <w:rFonts w:ascii="Times New Roman" w:eastAsiaTheme="minorEastAsia" w:hAnsi="Times New Roman" w:cs="Times New Roman"/>
          <w:noProof/>
          <w:sz w:val="24"/>
          <w:szCs w:val="24"/>
        </w:rPr>
        <w:t>However, the fast phasing out of fossil fuel imports from Russia will affect the transition trajectory, or how we reach our climate target, compared to that under previous assumptions.</w:t>
      </w:r>
    </w:p>
    <w:p w14:paraId="027B4165" w14:textId="7F3333D1" w:rsidR="00F55F52" w:rsidRDefault="00987910" w:rsidP="00FC72B7">
      <w:pPr>
        <w:pBdr>
          <w:top w:val="single" w:sz="4" w:space="1" w:color="auto"/>
          <w:left w:val="single" w:sz="4" w:space="4" w:color="auto"/>
          <w:bottom w:val="single" w:sz="4" w:space="1" w:color="auto"/>
          <w:right w:val="single" w:sz="4" w:space="4" w:color="auto"/>
        </w:pBd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The REPowerEU p</w:t>
      </w:r>
      <w:r w:rsidRPr="00987910">
        <w:rPr>
          <w:rFonts w:ascii="Times New Roman" w:eastAsiaTheme="minorEastAsia" w:hAnsi="Times New Roman" w:cs="Times New Roman"/>
          <w:noProof/>
          <w:sz w:val="24"/>
          <w:szCs w:val="24"/>
        </w:rPr>
        <w:t xml:space="preserve">lan cannot work without a fast implementation of </w:t>
      </w:r>
      <w:r w:rsidR="002730BC">
        <w:rPr>
          <w:rFonts w:ascii="Times New Roman" w:eastAsiaTheme="minorEastAsia" w:hAnsi="Times New Roman" w:cs="Times New Roman"/>
          <w:noProof/>
          <w:sz w:val="24"/>
          <w:szCs w:val="24"/>
        </w:rPr>
        <w:t xml:space="preserve">all </w:t>
      </w:r>
      <w:r w:rsidRPr="00987910">
        <w:rPr>
          <w:rFonts w:ascii="Times New Roman" w:eastAsiaTheme="minorEastAsia" w:hAnsi="Times New Roman" w:cs="Times New Roman"/>
          <w:noProof/>
          <w:sz w:val="24"/>
          <w:szCs w:val="24"/>
        </w:rPr>
        <w:t xml:space="preserve">Fit for 55 proposals </w:t>
      </w:r>
      <w:r w:rsidR="002730BC">
        <w:rPr>
          <w:rFonts w:ascii="Times New Roman" w:eastAsiaTheme="minorEastAsia" w:hAnsi="Times New Roman" w:cs="Times New Roman"/>
          <w:noProof/>
          <w:sz w:val="24"/>
          <w:szCs w:val="24"/>
        </w:rPr>
        <w:t>and</w:t>
      </w:r>
      <w:r w:rsidRPr="00987910">
        <w:rPr>
          <w:rFonts w:ascii="Times New Roman" w:eastAsiaTheme="minorEastAsia" w:hAnsi="Times New Roman" w:cs="Times New Roman"/>
          <w:noProof/>
          <w:sz w:val="24"/>
          <w:szCs w:val="24"/>
        </w:rPr>
        <w:t xml:space="preserve"> higher targets for renewables and energy efficiency. </w:t>
      </w:r>
      <w:r w:rsidR="002730BC">
        <w:rPr>
          <w:rFonts w:ascii="Times New Roman" w:eastAsiaTheme="minorEastAsia" w:hAnsi="Times New Roman" w:cs="Times New Roman"/>
          <w:noProof/>
          <w:sz w:val="24"/>
          <w:szCs w:val="24"/>
        </w:rPr>
        <w:t>In the new reality, t</w:t>
      </w:r>
      <w:r w:rsidRPr="00987910">
        <w:rPr>
          <w:rFonts w:ascii="Times New Roman" w:eastAsiaTheme="minorEastAsia" w:hAnsi="Times New Roman" w:cs="Times New Roman"/>
          <w:noProof/>
          <w:sz w:val="24"/>
          <w:szCs w:val="24"/>
        </w:rPr>
        <w:t xml:space="preserve">he EU’s gas consumption will reduce at a faster pace, limiting </w:t>
      </w:r>
      <w:r w:rsidR="002730BC">
        <w:rPr>
          <w:rFonts w:ascii="Times New Roman" w:eastAsiaTheme="minorEastAsia" w:hAnsi="Times New Roman" w:cs="Times New Roman"/>
          <w:noProof/>
          <w:sz w:val="24"/>
          <w:szCs w:val="24"/>
        </w:rPr>
        <w:t>the</w:t>
      </w:r>
      <w:r w:rsidRPr="00987910">
        <w:rPr>
          <w:rFonts w:ascii="Times New Roman" w:eastAsiaTheme="minorEastAsia" w:hAnsi="Times New Roman" w:cs="Times New Roman"/>
          <w:noProof/>
          <w:sz w:val="24"/>
          <w:szCs w:val="24"/>
        </w:rPr>
        <w:t xml:space="preserve"> role </w:t>
      </w:r>
      <w:r w:rsidR="002730BC">
        <w:rPr>
          <w:rFonts w:ascii="Times New Roman" w:eastAsiaTheme="minorEastAsia" w:hAnsi="Times New Roman" w:cs="Times New Roman"/>
          <w:noProof/>
          <w:sz w:val="24"/>
          <w:szCs w:val="24"/>
        </w:rPr>
        <w:t xml:space="preserve">of gas </w:t>
      </w:r>
      <w:r w:rsidRPr="00987910">
        <w:rPr>
          <w:rFonts w:ascii="Times New Roman" w:eastAsiaTheme="minorEastAsia" w:hAnsi="Times New Roman" w:cs="Times New Roman"/>
          <w:noProof/>
          <w:sz w:val="24"/>
          <w:szCs w:val="24"/>
        </w:rPr>
        <w:t>as a transitional fuel</w:t>
      </w:r>
      <w:r w:rsidR="002730BC">
        <w:rPr>
          <w:rFonts w:ascii="Times New Roman" w:eastAsiaTheme="minorEastAsia" w:hAnsi="Times New Roman" w:cs="Times New Roman"/>
          <w:noProof/>
          <w:sz w:val="24"/>
          <w:szCs w:val="24"/>
        </w:rPr>
        <w:t>. H</w:t>
      </w:r>
      <w:r w:rsidRPr="00987910">
        <w:rPr>
          <w:rFonts w:ascii="Times New Roman" w:eastAsiaTheme="minorEastAsia" w:hAnsi="Times New Roman" w:cs="Times New Roman"/>
          <w:noProof/>
          <w:sz w:val="24"/>
          <w:szCs w:val="24"/>
        </w:rPr>
        <w:t>owever</w:t>
      </w:r>
      <w:r w:rsidR="002730BC">
        <w:rPr>
          <w:rFonts w:ascii="Times New Roman" w:eastAsiaTheme="minorEastAsia" w:hAnsi="Times New Roman" w:cs="Times New Roman"/>
          <w:noProof/>
          <w:sz w:val="24"/>
          <w:szCs w:val="24"/>
        </w:rPr>
        <w:t>,</w:t>
      </w:r>
      <w:r w:rsidRPr="00987910">
        <w:rPr>
          <w:rFonts w:ascii="Times New Roman" w:eastAsiaTheme="minorEastAsia" w:hAnsi="Times New Roman" w:cs="Times New Roman"/>
          <w:noProof/>
          <w:sz w:val="24"/>
          <w:szCs w:val="24"/>
        </w:rPr>
        <w:t xml:space="preserve"> shifting away from Russian fossil fuels will also require targeted investments </w:t>
      </w:r>
      <w:r w:rsidR="00FC72B7" w:rsidRPr="00675B35">
        <w:rPr>
          <w:rFonts w:ascii="Times New Roman" w:eastAsiaTheme="minorEastAsia" w:hAnsi="Times New Roman" w:cs="Times New Roman"/>
          <w:noProof/>
          <w:sz w:val="24"/>
          <w:szCs w:val="24"/>
        </w:rPr>
        <w:t>for security of supply</w:t>
      </w:r>
      <w:r w:rsidR="00FC72B7">
        <w:rPr>
          <w:rFonts w:ascii="Times New Roman" w:eastAsiaTheme="minorEastAsia" w:hAnsi="Times New Roman" w:cs="Times New Roman"/>
          <w:noProof/>
          <w:sz w:val="24"/>
          <w:szCs w:val="24"/>
        </w:rPr>
        <w:t xml:space="preserve"> </w:t>
      </w:r>
      <w:r w:rsidRPr="00987910">
        <w:rPr>
          <w:rFonts w:ascii="Times New Roman" w:eastAsiaTheme="minorEastAsia" w:hAnsi="Times New Roman" w:cs="Times New Roman"/>
          <w:noProof/>
          <w:sz w:val="24"/>
          <w:szCs w:val="24"/>
        </w:rPr>
        <w:t>in gas</w:t>
      </w:r>
      <w:r w:rsidR="002730BC">
        <w:rPr>
          <w:rFonts w:ascii="Times New Roman" w:eastAsiaTheme="minorEastAsia" w:hAnsi="Times New Roman" w:cs="Times New Roman"/>
          <w:noProof/>
          <w:sz w:val="24"/>
          <w:szCs w:val="24"/>
        </w:rPr>
        <w:t xml:space="preserve"> </w:t>
      </w:r>
      <w:r w:rsidR="00FC72B7">
        <w:rPr>
          <w:rFonts w:ascii="Times New Roman" w:eastAsiaTheme="minorEastAsia" w:hAnsi="Times New Roman" w:cs="Times New Roman"/>
          <w:noProof/>
          <w:sz w:val="24"/>
          <w:szCs w:val="24"/>
        </w:rPr>
        <w:t>infrastructure</w:t>
      </w:r>
      <w:r w:rsidR="002730BC">
        <w:rPr>
          <w:rFonts w:ascii="Times New Roman" w:eastAsiaTheme="minorEastAsia" w:hAnsi="Times New Roman" w:cs="Times New Roman"/>
          <w:noProof/>
          <w:sz w:val="24"/>
          <w:szCs w:val="24"/>
        </w:rPr>
        <w:t xml:space="preserve"> and very limited changes to oil </w:t>
      </w:r>
      <w:r w:rsidRPr="00987910">
        <w:rPr>
          <w:rFonts w:ascii="Times New Roman" w:eastAsiaTheme="minorEastAsia" w:hAnsi="Times New Roman" w:cs="Times New Roman"/>
          <w:noProof/>
          <w:sz w:val="24"/>
          <w:szCs w:val="24"/>
        </w:rPr>
        <w:t>infrastructure alongside large-scale investments in the electricity grid and an EU-wide hydrogen backbone. In parallel, some of the existing coal capacities might also be used longer than initially expected, w</w:t>
      </w:r>
      <w:r>
        <w:rPr>
          <w:rFonts w:ascii="Times New Roman" w:eastAsiaTheme="minorEastAsia" w:hAnsi="Times New Roman" w:cs="Times New Roman"/>
          <w:noProof/>
          <w:sz w:val="24"/>
          <w:szCs w:val="24"/>
        </w:rPr>
        <w:t>ith a role for nuclear power</w:t>
      </w:r>
      <w:r w:rsidR="00DC7154" w:rsidRPr="00DC7154">
        <w:rPr>
          <w:rFonts w:ascii="Times New Roman" w:eastAsiaTheme="minorEastAsia" w:hAnsi="Times New Roman" w:cs="Times New Roman"/>
          <w:noProof/>
          <w:sz w:val="24"/>
          <w:szCs w:val="24"/>
        </w:rPr>
        <w:t xml:space="preserve"> and </w:t>
      </w:r>
      <w:r w:rsidR="00F30631" w:rsidRPr="00FA7466">
        <w:rPr>
          <w:rFonts w:ascii="Times New Roman" w:eastAsiaTheme="minorEastAsia" w:hAnsi="Times New Roman" w:cs="Times New Roman"/>
          <w:noProof/>
          <w:sz w:val="24"/>
          <w:szCs w:val="24"/>
        </w:rPr>
        <w:t>domestic</w:t>
      </w:r>
      <w:r w:rsidR="00DC7154" w:rsidRPr="00FA7466">
        <w:rPr>
          <w:rFonts w:ascii="Times New Roman" w:eastAsiaTheme="minorEastAsia" w:hAnsi="Times New Roman" w:cs="Times New Roman"/>
          <w:noProof/>
          <w:sz w:val="24"/>
          <w:szCs w:val="24"/>
        </w:rPr>
        <w:t xml:space="preserve"> ga</w:t>
      </w:r>
      <w:r w:rsidR="00DC7154" w:rsidRPr="00DC7154">
        <w:rPr>
          <w:rFonts w:ascii="Times New Roman" w:eastAsiaTheme="minorEastAsia" w:hAnsi="Times New Roman" w:cs="Times New Roman"/>
          <w:noProof/>
          <w:sz w:val="24"/>
          <w:szCs w:val="24"/>
        </w:rPr>
        <w:t xml:space="preserve">s resources </w:t>
      </w:r>
      <w:r w:rsidR="002730BC">
        <w:rPr>
          <w:rFonts w:ascii="Times New Roman" w:eastAsiaTheme="minorEastAsia" w:hAnsi="Times New Roman" w:cs="Times New Roman"/>
          <w:noProof/>
          <w:sz w:val="24"/>
          <w:szCs w:val="24"/>
        </w:rPr>
        <w:t>too</w:t>
      </w:r>
      <w:r>
        <w:rPr>
          <w:rFonts w:ascii="Times New Roman" w:eastAsiaTheme="minorEastAsia" w:hAnsi="Times New Roman" w:cs="Times New Roman"/>
          <w:noProof/>
          <w:sz w:val="24"/>
          <w:szCs w:val="24"/>
        </w:rPr>
        <w:t xml:space="preserve">. </w:t>
      </w:r>
    </w:p>
    <w:p w14:paraId="4D8874D1" w14:textId="77777777" w:rsidR="00766555" w:rsidRDefault="00F05872" w:rsidP="00C560E1">
      <w:pP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The public</w:t>
      </w:r>
      <w:r w:rsidR="00766555">
        <w:rPr>
          <w:rFonts w:ascii="Times New Roman" w:eastAsiaTheme="minorEastAsia" w:hAnsi="Times New Roman" w:cs="Times New Roman"/>
          <w:noProof/>
          <w:sz w:val="24"/>
          <w:szCs w:val="24"/>
        </w:rPr>
        <w:t xml:space="preserve"> expect</w:t>
      </w:r>
      <w:r>
        <w:rPr>
          <w:rFonts w:ascii="Times New Roman" w:eastAsiaTheme="minorEastAsia" w:hAnsi="Times New Roman" w:cs="Times New Roman"/>
          <w:noProof/>
          <w:sz w:val="24"/>
          <w:szCs w:val="24"/>
        </w:rPr>
        <w:t>s</w:t>
      </w:r>
      <w:r w:rsidR="00766555">
        <w:rPr>
          <w:rFonts w:ascii="Times New Roman" w:eastAsiaTheme="minorEastAsia" w:hAnsi="Times New Roman" w:cs="Times New Roman"/>
          <w:noProof/>
          <w:sz w:val="24"/>
          <w:szCs w:val="24"/>
        </w:rPr>
        <w:t xml:space="preserve"> the EU and </w:t>
      </w:r>
      <w:r>
        <w:rPr>
          <w:rFonts w:ascii="Times New Roman" w:eastAsiaTheme="minorEastAsia" w:hAnsi="Times New Roman" w:cs="Times New Roman"/>
          <w:noProof/>
          <w:sz w:val="24"/>
          <w:szCs w:val="24"/>
        </w:rPr>
        <w:t xml:space="preserve">its </w:t>
      </w:r>
      <w:r w:rsidR="00766555">
        <w:rPr>
          <w:rFonts w:ascii="Times New Roman" w:eastAsiaTheme="minorEastAsia" w:hAnsi="Times New Roman" w:cs="Times New Roman"/>
          <w:noProof/>
          <w:sz w:val="24"/>
          <w:szCs w:val="24"/>
        </w:rPr>
        <w:t xml:space="preserve">Member States </w:t>
      </w:r>
      <w:r>
        <w:rPr>
          <w:rFonts w:ascii="Times New Roman" w:eastAsiaTheme="minorEastAsia" w:hAnsi="Times New Roman" w:cs="Times New Roman"/>
          <w:noProof/>
          <w:sz w:val="24"/>
          <w:szCs w:val="24"/>
        </w:rPr>
        <w:t xml:space="preserve">to </w:t>
      </w:r>
      <w:r>
        <w:rPr>
          <w:rFonts w:ascii="Times New Roman" w:eastAsiaTheme="minorEastAsia" w:hAnsi="Times New Roman" w:cs="Times New Roman"/>
          <w:noProof/>
          <w:sz w:val="24"/>
          <w:szCs w:val="24"/>
          <w:lang w:val="en-GB"/>
        </w:rPr>
        <w:t xml:space="preserve">follow through </w:t>
      </w:r>
      <w:r w:rsidR="00766555">
        <w:rPr>
          <w:rFonts w:ascii="Times New Roman" w:eastAsiaTheme="minorEastAsia" w:hAnsi="Times New Roman" w:cs="Times New Roman"/>
          <w:noProof/>
          <w:sz w:val="24"/>
          <w:szCs w:val="24"/>
        </w:rPr>
        <w:t xml:space="preserve">on </w:t>
      </w:r>
      <w:r>
        <w:rPr>
          <w:rFonts w:ascii="Times New Roman" w:eastAsiaTheme="minorEastAsia" w:hAnsi="Times New Roman" w:cs="Times New Roman"/>
          <w:noProof/>
          <w:sz w:val="24"/>
          <w:szCs w:val="24"/>
        </w:rPr>
        <w:t>the</w:t>
      </w:r>
      <w:r w:rsidR="00766555">
        <w:rPr>
          <w:rFonts w:ascii="Times New Roman" w:eastAsiaTheme="minorEastAsia" w:hAnsi="Times New Roman" w:cs="Times New Roman"/>
          <w:noProof/>
          <w:sz w:val="24"/>
          <w:szCs w:val="24"/>
        </w:rPr>
        <w:t xml:space="preserve"> commitment</w:t>
      </w:r>
      <w:r>
        <w:rPr>
          <w:rFonts w:ascii="Times New Roman" w:eastAsiaTheme="minorEastAsia" w:hAnsi="Times New Roman" w:cs="Times New Roman"/>
          <w:noProof/>
          <w:sz w:val="24"/>
          <w:szCs w:val="24"/>
        </w:rPr>
        <w:t>s made</w:t>
      </w:r>
      <w:r w:rsidR="00766555">
        <w:rPr>
          <w:rFonts w:ascii="Times New Roman" w:eastAsiaTheme="minorEastAsia" w:hAnsi="Times New Roman" w:cs="Times New Roman"/>
          <w:noProof/>
          <w:sz w:val="24"/>
          <w:szCs w:val="24"/>
        </w:rPr>
        <w:t xml:space="preserve"> to reduce </w:t>
      </w:r>
      <w:r>
        <w:rPr>
          <w:rFonts w:ascii="Times New Roman" w:eastAsiaTheme="minorEastAsia" w:hAnsi="Times New Roman" w:cs="Times New Roman"/>
          <w:noProof/>
          <w:sz w:val="24"/>
          <w:szCs w:val="24"/>
        </w:rPr>
        <w:t xml:space="preserve">our </w:t>
      </w:r>
      <w:r w:rsidR="00766555">
        <w:rPr>
          <w:rFonts w:ascii="Times New Roman" w:eastAsiaTheme="minorEastAsia" w:hAnsi="Times New Roman" w:cs="Times New Roman"/>
          <w:noProof/>
          <w:sz w:val="24"/>
          <w:szCs w:val="24"/>
        </w:rPr>
        <w:t xml:space="preserve">dependence on Russian fossil fuels. </w:t>
      </w:r>
      <w:r w:rsidR="00513F32">
        <w:rPr>
          <w:rFonts w:ascii="Times New Roman" w:eastAsiaTheme="minorEastAsia" w:hAnsi="Times New Roman" w:cs="Times New Roman"/>
          <w:noProof/>
          <w:sz w:val="24"/>
          <w:szCs w:val="24"/>
        </w:rPr>
        <w:t>85%</w:t>
      </w:r>
      <w:r>
        <w:rPr>
          <w:rFonts w:ascii="Times New Roman" w:eastAsiaTheme="minorEastAsia" w:hAnsi="Times New Roman" w:cs="Times New Roman"/>
          <w:noProof/>
          <w:sz w:val="24"/>
          <w:szCs w:val="24"/>
        </w:rPr>
        <w:t xml:space="preserve"> </w:t>
      </w:r>
      <w:r>
        <w:rPr>
          <w:rFonts w:ascii="Times New Roman" w:eastAsiaTheme="minorEastAsia" w:hAnsi="Times New Roman" w:cs="Times New Roman"/>
          <w:noProof/>
          <w:sz w:val="24"/>
          <w:szCs w:val="24"/>
          <w:lang w:val="en-GB"/>
        </w:rPr>
        <w:t>of people polled</w:t>
      </w:r>
      <w:r w:rsidR="00766555" w:rsidRPr="00766555">
        <w:rPr>
          <w:rFonts w:ascii="Times New Roman" w:eastAsiaTheme="minorEastAsia" w:hAnsi="Times New Roman" w:cs="Times New Roman"/>
          <w:noProof/>
          <w:sz w:val="24"/>
          <w:szCs w:val="24"/>
        </w:rPr>
        <w:t xml:space="preserve"> </w:t>
      </w:r>
      <w:r w:rsidR="003C7AF1">
        <w:rPr>
          <w:rFonts w:ascii="Times New Roman" w:eastAsiaTheme="minorEastAsia" w:hAnsi="Times New Roman" w:cs="Times New Roman"/>
          <w:noProof/>
          <w:sz w:val="24"/>
          <w:szCs w:val="24"/>
        </w:rPr>
        <w:t>believe</w:t>
      </w:r>
      <w:r w:rsidR="003C7AF1" w:rsidRPr="00766555">
        <w:rPr>
          <w:rFonts w:ascii="Times New Roman" w:eastAsiaTheme="minorEastAsia" w:hAnsi="Times New Roman" w:cs="Times New Roman"/>
          <w:noProof/>
          <w:sz w:val="24"/>
          <w:szCs w:val="24"/>
        </w:rPr>
        <w:t xml:space="preserve"> </w:t>
      </w:r>
      <w:r w:rsidR="00766555" w:rsidRPr="00766555">
        <w:rPr>
          <w:rFonts w:ascii="Times New Roman" w:eastAsiaTheme="minorEastAsia" w:hAnsi="Times New Roman" w:cs="Times New Roman"/>
          <w:noProof/>
          <w:sz w:val="24"/>
          <w:szCs w:val="24"/>
        </w:rPr>
        <w:t xml:space="preserve">that the EU should reduce its dependency on Russian </w:t>
      </w:r>
      <w:r w:rsidR="00513F32">
        <w:rPr>
          <w:rFonts w:ascii="Times New Roman" w:eastAsiaTheme="minorEastAsia" w:hAnsi="Times New Roman" w:cs="Times New Roman"/>
          <w:noProof/>
          <w:sz w:val="24"/>
          <w:szCs w:val="24"/>
        </w:rPr>
        <w:t>gas and oil as soon as possible. 84%</w:t>
      </w:r>
      <w:r w:rsidR="00766555" w:rsidRPr="00766555">
        <w:rPr>
          <w:rFonts w:ascii="Times New Roman" w:eastAsiaTheme="minorEastAsia" w:hAnsi="Times New Roman" w:cs="Times New Roman"/>
          <w:noProof/>
          <w:sz w:val="24"/>
          <w:szCs w:val="24"/>
        </w:rPr>
        <w:t xml:space="preserve"> agree that </w:t>
      </w:r>
      <w:r w:rsidR="00F71C0B">
        <w:rPr>
          <w:rFonts w:ascii="Times New Roman" w:eastAsiaTheme="minorEastAsia" w:hAnsi="Times New Roman" w:cs="Times New Roman"/>
          <w:noProof/>
          <w:sz w:val="24"/>
          <w:szCs w:val="24"/>
        </w:rPr>
        <w:t>Russia’s aggression against</w:t>
      </w:r>
      <w:r w:rsidR="00766555" w:rsidRPr="00766555">
        <w:rPr>
          <w:rFonts w:ascii="Times New Roman" w:eastAsiaTheme="minorEastAsia" w:hAnsi="Times New Roman" w:cs="Times New Roman"/>
          <w:noProof/>
          <w:sz w:val="24"/>
          <w:szCs w:val="24"/>
        </w:rPr>
        <w:t xml:space="preserve"> Ukraine makes it more urgent for EU Member State</w:t>
      </w:r>
      <w:r w:rsidR="0070045D">
        <w:rPr>
          <w:rFonts w:ascii="Times New Roman" w:eastAsiaTheme="minorEastAsia" w:hAnsi="Times New Roman" w:cs="Times New Roman"/>
          <w:noProof/>
          <w:sz w:val="24"/>
          <w:szCs w:val="24"/>
        </w:rPr>
        <w:t>s to invest in renewable energy</w:t>
      </w:r>
      <w:r w:rsidR="005C5588">
        <w:rPr>
          <w:rStyle w:val="FootnoteReference"/>
          <w:rFonts w:ascii="Times New Roman" w:eastAsiaTheme="minorEastAsia" w:hAnsi="Times New Roman" w:cs="Times New Roman"/>
          <w:noProof/>
          <w:sz w:val="24"/>
          <w:szCs w:val="24"/>
        </w:rPr>
        <w:footnoteReference w:id="5"/>
      </w:r>
      <w:r w:rsidR="0070045D">
        <w:rPr>
          <w:rFonts w:ascii="Times New Roman" w:eastAsiaTheme="minorEastAsia" w:hAnsi="Times New Roman" w:cs="Times New Roman"/>
          <w:noProof/>
          <w:sz w:val="24"/>
          <w:szCs w:val="24"/>
        </w:rPr>
        <w:t>.</w:t>
      </w:r>
    </w:p>
    <w:p w14:paraId="06F64774" w14:textId="77777777" w:rsidR="00C560E1" w:rsidRPr="00A32A2A" w:rsidRDefault="00ED2E31" w:rsidP="00C560E1">
      <w:pPr>
        <w:jc w:val="both"/>
        <w:rPr>
          <w:rFonts w:ascii="Times New Roman" w:eastAsiaTheme="minorEastAsia" w:hAnsi="Times New Roman" w:cs="Times New Roman"/>
          <w:b/>
          <w:i/>
          <w:noProof/>
          <w:sz w:val="24"/>
          <w:szCs w:val="24"/>
        </w:rPr>
      </w:pPr>
      <w:r>
        <w:rPr>
          <w:rFonts w:ascii="Times New Roman" w:eastAsiaTheme="minorEastAsia" w:hAnsi="Times New Roman" w:cs="Times New Roman"/>
          <w:noProof/>
          <w:sz w:val="24"/>
          <w:szCs w:val="24"/>
        </w:rPr>
        <w:t xml:space="preserve">While some Member States have already announced their intention to end fossil </w:t>
      </w:r>
      <w:r w:rsidR="00F261E4">
        <w:rPr>
          <w:rFonts w:ascii="Times New Roman" w:eastAsiaTheme="minorEastAsia" w:hAnsi="Times New Roman" w:cs="Times New Roman"/>
          <w:noProof/>
          <w:sz w:val="24"/>
          <w:szCs w:val="24"/>
        </w:rPr>
        <w:t xml:space="preserve">fuel </w:t>
      </w:r>
      <w:r>
        <w:rPr>
          <w:rFonts w:ascii="Times New Roman" w:eastAsiaTheme="minorEastAsia" w:hAnsi="Times New Roman" w:cs="Times New Roman"/>
          <w:noProof/>
          <w:sz w:val="24"/>
          <w:szCs w:val="24"/>
        </w:rPr>
        <w:t>imports from Russia</w:t>
      </w:r>
      <w:r w:rsidR="00C560E1" w:rsidRPr="0036530A">
        <w:rPr>
          <w:rFonts w:ascii="Times New Roman" w:eastAsiaTheme="minorEastAsia" w:hAnsi="Times New Roman" w:cs="Times New Roman"/>
          <w:b/>
          <w:noProof/>
          <w:sz w:val="24"/>
          <w:szCs w:val="24"/>
        </w:rPr>
        <w:t xml:space="preserve">, no Member State can tackle this challenge </w:t>
      </w:r>
      <w:r w:rsidR="00F05872">
        <w:rPr>
          <w:rFonts w:ascii="Times New Roman" w:eastAsiaTheme="minorEastAsia" w:hAnsi="Times New Roman" w:cs="Times New Roman"/>
          <w:b/>
          <w:noProof/>
          <w:sz w:val="24"/>
          <w:szCs w:val="24"/>
          <w:lang w:val="en-GB"/>
        </w:rPr>
        <w:t>on its own</w:t>
      </w:r>
      <w:r w:rsidR="00C560E1" w:rsidRPr="0036530A">
        <w:rPr>
          <w:rFonts w:ascii="Times New Roman" w:eastAsiaTheme="minorEastAsia" w:hAnsi="Times New Roman" w:cs="Times New Roman"/>
          <w:b/>
          <w:noProof/>
          <w:sz w:val="24"/>
          <w:szCs w:val="24"/>
        </w:rPr>
        <w:t>.</w:t>
      </w:r>
      <w:r>
        <w:rPr>
          <w:rFonts w:ascii="Times New Roman" w:eastAsiaTheme="minorEastAsia" w:hAnsi="Times New Roman" w:cs="Times New Roman"/>
          <w:noProof/>
          <w:sz w:val="24"/>
          <w:szCs w:val="24"/>
        </w:rPr>
        <w:t xml:space="preserve"> </w:t>
      </w:r>
      <w:r w:rsidR="00F05872">
        <w:rPr>
          <w:rFonts w:ascii="Times New Roman" w:eastAsiaTheme="minorEastAsia" w:hAnsi="Times New Roman" w:cs="Times New Roman"/>
          <w:noProof/>
          <w:sz w:val="24"/>
          <w:szCs w:val="24"/>
          <w:lang w:val="en-GB"/>
        </w:rPr>
        <w:t xml:space="preserve">By carrying out </w:t>
      </w:r>
      <w:r w:rsidR="00C560E1" w:rsidRPr="021DC213">
        <w:rPr>
          <w:rFonts w:ascii="Times New Roman" w:eastAsiaTheme="minorEastAsia" w:hAnsi="Times New Roman" w:cs="Times New Roman"/>
          <w:noProof/>
          <w:sz w:val="24"/>
          <w:szCs w:val="24"/>
        </w:rPr>
        <w:t>joint</w:t>
      </w:r>
      <w:r w:rsidR="00C560E1" w:rsidRPr="021DC213">
        <w:rPr>
          <w:rFonts w:ascii="Times New Roman" w:eastAsia="Calibri" w:hAnsi="Times New Roman" w:cs="Times New Roman"/>
          <w:noProof/>
          <w:sz w:val="24"/>
          <w:szCs w:val="24"/>
        </w:rPr>
        <w:t xml:space="preserve"> needs assessment</w:t>
      </w:r>
      <w:r w:rsidR="00F05872">
        <w:rPr>
          <w:rFonts w:ascii="Times New Roman" w:eastAsia="Calibri" w:hAnsi="Times New Roman" w:cs="Times New Roman"/>
          <w:noProof/>
          <w:sz w:val="24"/>
          <w:szCs w:val="24"/>
        </w:rPr>
        <w:t>s</w:t>
      </w:r>
      <w:r w:rsidR="00C560E1" w:rsidRPr="021DC213">
        <w:rPr>
          <w:rFonts w:ascii="Times New Roman" w:eastAsia="Calibri" w:hAnsi="Times New Roman" w:cs="Times New Roman"/>
          <w:noProof/>
          <w:sz w:val="24"/>
          <w:szCs w:val="24"/>
        </w:rPr>
        <w:t xml:space="preserve"> and planning, joint</w:t>
      </w:r>
      <w:r w:rsidR="00C560E1" w:rsidRPr="021DC213">
        <w:rPr>
          <w:rFonts w:ascii="Times New Roman" w:eastAsiaTheme="minorEastAsia" w:hAnsi="Times New Roman" w:cs="Times New Roman"/>
          <w:noProof/>
          <w:sz w:val="24"/>
          <w:szCs w:val="24"/>
        </w:rPr>
        <w:t xml:space="preserve"> purchases</w:t>
      </w:r>
      <w:r w:rsidR="00C560E1">
        <w:rPr>
          <w:rFonts w:ascii="Times New Roman" w:eastAsiaTheme="minorEastAsia" w:hAnsi="Times New Roman" w:cs="Times New Roman"/>
          <w:noProof/>
          <w:sz w:val="24"/>
          <w:szCs w:val="24"/>
        </w:rPr>
        <w:t xml:space="preserve"> and </w:t>
      </w:r>
      <w:r w:rsidR="00F05872">
        <w:rPr>
          <w:rFonts w:ascii="Times New Roman" w:eastAsiaTheme="minorEastAsia" w:hAnsi="Times New Roman" w:cs="Times New Roman"/>
          <w:noProof/>
          <w:sz w:val="24"/>
          <w:szCs w:val="24"/>
        </w:rPr>
        <w:t>greater</w:t>
      </w:r>
      <w:r w:rsidR="00C560E1" w:rsidRPr="021DC213">
        <w:rPr>
          <w:rFonts w:ascii="Times New Roman" w:eastAsiaTheme="minorEastAsia" w:hAnsi="Times New Roman" w:cs="Times New Roman"/>
          <w:noProof/>
          <w:sz w:val="24"/>
          <w:szCs w:val="24"/>
        </w:rPr>
        <w:t xml:space="preserve"> coordination, </w:t>
      </w:r>
      <w:r w:rsidR="00C560E1">
        <w:rPr>
          <w:rFonts w:ascii="Times New Roman" w:eastAsiaTheme="minorEastAsia" w:hAnsi="Times New Roman" w:cs="Times New Roman"/>
          <w:noProof/>
          <w:sz w:val="24"/>
          <w:szCs w:val="24"/>
        </w:rPr>
        <w:t xml:space="preserve">we </w:t>
      </w:r>
      <w:r w:rsidR="005D343D">
        <w:rPr>
          <w:rFonts w:ascii="Times New Roman" w:eastAsiaTheme="minorEastAsia" w:hAnsi="Times New Roman" w:cs="Times New Roman"/>
          <w:noProof/>
          <w:sz w:val="24"/>
          <w:szCs w:val="24"/>
        </w:rPr>
        <w:t xml:space="preserve">will </w:t>
      </w:r>
      <w:r w:rsidR="00C560E1" w:rsidRPr="008F7C6C">
        <w:rPr>
          <w:rFonts w:ascii="Times New Roman" w:eastAsiaTheme="minorEastAsia" w:hAnsi="Times New Roman" w:cs="Times New Roman"/>
          <w:noProof/>
          <w:sz w:val="24"/>
          <w:szCs w:val="24"/>
        </w:rPr>
        <w:t>ensure</w:t>
      </w:r>
      <w:r w:rsidR="00C560E1">
        <w:rPr>
          <w:rFonts w:ascii="Times New Roman" w:eastAsiaTheme="minorEastAsia" w:hAnsi="Times New Roman" w:cs="Times New Roman"/>
          <w:noProof/>
          <w:sz w:val="24"/>
          <w:szCs w:val="24"/>
        </w:rPr>
        <w:t xml:space="preserve"> that the </w:t>
      </w:r>
      <w:r w:rsidR="00D83553">
        <w:rPr>
          <w:rFonts w:ascii="Times New Roman" w:eastAsiaTheme="minorEastAsia" w:hAnsi="Times New Roman" w:cs="Times New Roman"/>
          <w:noProof/>
          <w:sz w:val="24"/>
          <w:szCs w:val="24"/>
        </w:rPr>
        <w:t xml:space="preserve">phasing out </w:t>
      </w:r>
      <w:r w:rsidR="005D343D">
        <w:rPr>
          <w:rFonts w:ascii="Times New Roman" w:eastAsiaTheme="minorEastAsia" w:hAnsi="Times New Roman" w:cs="Times New Roman"/>
          <w:noProof/>
          <w:sz w:val="24"/>
          <w:szCs w:val="24"/>
        </w:rPr>
        <w:t xml:space="preserve">of our </w:t>
      </w:r>
      <w:r w:rsidR="00D83553">
        <w:rPr>
          <w:rFonts w:ascii="Times New Roman" w:eastAsiaTheme="minorEastAsia" w:hAnsi="Times New Roman" w:cs="Times New Roman"/>
          <w:noProof/>
          <w:sz w:val="24"/>
          <w:szCs w:val="24"/>
        </w:rPr>
        <w:t>dependency on</w:t>
      </w:r>
      <w:r w:rsidR="00D83553" w:rsidRPr="00BD645B">
        <w:rPr>
          <w:rFonts w:ascii="Times New Roman" w:eastAsiaTheme="minorEastAsia" w:hAnsi="Times New Roman" w:cs="Times New Roman"/>
          <w:noProof/>
          <w:sz w:val="24"/>
          <w:szCs w:val="24"/>
        </w:rPr>
        <w:t xml:space="preserve"> </w:t>
      </w:r>
      <w:r w:rsidR="00C560E1" w:rsidRPr="00BD645B">
        <w:rPr>
          <w:rFonts w:ascii="Times New Roman" w:eastAsiaTheme="minorEastAsia" w:hAnsi="Times New Roman" w:cs="Times New Roman"/>
          <w:noProof/>
          <w:sz w:val="24"/>
          <w:szCs w:val="24"/>
        </w:rPr>
        <w:t>Russian fossil fuel</w:t>
      </w:r>
      <w:r w:rsidR="00D83553">
        <w:rPr>
          <w:rFonts w:ascii="Times New Roman" w:eastAsiaTheme="minorEastAsia" w:hAnsi="Times New Roman" w:cs="Times New Roman"/>
          <w:noProof/>
          <w:sz w:val="24"/>
          <w:szCs w:val="24"/>
        </w:rPr>
        <w:t>s</w:t>
      </w:r>
      <w:r w:rsidR="00C560E1" w:rsidRPr="00BD645B">
        <w:rPr>
          <w:rFonts w:ascii="Times New Roman" w:eastAsiaTheme="minorEastAsia" w:hAnsi="Times New Roman" w:cs="Times New Roman"/>
          <w:noProof/>
          <w:sz w:val="24"/>
          <w:szCs w:val="24"/>
        </w:rPr>
        <w:t xml:space="preserve"> is both achievable and affordable</w:t>
      </w:r>
      <w:r w:rsidRPr="00BD645B">
        <w:rPr>
          <w:rFonts w:ascii="Times New Roman" w:eastAsiaTheme="minorEastAsia" w:hAnsi="Times New Roman" w:cs="Times New Roman"/>
          <w:noProof/>
          <w:sz w:val="24"/>
          <w:szCs w:val="24"/>
        </w:rPr>
        <w:t xml:space="preserve"> for all Member States</w:t>
      </w:r>
      <w:r w:rsidR="00C560E1" w:rsidRPr="00BD645B">
        <w:rPr>
          <w:rFonts w:ascii="Times New Roman" w:eastAsiaTheme="minorEastAsia" w:hAnsi="Times New Roman" w:cs="Times New Roman"/>
          <w:bCs/>
          <w:noProof/>
          <w:sz w:val="24"/>
          <w:szCs w:val="24"/>
        </w:rPr>
        <w:t>.</w:t>
      </w:r>
      <w:r w:rsidR="00C560E1" w:rsidRPr="00BD645B">
        <w:rPr>
          <w:rFonts w:ascii="Times New Roman" w:eastAsiaTheme="minorEastAsia" w:hAnsi="Times New Roman" w:cs="Times New Roman"/>
          <w:b/>
          <w:noProof/>
          <w:sz w:val="24"/>
          <w:szCs w:val="24"/>
        </w:rPr>
        <w:t xml:space="preserve"> </w:t>
      </w:r>
      <w:r w:rsidRPr="00BD645B">
        <w:rPr>
          <w:rFonts w:ascii="Times New Roman" w:eastAsiaTheme="minorEastAsia" w:hAnsi="Times New Roman" w:cs="Times New Roman"/>
          <w:noProof/>
          <w:sz w:val="24"/>
          <w:szCs w:val="24"/>
        </w:rPr>
        <w:t>L</w:t>
      </w:r>
      <w:r w:rsidR="00C560E1" w:rsidRPr="00BD645B">
        <w:rPr>
          <w:rFonts w:ascii="Times New Roman" w:eastAsiaTheme="minorEastAsia" w:hAnsi="Times New Roman" w:cs="Times New Roman"/>
          <w:noProof/>
          <w:sz w:val="24"/>
          <w:szCs w:val="24"/>
        </w:rPr>
        <w:t xml:space="preserve">egislation </w:t>
      </w:r>
      <w:r w:rsidR="005D343D">
        <w:rPr>
          <w:rFonts w:ascii="Times New Roman" w:eastAsiaTheme="minorEastAsia" w:hAnsi="Times New Roman" w:cs="Times New Roman"/>
          <w:noProof/>
          <w:sz w:val="24"/>
          <w:szCs w:val="24"/>
        </w:rPr>
        <w:t>on</w:t>
      </w:r>
      <w:r w:rsidR="00C560E1" w:rsidRPr="00BD645B">
        <w:rPr>
          <w:rFonts w:ascii="Times New Roman" w:eastAsiaTheme="minorEastAsia" w:hAnsi="Times New Roman" w:cs="Times New Roman"/>
          <w:noProof/>
          <w:sz w:val="24"/>
          <w:szCs w:val="24"/>
        </w:rPr>
        <w:t xml:space="preserve"> renewable and energy efficiency </w:t>
      </w:r>
      <w:r w:rsidR="005D343D">
        <w:rPr>
          <w:rFonts w:ascii="Times New Roman" w:eastAsiaTheme="minorEastAsia" w:hAnsi="Times New Roman" w:cs="Times New Roman"/>
          <w:noProof/>
          <w:sz w:val="24"/>
          <w:szCs w:val="24"/>
        </w:rPr>
        <w:t xml:space="preserve">will </w:t>
      </w:r>
      <w:r w:rsidR="00527AFC">
        <w:rPr>
          <w:rFonts w:ascii="Times New Roman" w:eastAsiaTheme="minorEastAsia" w:hAnsi="Times New Roman" w:cs="Times New Roman"/>
          <w:noProof/>
          <w:sz w:val="24"/>
          <w:szCs w:val="24"/>
        </w:rPr>
        <w:t>help</w:t>
      </w:r>
      <w:r w:rsidR="00527AFC" w:rsidRPr="00BD645B">
        <w:rPr>
          <w:rFonts w:ascii="Times New Roman" w:eastAsiaTheme="minorEastAsia" w:hAnsi="Times New Roman" w:cs="Times New Roman"/>
          <w:noProof/>
          <w:sz w:val="24"/>
          <w:szCs w:val="24"/>
        </w:rPr>
        <w:t xml:space="preserve"> </w:t>
      </w:r>
      <w:r w:rsidR="005D343D">
        <w:rPr>
          <w:rFonts w:ascii="Times New Roman" w:eastAsiaTheme="minorEastAsia" w:hAnsi="Times New Roman" w:cs="Times New Roman"/>
          <w:noProof/>
          <w:sz w:val="24"/>
          <w:szCs w:val="24"/>
        </w:rPr>
        <w:t>realise</w:t>
      </w:r>
      <w:r w:rsidRPr="00BD645B">
        <w:rPr>
          <w:rFonts w:ascii="Times New Roman" w:eastAsiaTheme="minorEastAsia" w:hAnsi="Times New Roman" w:cs="Times New Roman"/>
          <w:noProof/>
          <w:sz w:val="24"/>
          <w:szCs w:val="24"/>
        </w:rPr>
        <w:t xml:space="preserve"> ambitious targets. A</w:t>
      </w:r>
      <w:r w:rsidR="00C560E1" w:rsidRPr="00BD645B">
        <w:rPr>
          <w:rFonts w:ascii="Times New Roman" w:eastAsiaTheme="minorEastAsia" w:hAnsi="Times New Roman" w:cs="Times New Roman"/>
          <w:noProof/>
          <w:sz w:val="24"/>
          <w:szCs w:val="24"/>
        </w:rPr>
        <w:t xml:space="preserve"> truly interconnected </w:t>
      </w:r>
      <w:r w:rsidR="00151B33">
        <w:rPr>
          <w:rFonts w:ascii="Times New Roman" w:eastAsiaTheme="minorEastAsia" w:hAnsi="Times New Roman" w:cs="Times New Roman"/>
          <w:noProof/>
          <w:sz w:val="24"/>
          <w:szCs w:val="24"/>
        </w:rPr>
        <w:t xml:space="preserve">and resilient </w:t>
      </w:r>
      <w:r w:rsidR="00C55F31" w:rsidRPr="00BD645B">
        <w:rPr>
          <w:rFonts w:ascii="Times New Roman" w:eastAsiaTheme="minorEastAsia" w:hAnsi="Times New Roman" w:cs="Times New Roman"/>
          <w:noProof/>
          <w:sz w:val="24"/>
          <w:szCs w:val="24"/>
        </w:rPr>
        <w:t>EU energy network</w:t>
      </w:r>
      <w:r w:rsidR="00C560E1" w:rsidRPr="00BD645B">
        <w:rPr>
          <w:rFonts w:ascii="Times New Roman" w:eastAsiaTheme="minorEastAsia" w:hAnsi="Times New Roman" w:cs="Times New Roman"/>
          <w:noProof/>
          <w:sz w:val="24"/>
          <w:szCs w:val="24"/>
        </w:rPr>
        <w:t xml:space="preserve"> will </w:t>
      </w:r>
      <w:r w:rsidR="00F05872">
        <w:rPr>
          <w:rFonts w:ascii="Times New Roman" w:eastAsiaTheme="minorEastAsia" w:hAnsi="Times New Roman" w:cs="Times New Roman"/>
          <w:noProof/>
          <w:sz w:val="24"/>
          <w:szCs w:val="24"/>
        </w:rPr>
        <w:t>provide</w:t>
      </w:r>
      <w:r w:rsidR="00C560E1" w:rsidRPr="00BD645B">
        <w:rPr>
          <w:rFonts w:ascii="Times New Roman" w:eastAsiaTheme="minorEastAsia" w:hAnsi="Times New Roman" w:cs="Times New Roman"/>
          <w:noProof/>
          <w:sz w:val="24"/>
          <w:szCs w:val="24"/>
        </w:rPr>
        <w:t xml:space="preserve"> energy security for all</w:t>
      </w:r>
      <w:r w:rsidR="00C05BDE" w:rsidRPr="1531FEB6">
        <w:rPr>
          <w:rFonts w:ascii="Times New Roman" w:eastAsiaTheme="minorEastAsia" w:hAnsi="Times New Roman" w:cs="Times New Roman"/>
          <w:noProof/>
          <w:sz w:val="24"/>
          <w:szCs w:val="24"/>
        </w:rPr>
        <w:t xml:space="preserve">. </w:t>
      </w:r>
      <w:r w:rsidR="001721D0" w:rsidRPr="00BD645B">
        <w:rPr>
          <w:rFonts w:ascii="Times New Roman" w:eastAsiaTheme="minorEastAsia" w:hAnsi="Times New Roman" w:cs="Times New Roman"/>
          <w:noProof/>
          <w:sz w:val="24"/>
          <w:szCs w:val="24"/>
        </w:rPr>
        <w:t>T</w:t>
      </w:r>
      <w:r w:rsidR="004E0374" w:rsidRPr="00BD645B">
        <w:rPr>
          <w:rFonts w:ascii="Times New Roman" w:eastAsiaTheme="minorEastAsia" w:hAnsi="Times New Roman" w:cs="Times New Roman"/>
          <w:noProof/>
          <w:sz w:val="24"/>
          <w:szCs w:val="24"/>
        </w:rPr>
        <w:t xml:space="preserve">hese </w:t>
      </w:r>
      <w:r w:rsidR="00EF0911">
        <w:rPr>
          <w:rFonts w:ascii="Times New Roman" w:eastAsiaTheme="minorEastAsia" w:hAnsi="Times New Roman" w:cs="Times New Roman"/>
          <w:noProof/>
          <w:sz w:val="24"/>
          <w:szCs w:val="24"/>
        </w:rPr>
        <w:t>actions</w:t>
      </w:r>
      <w:r w:rsidR="004E0374" w:rsidRPr="00BD645B">
        <w:rPr>
          <w:rFonts w:ascii="Times New Roman" w:eastAsiaTheme="minorEastAsia" w:hAnsi="Times New Roman" w:cs="Times New Roman"/>
          <w:noProof/>
          <w:sz w:val="24"/>
          <w:szCs w:val="24"/>
        </w:rPr>
        <w:t xml:space="preserve"> constitute our plan to </w:t>
      </w:r>
      <w:r w:rsidR="003C7AF1" w:rsidRPr="00BD645B">
        <w:rPr>
          <w:rFonts w:ascii="Times New Roman" w:eastAsiaTheme="minorEastAsia" w:hAnsi="Times New Roman" w:cs="Times New Roman"/>
          <w:noProof/>
          <w:sz w:val="24"/>
          <w:szCs w:val="24"/>
        </w:rPr>
        <w:t xml:space="preserve">repower the </w:t>
      </w:r>
      <w:r w:rsidR="004E0374" w:rsidRPr="00BD645B">
        <w:rPr>
          <w:rFonts w:ascii="Times New Roman" w:eastAsiaTheme="minorEastAsia" w:hAnsi="Times New Roman" w:cs="Times New Roman"/>
          <w:noProof/>
          <w:sz w:val="24"/>
          <w:szCs w:val="24"/>
        </w:rPr>
        <w:t>EU</w:t>
      </w:r>
      <w:r w:rsidR="001721D0" w:rsidRPr="00BD645B">
        <w:rPr>
          <w:rFonts w:ascii="Times New Roman" w:eastAsiaTheme="minorEastAsia" w:hAnsi="Times New Roman" w:cs="Times New Roman"/>
          <w:noProof/>
          <w:sz w:val="24"/>
          <w:szCs w:val="24"/>
        </w:rPr>
        <w:t>.</w:t>
      </w:r>
      <w:r w:rsidR="004E0374" w:rsidRPr="00BD645B">
        <w:rPr>
          <w:rFonts w:ascii="Times New Roman" w:eastAsiaTheme="minorEastAsia" w:hAnsi="Times New Roman" w:cs="Times New Roman"/>
          <w:noProof/>
          <w:sz w:val="24"/>
          <w:szCs w:val="24"/>
        </w:rPr>
        <w:t xml:space="preserve"> </w:t>
      </w:r>
    </w:p>
    <w:p w14:paraId="311FE93C" w14:textId="77777777" w:rsidR="004E0374" w:rsidRDefault="004E0374" w:rsidP="004E0374">
      <w:pPr>
        <w:pStyle w:val="Heading1"/>
        <w:numPr>
          <w:ilvl w:val="0"/>
          <w:numId w:val="44"/>
        </w:numPr>
        <w:rPr>
          <w:rFonts w:ascii="Times New Roman" w:hAnsi="Times New Roman" w:cs="Times New Roman"/>
          <w:b/>
          <w:noProof/>
          <w:color w:val="auto"/>
          <w:sz w:val="24"/>
          <w:lang w:val="en-GB"/>
        </w:rPr>
      </w:pPr>
      <w:r>
        <w:rPr>
          <w:rFonts w:ascii="Times New Roman" w:hAnsi="Times New Roman" w:cs="Times New Roman"/>
          <w:b/>
          <w:noProof/>
          <w:color w:val="auto"/>
          <w:sz w:val="24"/>
          <w:lang w:val="en-GB"/>
        </w:rPr>
        <w:t>Energy savings</w:t>
      </w:r>
    </w:p>
    <w:p w14:paraId="30437033" w14:textId="77777777" w:rsidR="004E0374" w:rsidRPr="004E0374" w:rsidRDefault="004E0374" w:rsidP="004E0374">
      <w:pPr>
        <w:rPr>
          <w:noProof/>
          <w:lang w:val="en-GB"/>
        </w:rPr>
      </w:pPr>
    </w:p>
    <w:p w14:paraId="2634205B" w14:textId="77777777" w:rsidR="000C2B68" w:rsidRPr="00D12F4C" w:rsidRDefault="00CE57F9" w:rsidP="000C2B68">
      <w:pPr>
        <w:jc w:val="both"/>
        <w:rPr>
          <w:rFonts w:ascii="Times New Roman" w:hAnsi="Times New Roman" w:cs="Times New Roman"/>
          <w:noProof/>
          <w:sz w:val="24"/>
          <w:szCs w:val="24"/>
        </w:rPr>
      </w:pPr>
      <w:r>
        <w:rPr>
          <w:rFonts w:ascii="Times New Roman" w:hAnsi="Times New Roman" w:cs="Times New Roman"/>
          <w:noProof/>
          <w:sz w:val="24"/>
          <w:szCs w:val="24"/>
        </w:rPr>
        <w:t>S</w:t>
      </w:r>
      <w:r w:rsidR="00ED7460" w:rsidRPr="70227020">
        <w:rPr>
          <w:rFonts w:ascii="Times New Roman" w:hAnsi="Times New Roman" w:cs="Times New Roman"/>
          <w:noProof/>
          <w:sz w:val="24"/>
          <w:szCs w:val="24"/>
        </w:rPr>
        <w:t>avings are the quickest and cheapest way to address the current energy crisis</w:t>
      </w:r>
      <w:r>
        <w:rPr>
          <w:rFonts w:ascii="Times New Roman" w:hAnsi="Times New Roman" w:cs="Times New Roman"/>
          <w:noProof/>
          <w:sz w:val="24"/>
          <w:szCs w:val="24"/>
        </w:rPr>
        <w:t>.</w:t>
      </w:r>
      <w:r w:rsidR="00ED7460">
        <w:rPr>
          <w:rFonts w:ascii="Times New Roman" w:hAnsi="Times New Roman" w:cs="Times New Roman"/>
          <w:noProof/>
          <w:sz w:val="24"/>
          <w:szCs w:val="24"/>
        </w:rPr>
        <w:t xml:space="preserve"> </w:t>
      </w:r>
      <w:r w:rsidR="007854E5">
        <w:rPr>
          <w:rFonts w:ascii="Times New Roman" w:hAnsi="Times New Roman" w:cs="Times New Roman"/>
          <w:noProof/>
          <w:sz w:val="24"/>
          <w:szCs w:val="24"/>
        </w:rPr>
        <w:t>R</w:t>
      </w:r>
      <w:r w:rsidR="007854E5" w:rsidRPr="00D12F4C">
        <w:rPr>
          <w:rFonts w:ascii="Times New Roman" w:hAnsi="Times New Roman" w:cs="Times New Roman"/>
          <w:noProof/>
          <w:sz w:val="24"/>
          <w:szCs w:val="24"/>
        </w:rPr>
        <w:t xml:space="preserve">educing </w:t>
      </w:r>
      <w:r w:rsidR="000C2B68" w:rsidRPr="00D12F4C">
        <w:rPr>
          <w:rFonts w:ascii="Times New Roman" w:hAnsi="Times New Roman" w:cs="Times New Roman"/>
          <w:noProof/>
          <w:sz w:val="24"/>
          <w:szCs w:val="24"/>
        </w:rPr>
        <w:t xml:space="preserve">energy consumption </w:t>
      </w:r>
      <w:r w:rsidR="007854E5">
        <w:rPr>
          <w:rFonts w:ascii="Times New Roman" w:hAnsi="Times New Roman" w:cs="Times New Roman"/>
          <w:noProof/>
          <w:sz w:val="24"/>
          <w:szCs w:val="24"/>
        </w:rPr>
        <w:t xml:space="preserve">cuts </w:t>
      </w:r>
      <w:r w:rsidR="000C2B68" w:rsidRPr="1531FEB6">
        <w:rPr>
          <w:rFonts w:ascii="Times New Roman" w:hAnsi="Times New Roman" w:cs="Times New Roman"/>
          <w:noProof/>
          <w:sz w:val="24"/>
          <w:szCs w:val="24"/>
        </w:rPr>
        <w:t>households’ and companies’ high energy bills in the short and long term, and decreases imports of Russian fossil fuels</w:t>
      </w:r>
      <w:r w:rsidR="000C2B68" w:rsidRPr="00D12F4C">
        <w:rPr>
          <w:noProof/>
        </w:rPr>
        <w:t>.</w:t>
      </w:r>
      <w:r w:rsidR="000C2B68" w:rsidRPr="1531FEB6">
        <w:rPr>
          <w:rFonts w:ascii="Times New Roman" w:hAnsi="Times New Roman" w:cs="Times New Roman"/>
          <w:noProof/>
          <w:sz w:val="24"/>
          <w:szCs w:val="24"/>
        </w:rPr>
        <w:t xml:space="preserve"> </w:t>
      </w:r>
      <w:r w:rsidR="007854E5">
        <w:rPr>
          <w:rFonts w:ascii="Times New Roman" w:hAnsi="Times New Roman" w:cs="Times New Roman"/>
          <w:noProof/>
          <w:sz w:val="24"/>
          <w:szCs w:val="24"/>
        </w:rPr>
        <w:t xml:space="preserve">Reducing energy consumption through higher efficiency is a </w:t>
      </w:r>
      <w:r w:rsidR="007854E5" w:rsidRPr="1531FEB6">
        <w:rPr>
          <w:rFonts w:ascii="Times New Roman" w:hAnsi="Times New Roman" w:cs="Times New Roman"/>
          <w:noProof/>
          <w:sz w:val="24"/>
          <w:szCs w:val="24"/>
        </w:rPr>
        <w:t>vital component of the clean energy transition</w:t>
      </w:r>
      <w:r w:rsidR="007854E5" w:rsidRPr="00D12F4C">
        <w:rPr>
          <w:rFonts w:ascii="Times New Roman" w:hAnsi="Times New Roman" w:cs="Times New Roman"/>
          <w:noProof/>
          <w:sz w:val="24"/>
          <w:szCs w:val="24"/>
        </w:rPr>
        <w:t xml:space="preserve"> </w:t>
      </w:r>
      <w:r w:rsidR="007854E5">
        <w:rPr>
          <w:rFonts w:ascii="Times New Roman" w:hAnsi="Times New Roman" w:cs="Times New Roman"/>
          <w:noProof/>
          <w:sz w:val="24"/>
          <w:szCs w:val="24"/>
        </w:rPr>
        <w:t xml:space="preserve">which </w:t>
      </w:r>
      <w:r w:rsidR="000C2B68" w:rsidRPr="00D12F4C">
        <w:rPr>
          <w:rFonts w:ascii="Times New Roman" w:hAnsi="Times New Roman" w:cs="Times New Roman"/>
          <w:noProof/>
          <w:sz w:val="24"/>
          <w:szCs w:val="24"/>
        </w:rPr>
        <w:t xml:space="preserve">increases the resilience of the EU economy and shields its competitiveness against high fossil fuel prices. </w:t>
      </w:r>
    </w:p>
    <w:p w14:paraId="38CA1601" w14:textId="77777777" w:rsidR="00575EC2" w:rsidRDefault="00575EC2" w:rsidP="005A24E0">
      <w:pPr>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Saving energy will help our supplies go further in the critical months ahead, while investments are being rolled out. </w:t>
      </w:r>
      <w:r w:rsidR="001455B1">
        <w:rPr>
          <w:rFonts w:ascii="Times New Roman" w:hAnsi="Times New Roman" w:cs="Times New Roman"/>
          <w:noProof/>
          <w:sz w:val="24"/>
          <w:szCs w:val="24"/>
        </w:rPr>
        <w:t>The</w:t>
      </w:r>
      <w:r w:rsidRPr="70227020">
        <w:rPr>
          <w:rFonts w:ascii="Times New Roman" w:hAnsi="Times New Roman" w:cs="Times New Roman"/>
          <w:noProof/>
          <w:sz w:val="24"/>
          <w:szCs w:val="24"/>
        </w:rPr>
        <w:t xml:space="preserve"> </w:t>
      </w:r>
      <w:r w:rsidR="001455B1">
        <w:rPr>
          <w:rFonts w:ascii="Times New Roman" w:hAnsi="Times New Roman" w:cs="Times New Roman"/>
          <w:noProof/>
          <w:sz w:val="24"/>
          <w:szCs w:val="24"/>
        </w:rPr>
        <w:t xml:space="preserve">accompanying </w:t>
      </w:r>
      <w:r w:rsidRPr="70227020">
        <w:rPr>
          <w:rFonts w:ascii="Times New Roman" w:hAnsi="Times New Roman" w:cs="Times New Roman"/>
          <w:noProof/>
          <w:sz w:val="24"/>
          <w:szCs w:val="24"/>
        </w:rPr>
        <w:t>EU Save Energy</w:t>
      </w:r>
      <w:r w:rsidR="00DF0382">
        <w:rPr>
          <w:rFonts w:ascii="Times New Roman" w:hAnsi="Times New Roman" w:cs="Times New Roman"/>
          <w:noProof/>
          <w:sz w:val="24"/>
          <w:szCs w:val="24"/>
        </w:rPr>
        <w:t xml:space="preserve"> Communication</w:t>
      </w:r>
      <w:r w:rsidR="001455B1">
        <w:rPr>
          <w:rFonts w:ascii="Times New Roman" w:hAnsi="Times New Roman" w:cs="Times New Roman"/>
          <w:noProof/>
          <w:sz w:val="24"/>
          <w:szCs w:val="24"/>
        </w:rPr>
        <w:t xml:space="preserve"> presents </w:t>
      </w:r>
      <w:r w:rsidRPr="70227020">
        <w:rPr>
          <w:rFonts w:ascii="Times New Roman" w:eastAsia="Times New Roman" w:hAnsi="Times New Roman" w:cs="Times New Roman"/>
          <w:noProof/>
          <w:sz w:val="24"/>
          <w:szCs w:val="24"/>
        </w:rPr>
        <w:t>a two-pronged approach: strengthening structural</w:t>
      </w:r>
      <w:r>
        <w:rPr>
          <w:rFonts w:ascii="Times New Roman" w:eastAsia="Times New Roman" w:hAnsi="Times New Roman" w:cs="Times New Roman"/>
          <w:noProof/>
          <w:sz w:val="24"/>
          <w:szCs w:val="24"/>
        </w:rPr>
        <w:t xml:space="preserve"> change with </w:t>
      </w:r>
      <w:r w:rsidRPr="70227020">
        <w:rPr>
          <w:rFonts w:ascii="Times New Roman" w:eastAsia="Times New Roman" w:hAnsi="Times New Roman" w:cs="Times New Roman"/>
          <w:noProof/>
          <w:sz w:val="24"/>
          <w:szCs w:val="24"/>
        </w:rPr>
        <w:t>mid- to long-term energy efficiency measures</w:t>
      </w:r>
      <w:r w:rsidR="001E3D71">
        <w:rPr>
          <w:rFonts w:ascii="Times New Roman" w:eastAsia="Times New Roman" w:hAnsi="Times New Roman" w:cs="Times New Roman"/>
          <w:noProof/>
          <w:sz w:val="24"/>
          <w:szCs w:val="24"/>
        </w:rPr>
        <w:t xml:space="preserve"> and </w:t>
      </w:r>
      <w:r w:rsidR="001E3D71" w:rsidRPr="70227020">
        <w:rPr>
          <w:rFonts w:ascii="Times New Roman" w:eastAsia="Times New Roman" w:hAnsi="Times New Roman" w:cs="Times New Roman"/>
          <w:noProof/>
          <w:sz w:val="24"/>
          <w:szCs w:val="24"/>
        </w:rPr>
        <w:t xml:space="preserve">achieving </w:t>
      </w:r>
      <w:r w:rsidR="001E3D71" w:rsidRPr="5A5ECC6C">
        <w:rPr>
          <w:rFonts w:ascii="Times New Roman" w:eastAsia="Times New Roman" w:hAnsi="Times New Roman" w:cs="Times New Roman"/>
          <w:noProof/>
          <w:sz w:val="24"/>
          <w:szCs w:val="24"/>
        </w:rPr>
        <w:t>immediate</w:t>
      </w:r>
      <w:r w:rsidR="001E3D71" w:rsidRPr="70227020">
        <w:rPr>
          <w:rFonts w:ascii="Times New Roman" w:eastAsia="Times New Roman" w:hAnsi="Times New Roman" w:cs="Times New Roman"/>
          <w:noProof/>
          <w:sz w:val="24"/>
          <w:szCs w:val="24"/>
        </w:rPr>
        <w:t xml:space="preserve"> energy savings through behaviour</w:t>
      </w:r>
      <w:r w:rsidR="001E3D71">
        <w:rPr>
          <w:rFonts w:ascii="Times New Roman" w:eastAsia="Times New Roman" w:hAnsi="Times New Roman" w:cs="Times New Roman"/>
          <w:noProof/>
          <w:sz w:val="24"/>
          <w:szCs w:val="24"/>
        </w:rPr>
        <w:t>al</w:t>
      </w:r>
      <w:r w:rsidR="001E3D71" w:rsidRPr="70227020">
        <w:rPr>
          <w:rFonts w:ascii="Times New Roman" w:eastAsia="Times New Roman" w:hAnsi="Times New Roman" w:cs="Times New Roman"/>
          <w:noProof/>
          <w:sz w:val="24"/>
          <w:szCs w:val="24"/>
        </w:rPr>
        <w:t xml:space="preserve"> change</w:t>
      </w:r>
      <w:r w:rsidR="007854E5">
        <w:rPr>
          <w:rFonts w:ascii="Times New Roman" w:eastAsia="Times New Roman" w:hAnsi="Times New Roman" w:cs="Times New Roman"/>
          <w:noProof/>
          <w:sz w:val="24"/>
          <w:szCs w:val="24"/>
        </w:rPr>
        <w:t>s</w:t>
      </w:r>
      <w:r w:rsidRPr="70227020">
        <w:rPr>
          <w:rFonts w:ascii="Times New Roman" w:eastAsia="Times New Roman" w:hAnsi="Times New Roman" w:cs="Times New Roman"/>
          <w:noProof/>
          <w:sz w:val="24"/>
          <w:szCs w:val="24"/>
        </w:rPr>
        <w:t>.</w:t>
      </w:r>
    </w:p>
    <w:p w14:paraId="3BBB0120" w14:textId="77777777" w:rsidR="002730BC" w:rsidRDefault="00761C85" w:rsidP="05FDFC2D">
      <w:pPr>
        <w:jc w:val="both"/>
        <w:rPr>
          <w:rFonts w:ascii="Times New Roman" w:hAnsi="Times New Roman" w:cs="Times New Roman"/>
          <w:noProof/>
          <w:sz w:val="24"/>
          <w:szCs w:val="24"/>
          <w:lang w:val="en-GB"/>
        </w:rPr>
      </w:pPr>
      <w:r w:rsidRPr="05FDFC2D">
        <w:rPr>
          <w:rFonts w:ascii="Times New Roman" w:hAnsi="Times New Roman" w:cs="Times New Roman"/>
          <w:noProof/>
          <w:sz w:val="24"/>
          <w:szCs w:val="24"/>
          <w:lang w:val="en-GB"/>
        </w:rPr>
        <w:t xml:space="preserve">Fit for 55 would lower our gas consumption by 30% </w:t>
      </w:r>
      <w:r w:rsidR="007854E5" w:rsidRPr="05FDFC2D">
        <w:rPr>
          <w:rFonts w:ascii="Times New Roman" w:hAnsi="Times New Roman" w:cs="Times New Roman"/>
          <w:noProof/>
          <w:sz w:val="24"/>
          <w:szCs w:val="24"/>
          <w:lang w:val="en-GB"/>
        </w:rPr>
        <w:t xml:space="preserve">by 2030, with more than a third of such savings coming from meeting the EU energy efficiency target. </w:t>
      </w:r>
      <w:r w:rsidR="001455B1">
        <w:rPr>
          <w:rFonts w:ascii="Times New Roman" w:hAnsi="Times New Roman" w:cs="Times New Roman"/>
          <w:noProof/>
          <w:sz w:val="24"/>
          <w:szCs w:val="24"/>
          <w:lang w:val="en-GB"/>
        </w:rPr>
        <w:t>U</w:t>
      </w:r>
      <w:r w:rsidRPr="05FDFC2D">
        <w:rPr>
          <w:rFonts w:ascii="Times New Roman" w:hAnsi="Times New Roman" w:cs="Times New Roman"/>
          <w:noProof/>
          <w:sz w:val="24"/>
          <w:szCs w:val="24"/>
          <w:lang w:val="en-GB"/>
        </w:rPr>
        <w:t xml:space="preserve">pdated modelling </w:t>
      </w:r>
      <w:r w:rsidR="001455B1">
        <w:rPr>
          <w:rFonts w:ascii="Times New Roman" w:hAnsi="Times New Roman" w:cs="Times New Roman"/>
          <w:noProof/>
          <w:sz w:val="24"/>
          <w:szCs w:val="24"/>
          <w:lang w:val="en-GB"/>
        </w:rPr>
        <w:t>assesses</w:t>
      </w:r>
      <w:r w:rsidR="001455B1" w:rsidRPr="05FDFC2D">
        <w:rPr>
          <w:rFonts w:ascii="Times New Roman" w:hAnsi="Times New Roman" w:cs="Times New Roman"/>
          <w:noProof/>
          <w:sz w:val="24"/>
          <w:szCs w:val="24"/>
          <w:lang w:val="en-GB"/>
        </w:rPr>
        <w:t xml:space="preserve"> </w:t>
      </w:r>
      <w:r w:rsidRPr="05FDFC2D">
        <w:rPr>
          <w:rFonts w:ascii="Times New Roman" w:hAnsi="Times New Roman" w:cs="Times New Roman"/>
          <w:noProof/>
          <w:sz w:val="24"/>
          <w:szCs w:val="24"/>
          <w:lang w:val="en-GB"/>
        </w:rPr>
        <w:t>the impact of the phase out of Russian fossil fuel dependence</w:t>
      </w:r>
      <w:r w:rsidR="007854E5" w:rsidRPr="05FDFC2D">
        <w:rPr>
          <w:rFonts w:ascii="Times New Roman" w:hAnsi="Times New Roman" w:cs="Times New Roman"/>
          <w:noProof/>
          <w:sz w:val="24"/>
          <w:szCs w:val="24"/>
          <w:vertAlign w:val="superscript"/>
        </w:rPr>
        <w:footnoteReference w:id="6"/>
      </w:r>
      <w:r w:rsidRPr="05FDFC2D">
        <w:rPr>
          <w:rFonts w:ascii="Times New Roman" w:hAnsi="Times New Roman" w:cs="Times New Roman"/>
          <w:noProof/>
          <w:sz w:val="24"/>
          <w:szCs w:val="24"/>
          <w:lang w:val="en-GB"/>
        </w:rPr>
        <w:t xml:space="preserve"> </w:t>
      </w:r>
      <w:r w:rsidR="001455B1">
        <w:rPr>
          <w:rFonts w:ascii="Times New Roman" w:hAnsi="Times New Roman" w:cs="Times New Roman"/>
          <w:noProof/>
          <w:sz w:val="24"/>
          <w:szCs w:val="24"/>
          <w:lang w:val="en-GB"/>
        </w:rPr>
        <w:t>in terms of</w:t>
      </w:r>
      <w:r w:rsidRPr="05FDFC2D">
        <w:rPr>
          <w:rFonts w:ascii="Times New Roman" w:hAnsi="Times New Roman" w:cs="Times New Roman"/>
          <w:noProof/>
          <w:sz w:val="24"/>
          <w:szCs w:val="24"/>
          <w:lang w:val="en-GB"/>
        </w:rPr>
        <w:t xml:space="preserve"> higher energy prices and lower use of </w:t>
      </w:r>
      <w:r w:rsidR="00614F2D" w:rsidRPr="05FDFC2D">
        <w:rPr>
          <w:rFonts w:ascii="Times New Roman" w:hAnsi="Times New Roman" w:cs="Times New Roman"/>
          <w:noProof/>
          <w:sz w:val="24"/>
          <w:szCs w:val="24"/>
          <w:lang w:val="en-GB"/>
        </w:rPr>
        <w:t>natural</w:t>
      </w:r>
      <w:r w:rsidRPr="05FDFC2D">
        <w:rPr>
          <w:rFonts w:ascii="Times New Roman" w:hAnsi="Times New Roman" w:cs="Times New Roman"/>
          <w:noProof/>
          <w:sz w:val="24"/>
          <w:szCs w:val="24"/>
          <w:lang w:val="en-GB"/>
        </w:rPr>
        <w:t xml:space="preserve"> gas</w:t>
      </w:r>
      <w:r w:rsidR="001455B1">
        <w:rPr>
          <w:rFonts w:ascii="Times New Roman" w:hAnsi="Times New Roman" w:cs="Times New Roman"/>
          <w:noProof/>
          <w:sz w:val="24"/>
          <w:szCs w:val="24"/>
          <w:lang w:val="en-GB"/>
        </w:rPr>
        <w:t>. A</w:t>
      </w:r>
      <w:r w:rsidRPr="05FDFC2D">
        <w:rPr>
          <w:rFonts w:ascii="Times New Roman" w:hAnsi="Times New Roman" w:cs="Times New Roman"/>
          <w:noProof/>
          <w:sz w:val="24"/>
          <w:szCs w:val="24"/>
          <w:lang w:val="en-GB"/>
        </w:rPr>
        <w:t xml:space="preserve"> further reduction of energy consumption compared to the previous Energy Efficiency Directive </w:t>
      </w:r>
      <w:r w:rsidR="001E3D71" w:rsidRPr="05FDFC2D">
        <w:rPr>
          <w:rFonts w:ascii="Times New Roman" w:hAnsi="Times New Roman" w:cs="Times New Roman"/>
          <w:noProof/>
          <w:sz w:val="24"/>
          <w:szCs w:val="24"/>
        </w:rPr>
        <w:t>proposal</w:t>
      </w:r>
      <w:r w:rsidR="007854E5" w:rsidRPr="05FDFC2D">
        <w:rPr>
          <w:rFonts w:ascii="Times New Roman" w:hAnsi="Times New Roman" w:cs="Times New Roman"/>
          <w:noProof/>
          <w:sz w:val="24"/>
          <w:szCs w:val="24"/>
          <w:vertAlign w:val="superscript"/>
        </w:rPr>
        <w:footnoteReference w:id="7"/>
      </w:r>
      <w:r w:rsidRPr="05FDFC2D">
        <w:rPr>
          <w:rFonts w:ascii="Times New Roman" w:hAnsi="Times New Roman" w:cs="Times New Roman"/>
          <w:noProof/>
          <w:sz w:val="24"/>
          <w:szCs w:val="24"/>
          <w:lang w:val="en-GB"/>
        </w:rPr>
        <w:t xml:space="preserve"> and higher renewable energy targets would </w:t>
      </w:r>
      <w:r w:rsidR="001455B1">
        <w:rPr>
          <w:rFonts w:ascii="Times New Roman" w:hAnsi="Times New Roman" w:cs="Times New Roman"/>
          <w:noProof/>
          <w:sz w:val="24"/>
          <w:szCs w:val="24"/>
          <w:lang w:val="en-GB"/>
        </w:rPr>
        <w:t>enable</w:t>
      </w:r>
      <w:r w:rsidRPr="05FDFC2D">
        <w:rPr>
          <w:rFonts w:ascii="Times New Roman" w:hAnsi="Times New Roman" w:cs="Times New Roman"/>
          <w:noProof/>
          <w:sz w:val="24"/>
          <w:szCs w:val="24"/>
          <w:lang w:val="en-GB"/>
        </w:rPr>
        <w:t xml:space="preserve"> the EU </w:t>
      </w:r>
      <w:r w:rsidR="001455B1">
        <w:rPr>
          <w:rFonts w:ascii="Times New Roman" w:hAnsi="Times New Roman" w:cs="Times New Roman"/>
          <w:noProof/>
          <w:sz w:val="24"/>
          <w:szCs w:val="24"/>
          <w:lang w:val="en-GB"/>
        </w:rPr>
        <w:t>to</w:t>
      </w:r>
      <w:r w:rsidR="001455B1" w:rsidRPr="05FDFC2D">
        <w:rPr>
          <w:rFonts w:ascii="Times New Roman" w:hAnsi="Times New Roman" w:cs="Times New Roman"/>
          <w:noProof/>
          <w:sz w:val="24"/>
          <w:szCs w:val="24"/>
          <w:lang w:val="en-GB"/>
        </w:rPr>
        <w:t xml:space="preserve"> </w:t>
      </w:r>
      <w:r w:rsidRPr="05FDFC2D">
        <w:rPr>
          <w:rFonts w:ascii="Times New Roman" w:hAnsi="Times New Roman" w:cs="Times New Roman"/>
          <w:noProof/>
          <w:sz w:val="24"/>
          <w:szCs w:val="24"/>
          <w:lang w:val="en-GB"/>
        </w:rPr>
        <w:t xml:space="preserve">fully meet the REPowerEU objectives, </w:t>
      </w:r>
      <w:r w:rsidR="001455B1">
        <w:rPr>
          <w:rFonts w:ascii="Times New Roman" w:hAnsi="Times New Roman" w:cs="Times New Roman"/>
          <w:noProof/>
          <w:sz w:val="24"/>
          <w:szCs w:val="24"/>
          <w:lang w:val="en-GB"/>
        </w:rPr>
        <w:t>with</w:t>
      </w:r>
      <w:r w:rsidR="001455B1" w:rsidRPr="05FDFC2D">
        <w:rPr>
          <w:rFonts w:ascii="Times New Roman" w:hAnsi="Times New Roman" w:cs="Times New Roman"/>
          <w:noProof/>
          <w:sz w:val="24"/>
          <w:szCs w:val="24"/>
          <w:lang w:val="en-GB"/>
        </w:rPr>
        <w:t xml:space="preserve"> </w:t>
      </w:r>
      <w:r w:rsidRPr="05FDFC2D">
        <w:rPr>
          <w:rFonts w:ascii="Times New Roman" w:hAnsi="Times New Roman" w:cs="Times New Roman"/>
          <w:noProof/>
          <w:sz w:val="24"/>
          <w:szCs w:val="24"/>
          <w:lang w:val="en-GB"/>
        </w:rPr>
        <w:t xml:space="preserve">other </w:t>
      </w:r>
      <w:r w:rsidR="001455B1">
        <w:rPr>
          <w:rFonts w:ascii="Times New Roman" w:hAnsi="Times New Roman" w:cs="Times New Roman"/>
          <w:noProof/>
          <w:sz w:val="24"/>
          <w:szCs w:val="24"/>
          <w:lang w:val="en-GB"/>
        </w:rPr>
        <w:t>parts</w:t>
      </w:r>
      <w:r w:rsidR="001455B1" w:rsidRPr="05FDFC2D">
        <w:rPr>
          <w:rFonts w:ascii="Times New Roman" w:hAnsi="Times New Roman" w:cs="Times New Roman"/>
          <w:noProof/>
          <w:sz w:val="24"/>
          <w:szCs w:val="24"/>
          <w:lang w:val="en-GB"/>
        </w:rPr>
        <w:t xml:space="preserve"> </w:t>
      </w:r>
      <w:r w:rsidRPr="05FDFC2D">
        <w:rPr>
          <w:rFonts w:ascii="Times New Roman" w:hAnsi="Times New Roman" w:cs="Times New Roman"/>
          <w:noProof/>
          <w:sz w:val="24"/>
          <w:szCs w:val="24"/>
          <w:lang w:val="en-GB"/>
        </w:rPr>
        <w:t xml:space="preserve">of the Fit for 55 </w:t>
      </w:r>
      <w:r w:rsidR="001455B1">
        <w:rPr>
          <w:rFonts w:ascii="Times New Roman" w:hAnsi="Times New Roman" w:cs="Times New Roman"/>
          <w:noProof/>
          <w:sz w:val="24"/>
          <w:szCs w:val="24"/>
          <w:lang w:val="en-GB"/>
        </w:rPr>
        <w:t xml:space="preserve">package </w:t>
      </w:r>
      <w:r w:rsidRPr="05FDFC2D">
        <w:rPr>
          <w:rFonts w:ascii="Times New Roman" w:hAnsi="Times New Roman" w:cs="Times New Roman"/>
          <w:noProof/>
          <w:sz w:val="24"/>
          <w:szCs w:val="24"/>
          <w:lang w:val="en-GB"/>
        </w:rPr>
        <w:t xml:space="preserve">unchanged. </w:t>
      </w:r>
    </w:p>
    <w:p w14:paraId="1026FD86" w14:textId="77777777" w:rsidR="002730BC" w:rsidRPr="00FC72B7" w:rsidRDefault="001E3D71" w:rsidP="00FC72B7">
      <w:pPr>
        <w:pStyle w:val="ListParagraph"/>
        <w:numPr>
          <w:ilvl w:val="0"/>
          <w:numId w:val="63"/>
        </w:numPr>
        <w:jc w:val="both"/>
        <w:rPr>
          <w:rFonts w:ascii="Times New Roman" w:hAnsi="Times New Roman" w:cs="Times New Roman"/>
          <w:noProof/>
          <w:sz w:val="24"/>
          <w:szCs w:val="24"/>
        </w:rPr>
      </w:pPr>
      <w:r w:rsidRPr="00FC72B7">
        <w:rPr>
          <w:rFonts w:ascii="Times New Roman" w:hAnsi="Times New Roman" w:cs="Times New Roman"/>
          <w:noProof/>
          <w:sz w:val="24"/>
          <w:szCs w:val="24"/>
        </w:rPr>
        <w:t>The Commission therefore proposes to</w:t>
      </w:r>
      <w:r w:rsidR="00722727" w:rsidRPr="00FC72B7">
        <w:rPr>
          <w:rFonts w:ascii="Times New Roman" w:hAnsi="Times New Roman" w:cs="Times New Roman"/>
          <w:noProof/>
          <w:sz w:val="24"/>
          <w:szCs w:val="24"/>
        </w:rPr>
        <w:t xml:space="preserve"> increase to 13% the binding target </w:t>
      </w:r>
      <w:r w:rsidRPr="00FC72B7">
        <w:rPr>
          <w:rFonts w:ascii="Times New Roman" w:hAnsi="Times New Roman" w:cs="Times New Roman"/>
          <w:noProof/>
          <w:sz w:val="24"/>
          <w:szCs w:val="24"/>
        </w:rPr>
        <w:t xml:space="preserve">in the Energy Efficiency Directive. </w:t>
      </w:r>
    </w:p>
    <w:p w14:paraId="42D8A970" w14:textId="77777777" w:rsidR="0071799E" w:rsidRDefault="001E3D71" w:rsidP="00E46FC3">
      <w:pPr>
        <w:jc w:val="both"/>
        <w:rPr>
          <w:rFonts w:ascii="Times New Roman" w:hAnsi="Times New Roman" w:cs="Times New Roman"/>
          <w:noProof/>
          <w:sz w:val="24"/>
          <w:szCs w:val="24"/>
        </w:rPr>
      </w:pPr>
      <w:r w:rsidRPr="00E46FC3">
        <w:rPr>
          <w:rFonts w:ascii="Times New Roman" w:hAnsi="Times New Roman" w:cs="Times New Roman"/>
          <w:noProof/>
          <w:sz w:val="24"/>
          <w:szCs w:val="24"/>
        </w:rPr>
        <w:t xml:space="preserve">In addition, the Commission invites the </w:t>
      </w:r>
      <w:r w:rsidR="00E443CA" w:rsidRPr="00E46FC3">
        <w:rPr>
          <w:rFonts w:ascii="Times New Roman" w:hAnsi="Times New Roman" w:cs="Times New Roman"/>
          <w:noProof/>
          <w:sz w:val="24"/>
          <w:szCs w:val="24"/>
        </w:rPr>
        <w:t xml:space="preserve">Parliament and Council </w:t>
      </w:r>
      <w:r w:rsidRPr="00E46FC3">
        <w:rPr>
          <w:rFonts w:ascii="Times New Roman" w:hAnsi="Times New Roman" w:cs="Times New Roman"/>
          <w:noProof/>
          <w:sz w:val="24"/>
          <w:szCs w:val="24"/>
        </w:rPr>
        <w:t xml:space="preserve">to enable additional savings and energy efficiency gains in buildings </w:t>
      </w:r>
      <w:r w:rsidR="002250B1" w:rsidRPr="00E46FC3">
        <w:rPr>
          <w:rFonts w:ascii="Times New Roman" w:hAnsi="Times New Roman" w:cs="Times New Roman"/>
          <w:noProof/>
          <w:sz w:val="24"/>
          <w:szCs w:val="24"/>
        </w:rPr>
        <w:t xml:space="preserve">through </w:t>
      </w:r>
      <w:r w:rsidRPr="00E46FC3">
        <w:rPr>
          <w:rFonts w:ascii="Times New Roman" w:hAnsi="Times New Roman" w:cs="Times New Roman"/>
          <w:noProof/>
          <w:sz w:val="24"/>
          <w:szCs w:val="24"/>
        </w:rPr>
        <w:t>the Energy Performance of Buildings Directive</w:t>
      </w:r>
      <w:r w:rsidR="0071799E">
        <w:rPr>
          <w:rFonts w:ascii="Times New Roman" w:hAnsi="Times New Roman" w:cs="Times New Roman"/>
          <w:noProof/>
          <w:sz w:val="24"/>
          <w:szCs w:val="24"/>
        </w:rPr>
        <w:t xml:space="preserve">, </w:t>
      </w:r>
      <w:r w:rsidR="00A14C1F" w:rsidRPr="00844DB9">
        <w:rPr>
          <w:rFonts w:ascii="Times New Roman" w:hAnsi="Times New Roman" w:cs="Times New Roman"/>
          <w:noProof/>
          <w:sz w:val="24"/>
          <w:szCs w:val="24"/>
        </w:rPr>
        <w:t>and to</w:t>
      </w:r>
      <w:r w:rsidR="00A14C1F" w:rsidRPr="00933068">
        <w:rPr>
          <w:rFonts w:ascii="Times New Roman" w:hAnsi="Times New Roman" w:cs="Times New Roman"/>
          <w:noProof/>
          <w:sz w:val="24"/>
          <w:szCs w:val="24"/>
        </w:rPr>
        <w:t xml:space="preserve"> uphold</w:t>
      </w:r>
      <w:r w:rsidR="00A14C1F" w:rsidRPr="00844DB9">
        <w:rPr>
          <w:rFonts w:ascii="Times New Roman" w:hAnsi="Times New Roman" w:cs="Times New Roman"/>
          <w:noProof/>
          <w:sz w:val="24"/>
          <w:szCs w:val="24"/>
        </w:rPr>
        <w:t xml:space="preserve"> the ambition of the Commission proposal for a Regulation on Ecodesign for Sustainable Products</w:t>
      </w:r>
      <w:r w:rsidR="00A14C1F" w:rsidRPr="00844DB9">
        <w:rPr>
          <w:rStyle w:val="FootnoteReference"/>
          <w:rFonts w:ascii="Times New Roman" w:hAnsi="Times New Roman" w:cs="Times New Roman"/>
          <w:noProof/>
          <w:sz w:val="24"/>
          <w:szCs w:val="24"/>
        </w:rPr>
        <w:footnoteReference w:id="8"/>
      </w:r>
      <w:r w:rsidR="00A14C1F" w:rsidRPr="00844DB9">
        <w:rPr>
          <w:rFonts w:ascii="Times New Roman" w:hAnsi="Times New Roman" w:cs="Times New Roman"/>
          <w:noProof/>
          <w:sz w:val="24"/>
          <w:szCs w:val="24"/>
        </w:rPr>
        <w:t>, the rapid deployment of which will lead to further energy savings through improved</w:t>
      </w:r>
      <w:r w:rsidR="00A14C1F" w:rsidRPr="00933068">
        <w:rPr>
          <w:rFonts w:ascii="Times New Roman" w:hAnsi="Times New Roman" w:cs="Times New Roman"/>
          <w:noProof/>
          <w:sz w:val="24"/>
          <w:szCs w:val="24"/>
        </w:rPr>
        <w:t xml:space="preserve"> energy and resource efficiency of </w:t>
      </w:r>
      <w:r w:rsidR="00A14C1F" w:rsidRPr="00844DB9">
        <w:rPr>
          <w:rFonts w:ascii="Times New Roman" w:hAnsi="Times New Roman" w:cs="Times New Roman"/>
          <w:noProof/>
          <w:sz w:val="24"/>
          <w:szCs w:val="24"/>
        </w:rPr>
        <w:t>a broad range of products.</w:t>
      </w:r>
      <w:r w:rsidR="00A14C1F" w:rsidRPr="00E46FC3">
        <w:rPr>
          <w:rFonts w:ascii="Times New Roman" w:hAnsi="Times New Roman" w:cs="Times New Roman"/>
          <w:noProof/>
          <w:sz w:val="24"/>
          <w:szCs w:val="24"/>
        </w:rPr>
        <w:t xml:space="preserve"> </w:t>
      </w:r>
    </w:p>
    <w:p w14:paraId="0CE90A87" w14:textId="7E82E0F7" w:rsidR="002250B1" w:rsidRPr="00E46FC3" w:rsidRDefault="001E3D71" w:rsidP="00E46FC3">
      <w:pPr>
        <w:jc w:val="both"/>
        <w:rPr>
          <w:rFonts w:ascii="Times New Roman" w:hAnsi="Times New Roman" w:cs="Times New Roman"/>
          <w:noProof/>
          <w:sz w:val="24"/>
          <w:szCs w:val="24"/>
        </w:rPr>
      </w:pPr>
      <w:r w:rsidRPr="00E46FC3">
        <w:rPr>
          <w:rFonts w:ascii="Times New Roman" w:hAnsi="Times New Roman" w:cs="Times New Roman"/>
          <w:noProof/>
          <w:sz w:val="24"/>
          <w:szCs w:val="24"/>
        </w:rPr>
        <w:t xml:space="preserve">Pending agreement on the legislative measures, immediate energy savings can be made </w:t>
      </w:r>
      <w:r w:rsidR="002250B1" w:rsidRPr="00E46FC3">
        <w:rPr>
          <w:rFonts w:ascii="Times New Roman" w:hAnsi="Times New Roman" w:cs="Times New Roman"/>
          <w:noProof/>
          <w:sz w:val="24"/>
          <w:szCs w:val="24"/>
        </w:rPr>
        <w:t>by changing our behaviour</w:t>
      </w:r>
      <w:r w:rsidR="00E443CA" w:rsidRPr="00E46FC3">
        <w:rPr>
          <w:rFonts w:ascii="Times New Roman" w:hAnsi="Times New Roman" w:cs="Times New Roman"/>
          <w:noProof/>
          <w:sz w:val="24"/>
          <w:szCs w:val="24"/>
        </w:rPr>
        <w:t xml:space="preserve">. </w:t>
      </w:r>
      <w:r w:rsidRPr="00E46FC3">
        <w:rPr>
          <w:rFonts w:ascii="Times New Roman" w:hAnsi="Times New Roman" w:cs="Times New Roman"/>
          <w:noProof/>
          <w:sz w:val="24"/>
          <w:szCs w:val="24"/>
        </w:rPr>
        <w:t xml:space="preserve">The European Commission has launched, in cooperation with the </w:t>
      </w:r>
      <w:r w:rsidR="00E443CA" w:rsidRPr="00E46FC3">
        <w:rPr>
          <w:rFonts w:ascii="Times New Roman" w:hAnsi="Times New Roman" w:cs="Times New Roman"/>
          <w:noProof/>
          <w:sz w:val="24"/>
          <w:szCs w:val="24"/>
        </w:rPr>
        <w:t xml:space="preserve">International Energy </w:t>
      </w:r>
      <w:r w:rsidR="00E443CA" w:rsidRPr="00FA7466">
        <w:rPr>
          <w:rFonts w:ascii="Times New Roman" w:hAnsi="Times New Roman" w:cs="Times New Roman"/>
          <w:noProof/>
          <w:sz w:val="24"/>
          <w:szCs w:val="24"/>
        </w:rPr>
        <w:t>Agency</w:t>
      </w:r>
      <w:r w:rsidR="00F30631" w:rsidRPr="00FA7466">
        <w:rPr>
          <w:rFonts w:ascii="Times New Roman" w:hAnsi="Times New Roman" w:cs="Times New Roman"/>
          <w:noProof/>
          <w:sz w:val="24"/>
          <w:szCs w:val="24"/>
        </w:rPr>
        <w:t xml:space="preserve"> (IEA)</w:t>
      </w:r>
      <w:r w:rsidRPr="00FA7466">
        <w:rPr>
          <w:rFonts w:ascii="Times New Roman" w:hAnsi="Times New Roman" w:cs="Times New Roman"/>
          <w:noProof/>
          <w:sz w:val="24"/>
          <w:szCs w:val="24"/>
        </w:rPr>
        <w:t>, a</w:t>
      </w:r>
      <w:r w:rsidRPr="00E46FC3">
        <w:rPr>
          <w:rFonts w:ascii="Times New Roman" w:hAnsi="Times New Roman" w:cs="Times New Roman"/>
          <w:noProof/>
          <w:sz w:val="24"/>
          <w:szCs w:val="24"/>
        </w:rPr>
        <w:t xml:space="preserve"> nine-point plan “Playing my part” for reducing energy use in the EU.</w:t>
      </w:r>
      <w:r w:rsidR="00E443CA" w:rsidRPr="00E46FC3">
        <w:rPr>
          <w:rFonts w:ascii="Times New Roman" w:hAnsi="Times New Roman" w:cs="Times New Roman"/>
          <w:noProof/>
          <w:sz w:val="24"/>
          <w:szCs w:val="24"/>
        </w:rPr>
        <w:t xml:space="preserve"> </w:t>
      </w:r>
      <w:r w:rsidR="00B6272C" w:rsidRPr="00E46FC3">
        <w:rPr>
          <w:rFonts w:ascii="Times New Roman" w:hAnsi="Times New Roman" w:cs="Times New Roman"/>
          <w:noProof/>
          <w:sz w:val="24"/>
          <w:szCs w:val="24"/>
        </w:rPr>
        <w:t>Based on input from stakeholders</w:t>
      </w:r>
      <w:r w:rsidR="00F261E4" w:rsidRPr="00E46FC3">
        <w:rPr>
          <w:rFonts w:ascii="Times New Roman" w:hAnsi="Times New Roman" w:cs="Times New Roman"/>
          <w:noProof/>
          <w:sz w:val="24"/>
          <w:szCs w:val="24"/>
        </w:rPr>
        <w:t>,</w:t>
      </w:r>
      <w:r w:rsidR="00B6272C" w:rsidRPr="00E46FC3">
        <w:rPr>
          <w:rFonts w:ascii="Times New Roman" w:hAnsi="Times New Roman" w:cs="Times New Roman"/>
          <w:noProof/>
          <w:sz w:val="24"/>
          <w:szCs w:val="24"/>
        </w:rPr>
        <w:t xml:space="preserve"> </w:t>
      </w:r>
      <w:r w:rsidR="000E0EED" w:rsidRPr="00E46FC3">
        <w:rPr>
          <w:rFonts w:ascii="Times New Roman" w:hAnsi="Times New Roman" w:cs="Times New Roman"/>
          <w:noProof/>
          <w:sz w:val="24"/>
          <w:szCs w:val="24"/>
        </w:rPr>
        <w:t xml:space="preserve">the </w:t>
      </w:r>
      <w:r w:rsidR="00F30631" w:rsidRPr="00FA7466">
        <w:rPr>
          <w:rFonts w:ascii="Times New Roman" w:hAnsi="Times New Roman" w:cs="Times New Roman"/>
          <w:noProof/>
          <w:sz w:val="24"/>
          <w:szCs w:val="24"/>
        </w:rPr>
        <w:t>IEA</w:t>
      </w:r>
      <w:r w:rsidR="000E0EED" w:rsidRPr="00E46FC3">
        <w:rPr>
          <w:rFonts w:ascii="Times New Roman" w:hAnsi="Times New Roman" w:cs="Times New Roman"/>
          <w:noProof/>
          <w:sz w:val="24"/>
          <w:szCs w:val="24"/>
        </w:rPr>
        <w:t xml:space="preserve"> </w:t>
      </w:r>
      <w:r w:rsidR="00B6272C" w:rsidRPr="00E46FC3">
        <w:rPr>
          <w:rFonts w:ascii="Times New Roman" w:hAnsi="Times New Roman" w:cs="Times New Roman"/>
          <w:noProof/>
          <w:sz w:val="24"/>
          <w:szCs w:val="24"/>
        </w:rPr>
        <w:t>estimate</w:t>
      </w:r>
      <w:r w:rsidR="000E0EED" w:rsidRPr="00E46FC3">
        <w:rPr>
          <w:rFonts w:ascii="Times New Roman" w:hAnsi="Times New Roman" w:cs="Times New Roman"/>
          <w:noProof/>
          <w:sz w:val="24"/>
          <w:szCs w:val="24"/>
        </w:rPr>
        <w:t>s</w:t>
      </w:r>
      <w:r w:rsidR="00B6272C" w:rsidRPr="00E46FC3">
        <w:rPr>
          <w:rFonts w:ascii="Times New Roman" w:hAnsi="Times New Roman" w:cs="Times New Roman"/>
          <w:noProof/>
          <w:sz w:val="24"/>
          <w:szCs w:val="24"/>
        </w:rPr>
        <w:t xml:space="preserve"> that these types of short-term</w:t>
      </w:r>
      <w:r w:rsidR="000E0EED" w:rsidRPr="00E46FC3">
        <w:rPr>
          <w:rFonts w:ascii="Times New Roman" w:hAnsi="Times New Roman" w:cs="Times New Roman"/>
          <w:noProof/>
          <w:sz w:val="24"/>
          <w:szCs w:val="24"/>
        </w:rPr>
        <w:t xml:space="preserve"> </w:t>
      </w:r>
      <w:r w:rsidR="00D8083B" w:rsidRPr="00E46FC3">
        <w:rPr>
          <w:rFonts w:ascii="Times New Roman" w:hAnsi="Times New Roman" w:cs="Times New Roman"/>
          <w:noProof/>
          <w:sz w:val="24"/>
          <w:szCs w:val="24"/>
        </w:rPr>
        <w:t>energy saving</w:t>
      </w:r>
      <w:r w:rsidR="00B6272C" w:rsidRPr="00E46FC3">
        <w:rPr>
          <w:rFonts w:ascii="Times New Roman" w:hAnsi="Times New Roman" w:cs="Times New Roman"/>
          <w:noProof/>
          <w:sz w:val="24"/>
          <w:szCs w:val="24"/>
        </w:rPr>
        <w:t xml:space="preserve"> measures coul</w:t>
      </w:r>
      <w:r w:rsidR="004B588F" w:rsidRPr="00E46FC3">
        <w:rPr>
          <w:rFonts w:ascii="Times New Roman" w:hAnsi="Times New Roman" w:cs="Times New Roman"/>
          <w:noProof/>
          <w:sz w:val="24"/>
          <w:szCs w:val="24"/>
        </w:rPr>
        <w:t>d</w:t>
      </w:r>
      <w:r w:rsidR="00B6272C" w:rsidRPr="00E46FC3">
        <w:rPr>
          <w:rFonts w:ascii="Times New Roman" w:hAnsi="Times New Roman" w:cs="Times New Roman"/>
          <w:noProof/>
          <w:sz w:val="24"/>
          <w:szCs w:val="24"/>
        </w:rPr>
        <w:t xml:space="preserve"> achieve </w:t>
      </w:r>
      <w:r w:rsidR="000E0EED" w:rsidRPr="00E46FC3">
        <w:rPr>
          <w:rFonts w:ascii="Times New Roman" w:hAnsi="Times New Roman" w:cs="Times New Roman"/>
          <w:noProof/>
          <w:sz w:val="24"/>
          <w:szCs w:val="24"/>
        </w:rPr>
        <w:t>a</w:t>
      </w:r>
      <w:r w:rsidR="00B6272C" w:rsidRPr="00E46FC3">
        <w:rPr>
          <w:rFonts w:ascii="Times New Roman" w:hAnsi="Times New Roman" w:cs="Times New Roman"/>
          <w:noProof/>
          <w:sz w:val="24"/>
          <w:szCs w:val="24"/>
        </w:rPr>
        <w:t xml:space="preserve"> 5% reduction in </w:t>
      </w:r>
      <w:r w:rsidR="00AE5E44" w:rsidRPr="00E46FC3">
        <w:rPr>
          <w:rFonts w:ascii="Times New Roman" w:hAnsi="Times New Roman" w:cs="Times New Roman"/>
          <w:noProof/>
          <w:sz w:val="24"/>
          <w:szCs w:val="24"/>
        </w:rPr>
        <w:t xml:space="preserve">the </w:t>
      </w:r>
      <w:r w:rsidR="00B6272C" w:rsidRPr="00E46FC3">
        <w:rPr>
          <w:rFonts w:ascii="Times New Roman" w:hAnsi="Times New Roman" w:cs="Times New Roman"/>
          <w:noProof/>
          <w:sz w:val="24"/>
          <w:szCs w:val="24"/>
        </w:rPr>
        <w:t xml:space="preserve">demand for gas </w:t>
      </w:r>
      <w:r w:rsidR="00C57747" w:rsidRPr="00E46FC3">
        <w:rPr>
          <w:rFonts w:ascii="Times New Roman" w:hAnsi="Times New Roman" w:cs="Times New Roman"/>
          <w:noProof/>
          <w:sz w:val="24"/>
          <w:szCs w:val="24"/>
        </w:rPr>
        <w:t xml:space="preserve">(around </w:t>
      </w:r>
      <w:r w:rsidR="008412DC" w:rsidRPr="00E46FC3">
        <w:rPr>
          <w:rFonts w:ascii="Times New Roman" w:hAnsi="Times New Roman" w:cs="Times New Roman"/>
          <w:noProof/>
          <w:sz w:val="24"/>
          <w:szCs w:val="24"/>
        </w:rPr>
        <w:t>13</w:t>
      </w:r>
      <w:r w:rsidR="00C57747" w:rsidRPr="00E46FC3">
        <w:rPr>
          <w:rFonts w:ascii="Times New Roman" w:hAnsi="Times New Roman" w:cs="Times New Roman"/>
          <w:noProof/>
          <w:sz w:val="24"/>
          <w:szCs w:val="24"/>
        </w:rPr>
        <w:t xml:space="preserve"> bcm) </w:t>
      </w:r>
      <w:r w:rsidR="00B6272C" w:rsidRPr="00E46FC3">
        <w:rPr>
          <w:rFonts w:ascii="Times New Roman" w:hAnsi="Times New Roman" w:cs="Times New Roman"/>
          <w:noProof/>
          <w:sz w:val="24"/>
          <w:szCs w:val="24"/>
        </w:rPr>
        <w:t>and</w:t>
      </w:r>
      <w:r w:rsidR="00AE5E44" w:rsidRPr="00E46FC3">
        <w:rPr>
          <w:rFonts w:ascii="Times New Roman" w:hAnsi="Times New Roman" w:cs="Times New Roman"/>
          <w:noProof/>
          <w:sz w:val="24"/>
          <w:szCs w:val="24"/>
        </w:rPr>
        <w:t xml:space="preserve"> in that for oil</w:t>
      </w:r>
      <w:r w:rsidR="00C57747" w:rsidRPr="00E46FC3">
        <w:rPr>
          <w:rFonts w:ascii="Times New Roman" w:hAnsi="Times New Roman" w:cs="Times New Roman"/>
          <w:noProof/>
          <w:sz w:val="24"/>
          <w:szCs w:val="24"/>
        </w:rPr>
        <w:t xml:space="preserve"> (around </w:t>
      </w:r>
      <w:r w:rsidR="008412DC" w:rsidRPr="00E46FC3">
        <w:rPr>
          <w:rFonts w:ascii="Times New Roman" w:hAnsi="Times New Roman" w:cs="Times New Roman"/>
          <w:noProof/>
          <w:sz w:val="24"/>
          <w:szCs w:val="24"/>
        </w:rPr>
        <w:t>16 mtoe</w:t>
      </w:r>
      <w:r w:rsidR="00C57747" w:rsidRPr="00E46FC3">
        <w:rPr>
          <w:rFonts w:ascii="Times New Roman" w:hAnsi="Times New Roman" w:cs="Times New Roman"/>
          <w:noProof/>
          <w:sz w:val="24"/>
          <w:szCs w:val="24"/>
        </w:rPr>
        <w:t>)</w:t>
      </w:r>
      <w:r w:rsidR="00AE5E44" w:rsidRPr="00E46FC3">
        <w:rPr>
          <w:rFonts w:ascii="Times New Roman" w:hAnsi="Times New Roman" w:cs="Times New Roman"/>
          <w:noProof/>
          <w:sz w:val="24"/>
          <w:szCs w:val="24"/>
        </w:rPr>
        <w:t xml:space="preserve">. </w:t>
      </w:r>
    </w:p>
    <w:p w14:paraId="6345928A" w14:textId="77777777" w:rsidR="004E0374" w:rsidRPr="00E46FC3" w:rsidRDefault="008B3AC3" w:rsidP="00E46FC3">
      <w:pPr>
        <w:jc w:val="both"/>
        <w:rPr>
          <w:rFonts w:ascii="Times New Roman" w:hAnsi="Times New Roman" w:cs="Times New Roman"/>
          <w:noProof/>
          <w:sz w:val="24"/>
          <w:szCs w:val="24"/>
        </w:rPr>
      </w:pPr>
      <w:r w:rsidRPr="00E46FC3">
        <w:rPr>
          <w:rFonts w:ascii="Times New Roman" w:hAnsi="Times New Roman" w:cs="Times New Roman"/>
          <w:noProof/>
          <w:sz w:val="24"/>
          <w:szCs w:val="24"/>
        </w:rPr>
        <w:t>Member States should also make full use of supporting measures</w:t>
      </w:r>
      <w:r w:rsidR="00F261E4" w:rsidRPr="00E46FC3">
        <w:rPr>
          <w:rFonts w:ascii="Times New Roman" w:hAnsi="Times New Roman" w:cs="Times New Roman"/>
          <w:noProof/>
          <w:sz w:val="24"/>
          <w:szCs w:val="24"/>
        </w:rPr>
        <w:t xml:space="preserve"> such as</w:t>
      </w:r>
      <w:r w:rsidRPr="00E46FC3">
        <w:rPr>
          <w:rFonts w:ascii="Times New Roman" w:hAnsi="Times New Roman" w:cs="Times New Roman"/>
          <w:noProof/>
          <w:sz w:val="24"/>
          <w:szCs w:val="24"/>
        </w:rPr>
        <w:t xml:space="preserve"> reduced VAT rates for high efficiency heating systems and for insulation in buildings and other energy pricing measures, which encourage switching to heat pumps and purchase of more efficient appliances.</w:t>
      </w:r>
      <w:r w:rsidR="00CA57B6" w:rsidRPr="00E46FC3">
        <w:rPr>
          <w:rFonts w:ascii="Times New Roman" w:hAnsi="Times New Roman" w:cs="Times New Roman"/>
          <w:noProof/>
          <w:sz w:val="24"/>
          <w:szCs w:val="24"/>
        </w:rPr>
        <w:t xml:space="preserve"> </w:t>
      </w:r>
      <w:r w:rsidR="00A14C1F" w:rsidRPr="00A14C1F">
        <w:rPr>
          <w:rFonts w:ascii="Times New Roman" w:hAnsi="Times New Roman" w:cs="Times New Roman"/>
          <w:noProof/>
          <w:sz w:val="24"/>
          <w:szCs w:val="24"/>
        </w:rPr>
        <w:t xml:space="preserve">Such measures should cushion social and distributional impacts, e.g. focusing on vulnerable households struggling to pay their energy bills and </w:t>
      </w:r>
      <w:r w:rsidR="002730BC">
        <w:rPr>
          <w:rFonts w:ascii="Times New Roman" w:hAnsi="Times New Roman" w:cs="Times New Roman"/>
          <w:noProof/>
          <w:sz w:val="24"/>
          <w:szCs w:val="24"/>
        </w:rPr>
        <w:t xml:space="preserve">to manage </w:t>
      </w:r>
      <w:r w:rsidR="00A14C1F" w:rsidRPr="00A14C1F">
        <w:rPr>
          <w:rFonts w:ascii="Times New Roman" w:hAnsi="Times New Roman" w:cs="Times New Roman"/>
          <w:noProof/>
          <w:sz w:val="24"/>
          <w:szCs w:val="24"/>
        </w:rPr>
        <w:t>the potential impact of the accelerated energy transition on the labour market, with immediate upskilling and reskilling needs.</w:t>
      </w:r>
    </w:p>
    <w:p w14:paraId="7F13AC7E" w14:textId="77777777" w:rsidR="002730BC" w:rsidRDefault="003B2F14" w:rsidP="00902DBD">
      <w:pPr>
        <w:jc w:val="both"/>
        <w:rPr>
          <w:rFonts w:ascii="Times New Roman" w:hAnsi="Times New Roman" w:cs="Times New Roman"/>
          <w:noProof/>
          <w:sz w:val="24"/>
          <w:szCs w:val="24"/>
        </w:rPr>
      </w:pPr>
      <w:r>
        <w:rPr>
          <w:rFonts w:ascii="Times New Roman" w:hAnsi="Times New Roman" w:cs="Times New Roman"/>
          <w:noProof/>
          <w:sz w:val="24"/>
          <w:szCs w:val="24"/>
        </w:rPr>
        <w:t xml:space="preserve">Stepped up implementation and ambitious </w:t>
      </w:r>
      <w:r w:rsidR="00902DBD" w:rsidRPr="66B10E26">
        <w:rPr>
          <w:rFonts w:ascii="Times New Roman" w:hAnsi="Times New Roman" w:cs="Times New Roman"/>
          <w:noProof/>
          <w:sz w:val="24"/>
          <w:szCs w:val="24"/>
        </w:rPr>
        <w:t>up</w:t>
      </w:r>
      <w:r>
        <w:rPr>
          <w:rFonts w:ascii="Times New Roman" w:hAnsi="Times New Roman" w:cs="Times New Roman"/>
          <w:noProof/>
          <w:sz w:val="24"/>
          <w:szCs w:val="24"/>
        </w:rPr>
        <w:t xml:space="preserve">dating of </w:t>
      </w:r>
      <w:r w:rsidR="00902DBD" w:rsidRPr="00E268D0">
        <w:rPr>
          <w:rFonts w:ascii="Times New Roman" w:hAnsi="Times New Roman" w:cs="Times New Roman"/>
          <w:b/>
          <w:noProof/>
          <w:sz w:val="24"/>
          <w:szCs w:val="24"/>
        </w:rPr>
        <w:t xml:space="preserve">National Energy and Climate Plans (NECPs) </w:t>
      </w:r>
      <w:r w:rsidR="00902DBD" w:rsidRPr="66B10E26">
        <w:rPr>
          <w:rFonts w:ascii="Times New Roman" w:hAnsi="Times New Roman" w:cs="Times New Roman"/>
          <w:noProof/>
          <w:sz w:val="24"/>
          <w:szCs w:val="24"/>
        </w:rPr>
        <w:t>are key in delivering the REPowerEU</w:t>
      </w:r>
      <w:r w:rsidR="00902DBD">
        <w:rPr>
          <w:rFonts w:ascii="Times New Roman" w:hAnsi="Times New Roman" w:cs="Times New Roman"/>
          <w:noProof/>
          <w:sz w:val="24"/>
          <w:szCs w:val="24"/>
        </w:rPr>
        <w:t xml:space="preserve"> objectives</w:t>
      </w:r>
      <w:r w:rsidR="00902DBD" w:rsidRPr="66B10E26">
        <w:rPr>
          <w:rFonts w:ascii="Times New Roman" w:hAnsi="Times New Roman" w:cs="Times New Roman"/>
          <w:noProof/>
          <w:sz w:val="24"/>
          <w:szCs w:val="24"/>
        </w:rPr>
        <w:t xml:space="preserve">. </w:t>
      </w:r>
      <w:r>
        <w:rPr>
          <w:rFonts w:ascii="Times New Roman" w:hAnsi="Times New Roman" w:cs="Times New Roman"/>
          <w:noProof/>
          <w:sz w:val="24"/>
          <w:szCs w:val="24"/>
        </w:rPr>
        <w:t xml:space="preserve">NECPs </w:t>
      </w:r>
      <w:r w:rsidR="00902DBD" w:rsidRPr="66B10E26">
        <w:rPr>
          <w:rFonts w:ascii="Times New Roman" w:hAnsi="Times New Roman" w:cs="Times New Roman"/>
          <w:noProof/>
          <w:sz w:val="24"/>
          <w:szCs w:val="24"/>
        </w:rPr>
        <w:t xml:space="preserve">have a crucial role in enhancing investor confidence and investment predictability. </w:t>
      </w:r>
      <w:r w:rsidR="00B41DBA">
        <w:rPr>
          <w:rFonts w:ascii="Times New Roman" w:hAnsi="Times New Roman" w:cs="Times New Roman"/>
          <w:noProof/>
          <w:sz w:val="24"/>
          <w:szCs w:val="24"/>
        </w:rPr>
        <w:t>The</w:t>
      </w:r>
      <w:r>
        <w:rPr>
          <w:rFonts w:ascii="Times New Roman" w:hAnsi="Times New Roman" w:cs="Times New Roman"/>
          <w:noProof/>
          <w:sz w:val="24"/>
          <w:szCs w:val="24"/>
        </w:rPr>
        <w:t>y</w:t>
      </w:r>
      <w:r w:rsidR="00B41DBA">
        <w:rPr>
          <w:rFonts w:ascii="Times New Roman" w:hAnsi="Times New Roman" w:cs="Times New Roman"/>
          <w:noProof/>
          <w:sz w:val="24"/>
          <w:szCs w:val="24"/>
        </w:rPr>
        <w:t xml:space="preserve"> provide a good framework for planning and encouraging the reduction of use of fossil fuels. </w:t>
      </w:r>
    </w:p>
    <w:p w14:paraId="30CD6159" w14:textId="77777777" w:rsidR="00902DBD" w:rsidRPr="002409AE" w:rsidRDefault="00902DBD" w:rsidP="00316FD2">
      <w:pPr>
        <w:pStyle w:val="ListParagraph"/>
        <w:numPr>
          <w:ilvl w:val="0"/>
          <w:numId w:val="62"/>
        </w:numPr>
        <w:jc w:val="both"/>
        <w:rPr>
          <w:rFonts w:ascii="Times New Roman" w:hAnsi="Times New Roman" w:cs="Times New Roman"/>
          <w:noProof/>
          <w:sz w:val="24"/>
          <w:szCs w:val="24"/>
        </w:rPr>
      </w:pPr>
      <w:r w:rsidRPr="002409AE">
        <w:rPr>
          <w:rFonts w:ascii="Times New Roman" w:hAnsi="Times New Roman" w:cs="Times New Roman"/>
          <w:noProof/>
          <w:sz w:val="24"/>
          <w:szCs w:val="24"/>
        </w:rPr>
        <w:t xml:space="preserve">The Commission intends to publish guidance later this year </w:t>
      </w:r>
      <w:r w:rsidR="00B41DBA" w:rsidRPr="002409AE">
        <w:rPr>
          <w:rFonts w:ascii="Times New Roman" w:hAnsi="Times New Roman" w:cs="Times New Roman"/>
          <w:noProof/>
          <w:sz w:val="24"/>
          <w:szCs w:val="24"/>
        </w:rPr>
        <w:t xml:space="preserve">for the Member States’ update of their NECPs in 2024 </w:t>
      </w:r>
      <w:r w:rsidRPr="002409AE">
        <w:rPr>
          <w:rFonts w:ascii="Times New Roman" w:hAnsi="Times New Roman" w:cs="Times New Roman"/>
          <w:noProof/>
          <w:sz w:val="24"/>
          <w:szCs w:val="24"/>
        </w:rPr>
        <w:t xml:space="preserve">and </w:t>
      </w:r>
      <w:r w:rsidR="00B41DBA" w:rsidRPr="002409AE">
        <w:rPr>
          <w:rFonts w:ascii="Times New Roman" w:hAnsi="Times New Roman" w:cs="Times New Roman"/>
          <w:noProof/>
          <w:sz w:val="24"/>
          <w:szCs w:val="24"/>
        </w:rPr>
        <w:t xml:space="preserve">will report </w:t>
      </w:r>
      <w:r w:rsidRPr="002409AE">
        <w:rPr>
          <w:rFonts w:ascii="Times New Roman" w:hAnsi="Times New Roman" w:cs="Times New Roman"/>
          <w:noProof/>
          <w:sz w:val="24"/>
          <w:szCs w:val="24"/>
        </w:rPr>
        <w:t xml:space="preserve">progress on REPowerEU, among others, </w:t>
      </w:r>
      <w:r w:rsidR="00B41DBA" w:rsidRPr="002409AE">
        <w:rPr>
          <w:rFonts w:ascii="Times New Roman" w:hAnsi="Times New Roman" w:cs="Times New Roman"/>
          <w:noProof/>
          <w:sz w:val="24"/>
          <w:szCs w:val="24"/>
        </w:rPr>
        <w:t xml:space="preserve">through </w:t>
      </w:r>
      <w:r w:rsidRPr="002409AE">
        <w:rPr>
          <w:rFonts w:ascii="Times New Roman" w:hAnsi="Times New Roman" w:cs="Times New Roman"/>
          <w:noProof/>
          <w:sz w:val="24"/>
          <w:szCs w:val="24"/>
        </w:rPr>
        <w:t xml:space="preserve">the State of the Energy Union and Climate Action reports. </w:t>
      </w:r>
    </w:p>
    <w:p w14:paraId="521C6BAC" w14:textId="77777777" w:rsidR="00902DBD" w:rsidRPr="00E46FC3" w:rsidRDefault="00B41DBA" w:rsidP="00E46FC3">
      <w:pPr>
        <w:jc w:val="both"/>
        <w:rPr>
          <w:rFonts w:ascii="Times New Roman" w:hAnsi="Times New Roman" w:cs="Times New Roman"/>
          <w:noProof/>
          <w:sz w:val="24"/>
          <w:szCs w:val="24"/>
        </w:rPr>
      </w:pPr>
      <w:r w:rsidRPr="05FDFC2D">
        <w:rPr>
          <w:rFonts w:ascii="Times New Roman" w:hAnsi="Times New Roman" w:cs="Times New Roman"/>
          <w:noProof/>
          <w:sz w:val="24"/>
          <w:szCs w:val="24"/>
        </w:rPr>
        <w:t xml:space="preserve">Regions and cities </w:t>
      </w:r>
      <w:r w:rsidR="0012220B">
        <w:rPr>
          <w:rFonts w:ascii="Times New Roman" w:hAnsi="Times New Roman" w:cs="Times New Roman"/>
          <w:noProof/>
          <w:sz w:val="24"/>
          <w:szCs w:val="24"/>
        </w:rPr>
        <w:t>are playing</w:t>
      </w:r>
      <w:r w:rsidRPr="05FDFC2D">
        <w:rPr>
          <w:rFonts w:ascii="Times New Roman" w:hAnsi="Times New Roman" w:cs="Times New Roman"/>
          <w:noProof/>
          <w:sz w:val="24"/>
          <w:szCs w:val="24"/>
        </w:rPr>
        <w:t xml:space="preserve"> a leading role in developing energy </w:t>
      </w:r>
      <w:r w:rsidR="00E443CA" w:rsidRPr="05FDFC2D">
        <w:rPr>
          <w:rFonts w:ascii="Times New Roman" w:hAnsi="Times New Roman" w:cs="Times New Roman"/>
          <w:noProof/>
          <w:sz w:val="24"/>
          <w:szCs w:val="24"/>
        </w:rPr>
        <w:t>saving</w:t>
      </w:r>
      <w:r w:rsidRPr="05FDFC2D">
        <w:rPr>
          <w:rFonts w:ascii="Times New Roman" w:hAnsi="Times New Roman" w:cs="Times New Roman"/>
          <w:noProof/>
          <w:sz w:val="24"/>
          <w:szCs w:val="24"/>
        </w:rPr>
        <w:t xml:space="preserve"> measures </w:t>
      </w:r>
      <w:r w:rsidR="00E443CA" w:rsidRPr="05FDFC2D">
        <w:rPr>
          <w:rFonts w:ascii="Times New Roman" w:hAnsi="Times New Roman" w:cs="Times New Roman"/>
          <w:noProof/>
          <w:sz w:val="24"/>
          <w:szCs w:val="24"/>
        </w:rPr>
        <w:t>tailored</w:t>
      </w:r>
      <w:r w:rsidRPr="05FDFC2D">
        <w:rPr>
          <w:rFonts w:ascii="Times New Roman" w:hAnsi="Times New Roman" w:cs="Times New Roman"/>
          <w:noProof/>
          <w:sz w:val="24"/>
          <w:szCs w:val="24"/>
        </w:rPr>
        <w:t xml:space="preserve"> to the</w:t>
      </w:r>
      <w:r w:rsidR="00E443CA" w:rsidRPr="05FDFC2D">
        <w:rPr>
          <w:rFonts w:ascii="Times New Roman" w:hAnsi="Times New Roman" w:cs="Times New Roman"/>
          <w:noProof/>
          <w:sz w:val="24"/>
          <w:szCs w:val="24"/>
        </w:rPr>
        <w:t>ir</w:t>
      </w:r>
      <w:r w:rsidRPr="05FDFC2D">
        <w:rPr>
          <w:rFonts w:ascii="Times New Roman" w:hAnsi="Times New Roman" w:cs="Times New Roman"/>
          <w:noProof/>
          <w:sz w:val="24"/>
          <w:szCs w:val="24"/>
        </w:rPr>
        <w:t xml:space="preserve"> local context. They should launch awareness and information and support schemes, energy audits and energy management plans, pledging savings targets, and ensure citizens’ engagement </w:t>
      </w:r>
      <w:r w:rsidR="002409AE">
        <w:rPr>
          <w:rFonts w:ascii="Times New Roman" w:hAnsi="Times New Roman" w:cs="Times New Roman"/>
          <w:noProof/>
          <w:sz w:val="24"/>
          <w:szCs w:val="24"/>
        </w:rPr>
        <w:t>such as</w:t>
      </w:r>
      <w:r w:rsidR="002409AE" w:rsidRPr="05FDFC2D">
        <w:rPr>
          <w:rFonts w:ascii="Times New Roman" w:hAnsi="Times New Roman" w:cs="Times New Roman"/>
          <w:noProof/>
          <w:sz w:val="24"/>
          <w:szCs w:val="24"/>
        </w:rPr>
        <w:t xml:space="preserve"> </w:t>
      </w:r>
      <w:r w:rsidRPr="05FDFC2D">
        <w:rPr>
          <w:rFonts w:ascii="Times New Roman" w:hAnsi="Times New Roman" w:cs="Times New Roman"/>
          <w:noProof/>
          <w:sz w:val="24"/>
          <w:szCs w:val="24"/>
        </w:rPr>
        <w:t>through the European Mission on climate-neutral and smart cities or the European Urban Initiative</w:t>
      </w:r>
      <w:r w:rsidR="002409AE">
        <w:rPr>
          <w:rFonts w:ascii="Times New Roman" w:hAnsi="Times New Roman" w:cs="Times New Roman"/>
          <w:noProof/>
          <w:sz w:val="24"/>
          <w:szCs w:val="24"/>
        </w:rPr>
        <w:t xml:space="preserve"> under cohesion policy</w:t>
      </w:r>
      <w:r w:rsidRPr="05FDFC2D">
        <w:rPr>
          <w:rFonts w:ascii="Times New Roman" w:hAnsi="Times New Roman" w:cs="Times New Roman"/>
          <w:noProof/>
          <w:sz w:val="24"/>
          <w:szCs w:val="24"/>
        </w:rPr>
        <w:t xml:space="preserve">. </w:t>
      </w:r>
    </w:p>
    <w:p w14:paraId="275B853F" w14:textId="77777777" w:rsidR="00C560E1" w:rsidRPr="00C560E1" w:rsidRDefault="00C560E1" w:rsidP="0070045D">
      <w:pPr>
        <w:pStyle w:val="Heading1"/>
        <w:numPr>
          <w:ilvl w:val="0"/>
          <w:numId w:val="44"/>
        </w:numPr>
        <w:rPr>
          <w:rFonts w:ascii="Times New Roman" w:hAnsi="Times New Roman" w:cs="Times New Roman"/>
          <w:b/>
          <w:bCs/>
          <w:noProof/>
          <w:color w:val="auto"/>
          <w:sz w:val="24"/>
          <w:szCs w:val="24"/>
          <w:lang w:val="en-GB"/>
        </w:rPr>
      </w:pPr>
      <w:r w:rsidRPr="00C560E1">
        <w:rPr>
          <w:rFonts w:ascii="Times New Roman" w:hAnsi="Times New Roman" w:cs="Times New Roman"/>
          <w:b/>
          <w:bCs/>
          <w:noProof/>
          <w:color w:val="auto"/>
          <w:sz w:val="24"/>
          <w:szCs w:val="24"/>
          <w:lang w:val="en-GB"/>
        </w:rPr>
        <w:t>Diversify</w:t>
      </w:r>
      <w:r w:rsidR="000B658B">
        <w:rPr>
          <w:rFonts w:ascii="Times New Roman" w:hAnsi="Times New Roman" w:cs="Times New Roman"/>
          <w:b/>
          <w:bCs/>
          <w:noProof/>
          <w:color w:val="auto"/>
          <w:sz w:val="24"/>
          <w:szCs w:val="24"/>
          <w:lang w:val="en-GB"/>
        </w:rPr>
        <w:t>ing</w:t>
      </w:r>
      <w:r w:rsidRPr="00C560E1">
        <w:rPr>
          <w:rFonts w:ascii="Times New Roman" w:hAnsi="Times New Roman" w:cs="Times New Roman"/>
          <w:b/>
          <w:bCs/>
          <w:noProof/>
          <w:color w:val="auto"/>
          <w:sz w:val="24"/>
          <w:szCs w:val="24"/>
          <w:lang w:val="en-GB"/>
        </w:rPr>
        <w:t xml:space="preserve"> energy imports</w:t>
      </w:r>
    </w:p>
    <w:p w14:paraId="7D137A9B" w14:textId="77777777" w:rsidR="00C560E1" w:rsidRPr="002524AE" w:rsidRDefault="00C560E1" w:rsidP="00C560E1">
      <w:pPr>
        <w:rPr>
          <w:noProof/>
        </w:rPr>
      </w:pPr>
    </w:p>
    <w:p w14:paraId="6F537967" w14:textId="77777777" w:rsidR="00C560E1" w:rsidRPr="00D302B8" w:rsidRDefault="00613D66" w:rsidP="00C560E1">
      <w:pPr>
        <w:spacing w:after="240"/>
        <w:jc w:val="both"/>
        <w:rPr>
          <w:rFonts w:ascii="Times New Roman" w:hAnsi="Times New Roman" w:cs="Times New Roman"/>
          <w:noProof/>
          <w:color w:val="000000"/>
          <w:sz w:val="24"/>
          <w:szCs w:val="24"/>
          <w:lang w:eastAsia="fr-BE"/>
        </w:rPr>
      </w:pPr>
      <w:r>
        <w:rPr>
          <w:rFonts w:ascii="Times New Roman" w:hAnsi="Times New Roman" w:cs="Times New Roman"/>
          <w:noProof/>
          <w:sz w:val="24"/>
          <w:szCs w:val="24"/>
        </w:rPr>
        <w:t>T</w:t>
      </w:r>
      <w:r w:rsidR="058B4A4A" w:rsidRPr="00D302B8">
        <w:rPr>
          <w:rFonts w:ascii="Times New Roman" w:hAnsi="Times New Roman" w:cs="Times New Roman"/>
          <w:noProof/>
          <w:sz w:val="24"/>
          <w:szCs w:val="24"/>
        </w:rPr>
        <w:t xml:space="preserve">he EU has been working intensively with international partners for several months </w:t>
      </w:r>
      <w:r w:rsidR="058B4A4A" w:rsidRPr="00D302B8">
        <w:rPr>
          <w:rFonts w:ascii="Times New Roman" w:hAnsi="Times New Roman" w:cs="Times New Roman"/>
          <w:noProof/>
          <w:color w:val="000000" w:themeColor="text1"/>
          <w:sz w:val="24"/>
          <w:szCs w:val="24"/>
          <w:lang w:eastAsia="fr-BE"/>
        </w:rPr>
        <w:t>to diversify supplies</w:t>
      </w:r>
      <w:r w:rsidR="00C560E1">
        <w:rPr>
          <w:rStyle w:val="FootnoteReference"/>
          <w:rFonts w:ascii="Times New Roman" w:hAnsi="Times New Roman" w:cs="Times New Roman"/>
          <w:noProof/>
          <w:color w:val="000000" w:themeColor="text1"/>
          <w:sz w:val="24"/>
          <w:szCs w:val="24"/>
          <w:lang w:eastAsia="fr-BE"/>
        </w:rPr>
        <w:footnoteReference w:id="9"/>
      </w:r>
      <w:r w:rsidR="007C22CC">
        <w:rPr>
          <w:rFonts w:ascii="Times New Roman" w:hAnsi="Times New Roman" w:cs="Times New Roman"/>
          <w:noProof/>
          <w:color w:val="000000" w:themeColor="text1"/>
          <w:sz w:val="24"/>
          <w:szCs w:val="24"/>
          <w:lang w:eastAsia="fr-BE"/>
        </w:rPr>
        <w:t xml:space="preserve"> and </w:t>
      </w:r>
      <w:r w:rsidR="000E140E">
        <w:rPr>
          <w:rFonts w:ascii="Times New Roman" w:hAnsi="Times New Roman" w:cs="Times New Roman"/>
          <w:noProof/>
          <w:color w:val="000000" w:themeColor="text1"/>
          <w:sz w:val="24"/>
          <w:szCs w:val="24"/>
          <w:lang w:eastAsia="fr-BE"/>
        </w:rPr>
        <w:t xml:space="preserve">mitigate </w:t>
      </w:r>
      <w:r w:rsidR="007C22CC">
        <w:rPr>
          <w:rFonts w:ascii="Times New Roman" w:hAnsi="Times New Roman" w:cs="Times New Roman"/>
          <w:noProof/>
          <w:color w:val="000000" w:themeColor="text1"/>
          <w:sz w:val="24"/>
          <w:szCs w:val="24"/>
          <w:lang w:eastAsia="fr-BE"/>
        </w:rPr>
        <w:t>the rise in energy prices</w:t>
      </w:r>
      <w:r w:rsidR="058B4A4A" w:rsidRPr="00D302B8">
        <w:rPr>
          <w:rFonts w:ascii="Times New Roman" w:hAnsi="Times New Roman" w:cs="Times New Roman"/>
          <w:noProof/>
          <w:color w:val="000000" w:themeColor="text1"/>
          <w:sz w:val="24"/>
          <w:szCs w:val="24"/>
          <w:lang w:eastAsia="fr-BE"/>
        </w:rPr>
        <w:t xml:space="preserve">. </w:t>
      </w:r>
    </w:p>
    <w:p w14:paraId="7065503D" w14:textId="77777777" w:rsidR="00566A18" w:rsidRPr="00E268D0" w:rsidRDefault="00C560E1" w:rsidP="00E268D0">
      <w:pPr>
        <w:jc w:val="both"/>
        <w:rPr>
          <w:rFonts w:ascii="Times New Roman" w:hAnsi="Times New Roman" w:cs="Times New Roman"/>
          <w:noProof/>
          <w:sz w:val="24"/>
          <w:szCs w:val="24"/>
        </w:rPr>
      </w:pPr>
      <w:r w:rsidRPr="05FDFC2D">
        <w:rPr>
          <w:rFonts w:ascii="Times New Roman" w:hAnsi="Times New Roman" w:cs="Times New Roman"/>
          <w:noProof/>
          <w:sz w:val="24"/>
          <w:szCs w:val="24"/>
        </w:rPr>
        <w:t>Following the mandate by the European Council</w:t>
      </w:r>
      <w:r w:rsidR="002730BC">
        <w:rPr>
          <w:rFonts w:ascii="Times New Roman" w:hAnsi="Times New Roman" w:cs="Times New Roman"/>
          <w:noProof/>
          <w:sz w:val="24"/>
          <w:szCs w:val="24"/>
        </w:rPr>
        <w:t xml:space="preserve"> in March</w:t>
      </w:r>
      <w:r w:rsidRPr="05FDFC2D">
        <w:rPr>
          <w:rFonts w:ascii="Times New Roman" w:hAnsi="Times New Roman" w:cs="Times New Roman"/>
          <w:noProof/>
          <w:sz w:val="24"/>
          <w:szCs w:val="24"/>
        </w:rPr>
        <w:t xml:space="preserve">, the Commission </w:t>
      </w:r>
      <w:r w:rsidR="007C22CC" w:rsidRPr="05FDFC2D">
        <w:rPr>
          <w:rFonts w:ascii="Times New Roman" w:hAnsi="Times New Roman" w:cs="Times New Roman"/>
          <w:noProof/>
          <w:sz w:val="24"/>
          <w:szCs w:val="24"/>
        </w:rPr>
        <w:t>and Member States have set</w:t>
      </w:r>
      <w:r w:rsidRPr="05FDFC2D">
        <w:rPr>
          <w:rFonts w:ascii="Times New Roman" w:hAnsi="Times New Roman" w:cs="Times New Roman"/>
          <w:noProof/>
          <w:sz w:val="24"/>
          <w:szCs w:val="24"/>
        </w:rPr>
        <w:t xml:space="preserve"> up an</w:t>
      </w:r>
      <w:r w:rsidR="007C22CC" w:rsidRPr="05FDFC2D">
        <w:rPr>
          <w:rFonts w:ascii="Times New Roman" w:hAnsi="Times New Roman" w:cs="Times New Roman"/>
          <w:noProof/>
          <w:sz w:val="24"/>
          <w:szCs w:val="24"/>
        </w:rPr>
        <w:t xml:space="preserve"> </w:t>
      </w:r>
      <w:r w:rsidRPr="05FDFC2D">
        <w:rPr>
          <w:rFonts w:ascii="Times New Roman" w:hAnsi="Times New Roman" w:cs="Times New Roman"/>
          <w:b/>
          <w:bCs/>
          <w:noProof/>
          <w:sz w:val="24"/>
          <w:szCs w:val="24"/>
        </w:rPr>
        <w:t xml:space="preserve">EU Energy Platform for the </w:t>
      </w:r>
      <w:r w:rsidR="005F49D1" w:rsidRPr="05FDFC2D">
        <w:rPr>
          <w:rFonts w:ascii="Times New Roman" w:hAnsi="Times New Roman" w:cs="Times New Roman"/>
          <w:b/>
          <w:bCs/>
          <w:noProof/>
          <w:sz w:val="24"/>
          <w:szCs w:val="24"/>
        </w:rPr>
        <w:t>voluntary common</w:t>
      </w:r>
      <w:r w:rsidRPr="05FDFC2D">
        <w:rPr>
          <w:rFonts w:ascii="Times New Roman" w:hAnsi="Times New Roman" w:cs="Times New Roman"/>
          <w:b/>
          <w:bCs/>
          <w:noProof/>
          <w:sz w:val="24"/>
          <w:szCs w:val="24"/>
        </w:rPr>
        <w:t xml:space="preserve"> purchase of gas, LNG and hydrogen.</w:t>
      </w:r>
      <w:r w:rsidRPr="05FDFC2D">
        <w:rPr>
          <w:rFonts w:ascii="Times New Roman" w:hAnsi="Times New Roman" w:cs="Times New Roman"/>
          <w:noProof/>
          <w:sz w:val="24"/>
          <w:szCs w:val="24"/>
        </w:rPr>
        <w:t xml:space="preserve"> </w:t>
      </w:r>
      <w:r w:rsidR="002409AE">
        <w:rPr>
          <w:rFonts w:ascii="Times New Roman" w:hAnsi="Times New Roman" w:cs="Times New Roman"/>
          <w:noProof/>
          <w:sz w:val="24"/>
          <w:szCs w:val="24"/>
        </w:rPr>
        <w:t>O</w:t>
      </w:r>
      <w:r w:rsidR="00566A18" w:rsidRPr="05FDFC2D">
        <w:rPr>
          <w:rFonts w:ascii="Times New Roman" w:hAnsi="Times New Roman" w:cs="Times New Roman"/>
          <w:noProof/>
          <w:sz w:val="24"/>
          <w:szCs w:val="24"/>
        </w:rPr>
        <w:t>n 5 May, the Commission and Bulgaria set up a first regional taskforce, as part of the EU's Energy Purchase Platform, in coordination with neighbours in</w:t>
      </w:r>
      <w:r w:rsidR="00E443CA" w:rsidRPr="05FDFC2D">
        <w:rPr>
          <w:rFonts w:ascii="Times New Roman" w:hAnsi="Times New Roman" w:cs="Times New Roman"/>
          <w:noProof/>
          <w:sz w:val="24"/>
          <w:szCs w:val="24"/>
        </w:rPr>
        <w:t xml:space="preserve"> the south e</w:t>
      </w:r>
      <w:r w:rsidR="00566A18" w:rsidRPr="05FDFC2D">
        <w:rPr>
          <w:rFonts w:ascii="Times New Roman" w:hAnsi="Times New Roman" w:cs="Times New Roman"/>
          <w:noProof/>
          <w:sz w:val="24"/>
          <w:szCs w:val="24"/>
        </w:rPr>
        <w:t xml:space="preserve">ast of Europe. </w:t>
      </w:r>
    </w:p>
    <w:p w14:paraId="79C41CAF" w14:textId="77777777" w:rsidR="00446AAF" w:rsidRPr="000D37F0" w:rsidRDefault="00446AAF" w:rsidP="000D37F0">
      <w:pPr>
        <w:shd w:val="clear" w:color="auto" w:fill="FFFFFF"/>
        <w:spacing w:after="90" w:line="240" w:lineRule="auto"/>
        <w:jc w:val="both"/>
        <w:rPr>
          <w:rFonts w:ascii="Times New Roman" w:hAnsi="Times New Roman" w:cs="Times New Roman"/>
          <w:noProof/>
          <w:sz w:val="24"/>
          <w:szCs w:val="24"/>
        </w:rPr>
      </w:pPr>
      <w:r w:rsidRPr="000D37F0">
        <w:rPr>
          <w:rFonts w:ascii="Times New Roman" w:hAnsi="Times New Roman" w:cs="Times New Roman"/>
          <w:noProof/>
          <w:sz w:val="24"/>
          <w:szCs w:val="24"/>
        </w:rPr>
        <w:t>The EU Energy Platform</w:t>
      </w:r>
      <w:r w:rsidR="00316FD2">
        <w:rPr>
          <w:rFonts w:ascii="Times New Roman" w:hAnsi="Times New Roman" w:cs="Times New Roman"/>
          <w:noProof/>
          <w:sz w:val="24"/>
          <w:szCs w:val="24"/>
        </w:rPr>
        <w:t xml:space="preserve"> </w:t>
      </w:r>
      <w:r w:rsidRPr="000D37F0">
        <w:rPr>
          <w:rFonts w:ascii="Times New Roman" w:hAnsi="Times New Roman" w:cs="Times New Roman"/>
          <w:noProof/>
          <w:sz w:val="24"/>
          <w:szCs w:val="24"/>
        </w:rPr>
        <w:t>will fulfil three functions supporting common purchase of gas:</w:t>
      </w:r>
    </w:p>
    <w:p w14:paraId="738D4E65" w14:textId="77777777" w:rsidR="00446AAF" w:rsidRPr="00316FD2" w:rsidRDefault="002409AE" w:rsidP="0071799E">
      <w:pPr>
        <w:pStyle w:val="ListParagraph"/>
        <w:numPr>
          <w:ilvl w:val="0"/>
          <w:numId w:val="61"/>
        </w:numPr>
        <w:shd w:val="clear" w:color="auto" w:fill="FFFFFF"/>
        <w:spacing w:before="100" w:beforeAutospacing="1" w:after="90" w:line="240" w:lineRule="auto"/>
        <w:ind w:left="709"/>
        <w:jc w:val="both"/>
        <w:rPr>
          <w:rFonts w:ascii="Times New Roman" w:hAnsi="Times New Roman"/>
          <w:noProof/>
          <w:sz w:val="24"/>
        </w:rPr>
      </w:pPr>
      <w:r w:rsidRPr="00316FD2">
        <w:rPr>
          <w:rFonts w:ascii="Times New Roman" w:hAnsi="Times New Roman"/>
          <w:noProof/>
          <w:sz w:val="24"/>
        </w:rPr>
        <w:t>Demand aggregation and structuring</w:t>
      </w:r>
      <w:r w:rsidR="00567784">
        <w:rPr>
          <w:rFonts w:ascii="Times New Roman" w:hAnsi="Times New Roman" w:cs="Times New Roman"/>
          <w:noProof/>
          <w:sz w:val="24"/>
          <w:szCs w:val="24"/>
          <w:lang w:val="en-IE"/>
        </w:rPr>
        <w:t>:</w:t>
      </w:r>
      <w:r>
        <w:rPr>
          <w:rFonts w:ascii="Times New Roman" w:hAnsi="Times New Roman" w:cs="Times New Roman"/>
          <w:noProof/>
          <w:sz w:val="24"/>
          <w:szCs w:val="24"/>
        </w:rPr>
        <w:t xml:space="preserve"> </w:t>
      </w:r>
      <w:r w:rsidR="00446AAF" w:rsidRPr="00316FD2">
        <w:rPr>
          <w:rFonts w:ascii="Times New Roman" w:hAnsi="Times New Roman"/>
          <w:noProof/>
          <w:sz w:val="24"/>
        </w:rPr>
        <w:t>The demand pool will identify and aggregate contestable volumes based on expiring long-term contracts a</w:t>
      </w:r>
      <w:r w:rsidR="001B77E7">
        <w:rPr>
          <w:rFonts w:ascii="Times New Roman" w:hAnsi="Times New Roman"/>
          <w:noProof/>
          <w:sz w:val="24"/>
        </w:rPr>
        <w:t xml:space="preserve">s well as flexible volumes </w:t>
      </w:r>
      <w:r w:rsidR="00446AAF" w:rsidRPr="00316FD2">
        <w:rPr>
          <w:rFonts w:ascii="Times New Roman" w:hAnsi="Times New Roman"/>
          <w:noProof/>
          <w:sz w:val="24"/>
        </w:rPr>
        <w:t>under existing long-term ga</w:t>
      </w:r>
      <w:r w:rsidR="001B77E7">
        <w:rPr>
          <w:rFonts w:ascii="Times New Roman" w:hAnsi="Times New Roman"/>
          <w:noProof/>
          <w:sz w:val="24"/>
        </w:rPr>
        <w:t xml:space="preserve">s contracts which could lead to roughly 30-70 </w:t>
      </w:r>
      <w:r w:rsidR="00446AAF" w:rsidRPr="00316FD2">
        <w:rPr>
          <w:rFonts w:ascii="Times New Roman" w:hAnsi="Times New Roman"/>
          <w:noProof/>
          <w:sz w:val="24"/>
        </w:rPr>
        <w:t>bcm</w:t>
      </w:r>
      <w:r w:rsidR="00C14B5E" w:rsidRPr="002409AE">
        <w:rPr>
          <w:rFonts w:ascii="Times New Roman" w:hAnsi="Times New Roman" w:cs="Times New Roman"/>
          <w:noProof/>
          <w:sz w:val="24"/>
          <w:szCs w:val="24"/>
        </w:rPr>
        <w:t xml:space="preserve"> </w:t>
      </w:r>
      <w:r w:rsidR="001B77E7">
        <w:rPr>
          <w:rFonts w:ascii="Times New Roman" w:hAnsi="Times New Roman"/>
          <w:noProof/>
          <w:sz w:val="24"/>
        </w:rPr>
        <w:t xml:space="preserve">of demand </w:t>
      </w:r>
      <w:r w:rsidR="00446AAF" w:rsidRPr="00316FD2">
        <w:rPr>
          <w:rFonts w:ascii="Times New Roman" w:hAnsi="Times New Roman"/>
          <w:noProof/>
          <w:sz w:val="24"/>
        </w:rPr>
        <w:t>in the short term. In addition, the Commission will encourage diversif</w:t>
      </w:r>
      <w:r w:rsidR="001B77E7">
        <w:rPr>
          <w:rFonts w:ascii="Times New Roman" w:hAnsi="Times New Roman"/>
          <w:noProof/>
          <w:sz w:val="24"/>
        </w:rPr>
        <w:t xml:space="preserve">ication </w:t>
      </w:r>
      <w:r w:rsidR="00C14B5E" w:rsidRPr="00316FD2">
        <w:rPr>
          <w:rFonts w:ascii="Times New Roman" w:hAnsi="Times New Roman"/>
          <w:noProof/>
          <w:sz w:val="24"/>
        </w:rPr>
        <w:t>of supply</w:t>
      </w:r>
      <w:r w:rsidR="00643BD3" w:rsidRPr="002409AE">
        <w:rPr>
          <w:rFonts w:ascii="Times New Roman" w:hAnsi="Times New Roman" w:cs="Times New Roman"/>
          <w:noProof/>
          <w:sz w:val="24"/>
          <w:szCs w:val="24"/>
        </w:rPr>
        <w:t xml:space="preserve"> </w:t>
      </w:r>
      <w:r w:rsidR="00643BD3" w:rsidRPr="002409AE">
        <w:rPr>
          <w:rFonts w:ascii="Times New Roman" w:hAnsi="Times New Roman" w:cs="Times New Roman"/>
          <w:noProof/>
          <w:sz w:val="24"/>
          <w:szCs w:val="24"/>
          <w:lang w:val="en-IE"/>
        </w:rPr>
        <w:t>and wil</w:t>
      </w:r>
      <w:r w:rsidR="001B77E7">
        <w:rPr>
          <w:rFonts w:ascii="Times New Roman" w:hAnsi="Times New Roman" w:cs="Times New Roman"/>
          <w:noProof/>
          <w:sz w:val="24"/>
          <w:szCs w:val="24"/>
          <w:lang w:val="en-IE"/>
        </w:rPr>
        <w:t xml:space="preserve">l consider legislative measures </w:t>
      </w:r>
      <w:r w:rsidR="00725FB5">
        <w:rPr>
          <w:rFonts w:ascii="Times New Roman" w:hAnsi="Times New Roman" w:cs="Times New Roman"/>
          <w:noProof/>
          <w:sz w:val="24"/>
          <w:szCs w:val="24"/>
          <w:lang w:val="en-IE"/>
        </w:rPr>
        <w:t>to</w:t>
      </w:r>
      <w:r w:rsidR="001B77E7">
        <w:rPr>
          <w:rFonts w:ascii="Times New Roman" w:hAnsi="Times New Roman" w:cs="Times New Roman"/>
          <w:noProof/>
          <w:sz w:val="24"/>
          <w:szCs w:val="24"/>
          <w:lang w:val="en-IE"/>
        </w:rPr>
        <w:t xml:space="preserve"> require </w:t>
      </w:r>
      <w:r w:rsidR="00643BD3" w:rsidRPr="002409AE">
        <w:rPr>
          <w:rFonts w:ascii="Times New Roman" w:hAnsi="Times New Roman" w:cs="Times New Roman"/>
          <w:noProof/>
          <w:sz w:val="24"/>
          <w:szCs w:val="24"/>
          <w:lang w:val="en-IE"/>
        </w:rPr>
        <w:t xml:space="preserve">such diversification over time. </w:t>
      </w:r>
      <w:r w:rsidR="001B77E7">
        <w:rPr>
          <w:rFonts w:ascii="Times New Roman" w:hAnsi="Times New Roman"/>
          <w:noProof/>
          <w:sz w:val="24"/>
        </w:rPr>
        <w:t xml:space="preserve">Demand pooling will be supported by </w:t>
      </w:r>
      <w:r w:rsidR="00446AAF" w:rsidRPr="00316FD2">
        <w:rPr>
          <w:rFonts w:ascii="Times New Roman" w:hAnsi="Times New Roman"/>
          <w:noProof/>
          <w:sz w:val="24"/>
        </w:rPr>
        <w:t xml:space="preserve">electronic tools, which will make the process </w:t>
      </w:r>
      <w:r w:rsidR="00005CC4">
        <w:rPr>
          <w:rFonts w:ascii="Times New Roman" w:hAnsi="Times New Roman" w:cs="Times New Roman"/>
          <w:noProof/>
          <w:sz w:val="24"/>
          <w:szCs w:val="24"/>
        </w:rPr>
        <w:t xml:space="preserve">secure, </w:t>
      </w:r>
      <w:r w:rsidR="00446AAF" w:rsidRPr="00316FD2">
        <w:rPr>
          <w:rFonts w:ascii="Times New Roman" w:hAnsi="Times New Roman"/>
          <w:noProof/>
          <w:sz w:val="24"/>
        </w:rPr>
        <w:t>automated and user friendly. </w:t>
      </w:r>
    </w:p>
    <w:p w14:paraId="0F057D65" w14:textId="77777777" w:rsidR="00446AAF" w:rsidRPr="00C841AB" w:rsidRDefault="00446AAF" w:rsidP="00316FD2">
      <w:pPr>
        <w:pStyle w:val="ListParagraph"/>
        <w:numPr>
          <w:ilvl w:val="0"/>
          <w:numId w:val="61"/>
        </w:numPr>
        <w:shd w:val="clear" w:color="auto" w:fill="FFFFFF"/>
        <w:spacing w:after="0" w:line="240" w:lineRule="auto"/>
        <w:jc w:val="both"/>
        <w:rPr>
          <w:rFonts w:ascii="Times New Roman" w:hAnsi="Times New Roman" w:cs="Times New Roman"/>
          <w:noProof/>
          <w:sz w:val="24"/>
          <w:szCs w:val="24"/>
          <w:lang w:val="en-IE"/>
        </w:rPr>
      </w:pPr>
      <w:r w:rsidRPr="00C841AB">
        <w:rPr>
          <w:rFonts w:ascii="Times New Roman" w:hAnsi="Times New Roman" w:cs="Times New Roman"/>
          <w:noProof/>
          <w:sz w:val="24"/>
          <w:szCs w:val="24"/>
          <w:lang w:val="en-IE"/>
        </w:rPr>
        <w:t>Optimised and transparent use of the import, storage and transmission gas infrastructure maximising security</w:t>
      </w:r>
      <w:r w:rsidR="001B77E7">
        <w:rPr>
          <w:rFonts w:ascii="Times New Roman" w:hAnsi="Times New Roman" w:cs="Times New Roman"/>
          <w:noProof/>
          <w:sz w:val="24"/>
          <w:szCs w:val="24"/>
          <w:lang w:val="en-IE"/>
        </w:rPr>
        <w:t xml:space="preserve"> of supply and replenishment of </w:t>
      </w:r>
      <w:r w:rsidRPr="00C841AB">
        <w:rPr>
          <w:rFonts w:ascii="Times New Roman" w:hAnsi="Times New Roman" w:cs="Times New Roman"/>
          <w:noProof/>
          <w:sz w:val="24"/>
          <w:szCs w:val="24"/>
          <w:lang w:val="en-IE"/>
        </w:rPr>
        <w:t>storage.</w:t>
      </w:r>
    </w:p>
    <w:p w14:paraId="60A8332D" w14:textId="77777777" w:rsidR="00446AAF" w:rsidRPr="00C841AB" w:rsidRDefault="00446AAF" w:rsidP="00316FD2">
      <w:pPr>
        <w:pStyle w:val="FootnoteText"/>
        <w:shd w:val="clear" w:color="auto" w:fill="FFFFFF"/>
        <w:spacing w:after="0"/>
        <w:ind w:left="720" w:firstLine="0"/>
        <w:contextualSpacing/>
        <w:rPr>
          <w:rFonts w:eastAsiaTheme="minorHAnsi"/>
          <w:noProof/>
          <w:sz w:val="24"/>
          <w:szCs w:val="24"/>
          <w:lang w:val="en-IE" w:eastAsia="en-US"/>
        </w:rPr>
      </w:pPr>
      <w:r w:rsidRPr="00C841AB">
        <w:rPr>
          <w:rFonts w:eastAsiaTheme="minorHAnsi"/>
          <w:noProof/>
          <w:sz w:val="24"/>
          <w:szCs w:val="24"/>
          <w:lang w:val="en-IE" w:eastAsia="en-US"/>
        </w:rPr>
        <w:t>A mechanism and an IT tool will be put in place to improve the transpar</w:t>
      </w:r>
      <w:r w:rsidR="001B77E7">
        <w:rPr>
          <w:rFonts w:eastAsiaTheme="minorHAnsi"/>
          <w:noProof/>
          <w:sz w:val="24"/>
          <w:szCs w:val="24"/>
          <w:lang w:val="en-IE" w:eastAsia="en-US"/>
        </w:rPr>
        <w:t xml:space="preserve">ency in infrastructure bookings </w:t>
      </w:r>
      <w:r w:rsidRPr="00C841AB">
        <w:rPr>
          <w:rFonts w:eastAsiaTheme="minorHAnsi"/>
          <w:noProof/>
          <w:sz w:val="24"/>
          <w:szCs w:val="24"/>
          <w:lang w:val="en-IE" w:eastAsia="en-US"/>
        </w:rPr>
        <w:t>i.e. remaining availability, secondary markets, rerouting and existing bottlenecks. The exchange of information will be in line with antitrust rules.</w:t>
      </w:r>
    </w:p>
    <w:p w14:paraId="2FC03AFD" w14:textId="77777777" w:rsidR="00446AAF" w:rsidRPr="00DC0D01" w:rsidRDefault="00446AAF" w:rsidP="00DC0D01">
      <w:pPr>
        <w:pStyle w:val="ListParagraph"/>
        <w:numPr>
          <w:ilvl w:val="0"/>
          <w:numId w:val="61"/>
        </w:numPr>
        <w:shd w:val="clear" w:color="auto" w:fill="FFFFFF"/>
        <w:spacing w:after="90" w:line="240" w:lineRule="auto"/>
        <w:jc w:val="both"/>
        <w:rPr>
          <w:rFonts w:ascii="Times New Roman" w:hAnsi="Times New Roman" w:cs="Times New Roman"/>
          <w:noProof/>
          <w:sz w:val="24"/>
          <w:szCs w:val="24"/>
          <w:lang w:val="en-IE"/>
        </w:rPr>
      </w:pPr>
      <w:r w:rsidRPr="00C841AB">
        <w:rPr>
          <w:rFonts w:ascii="Times New Roman" w:hAnsi="Times New Roman" w:cs="Times New Roman"/>
          <w:noProof/>
          <w:sz w:val="24"/>
          <w:szCs w:val="24"/>
          <w:lang w:val="en-IE"/>
        </w:rPr>
        <w:t>International outreach</w:t>
      </w:r>
      <w:r w:rsidR="006A3353">
        <w:rPr>
          <w:rFonts w:ascii="Times New Roman" w:hAnsi="Times New Roman" w:cs="Times New Roman"/>
          <w:noProof/>
          <w:sz w:val="24"/>
          <w:szCs w:val="24"/>
          <w:lang w:val="en-IE"/>
        </w:rPr>
        <w:t xml:space="preserve">: </w:t>
      </w:r>
      <w:r w:rsidRPr="00DC0D01">
        <w:rPr>
          <w:rFonts w:ascii="Times New Roman" w:hAnsi="Times New Roman" w:cs="Times New Roman"/>
          <w:noProof/>
          <w:sz w:val="24"/>
          <w:szCs w:val="24"/>
          <w:lang w:val="en-IE"/>
        </w:rPr>
        <w:t>Joined up international outreach will focus on concluding long-term cooperation frameworks with trusted partners via binding or non-binding agreements that support the purchasing of gas and hydrogen and clean energy project development, while fully using the collective strength of the Union.</w:t>
      </w:r>
    </w:p>
    <w:p w14:paraId="7CA3B620" w14:textId="7DFD5F82" w:rsidR="00446AAF" w:rsidRDefault="00446AAF" w:rsidP="000D37F0">
      <w:pPr>
        <w:shd w:val="clear" w:color="auto" w:fill="FFFFFF"/>
        <w:spacing w:after="90" w:line="240" w:lineRule="auto"/>
        <w:jc w:val="both"/>
        <w:rPr>
          <w:rFonts w:ascii="Times New Roman" w:hAnsi="Times New Roman" w:cs="Times New Roman"/>
          <w:noProof/>
          <w:sz w:val="24"/>
          <w:szCs w:val="24"/>
        </w:rPr>
      </w:pPr>
      <w:r w:rsidRPr="00A21C24">
        <w:rPr>
          <w:rFonts w:ascii="Times New Roman" w:hAnsi="Times New Roman" w:cs="Times New Roman"/>
          <w:noProof/>
          <w:sz w:val="24"/>
          <w:szCs w:val="24"/>
        </w:rPr>
        <w:t>As a next step</w:t>
      </w:r>
      <w:r w:rsidR="006A3353">
        <w:rPr>
          <w:rFonts w:ascii="Times New Roman" w:hAnsi="Times New Roman" w:cs="Times New Roman"/>
          <w:noProof/>
          <w:sz w:val="24"/>
          <w:szCs w:val="24"/>
        </w:rPr>
        <w:t>,</w:t>
      </w:r>
      <w:r w:rsidRPr="00A21C24">
        <w:rPr>
          <w:rFonts w:ascii="Times New Roman" w:hAnsi="Times New Roman" w:cs="Times New Roman"/>
          <w:noProof/>
          <w:sz w:val="24"/>
          <w:szCs w:val="24"/>
        </w:rPr>
        <w:t xml:space="preserve"> the Commission </w:t>
      </w:r>
      <w:r w:rsidR="00005CC4">
        <w:rPr>
          <w:rFonts w:ascii="Times New Roman" w:hAnsi="Times New Roman" w:cs="Times New Roman"/>
          <w:noProof/>
          <w:sz w:val="24"/>
          <w:szCs w:val="24"/>
        </w:rPr>
        <w:t xml:space="preserve">will </w:t>
      </w:r>
      <w:r w:rsidR="00A3060A">
        <w:rPr>
          <w:rFonts w:ascii="Times New Roman" w:hAnsi="Times New Roman" w:cs="Times New Roman"/>
          <w:noProof/>
          <w:sz w:val="24"/>
          <w:szCs w:val="24"/>
        </w:rPr>
        <w:t xml:space="preserve">consider </w:t>
      </w:r>
      <w:r w:rsidRPr="000D37F0">
        <w:rPr>
          <w:rFonts w:ascii="Times New Roman" w:hAnsi="Times New Roman" w:cs="Times New Roman"/>
          <w:noProof/>
          <w:sz w:val="24"/>
          <w:szCs w:val="24"/>
        </w:rPr>
        <w:t>develop</w:t>
      </w:r>
      <w:r w:rsidR="00A3060A">
        <w:rPr>
          <w:rFonts w:ascii="Times New Roman" w:hAnsi="Times New Roman" w:cs="Times New Roman"/>
          <w:noProof/>
          <w:sz w:val="24"/>
          <w:szCs w:val="24"/>
        </w:rPr>
        <w:t>ing</w:t>
      </w:r>
      <w:r w:rsidRPr="000D37F0">
        <w:rPr>
          <w:rFonts w:ascii="Times New Roman" w:hAnsi="Times New Roman" w:cs="Times New Roman"/>
          <w:noProof/>
          <w:sz w:val="24"/>
          <w:szCs w:val="24"/>
        </w:rPr>
        <w:t xml:space="preserve"> a</w:t>
      </w:r>
      <w:r w:rsidR="00005CC4">
        <w:rPr>
          <w:rFonts w:ascii="Times New Roman" w:hAnsi="Times New Roman" w:cs="Times New Roman"/>
          <w:noProof/>
          <w:sz w:val="24"/>
          <w:szCs w:val="24"/>
        </w:rPr>
        <w:t xml:space="preserve"> voluntary </w:t>
      </w:r>
      <w:r w:rsidRPr="000D37F0">
        <w:rPr>
          <w:rFonts w:ascii="Times New Roman" w:hAnsi="Times New Roman" w:cs="Times New Roman"/>
          <w:noProof/>
          <w:sz w:val="24"/>
          <w:szCs w:val="24"/>
        </w:rPr>
        <w:t>operational ‘joint pu</w:t>
      </w:r>
      <w:r w:rsidR="00316FD2">
        <w:rPr>
          <w:rFonts w:ascii="Times New Roman" w:hAnsi="Times New Roman" w:cs="Times New Roman"/>
          <w:noProof/>
          <w:sz w:val="24"/>
          <w:szCs w:val="24"/>
        </w:rPr>
        <w:t xml:space="preserve">rchasing mechanism’ responsible for </w:t>
      </w:r>
      <w:r w:rsidR="006A3353" w:rsidRPr="000D37F0">
        <w:rPr>
          <w:rFonts w:ascii="Times New Roman" w:hAnsi="Times New Roman" w:cs="Times New Roman"/>
          <w:noProof/>
          <w:sz w:val="24"/>
          <w:szCs w:val="24"/>
        </w:rPr>
        <w:t>negotiati</w:t>
      </w:r>
      <w:r w:rsidR="006A3353">
        <w:rPr>
          <w:rFonts w:ascii="Times New Roman" w:hAnsi="Times New Roman" w:cs="Times New Roman"/>
          <w:noProof/>
          <w:sz w:val="24"/>
          <w:szCs w:val="24"/>
        </w:rPr>
        <w:t>ng</w:t>
      </w:r>
      <w:r w:rsidR="001B77E7">
        <w:rPr>
          <w:rFonts w:ascii="Times New Roman" w:hAnsi="Times New Roman" w:cs="Times New Roman"/>
          <w:noProof/>
          <w:sz w:val="24"/>
          <w:szCs w:val="24"/>
        </w:rPr>
        <w:t xml:space="preserve"> </w:t>
      </w:r>
      <w:r w:rsidRPr="000D37F0">
        <w:rPr>
          <w:rFonts w:ascii="Times New Roman" w:hAnsi="Times New Roman" w:cs="Times New Roman"/>
          <w:noProof/>
          <w:sz w:val="24"/>
          <w:szCs w:val="24"/>
        </w:rPr>
        <w:t xml:space="preserve">and contracting </w:t>
      </w:r>
      <w:r w:rsidR="00A3060A">
        <w:rPr>
          <w:rFonts w:ascii="Times New Roman" w:hAnsi="Times New Roman" w:cs="Times New Roman"/>
          <w:noProof/>
          <w:sz w:val="24"/>
          <w:szCs w:val="24"/>
        </w:rPr>
        <w:t xml:space="preserve">on behalf of participating Member States </w:t>
      </w:r>
      <w:r w:rsidRPr="000D37F0">
        <w:rPr>
          <w:rFonts w:ascii="Times New Roman" w:hAnsi="Times New Roman" w:cs="Times New Roman"/>
          <w:noProof/>
          <w:sz w:val="24"/>
          <w:szCs w:val="24"/>
        </w:rPr>
        <w:t xml:space="preserve">of the aggregated gas demand and </w:t>
      </w:r>
      <w:r w:rsidR="00232E12" w:rsidRPr="00005CC4">
        <w:rPr>
          <w:rFonts w:ascii="Times New Roman" w:hAnsi="Times New Roman" w:cs="Times New Roman"/>
          <w:noProof/>
          <w:sz w:val="24"/>
          <w:szCs w:val="24"/>
        </w:rPr>
        <w:t>competitive release</w:t>
      </w:r>
      <w:r w:rsidR="00232E12" w:rsidRPr="00316FD2">
        <w:rPr>
          <w:rFonts w:ascii="Calibri" w:hAnsi="Calibri"/>
          <w:i/>
          <w:noProof/>
        </w:rPr>
        <w:t xml:space="preserve"> </w:t>
      </w:r>
      <w:r w:rsidRPr="000D37F0">
        <w:rPr>
          <w:rFonts w:ascii="Times New Roman" w:hAnsi="Times New Roman" w:cs="Times New Roman"/>
          <w:noProof/>
          <w:sz w:val="24"/>
          <w:szCs w:val="24"/>
        </w:rPr>
        <w:t>to </w:t>
      </w:r>
      <w:r w:rsidR="00005CC4">
        <w:rPr>
          <w:rFonts w:ascii="Times New Roman" w:hAnsi="Times New Roman" w:cs="Times New Roman"/>
          <w:noProof/>
          <w:sz w:val="24"/>
          <w:szCs w:val="24"/>
        </w:rPr>
        <w:t>the market</w:t>
      </w:r>
      <w:r w:rsidRPr="000D37F0">
        <w:rPr>
          <w:rFonts w:ascii="Times New Roman" w:hAnsi="Times New Roman" w:cs="Times New Roman"/>
          <w:noProof/>
          <w:sz w:val="24"/>
          <w:szCs w:val="24"/>
        </w:rPr>
        <w:t>. Such m</w:t>
      </w:r>
      <w:r w:rsidRPr="00446AAF">
        <w:rPr>
          <w:rFonts w:ascii="Times New Roman" w:hAnsi="Times New Roman" w:cs="Times New Roman"/>
          <w:noProof/>
          <w:sz w:val="24"/>
          <w:szCs w:val="24"/>
        </w:rPr>
        <w:t>echanism could take the form of</w:t>
      </w:r>
      <w:r w:rsidR="00A3060A">
        <w:rPr>
          <w:rFonts w:ascii="Times New Roman" w:hAnsi="Times New Roman" w:cs="Times New Roman"/>
          <w:noProof/>
          <w:sz w:val="24"/>
          <w:szCs w:val="24"/>
        </w:rPr>
        <w:t xml:space="preserve"> a </w:t>
      </w:r>
      <w:r w:rsidR="00373333">
        <w:rPr>
          <w:rFonts w:ascii="Times New Roman" w:hAnsi="Times New Roman" w:cs="Times New Roman"/>
          <w:noProof/>
          <w:sz w:val="24"/>
          <w:szCs w:val="24"/>
        </w:rPr>
        <w:t xml:space="preserve">Joint Venture </w:t>
      </w:r>
      <w:r w:rsidRPr="000D37F0">
        <w:rPr>
          <w:rFonts w:ascii="Times New Roman" w:hAnsi="Times New Roman" w:cs="Times New Roman"/>
          <w:noProof/>
          <w:sz w:val="24"/>
          <w:szCs w:val="24"/>
        </w:rPr>
        <w:t>or a business-owned entity, leveraging the power of the European market. Such a construct will be subject to review of its impact on competition.</w:t>
      </w:r>
    </w:p>
    <w:p w14:paraId="2F8EEF00" w14:textId="77777777" w:rsidR="00FA090F" w:rsidRPr="000D37F0" w:rsidRDefault="00FA090F" w:rsidP="00316FD2">
      <w:pPr>
        <w:shd w:val="clear" w:color="auto" w:fill="FFFFFF" w:themeFill="background1"/>
        <w:spacing w:after="90" w:line="240" w:lineRule="auto"/>
        <w:jc w:val="both"/>
        <w:rPr>
          <w:rFonts w:ascii="Times New Roman" w:hAnsi="Times New Roman" w:cs="Times New Roman"/>
          <w:noProof/>
          <w:sz w:val="24"/>
          <w:szCs w:val="24"/>
        </w:rPr>
      </w:pPr>
      <w:r w:rsidRPr="000D37F0">
        <w:rPr>
          <w:rFonts w:ascii="Times New Roman" w:hAnsi="Times New Roman" w:cs="Times New Roman"/>
          <w:noProof/>
          <w:sz w:val="24"/>
          <w:szCs w:val="24"/>
        </w:rPr>
        <w:t>The Platform will also</w:t>
      </w:r>
      <w:r>
        <w:rPr>
          <w:rFonts w:ascii="Times New Roman" w:hAnsi="Times New Roman" w:cs="Times New Roman"/>
          <w:noProof/>
          <w:sz w:val="24"/>
          <w:szCs w:val="24"/>
        </w:rPr>
        <w:t xml:space="preserve"> </w:t>
      </w:r>
      <w:r w:rsidR="00005CC4">
        <w:rPr>
          <w:rFonts w:ascii="Times New Roman" w:hAnsi="Times New Roman" w:cs="Times New Roman"/>
          <w:noProof/>
          <w:sz w:val="24"/>
          <w:szCs w:val="24"/>
        </w:rPr>
        <w:t>work through</w:t>
      </w:r>
      <w:r>
        <w:rPr>
          <w:rFonts w:ascii="Times New Roman" w:hAnsi="Times New Roman" w:cs="Times New Roman"/>
          <w:noProof/>
          <w:sz w:val="24"/>
          <w:szCs w:val="24"/>
        </w:rPr>
        <w:t xml:space="preserve"> </w:t>
      </w:r>
      <w:r w:rsidR="00373333">
        <w:rPr>
          <w:rFonts w:ascii="Times New Roman" w:hAnsi="Times New Roman" w:cs="Times New Roman"/>
          <w:noProof/>
          <w:sz w:val="24"/>
          <w:szCs w:val="24"/>
        </w:rPr>
        <w:t xml:space="preserve">Regional Task </w:t>
      </w:r>
      <w:r w:rsidRPr="000D37F0">
        <w:rPr>
          <w:rFonts w:ascii="Times New Roman" w:hAnsi="Times New Roman" w:cs="Times New Roman"/>
          <w:noProof/>
          <w:sz w:val="24"/>
          <w:szCs w:val="24"/>
        </w:rPr>
        <w:t>Forces, which will identify needs and</w:t>
      </w:r>
      <w:r>
        <w:rPr>
          <w:rFonts w:ascii="Times New Roman" w:hAnsi="Times New Roman" w:cs="Times New Roman"/>
          <w:noProof/>
          <w:sz w:val="24"/>
          <w:szCs w:val="24"/>
        </w:rPr>
        <w:t xml:space="preserve"> </w:t>
      </w:r>
      <w:r w:rsidRPr="000D37F0">
        <w:rPr>
          <w:rFonts w:ascii="Times New Roman" w:hAnsi="Times New Roman" w:cs="Times New Roman"/>
          <w:noProof/>
          <w:sz w:val="24"/>
          <w:szCs w:val="24"/>
        </w:rPr>
        <w:t>diversification of supply options and coordinate on contractual issues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w:t>
      </w:r>
      <w:r w:rsidRPr="000D37F0" w:rsidDel="00FD41F7">
        <w:rPr>
          <w:rFonts w:ascii="Times New Roman" w:hAnsi="Times New Roman" w:cs="Times New Roman"/>
          <w:noProof/>
          <w:sz w:val="24"/>
          <w:szCs w:val="24"/>
          <w:vertAlign w:val="superscript"/>
        </w:rPr>
        <w:t xml:space="preserve"> </w:t>
      </w:r>
      <w:r w:rsidRPr="00446AAF">
        <w:rPr>
          <w:rFonts w:ascii="Times New Roman" w:hAnsi="Times New Roman" w:cs="Times New Roman"/>
          <w:noProof/>
          <w:sz w:val="24"/>
          <w:szCs w:val="24"/>
        </w:rPr>
        <w:t xml:space="preserve">The Platform </w:t>
      </w:r>
      <w:r w:rsidR="00005CC4">
        <w:rPr>
          <w:rFonts w:ascii="Times New Roman" w:hAnsi="Times New Roman" w:cs="Times New Roman"/>
          <w:noProof/>
          <w:sz w:val="24"/>
          <w:szCs w:val="24"/>
        </w:rPr>
        <w:t>will</w:t>
      </w:r>
      <w:r>
        <w:rPr>
          <w:rFonts w:ascii="Times New Roman" w:hAnsi="Times New Roman" w:cs="Times New Roman"/>
          <w:noProof/>
          <w:sz w:val="24"/>
          <w:szCs w:val="24"/>
        </w:rPr>
        <w:t xml:space="preserve"> </w:t>
      </w:r>
      <w:r w:rsidRPr="000D37F0">
        <w:rPr>
          <w:rFonts w:ascii="Times New Roman" w:hAnsi="Times New Roman" w:cs="Times New Roman"/>
          <w:noProof/>
          <w:sz w:val="24"/>
          <w:szCs w:val="24"/>
        </w:rPr>
        <w:t xml:space="preserve">set up a dedicated work stream </w:t>
      </w:r>
      <w:r w:rsidR="00005CC4">
        <w:rPr>
          <w:rFonts w:ascii="Times New Roman" w:hAnsi="Times New Roman" w:cs="Times New Roman"/>
          <w:noProof/>
          <w:sz w:val="24"/>
          <w:szCs w:val="24"/>
        </w:rPr>
        <w:t xml:space="preserve">with Member States </w:t>
      </w:r>
      <w:r w:rsidRPr="000D37F0">
        <w:rPr>
          <w:rFonts w:ascii="Times New Roman" w:hAnsi="Times New Roman" w:cs="Times New Roman"/>
          <w:noProof/>
          <w:sz w:val="24"/>
          <w:szCs w:val="24"/>
        </w:rPr>
        <w:t>on joint purchasing of hydrogen</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w:t>
      </w:r>
    </w:p>
    <w:p w14:paraId="197392C4" w14:textId="77777777" w:rsidR="0033495A" w:rsidRDefault="0033495A" w:rsidP="00536694">
      <w:pPr>
        <w:shd w:val="clear" w:color="auto" w:fill="FFFFFF" w:themeFill="background1"/>
        <w:spacing w:after="90" w:line="240" w:lineRule="auto"/>
        <w:jc w:val="both"/>
        <w:rPr>
          <w:rFonts w:ascii="Times New Roman" w:hAnsi="Times New Roman" w:cs="Times New Roman"/>
          <w:noProof/>
          <w:sz w:val="24"/>
          <w:szCs w:val="24"/>
        </w:rPr>
      </w:pPr>
      <w:r w:rsidRPr="00A21C24">
        <w:rPr>
          <w:rFonts w:ascii="Times New Roman" w:hAnsi="Times New Roman" w:cs="Times New Roman"/>
          <w:noProof/>
          <w:sz w:val="24"/>
          <w:szCs w:val="24"/>
        </w:rPr>
        <w:t xml:space="preserve">Industry expertise </w:t>
      </w:r>
      <w:r w:rsidR="00005CC4">
        <w:rPr>
          <w:rFonts w:ascii="Times New Roman" w:hAnsi="Times New Roman" w:cs="Times New Roman"/>
          <w:noProof/>
          <w:sz w:val="24"/>
          <w:szCs w:val="24"/>
        </w:rPr>
        <w:t>on</w:t>
      </w:r>
      <w:r w:rsidRPr="00A21C24">
        <w:rPr>
          <w:rFonts w:ascii="Times New Roman" w:hAnsi="Times New Roman" w:cs="Times New Roman"/>
          <w:noProof/>
          <w:sz w:val="24"/>
          <w:szCs w:val="24"/>
        </w:rPr>
        <w:t xml:space="preserve"> the global energy market </w:t>
      </w:r>
      <w:r w:rsidR="00005CC4">
        <w:rPr>
          <w:rFonts w:ascii="Times New Roman" w:hAnsi="Times New Roman" w:cs="Times New Roman"/>
          <w:noProof/>
          <w:sz w:val="24"/>
          <w:szCs w:val="24"/>
        </w:rPr>
        <w:t>will be</w:t>
      </w:r>
      <w:r w:rsidRPr="00A21C24">
        <w:rPr>
          <w:rFonts w:ascii="Times New Roman" w:hAnsi="Times New Roman" w:cs="Times New Roman"/>
          <w:noProof/>
          <w:sz w:val="24"/>
          <w:szCs w:val="24"/>
        </w:rPr>
        <w:t xml:space="preserve"> important </w:t>
      </w:r>
      <w:r w:rsidR="00005CC4">
        <w:rPr>
          <w:rFonts w:ascii="Times New Roman" w:hAnsi="Times New Roman" w:cs="Times New Roman"/>
          <w:noProof/>
          <w:sz w:val="24"/>
          <w:szCs w:val="24"/>
        </w:rPr>
        <w:t>for the</w:t>
      </w:r>
      <w:r w:rsidRPr="00A21C24">
        <w:rPr>
          <w:rFonts w:ascii="Times New Roman" w:hAnsi="Times New Roman" w:cs="Times New Roman"/>
          <w:noProof/>
          <w:sz w:val="24"/>
          <w:szCs w:val="24"/>
        </w:rPr>
        <w:t xml:space="preserve"> success of the Platform. An Advisory Group will inform the Platform on issues </w:t>
      </w:r>
      <w:r w:rsidR="00005CC4">
        <w:rPr>
          <w:rFonts w:ascii="Times New Roman" w:hAnsi="Times New Roman" w:cs="Times New Roman"/>
          <w:noProof/>
          <w:sz w:val="24"/>
          <w:szCs w:val="24"/>
        </w:rPr>
        <w:t>such as</w:t>
      </w:r>
      <w:r w:rsidRPr="00A21C24">
        <w:rPr>
          <w:rFonts w:ascii="Times New Roman" w:hAnsi="Times New Roman" w:cs="Times New Roman"/>
          <w:noProof/>
          <w:sz w:val="24"/>
          <w:szCs w:val="24"/>
        </w:rPr>
        <w:t xml:space="preserve"> LNG</w:t>
      </w:r>
      <w:r w:rsidR="00005CC4">
        <w:rPr>
          <w:rFonts w:ascii="Times New Roman" w:hAnsi="Times New Roman" w:cs="Times New Roman"/>
          <w:noProof/>
          <w:sz w:val="24"/>
          <w:szCs w:val="24"/>
        </w:rPr>
        <w:t xml:space="preserve"> trade</w:t>
      </w:r>
      <w:r w:rsidRPr="00A21C24">
        <w:rPr>
          <w:rFonts w:ascii="Times New Roman" w:hAnsi="Times New Roman" w:cs="Times New Roman"/>
          <w:noProof/>
          <w:sz w:val="24"/>
          <w:szCs w:val="24"/>
        </w:rPr>
        <w:t xml:space="preserve">, financing, hedging and other elements along the value chain. </w:t>
      </w:r>
      <w:r w:rsidR="00536694">
        <w:rPr>
          <w:rFonts w:ascii="Times New Roman" w:hAnsi="Times New Roman" w:cs="Times New Roman"/>
          <w:noProof/>
          <w:sz w:val="24"/>
          <w:szCs w:val="24"/>
        </w:rPr>
        <w:t>The</w:t>
      </w:r>
      <w:r w:rsidRPr="00A21C24">
        <w:rPr>
          <w:rFonts w:ascii="Times New Roman" w:hAnsi="Times New Roman" w:cs="Times New Roman"/>
          <w:noProof/>
          <w:sz w:val="24"/>
          <w:szCs w:val="24"/>
        </w:rPr>
        <w:t xml:space="preserve"> exchange </w:t>
      </w:r>
      <w:r w:rsidR="00536694">
        <w:rPr>
          <w:rFonts w:ascii="Times New Roman" w:hAnsi="Times New Roman" w:cs="Times New Roman"/>
          <w:noProof/>
          <w:sz w:val="24"/>
          <w:szCs w:val="24"/>
        </w:rPr>
        <w:t xml:space="preserve">of information </w:t>
      </w:r>
      <w:r w:rsidRPr="00A21C24">
        <w:rPr>
          <w:rFonts w:ascii="Times New Roman" w:hAnsi="Times New Roman" w:cs="Times New Roman"/>
          <w:noProof/>
          <w:sz w:val="24"/>
          <w:szCs w:val="24"/>
        </w:rPr>
        <w:t>will have to be compliant with antitrust rules.</w:t>
      </w:r>
    </w:p>
    <w:p w14:paraId="01D232C9" w14:textId="77777777" w:rsidR="00446AAF" w:rsidRPr="000D37F0" w:rsidRDefault="00446AAF" w:rsidP="00A21C24">
      <w:pPr>
        <w:shd w:val="clear" w:color="auto" w:fill="FFFFFF"/>
        <w:spacing w:after="90" w:line="240" w:lineRule="auto"/>
        <w:jc w:val="both"/>
        <w:rPr>
          <w:rFonts w:ascii="Times New Roman" w:hAnsi="Times New Roman" w:cs="Times New Roman"/>
          <w:noProof/>
          <w:sz w:val="24"/>
          <w:szCs w:val="24"/>
        </w:rPr>
      </w:pPr>
      <w:r w:rsidRPr="00A21C24">
        <w:rPr>
          <w:rFonts w:ascii="Times New Roman" w:hAnsi="Times New Roman" w:cs="Times New Roman"/>
          <w:noProof/>
          <w:sz w:val="24"/>
          <w:szCs w:val="24"/>
        </w:rPr>
        <w:t>In line with t</w:t>
      </w:r>
      <w:r w:rsidR="00625EA8">
        <w:rPr>
          <w:rFonts w:ascii="Times New Roman" w:hAnsi="Times New Roman" w:cs="Times New Roman"/>
          <w:noProof/>
          <w:sz w:val="24"/>
          <w:szCs w:val="24"/>
        </w:rPr>
        <w:t xml:space="preserve">he conclusions of the </w:t>
      </w:r>
      <w:r w:rsidRPr="00A21C24">
        <w:rPr>
          <w:rFonts w:ascii="Times New Roman" w:hAnsi="Times New Roman" w:cs="Times New Roman"/>
          <w:noProof/>
          <w:sz w:val="24"/>
          <w:szCs w:val="24"/>
        </w:rPr>
        <w:t xml:space="preserve">European Council the EU Energy Platform is open for the Energy Community Contracting Parties (Western Balkans, Ukraine, Moldova, Georgia). </w:t>
      </w:r>
      <w:r w:rsidR="00536694">
        <w:rPr>
          <w:rFonts w:ascii="Times New Roman" w:hAnsi="Times New Roman" w:cs="Times New Roman"/>
          <w:noProof/>
          <w:sz w:val="24"/>
          <w:szCs w:val="24"/>
        </w:rPr>
        <w:t xml:space="preserve">The </w:t>
      </w:r>
      <w:r w:rsidR="00A3060A">
        <w:rPr>
          <w:rFonts w:ascii="Times New Roman" w:hAnsi="Times New Roman" w:cs="Times New Roman"/>
          <w:noProof/>
          <w:sz w:val="24"/>
          <w:szCs w:val="24"/>
        </w:rPr>
        <w:t>Platform</w:t>
      </w:r>
      <w:r w:rsidRPr="00446AAF">
        <w:rPr>
          <w:rFonts w:ascii="Times New Roman" w:hAnsi="Times New Roman" w:cs="Times New Roman"/>
          <w:noProof/>
          <w:sz w:val="24"/>
          <w:szCs w:val="24"/>
        </w:rPr>
        <w:t xml:space="preserve"> </w:t>
      </w:r>
      <w:r w:rsidRPr="000D37F0">
        <w:rPr>
          <w:rFonts w:ascii="Times New Roman" w:hAnsi="Times New Roman" w:cs="Times New Roman"/>
          <w:noProof/>
          <w:sz w:val="24"/>
          <w:szCs w:val="24"/>
        </w:rPr>
        <w:t>should also benefit EU’s partners in its close neighbourhood, partners who are c</w:t>
      </w:r>
      <w:r w:rsidR="00625EA8">
        <w:rPr>
          <w:rFonts w:ascii="Times New Roman" w:hAnsi="Times New Roman" w:cs="Times New Roman"/>
          <w:noProof/>
          <w:sz w:val="24"/>
          <w:szCs w:val="24"/>
        </w:rPr>
        <w:t xml:space="preserve">ommitted to the EU’s </w:t>
      </w:r>
      <w:r w:rsidRPr="00446AAF">
        <w:rPr>
          <w:rFonts w:ascii="Times New Roman" w:hAnsi="Times New Roman" w:cs="Times New Roman"/>
          <w:noProof/>
          <w:sz w:val="24"/>
          <w:szCs w:val="24"/>
        </w:rPr>
        <w:t>in</w:t>
      </w:r>
      <w:r w:rsidRPr="000D37F0">
        <w:rPr>
          <w:rFonts w:ascii="Times New Roman" w:hAnsi="Times New Roman" w:cs="Times New Roman"/>
          <w:noProof/>
          <w:sz w:val="24"/>
          <w:szCs w:val="24"/>
        </w:rPr>
        <w:t>t</w:t>
      </w:r>
      <w:r>
        <w:rPr>
          <w:rFonts w:ascii="Times New Roman" w:hAnsi="Times New Roman" w:cs="Times New Roman"/>
          <w:noProof/>
          <w:sz w:val="24"/>
          <w:szCs w:val="24"/>
        </w:rPr>
        <w:t>e</w:t>
      </w:r>
      <w:r w:rsidRPr="000D37F0">
        <w:rPr>
          <w:rFonts w:ascii="Times New Roman" w:hAnsi="Times New Roman" w:cs="Times New Roman"/>
          <w:noProof/>
          <w:sz w:val="24"/>
          <w:szCs w:val="24"/>
        </w:rPr>
        <w:t>rnal market rules and joint security of supply. The Platform will work closely with the Energy Community Secretariat to assist the Contracting Parties to make the most of the Platform.</w:t>
      </w:r>
    </w:p>
    <w:p w14:paraId="77F30ABB" w14:textId="77777777" w:rsidR="00F3539C" w:rsidRPr="00E268D0" w:rsidRDefault="00C560E1" w:rsidP="00E268D0">
      <w:pPr>
        <w:jc w:val="both"/>
        <w:rPr>
          <w:rFonts w:ascii="Times New Roman" w:hAnsi="Times New Roman" w:cs="Times New Roman"/>
          <w:noProof/>
          <w:sz w:val="24"/>
          <w:szCs w:val="24"/>
        </w:rPr>
      </w:pPr>
      <w:r w:rsidRPr="05FDFC2D">
        <w:rPr>
          <w:rFonts w:ascii="Times New Roman" w:hAnsi="Times New Roman" w:cs="Times New Roman"/>
          <w:noProof/>
          <w:sz w:val="24"/>
          <w:szCs w:val="24"/>
        </w:rPr>
        <w:t>The emergency synchronisation of the electricity grids of Ukraine and Moldova with Europe’s grid mid-March show</w:t>
      </w:r>
      <w:r w:rsidR="007C22CC" w:rsidRPr="05FDFC2D">
        <w:rPr>
          <w:rFonts w:ascii="Times New Roman" w:hAnsi="Times New Roman" w:cs="Times New Roman"/>
          <w:noProof/>
          <w:sz w:val="24"/>
          <w:szCs w:val="24"/>
        </w:rPr>
        <w:t>s</w:t>
      </w:r>
      <w:r w:rsidRPr="05FDFC2D">
        <w:rPr>
          <w:rFonts w:ascii="Times New Roman" w:hAnsi="Times New Roman" w:cs="Times New Roman"/>
          <w:noProof/>
          <w:sz w:val="24"/>
          <w:szCs w:val="24"/>
        </w:rPr>
        <w:t xml:space="preserve"> the commitment to ensure Ukraine</w:t>
      </w:r>
      <w:r w:rsidR="007C22CC" w:rsidRPr="05FDFC2D">
        <w:rPr>
          <w:rFonts w:ascii="Times New Roman" w:hAnsi="Times New Roman" w:cs="Times New Roman"/>
          <w:noProof/>
          <w:sz w:val="24"/>
          <w:szCs w:val="24"/>
        </w:rPr>
        <w:t>’s</w:t>
      </w:r>
      <w:r w:rsidRPr="05FDFC2D">
        <w:rPr>
          <w:rFonts w:ascii="Times New Roman" w:hAnsi="Times New Roman" w:cs="Times New Roman"/>
          <w:noProof/>
          <w:sz w:val="24"/>
          <w:szCs w:val="24"/>
        </w:rPr>
        <w:t xml:space="preserve"> and Moldova</w:t>
      </w:r>
      <w:r w:rsidR="007C22CC" w:rsidRPr="05FDFC2D">
        <w:rPr>
          <w:rFonts w:ascii="Times New Roman" w:hAnsi="Times New Roman" w:cs="Times New Roman"/>
          <w:noProof/>
          <w:sz w:val="24"/>
          <w:szCs w:val="24"/>
        </w:rPr>
        <w:t>’s</w:t>
      </w:r>
      <w:r w:rsidRPr="05FDFC2D">
        <w:rPr>
          <w:rFonts w:ascii="Times New Roman" w:hAnsi="Times New Roman" w:cs="Times New Roman"/>
          <w:noProof/>
          <w:sz w:val="24"/>
          <w:szCs w:val="24"/>
        </w:rPr>
        <w:t xml:space="preserve"> interconnect</w:t>
      </w:r>
      <w:r w:rsidR="007C22CC" w:rsidRPr="05FDFC2D">
        <w:rPr>
          <w:rFonts w:ascii="Times New Roman" w:hAnsi="Times New Roman" w:cs="Times New Roman"/>
          <w:noProof/>
          <w:sz w:val="24"/>
          <w:szCs w:val="24"/>
        </w:rPr>
        <w:t>ion</w:t>
      </w:r>
      <w:r w:rsidRPr="05FDFC2D">
        <w:rPr>
          <w:rFonts w:ascii="Times New Roman" w:hAnsi="Times New Roman" w:cs="Times New Roman"/>
          <w:noProof/>
          <w:sz w:val="24"/>
          <w:szCs w:val="24"/>
        </w:rPr>
        <w:t xml:space="preserve"> </w:t>
      </w:r>
      <w:r w:rsidR="007C22CC" w:rsidRPr="05FDFC2D">
        <w:rPr>
          <w:rFonts w:ascii="Times New Roman" w:hAnsi="Times New Roman" w:cs="Times New Roman"/>
          <w:noProof/>
          <w:sz w:val="24"/>
          <w:szCs w:val="24"/>
        </w:rPr>
        <w:t xml:space="preserve">with </w:t>
      </w:r>
      <w:r w:rsidRPr="05FDFC2D">
        <w:rPr>
          <w:rFonts w:ascii="Times New Roman" w:hAnsi="Times New Roman" w:cs="Times New Roman"/>
          <w:noProof/>
          <w:sz w:val="24"/>
          <w:szCs w:val="24"/>
        </w:rPr>
        <w:t>the EU’s power grid</w:t>
      </w:r>
      <w:r w:rsidR="007C22CC" w:rsidRPr="05FDFC2D">
        <w:rPr>
          <w:rFonts w:ascii="Times New Roman" w:hAnsi="Times New Roman" w:cs="Times New Roman"/>
          <w:noProof/>
          <w:sz w:val="24"/>
          <w:szCs w:val="24"/>
        </w:rPr>
        <w:t xml:space="preserve">. </w:t>
      </w:r>
      <w:r w:rsidR="0033495A">
        <w:rPr>
          <w:rFonts w:ascii="Times New Roman" w:hAnsi="Times New Roman" w:cs="Times New Roman"/>
          <w:noProof/>
          <w:sz w:val="24"/>
          <w:szCs w:val="24"/>
        </w:rPr>
        <w:t>As soon as</w:t>
      </w:r>
      <w:r w:rsidR="0033495A" w:rsidRPr="05FDFC2D">
        <w:rPr>
          <w:rFonts w:ascii="Times New Roman" w:hAnsi="Times New Roman" w:cs="Times New Roman"/>
          <w:noProof/>
          <w:sz w:val="24"/>
          <w:szCs w:val="24"/>
        </w:rPr>
        <w:t xml:space="preserve"> </w:t>
      </w:r>
      <w:r w:rsidR="00620610" w:rsidRPr="05FDFC2D">
        <w:rPr>
          <w:rFonts w:ascii="Times New Roman" w:hAnsi="Times New Roman" w:cs="Times New Roman"/>
          <w:noProof/>
          <w:sz w:val="24"/>
          <w:szCs w:val="24"/>
        </w:rPr>
        <w:t>the necessary technical improvements are completed, it will</w:t>
      </w:r>
      <w:r w:rsidRPr="05FDFC2D">
        <w:rPr>
          <w:rFonts w:ascii="Times New Roman" w:hAnsi="Times New Roman" w:cs="Times New Roman"/>
          <w:noProof/>
          <w:sz w:val="24"/>
          <w:szCs w:val="24"/>
        </w:rPr>
        <w:t xml:space="preserve"> allow Member States in the region to purchase excess electricity from Ukraine, thus compensating for some of the reduced gas imports</w:t>
      </w:r>
      <w:r w:rsidR="3E68DA2A" w:rsidRPr="527799D2">
        <w:rPr>
          <w:rFonts w:ascii="Times New Roman" w:hAnsi="Times New Roman" w:cs="Times New Roman"/>
          <w:noProof/>
          <w:sz w:val="24"/>
          <w:szCs w:val="24"/>
        </w:rPr>
        <w:t xml:space="preserve">. </w:t>
      </w:r>
    </w:p>
    <w:p w14:paraId="41EF8D3D" w14:textId="77777777" w:rsidR="00C560E1" w:rsidRPr="00E268D0" w:rsidRDefault="00536694" w:rsidP="00E268D0">
      <w:pPr>
        <w:jc w:val="both"/>
        <w:rPr>
          <w:rFonts w:ascii="Times New Roman" w:hAnsi="Times New Roman" w:cs="Times New Roman"/>
          <w:noProof/>
          <w:sz w:val="24"/>
          <w:szCs w:val="24"/>
        </w:rPr>
      </w:pPr>
      <w:r>
        <w:rPr>
          <w:rFonts w:ascii="Times New Roman" w:hAnsi="Times New Roman" w:cs="Times New Roman"/>
          <w:noProof/>
          <w:sz w:val="24"/>
          <w:szCs w:val="24"/>
        </w:rPr>
        <w:t>With a full implementation of</w:t>
      </w:r>
      <w:r w:rsidR="00614F2D">
        <w:rPr>
          <w:rFonts w:ascii="Times New Roman" w:hAnsi="Times New Roman" w:cs="Times New Roman"/>
          <w:noProof/>
          <w:sz w:val="24"/>
          <w:szCs w:val="24"/>
        </w:rPr>
        <w:t xml:space="preserve"> the REPowerEU</w:t>
      </w:r>
      <w:r>
        <w:rPr>
          <w:rFonts w:ascii="Times New Roman" w:hAnsi="Times New Roman" w:cs="Times New Roman"/>
          <w:noProof/>
          <w:sz w:val="24"/>
          <w:szCs w:val="24"/>
        </w:rPr>
        <w:t xml:space="preserve"> plan, </w:t>
      </w:r>
      <w:r w:rsidRPr="00E268D0">
        <w:rPr>
          <w:rFonts w:ascii="Times New Roman" w:hAnsi="Times New Roman" w:cs="Times New Roman"/>
          <w:noProof/>
          <w:sz w:val="24"/>
          <w:szCs w:val="24"/>
        </w:rPr>
        <w:t>high prices, gas alternatives (sustainable biomethane, renewable hydrogen), further deployment of renewables, and structural demand measures such as energy efficiency</w:t>
      </w:r>
      <w:r w:rsidR="00614F2D">
        <w:rPr>
          <w:rFonts w:ascii="Times New Roman" w:hAnsi="Times New Roman" w:cs="Times New Roman"/>
          <w:noProof/>
          <w:sz w:val="24"/>
          <w:szCs w:val="24"/>
        </w:rPr>
        <w:t xml:space="preserve">, </w:t>
      </w:r>
      <w:r w:rsidR="00B9591A" w:rsidRPr="00E268D0">
        <w:rPr>
          <w:rFonts w:ascii="Times New Roman" w:hAnsi="Times New Roman" w:cs="Times New Roman"/>
          <w:noProof/>
          <w:sz w:val="24"/>
          <w:szCs w:val="24"/>
        </w:rPr>
        <w:t xml:space="preserve">EU </w:t>
      </w:r>
      <w:r w:rsidR="009323A4" w:rsidRPr="00E268D0">
        <w:rPr>
          <w:rFonts w:ascii="Times New Roman" w:hAnsi="Times New Roman" w:cs="Times New Roman"/>
          <w:noProof/>
          <w:sz w:val="24"/>
          <w:szCs w:val="24"/>
        </w:rPr>
        <w:t xml:space="preserve">gas </w:t>
      </w:r>
      <w:r w:rsidR="00A306FD" w:rsidRPr="00E268D0">
        <w:rPr>
          <w:rFonts w:ascii="Times New Roman" w:hAnsi="Times New Roman" w:cs="Times New Roman"/>
          <w:noProof/>
          <w:sz w:val="24"/>
          <w:szCs w:val="24"/>
        </w:rPr>
        <w:t>demand is expected to decrease</w:t>
      </w:r>
      <w:r w:rsidR="00B9591A" w:rsidRPr="00E268D0">
        <w:rPr>
          <w:rFonts w:ascii="Times New Roman" w:hAnsi="Times New Roman" w:cs="Times New Roman"/>
          <w:noProof/>
          <w:sz w:val="24"/>
          <w:szCs w:val="24"/>
        </w:rPr>
        <w:t xml:space="preserve"> at a faster rate than foreseen under Fit for 55</w:t>
      </w:r>
      <w:r w:rsidR="00625EA8">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EU will </w:t>
      </w:r>
      <w:r w:rsidR="006319E8" w:rsidRPr="00E268D0">
        <w:rPr>
          <w:rFonts w:ascii="Times New Roman" w:hAnsi="Times New Roman" w:cs="Times New Roman"/>
          <w:noProof/>
          <w:sz w:val="24"/>
          <w:szCs w:val="24"/>
        </w:rPr>
        <w:t>provide its</w:t>
      </w:r>
      <w:r>
        <w:rPr>
          <w:rFonts w:ascii="Times New Roman" w:hAnsi="Times New Roman" w:cs="Times New Roman"/>
          <w:noProof/>
          <w:sz w:val="24"/>
          <w:szCs w:val="24"/>
        </w:rPr>
        <w:t xml:space="preserve"> international</w:t>
      </w:r>
      <w:r w:rsidR="006319E8" w:rsidRPr="00E268D0">
        <w:rPr>
          <w:rFonts w:ascii="Times New Roman" w:hAnsi="Times New Roman" w:cs="Times New Roman"/>
          <w:noProof/>
          <w:sz w:val="24"/>
          <w:szCs w:val="24"/>
        </w:rPr>
        <w:t xml:space="preserve"> partners with long-term perspectives for mutually beneficial cooperation</w:t>
      </w:r>
      <w:r>
        <w:rPr>
          <w:rFonts w:ascii="Times New Roman" w:hAnsi="Times New Roman" w:cs="Times New Roman"/>
          <w:noProof/>
          <w:sz w:val="24"/>
          <w:szCs w:val="24"/>
        </w:rPr>
        <w:t xml:space="preserve"> by </w:t>
      </w:r>
      <w:r w:rsidR="006319E8" w:rsidRPr="00E268D0">
        <w:rPr>
          <w:rFonts w:ascii="Times New Roman" w:hAnsi="Times New Roman" w:cs="Times New Roman"/>
          <w:noProof/>
          <w:sz w:val="24"/>
          <w:szCs w:val="24"/>
        </w:rPr>
        <w:t>integrat</w:t>
      </w:r>
      <w:r>
        <w:rPr>
          <w:rFonts w:ascii="Times New Roman" w:hAnsi="Times New Roman" w:cs="Times New Roman"/>
          <w:noProof/>
          <w:sz w:val="24"/>
          <w:szCs w:val="24"/>
        </w:rPr>
        <w:t>ing</w:t>
      </w:r>
      <w:r w:rsidR="006319E8" w:rsidRPr="00E268D0">
        <w:rPr>
          <w:rFonts w:ascii="Times New Roman" w:hAnsi="Times New Roman" w:cs="Times New Roman"/>
          <w:noProof/>
          <w:sz w:val="24"/>
          <w:szCs w:val="24"/>
        </w:rPr>
        <w:t xml:space="preserve"> hydrogen and renewable energy development and trade, as well as cooperation on methane emission reduction strategies in the gas diversification efforts, a</w:t>
      </w:r>
      <w:r w:rsidR="058B4A4A" w:rsidRPr="00E268D0">
        <w:rPr>
          <w:rFonts w:ascii="Times New Roman" w:hAnsi="Times New Roman" w:cs="Times New Roman"/>
          <w:noProof/>
          <w:sz w:val="24"/>
          <w:szCs w:val="24"/>
        </w:rPr>
        <w:t xml:space="preserve">s described in the </w:t>
      </w:r>
      <w:r w:rsidR="00747D28" w:rsidRPr="00E268D0">
        <w:rPr>
          <w:rFonts w:ascii="Times New Roman" w:hAnsi="Times New Roman" w:cs="Times New Roman"/>
          <w:noProof/>
          <w:sz w:val="24"/>
          <w:szCs w:val="24"/>
        </w:rPr>
        <w:t xml:space="preserve">External </w:t>
      </w:r>
      <w:r w:rsidR="058B4A4A" w:rsidRPr="00E268D0">
        <w:rPr>
          <w:rFonts w:ascii="Times New Roman" w:hAnsi="Times New Roman" w:cs="Times New Roman"/>
          <w:noProof/>
          <w:sz w:val="24"/>
          <w:szCs w:val="24"/>
        </w:rPr>
        <w:t>Energy</w:t>
      </w:r>
      <w:r w:rsidR="00747D28" w:rsidRPr="00E268D0">
        <w:rPr>
          <w:rFonts w:ascii="Times New Roman" w:hAnsi="Times New Roman" w:cs="Times New Roman"/>
          <w:noProof/>
          <w:sz w:val="24"/>
          <w:szCs w:val="24"/>
        </w:rPr>
        <w:t xml:space="preserve"> Engagement</w:t>
      </w:r>
      <w:r w:rsidR="058B4A4A" w:rsidRPr="00E268D0">
        <w:rPr>
          <w:rFonts w:ascii="Times New Roman" w:hAnsi="Times New Roman" w:cs="Times New Roman"/>
          <w:noProof/>
          <w:sz w:val="24"/>
          <w:szCs w:val="24"/>
        </w:rPr>
        <w:t xml:space="preserve"> Strategy</w:t>
      </w:r>
      <w:r w:rsidR="00E268D0">
        <w:rPr>
          <w:rStyle w:val="FootnoteReference"/>
          <w:rFonts w:ascii="Times New Roman" w:hAnsi="Times New Roman" w:cs="Times New Roman"/>
          <w:noProof/>
          <w:sz w:val="24"/>
          <w:szCs w:val="24"/>
        </w:rPr>
        <w:footnoteReference w:id="12"/>
      </w:r>
      <w:r w:rsidR="006319E8" w:rsidRPr="00E268D0">
        <w:rPr>
          <w:rFonts w:ascii="Times New Roman" w:hAnsi="Times New Roman" w:cs="Times New Roman"/>
          <w:noProof/>
          <w:sz w:val="24"/>
          <w:szCs w:val="24"/>
        </w:rPr>
        <w:t>.</w:t>
      </w:r>
    </w:p>
    <w:p w14:paraId="1E0A3DE5" w14:textId="77777777" w:rsidR="005102A5" w:rsidRDefault="00A44116" w:rsidP="00CB11BA">
      <w:pPr>
        <w:jc w:val="both"/>
        <w:rPr>
          <w:noProof/>
          <w:color w:val="1F497D"/>
          <w:sz w:val="28"/>
          <w:szCs w:val="28"/>
          <w:lang w:val="en-GB"/>
        </w:rPr>
      </w:pPr>
      <w:r w:rsidRPr="00CD391F">
        <w:rPr>
          <w:rFonts w:ascii="Times New Roman" w:hAnsi="Times New Roman"/>
          <w:noProof/>
          <w:sz w:val="24"/>
          <w:szCs w:val="24"/>
          <w:lang w:val="en-US"/>
        </w:rPr>
        <w:t>Diversification options are also important for Member States currently dependent on Russia for nuclear fuel for their reactors serving either power generation</w:t>
      </w:r>
      <w:r w:rsidRPr="000D37F0">
        <w:rPr>
          <w:rFonts w:ascii="Times New Roman" w:hAnsi="Times New Roman"/>
          <w:noProof/>
          <w:sz w:val="24"/>
          <w:szCs w:val="24"/>
          <w:vertAlign w:val="superscript"/>
        </w:rPr>
        <w:footnoteReference w:id="13"/>
      </w:r>
      <w:r w:rsidRPr="00CD391F">
        <w:rPr>
          <w:rFonts w:ascii="Times New Roman" w:hAnsi="Times New Roman"/>
          <w:noProof/>
          <w:sz w:val="24"/>
          <w:szCs w:val="24"/>
          <w:vertAlign w:val="superscript"/>
          <w:lang w:val="en-US"/>
        </w:rPr>
        <w:t xml:space="preserve"> </w:t>
      </w:r>
      <w:r w:rsidRPr="00CD391F">
        <w:rPr>
          <w:rFonts w:ascii="Times New Roman" w:hAnsi="Times New Roman"/>
          <w:noProof/>
          <w:sz w:val="24"/>
          <w:szCs w:val="24"/>
          <w:lang w:val="en-US"/>
        </w:rPr>
        <w:t>or non-power uses</w:t>
      </w:r>
      <w:r w:rsidRPr="000D37F0">
        <w:rPr>
          <w:rFonts w:ascii="Times New Roman" w:hAnsi="Times New Roman"/>
          <w:noProof/>
          <w:sz w:val="24"/>
          <w:szCs w:val="24"/>
          <w:vertAlign w:val="superscript"/>
        </w:rPr>
        <w:footnoteReference w:id="14"/>
      </w:r>
      <w:r w:rsidR="0061551A" w:rsidRPr="00CD391F">
        <w:rPr>
          <w:rFonts w:ascii="Times New Roman" w:hAnsi="Times New Roman"/>
          <w:noProof/>
          <w:sz w:val="24"/>
          <w:lang w:val="en-US"/>
        </w:rPr>
        <w:t>.</w:t>
      </w:r>
      <w:r w:rsidRPr="00CD391F">
        <w:rPr>
          <w:rFonts w:ascii="Times New Roman" w:hAnsi="Times New Roman"/>
          <w:noProof/>
          <w:sz w:val="24"/>
          <w:szCs w:val="24"/>
          <w:lang w:val="en-US"/>
        </w:rPr>
        <w:t xml:space="preserve"> </w:t>
      </w:r>
      <w:r w:rsidRPr="00CB11BA">
        <w:rPr>
          <w:rFonts w:ascii="Times New Roman" w:hAnsi="Times New Roman"/>
          <w:noProof/>
          <w:sz w:val="24"/>
          <w:szCs w:val="24"/>
          <w:lang w:val="en-US"/>
        </w:rPr>
        <w:t>This requires working within the EU and with international partners to secure alternative sources of uranium and boosting the conversion, enrichment and fuel fabrication capacities available in Europe or in EU’s global partners.</w:t>
      </w:r>
      <w:r w:rsidR="21075349" w:rsidRPr="00CB11BA">
        <w:rPr>
          <w:rFonts w:ascii="Times New Roman" w:hAnsi="Times New Roman"/>
          <w:noProof/>
          <w:sz w:val="24"/>
          <w:szCs w:val="24"/>
          <w:lang w:val="en-US"/>
        </w:rPr>
        <w:t xml:space="preserve"> </w:t>
      </w:r>
      <w:r w:rsidR="005102A5">
        <w:rPr>
          <w:rFonts w:ascii="Times New Roman" w:hAnsi="Times New Roman" w:cs="Times New Roman"/>
          <w:noProof/>
          <w:sz w:val="24"/>
          <w:szCs w:val="24"/>
        </w:rPr>
        <w:t>In addition to diversifying external suppliers, continuing domestic natural gas production for Member States where this is possible can contribute to strengthen security of supply.</w:t>
      </w:r>
    </w:p>
    <w:p w14:paraId="09F540C7" w14:textId="77777777" w:rsidR="004452DE" w:rsidRPr="004452DE" w:rsidRDefault="004452DE" w:rsidP="004452DE">
      <w:pPr>
        <w:pStyle w:val="PlainText"/>
        <w:jc w:val="both"/>
        <w:rPr>
          <w:rFonts w:ascii="Times New Roman" w:hAnsi="Times New Roman"/>
          <w:noProof/>
          <w:sz w:val="24"/>
          <w:szCs w:val="24"/>
          <w:lang w:val="en-IE" w:eastAsia="en-US"/>
        </w:rPr>
      </w:pPr>
    </w:p>
    <w:p w14:paraId="20C2C9D1" w14:textId="77777777" w:rsidR="00FA090F" w:rsidRPr="00316FD2" w:rsidRDefault="000B658B" w:rsidP="00CD391F">
      <w:pPr>
        <w:jc w:val="both"/>
        <w:rPr>
          <w:rFonts w:ascii="Times New Roman" w:hAnsi="Times New Roman"/>
          <w:b/>
          <w:noProof/>
          <w:sz w:val="24"/>
          <w:lang w:val="en-GB"/>
        </w:rPr>
      </w:pPr>
      <w:r>
        <w:rPr>
          <w:rFonts w:ascii="Times New Roman" w:hAnsi="Times New Roman" w:cs="Times New Roman"/>
          <w:b/>
          <w:noProof/>
          <w:sz w:val="24"/>
          <w:lang w:val="en-GB"/>
        </w:rPr>
        <w:t>3.</w:t>
      </w:r>
      <w:r w:rsidR="00C560E1" w:rsidRPr="00C560E1">
        <w:rPr>
          <w:rFonts w:ascii="Times New Roman" w:hAnsi="Times New Roman" w:cs="Times New Roman"/>
          <w:b/>
          <w:noProof/>
          <w:sz w:val="24"/>
          <w:lang w:val="en-GB"/>
        </w:rPr>
        <w:t xml:space="preserve"> Substituting </w:t>
      </w:r>
      <w:r w:rsidR="0015492D">
        <w:rPr>
          <w:rFonts w:ascii="Times New Roman" w:hAnsi="Times New Roman" w:cs="Times New Roman"/>
          <w:b/>
          <w:noProof/>
          <w:sz w:val="24"/>
          <w:lang w:val="en-GB"/>
        </w:rPr>
        <w:t xml:space="preserve">fossil fuels </w:t>
      </w:r>
      <w:r w:rsidR="00740602" w:rsidRPr="0070045D">
        <w:rPr>
          <w:rFonts w:ascii="Times New Roman" w:hAnsi="Times New Roman" w:cs="Times New Roman"/>
          <w:b/>
          <w:noProof/>
          <w:sz w:val="24"/>
          <w:lang w:val="en-GB"/>
        </w:rPr>
        <w:t xml:space="preserve">and accelerating </w:t>
      </w:r>
      <w:r w:rsidR="002F1416">
        <w:rPr>
          <w:rFonts w:ascii="Times New Roman" w:hAnsi="Times New Roman" w:cs="Times New Roman"/>
          <w:b/>
          <w:noProof/>
          <w:sz w:val="24"/>
          <w:lang w:val="en-GB"/>
        </w:rPr>
        <w:t xml:space="preserve">Europe’s </w:t>
      </w:r>
      <w:r w:rsidR="00740602" w:rsidRPr="0070045D">
        <w:rPr>
          <w:rFonts w:ascii="Times New Roman" w:hAnsi="Times New Roman" w:cs="Times New Roman"/>
          <w:b/>
          <w:noProof/>
          <w:sz w:val="24"/>
          <w:lang w:val="en-GB"/>
        </w:rPr>
        <w:t>clean energy</w:t>
      </w:r>
      <w:r w:rsidR="00740602" w:rsidRPr="00C560E1" w:rsidDel="00740602">
        <w:rPr>
          <w:rFonts w:ascii="Times New Roman" w:hAnsi="Times New Roman" w:cs="Times New Roman"/>
          <w:b/>
          <w:noProof/>
          <w:sz w:val="24"/>
          <w:lang w:val="en-GB"/>
        </w:rPr>
        <w:t xml:space="preserve"> </w:t>
      </w:r>
      <w:r w:rsidR="002F1416">
        <w:rPr>
          <w:rFonts w:ascii="Times New Roman" w:hAnsi="Times New Roman" w:cs="Times New Roman"/>
          <w:b/>
          <w:noProof/>
          <w:sz w:val="24"/>
          <w:lang w:val="en-GB"/>
        </w:rPr>
        <w:t xml:space="preserve">transition </w:t>
      </w:r>
    </w:p>
    <w:p w14:paraId="6BC52141" w14:textId="77777777" w:rsidR="00536694" w:rsidRPr="00316FD2" w:rsidRDefault="00536694" w:rsidP="00C560E1">
      <w:pPr>
        <w:jc w:val="both"/>
        <w:rPr>
          <w:rFonts w:ascii="Times New Roman" w:hAnsi="Times New Roman"/>
          <w:b/>
          <w:noProof/>
          <w:sz w:val="24"/>
        </w:rPr>
      </w:pPr>
    </w:p>
    <w:p w14:paraId="04999BA6" w14:textId="77777777" w:rsidR="00517B8F" w:rsidRPr="00E443CA" w:rsidRDefault="00517B8F" w:rsidP="00C560E1">
      <w:pPr>
        <w:jc w:val="both"/>
        <w:rPr>
          <w:rFonts w:ascii="Times New Roman" w:hAnsi="Times New Roman" w:cs="Times New Roman"/>
          <w:noProof/>
          <w:sz w:val="24"/>
          <w:szCs w:val="24"/>
        </w:rPr>
      </w:pPr>
      <w:r w:rsidRPr="00316FD2">
        <w:rPr>
          <w:rFonts w:ascii="Times New Roman" w:hAnsi="Times New Roman"/>
          <w:b/>
          <w:noProof/>
          <w:sz w:val="24"/>
        </w:rPr>
        <w:t>A</w:t>
      </w:r>
      <w:r w:rsidR="00C560E1" w:rsidRPr="00CE7002">
        <w:rPr>
          <w:rFonts w:ascii="Times New Roman" w:hAnsi="Times New Roman" w:cs="Times New Roman"/>
          <w:noProof/>
          <w:sz w:val="24"/>
          <w:szCs w:val="24"/>
        </w:rPr>
        <w:t xml:space="preserve"> </w:t>
      </w:r>
      <w:r w:rsidR="00C560E1" w:rsidRPr="00F16327">
        <w:rPr>
          <w:rFonts w:ascii="Times New Roman" w:hAnsi="Times New Roman" w:cs="Times New Roman"/>
          <w:b/>
          <w:bCs/>
          <w:noProof/>
          <w:sz w:val="24"/>
          <w:szCs w:val="24"/>
        </w:rPr>
        <w:t xml:space="preserve">massive </w:t>
      </w:r>
      <w:r w:rsidR="00566A18">
        <w:rPr>
          <w:rFonts w:ascii="Times New Roman" w:hAnsi="Times New Roman" w:cs="Times New Roman"/>
          <w:b/>
          <w:bCs/>
          <w:noProof/>
          <w:sz w:val="24"/>
          <w:szCs w:val="24"/>
        </w:rPr>
        <w:t xml:space="preserve">speed-up and </w:t>
      </w:r>
      <w:r w:rsidR="00C560E1" w:rsidRPr="00F16327">
        <w:rPr>
          <w:rFonts w:ascii="Times New Roman" w:hAnsi="Times New Roman" w:cs="Times New Roman"/>
          <w:b/>
          <w:bCs/>
          <w:noProof/>
          <w:sz w:val="24"/>
          <w:szCs w:val="24"/>
        </w:rPr>
        <w:t>scale-up in renewable</w:t>
      </w:r>
      <w:r w:rsidR="00905080">
        <w:rPr>
          <w:rFonts w:ascii="Times New Roman" w:hAnsi="Times New Roman" w:cs="Times New Roman"/>
          <w:b/>
          <w:bCs/>
          <w:noProof/>
          <w:sz w:val="24"/>
          <w:szCs w:val="24"/>
        </w:rPr>
        <w:t xml:space="preserve"> </w:t>
      </w:r>
      <w:r w:rsidR="000B5EBA">
        <w:rPr>
          <w:rFonts w:ascii="Times New Roman" w:hAnsi="Times New Roman" w:cs="Times New Roman"/>
          <w:b/>
          <w:bCs/>
          <w:noProof/>
          <w:sz w:val="24"/>
          <w:szCs w:val="24"/>
        </w:rPr>
        <w:t>energy</w:t>
      </w:r>
      <w:r w:rsidR="00220196">
        <w:rPr>
          <w:rFonts w:ascii="Times New Roman" w:hAnsi="Times New Roman" w:cs="Times New Roman"/>
          <w:b/>
          <w:bCs/>
          <w:noProof/>
          <w:sz w:val="24"/>
          <w:szCs w:val="24"/>
        </w:rPr>
        <w:t xml:space="preserve"> in power generation, industry, buildings and transport</w:t>
      </w:r>
      <w:r>
        <w:rPr>
          <w:rFonts w:ascii="Times New Roman" w:hAnsi="Times New Roman" w:cs="Times New Roman"/>
          <w:noProof/>
          <w:sz w:val="24"/>
          <w:szCs w:val="24"/>
        </w:rPr>
        <w:t xml:space="preserve"> will accelerate our </w:t>
      </w:r>
      <w:r w:rsidR="0033495A">
        <w:rPr>
          <w:rFonts w:ascii="Times New Roman" w:hAnsi="Times New Roman" w:cs="Times New Roman"/>
          <w:noProof/>
          <w:sz w:val="24"/>
          <w:szCs w:val="24"/>
        </w:rPr>
        <w:t>phasing out of</w:t>
      </w:r>
      <w:r>
        <w:rPr>
          <w:rFonts w:ascii="Times New Roman" w:hAnsi="Times New Roman" w:cs="Times New Roman"/>
          <w:noProof/>
          <w:sz w:val="24"/>
          <w:szCs w:val="24"/>
        </w:rPr>
        <w:t xml:space="preserve"> Russian fossil fuels</w:t>
      </w:r>
      <w:r w:rsidR="00220196">
        <w:rPr>
          <w:rFonts w:ascii="Times New Roman" w:hAnsi="Times New Roman" w:cs="Times New Roman"/>
          <w:b/>
          <w:bCs/>
          <w:noProof/>
          <w:sz w:val="24"/>
          <w:szCs w:val="24"/>
        </w:rPr>
        <w:t>.</w:t>
      </w:r>
      <w:r w:rsidR="00D11979" w:rsidRPr="00D11979">
        <w:rPr>
          <w:rFonts w:ascii="Times New Roman" w:hAnsi="Times New Roman" w:cs="Times New Roman"/>
          <w:bCs/>
          <w:noProof/>
          <w:sz w:val="24"/>
          <w:szCs w:val="24"/>
        </w:rPr>
        <w:t xml:space="preserve"> </w:t>
      </w:r>
      <w:r>
        <w:rPr>
          <w:rFonts w:ascii="Times New Roman" w:hAnsi="Times New Roman" w:cs="Times New Roman"/>
          <w:noProof/>
          <w:sz w:val="24"/>
          <w:szCs w:val="24"/>
        </w:rPr>
        <w:t>It</w:t>
      </w:r>
      <w:r w:rsidR="00C560E1">
        <w:rPr>
          <w:rFonts w:ascii="Times New Roman" w:hAnsi="Times New Roman" w:cs="Times New Roman"/>
          <w:noProof/>
          <w:sz w:val="24"/>
          <w:szCs w:val="24"/>
        </w:rPr>
        <w:t xml:space="preserve"> </w:t>
      </w:r>
      <w:r w:rsidR="00C560E1" w:rsidRPr="002C0FD5">
        <w:rPr>
          <w:rFonts w:ascii="Times New Roman" w:hAnsi="Times New Roman" w:cs="Times New Roman"/>
          <w:noProof/>
          <w:sz w:val="24"/>
          <w:szCs w:val="24"/>
        </w:rPr>
        <w:t>will</w:t>
      </w:r>
      <w:r>
        <w:rPr>
          <w:rFonts w:ascii="Times New Roman" w:hAnsi="Times New Roman" w:cs="Times New Roman"/>
          <w:noProof/>
          <w:sz w:val="24"/>
          <w:szCs w:val="24"/>
        </w:rPr>
        <w:t xml:space="preserve"> also</w:t>
      </w:r>
      <w:r w:rsidR="004B0050">
        <w:rPr>
          <w:rFonts w:ascii="Times New Roman" w:hAnsi="Times New Roman" w:cs="Times New Roman"/>
          <w:noProof/>
          <w:sz w:val="24"/>
          <w:szCs w:val="24"/>
        </w:rPr>
        <w:t>,</w:t>
      </w:r>
      <w:r w:rsidR="00C560E1" w:rsidRPr="002C0FD5">
        <w:rPr>
          <w:rFonts w:ascii="Times New Roman" w:hAnsi="Times New Roman" w:cs="Times New Roman"/>
          <w:noProof/>
          <w:sz w:val="24"/>
          <w:szCs w:val="24"/>
        </w:rPr>
        <w:t xml:space="preserve"> </w:t>
      </w:r>
      <w:r w:rsidR="00C560E1">
        <w:rPr>
          <w:rFonts w:ascii="Times New Roman" w:hAnsi="Times New Roman" w:cs="Times New Roman"/>
          <w:noProof/>
          <w:sz w:val="24"/>
          <w:szCs w:val="24"/>
        </w:rPr>
        <w:t>over time</w:t>
      </w:r>
      <w:r w:rsidR="004B0050">
        <w:rPr>
          <w:rFonts w:ascii="Times New Roman" w:hAnsi="Times New Roman" w:cs="Times New Roman"/>
          <w:noProof/>
          <w:sz w:val="24"/>
          <w:szCs w:val="24"/>
        </w:rPr>
        <w:t>,</w:t>
      </w:r>
      <w:r w:rsidR="00C560E1">
        <w:rPr>
          <w:rFonts w:ascii="Times New Roman" w:hAnsi="Times New Roman" w:cs="Times New Roman"/>
          <w:noProof/>
          <w:sz w:val="24"/>
          <w:szCs w:val="24"/>
        </w:rPr>
        <w:t xml:space="preserve"> </w:t>
      </w:r>
      <w:r w:rsidR="00C560E1" w:rsidRPr="00FB51CC">
        <w:rPr>
          <w:rFonts w:ascii="Times New Roman" w:hAnsi="Times New Roman" w:cs="Times New Roman"/>
          <w:bCs/>
          <w:noProof/>
          <w:sz w:val="24"/>
          <w:szCs w:val="24"/>
        </w:rPr>
        <w:t>lower electricity prices and reduce fossil fuel imports</w:t>
      </w:r>
      <w:r w:rsidR="00C560E1" w:rsidRPr="00FB51CC">
        <w:rPr>
          <w:rFonts w:ascii="Times New Roman" w:hAnsi="Times New Roman" w:cs="Times New Roman"/>
          <w:noProof/>
          <w:sz w:val="24"/>
          <w:szCs w:val="24"/>
        </w:rPr>
        <w:t>.</w:t>
      </w:r>
      <w:r w:rsidR="00C560E1" w:rsidRPr="00CE7002">
        <w:rPr>
          <w:rFonts w:ascii="Times New Roman" w:hAnsi="Times New Roman" w:cs="Times New Roman"/>
          <w:noProof/>
          <w:sz w:val="24"/>
          <w:szCs w:val="24"/>
        </w:rPr>
        <w:t xml:space="preserve"> </w:t>
      </w:r>
    </w:p>
    <w:p w14:paraId="13F4EB7A" w14:textId="77777777" w:rsidR="00517B8F" w:rsidRPr="005642A8" w:rsidRDefault="00CE1EB9" w:rsidP="00517B8F">
      <w:pPr>
        <w:jc w:val="both"/>
        <w:rPr>
          <w:rFonts w:ascii="Times New Roman" w:hAnsi="Times New Roman" w:cs="Times New Roman"/>
          <w:i/>
          <w:noProof/>
          <w:sz w:val="24"/>
          <w:szCs w:val="24"/>
        </w:rPr>
      </w:pPr>
      <w:r>
        <w:rPr>
          <w:rFonts w:ascii="Times New Roman" w:hAnsi="Times New Roman" w:cs="Times New Roman"/>
          <w:i/>
          <w:noProof/>
          <w:sz w:val="24"/>
          <w:szCs w:val="24"/>
        </w:rPr>
        <w:t xml:space="preserve">Boosting renewable energy </w:t>
      </w:r>
      <w:r w:rsidR="00517B8F" w:rsidRPr="005642A8">
        <w:rPr>
          <w:rFonts w:ascii="Times New Roman" w:hAnsi="Times New Roman" w:cs="Times New Roman"/>
          <w:i/>
          <w:noProof/>
          <w:sz w:val="24"/>
          <w:szCs w:val="24"/>
        </w:rPr>
        <w:t xml:space="preserve"> </w:t>
      </w:r>
    </w:p>
    <w:p w14:paraId="35FA5554" w14:textId="77777777" w:rsidR="00E443CA" w:rsidRPr="00536694" w:rsidRDefault="00517B8F" w:rsidP="00316FD2">
      <w:pPr>
        <w:pStyle w:val="ListParagraph"/>
        <w:numPr>
          <w:ilvl w:val="0"/>
          <w:numId w:val="62"/>
        </w:numPr>
        <w:jc w:val="both"/>
        <w:rPr>
          <w:rFonts w:ascii="Times New Roman" w:hAnsi="Times New Roman" w:cs="Times New Roman"/>
          <w:b/>
          <w:bCs/>
          <w:noProof/>
          <w:sz w:val="24"/>
          <w:szCs w:val="24"/>
        </w:rPr>
      </w:pPr>
      <w:r w:rsidRPr="00536694">
        <w:rPr>
          <w:rFonts w:ascii="Times New Roman" w:eastAsiaTheme="majorEastAsia" w:hAnsi="Times New Roman" w:cs="Times New Roman"/>
          <w:noProof/>
          <w:sz w:val="24"/>
          <w:szCs w:val="24"/>
        </w:rPr>
        <w:t>B</w:t>
      </w:r>
      <w:r w:rsidR="0015492D" w:rsidRPr="00536694">
        <w:rPr>
          <w:rFonts w:ascii="Times New Roman" w:eastAsiaTheme="majorEastAsia" w:hAnsi="Times New Roman" w:cs="Times New Roman"/>
          <w:noProof/>
          <w:sz w:val="24"/>
          <w:szCs w:val="24"/>
        </w:rPr>
        <w:t>ased on its modelling of impacts and feasibility</w:t>
      </w:r>
      <w:r w:rsidR="00730307">
        <w:rPr>
          <w:rStyle w:val="FootnoteReference"/>
          <w:rFonts w:ascii="Times New Roman" w:eastAsiaTheme="majorEastAsia" w:hAnsi="Times New Roman" w:cs="Times New Roman"/>
          <w:noProof/>
          <w:sz w:val="24"/>
          <w:szCs w:val="24"/>
        </w:rPr>
        <w:footnoteReference w:id="15"/>
      </w:r>
      <w:r w:rsidR="058B4A4A" w:rsidRPr="00536694">
        <w:rPr>
          <w:rFonts w:ascii="Times New Roman" w:eastAsiaTheme="majorEastAsia" w:hAnsi="Times New Roman" w:cs="Times New Roman"/>
          <w:noProof/>
          <w:sz w:val="24"/>
          <w:szCs w:val="24"/>
        </w:rPr>
        <w:t>, the Commission is proposing</w:t>
      </w:r>
      <w:r w:rsidR="058B4A4A" w:rsidRPr="00536694">
        <w:rPr>
          <w:rFonts w:ascii="Times New Roman" w:eastAsiaTheme="majorEastAsia" w:hAnsi="Times New Roman" w:cs="Times New Roman"/>
          <w:b/>
          <w:bCs/>
          <w:noProof/>
          <w:sz w:val="24"/>
          <w:szCs w:val="24"/>
        </w:rPr>
        <w:t xml:space="preserve"> to increase the target in the Renewable Energy Directive </w:t>
      </w:r>
      <w:r w:rsidRPr="00536694">
        <w:rPr>
          <w:rFonts w:ascii="Times New Roman" w:eastAsiaTheme="majorEastAsia" w:hAnsi="Times New Roman" w:cs="Times New Roman"/>
          <w:b/>
          <w:bCs/>
          <w:noProof/>
          <w:sz w:val="24"/>
          <w:szCs w:val="24"/>
        </w:rPr>
        <w:t xml:space="preserve">to 45% by 2030, up </w:t>
      </w:r>
      <w:r w:rsidR="058B4A4A" w:rsidRPr="00536694">
        <w:rPr>
          <w:rFonts w:ascii="Times New Roman" w:eastAsiaTheme="majorEastAsia" w:hAnsi="Times New Roman" w:cs="Times New Roman"/>
          <w:b/>
          <w:bCs/>
          <w:noProof/>
          <w:sz w:val="24"/>
          <w:szCs w:val="24"/>
        </w:rPr>
        <w:t xml:space="preserve">from 40% </w:t>
      </w:r>
      <w:r w:rsidR="00527AFC" w:rsidRPr="00536694">
        <w:rPr>
          <w:rFonts w:ascii="Times New Roman" w:eastAsiaTheme="majorEastAsia" w:hAnsi="Times New Roman" w:cs="Times New Roman"/>
          <w:b/>
          <w:bCs/>
          <w:noProof/>
          <w:sz w:val="24"/>
          <w:szCs w:val="24"/>
        </w:rPr>
        <w:t xml:space="preserve">in </w:t>
      </w:r>
      <w:r w:rsidRPr="00536694">
        <w:rPr>
          <w:rFonts w:ascii="Times New Roman" w:eastAsiaTheme="majorEastAsia" w:hAnsi="Times New Roman" w:cs="Times New Roman"/>
          <w:b/>
          <w:bCs/>
          <w:noProof/>
          <w:sz w:val="24"/>
          <w:szCs w:val="24"/>
        </w:rPr>
        <w:t xml:space="preserve">last year’s </w:t>
      </w:r>
      <w:r w:rsidR="00527AFC" w:rsidRPr="00536694">
        <w:rPr>
          <w:rFonts w:ascii="Times New Roman" w:eastAsiaTheme="majorEastAsia" w:hAnsi="Times New Roman" w:cs="Times New Roman"/>
          <w:b/>
          <w:bCs/>
          <w:noProof/>
          <w:sz w:val="24"/>
          <w:szCs w:val="24"/>
        </w:rPr>
        <w:t>proposal</w:t>
      </w:r>
      <w:r w:rsidR="058B4A4A" w:rsidRPr="00536694">
        <w:rPr>
          <w:rFonts w:ascii="Times New Roman" w:eastAsiaTheme="majorEastAsia" w:hAnsi="Times New Roman" w:cs="Times New Roman"/>
          <w:noProof/>
          <w:sz w:val="24"/>
          <w:szCs w:val="24"/>
        </w:rPr>
        <w:t>.</w:t>
      </w:r>
      <w:r w:rsidR="058B4A4A" w:rsidRPr="00536694">
        <w:rPr>
          <w:rFonts w:ascii="Times New Roman" w:hAnsi="Times New Roman" w:cs="Times New Roman"/>
          <w:noProof/>
          <w:sz w:val="24"/>
          <w:szCs w:val="24"/>
        </w:rPr>
        <w:t xml:space="preserve"> </w:t>
      </w:r>
      <w:r w:rsidR="0015492D" w:rsidRPr="00536694">
        <w:rPr>
          <w:rFonts w:ascii="Times New Roman" w:hAnsi="Times New Roman" w:cs="Times New Roman"/>
          <w:noProof/>
          <w:sz w:val="24"/>
          <w:szCs w:val="24"/>
        </w:rPr>
        <w:t>This would bring the</w:t>
      </w:r>
      <w:r w:rsidR="058B4A4A" w:rsidRPr="00536694">
        <w:rPr>
          <w:rFonts w:ascii="Times New Roman" w:hAnsi="Times New Roman" w:cs="Times New Roman"/>
          <w:noProof/>
          <w:sz w:val="24"/>
          <w:szCs w:val="24"/>
        </w:rPr>
        <w:t xml:space="preserve"> total renewable energy generation capacities </w:t>
      </w:r>
      <w:r w:rsidR="0015492D" w:rsidRPr="00536694">
        <w:rPr>
          <w:rFonts w:ascii="Times New Roman" w:hAnsi="Times New Roman" w:cs="Times New Roman"/>
          <w:noProof/>
          <w:sz w:val="24"/>
          <w:szCs w:val="24"/>
        </w:rPr>
        <w:t>to</w:t>
      </w:r>
      <w:r w:rsidR="058B4A4A" w:rsidRPr="00536694">
        <w:rPr>
          <w:rFonts w:ascii="Times New Roman" w:hAnsi="Times New Roman" w:cs="Times New Roman"/>
          <w:noProof/>
          <w:sz w:val="24"/>
          <w:szCs w:val="24"/>
        </w:rPr>
        <w:t xml:space="preserve"> 1236 GW</w:t>
      </w:r>
      <w:r w:rsidR="0015492D" w:rsidRPr="00536694">
        <w:rPr>
          <w:rFonts w:ascii="Times New Roman" w:hAnsi="Times New Roman" w:cs="Times New Roman"/>
          <w:noProof/>
          <w:sz w:val="24"/>
          <w:szCs w:val="24"/>
        </w:rPr>
        <w:t xml:space="preserve"> by 2030</w:t>
      </w:r>
      <w:r w:rsidR="058B4A4A" w:rsidRPr="00536694">
        <w:rPr>
          <w:rFonts w:ascii="Times New Roman" w:hAnsi="Times New Roman" w:cs="Times New Roman"/>
          <w:noProof/>
          <w:sz w:val="24"/>
          <w:szCs w:val="24"/>
        </w:rPr>
        <w:t xml:space="preserve">, in comparison to 1067 </w:t>
      </w:r>
      <w:r w:rsidR="00CC25A8" w:rsidRPr="00536694">
        <w:rPr>
          <w:rFonts w:ascii="Times New Roman" w:hAnsi="Times New Roman" w:cs="Times New Roman"/>
          <w:noProof/>
          <w:sz w:val="24"/>
          <w:szCs w:val="24"/>
        </w:rPr>
        <w:t xml:space="preserve">GW by 2030 </w:t>
      </w:r>
      <w:r w:rsidR="058B4A4A" w:rsidRPr="00536694">
        <w:rPr>
          <w:rFonts w:ascii="Times New Roman" w:hAnsi="Times New Roman" w:cs="Times New Roman"/>
          <w:noProof/>
          <w:sz w:val="24"/>
          <w:szCs w:val="24"/>
        </w:rPr>
        <w:t>envisaged under Fit for 55 for 2030.</w:t>
      </w:r>
      <w:r w:rsidR="00BE6984" w:rsidRPr="00536694">
        <w:rPr>
          <w:rFonts w:ascii="Times New Roman" w:hAnsi="Times New Roman" w:cs="Times New Roman"/>
          <w:noProof/>
          <w:sz w:val="24"/>
          <w:szCs w:val="24"/>
        </w:rPr>
        <w:t xml:space="preserve"> </w:t>
      </w:r>
    </w:p>
    <w:p w14:paraId="5FA83F38" w14:textId="7C46011F" w:rsidR="00567784" w:rsidRPr="00316FD2" w:rsidRDefault="00C560E1" w:rsidP="00316FD2">
      <w:pPr>
        <w:pStyle w:val="ListParagraph"/>
        <w:numPr>
          <w:ilvl w:val="0"/>
          <w:numId w:val="58"/>
        </w:numPr>
        <w:jc w:val="both"/>
        <w:rPr>
          <w:noProof/>
          <w:sz w:val="24"/>
        </w:rPr>
      </w:pPr>
      <w:r w:rsidRPr="247AC494">
        <w:rPr>
          <w:rFonts w:ascii="Times New Roman" w:hAnsi="Times New Roman" w:cs="Times New Roman"/>
          <w:b/>
          <w:bCs/>
          <w:noProof/>
          <w:sz w:val="24"/>
          <w:szCs w:val="24"/>
        </w:rPr>
        <w:t>Solar</w:t>
      </w:r>
      <w:r w:rsidRPr="247AC494">
        <w:rPr>
          <w:rFonts w:ascii="Times New Roman" w:hAnsi="Times New Roman" w:cs="Times New Roman"/>
          <w:noProof/>
          <w:sz w:val="24"/>
          <w:szCs w:val="24"/>
        </w:rPr>
        <w:t xml:space="preserve"> photovoltaics (PV)</w:t>
      </w:r>
      <w:r w:rsidR="0015492D" w:rsidRPr="247AC494">
        <w:rPr>
          <w:rFonts w:ascii="Times New Roman" w:hAnsi="Times New Roman" w:cs="Times New Roman"/>
          <w:noProof/>
          <w:sz w:val="24"/>
          <w:szCs w:val="24"/>
        </w:rPr>
        <w:t xml:space="preserve"> </w:t>
      </w:r>
      <w:r w:rsidR="00CE1EB9">
        <w:rPr>
          <w:rFonts w:ascii="Times New Roman" w:hAnsi="Times New Roman" w:cs="Times New Roman"/>
          <w:noProof/>
          <w:sz w:val="24"/>
          <w:szCs w:val="24"/>
        </w:rPr>
        <w:t xml:space="preserve">is one of the fastest technologies to </w:t>
      </w:r>
      <w:r w:rsidR="00F13436">
        <w:rPr>
          <w:rFonts w:ascii="Times New Roman" w:hAnsi="Times New Roman" w:cs="Times New Roman"/>
          <w:noProof/>
          <w:sz w:val="24"/>
          <w:szCs w:val="24"/>
        </w:rPr>
        <w:t>roll out</w:t>
      </w:r>
      <w:r w:rsidR="00CE1EB9">
        <w:rPr>
          <w:rFonts w:ascii="Times New Roman" w:hAnsi="Times New Roman" w:cs="Times New Roman"/>
          <w:noProof/>
          <w:sz w:val="24"/>
          <w:szCs w:val="24"/>
        </w:rPr>
        <w:t xml:space="preserve">. </w:t>
      </w:r>
      <w:r w:rsidRPr="247AC494">
        <w:rPr>
          <w:rFonts w:ascii="Times New Roman" w:hAnsi="Times New Roman" w:cs="Times New Roman"/>
          <w:noProof/>
          <w:sz w:val="24"/>
          <w:szCs w:val="24"/>
        </w:rPr>
        <w:t xml:space="preserve">That is why the Commission sets the </w:t>
      </w:r>
      <w:r w:rsidRPr="247AC494">
        <w:rPr>
          <w:rFonts w:ascii="Times New Roman" w:hAnsi="Times New Roman" w:cs="Times New Roman"/>
          <w:b/>
          <w:bCs/>
          <w:noProof/>
          <w:sz w:val="24"/>
          <w:szCs w:val="24"/>
        </w:rPr>
        <w:t>REPowerEU target of over 3</w:t>
      </w:r>
      <w:r w:rsidR="00214BBB">
        <w:rPr>
          <w:rFonts w:ascii="Times New Roman" w:hAnsi="Times New Roman" w:cs="Times New Roman"/>
          <w:b/>
          <w:bCs/>
          <w:noProof/>
          <w:sz w:val="24"/>
          <w:szCs w:val="24"/>
        </w:rPr>
        <w:t>20</w:t>
      </w:r>
      <w:r w:rsidRPr="247AC494">
        <w:rPr>
          <w:rFonts w:ascii="Times New Roman" w:hAnsi="Times New Roman" w:cs="Times New Roman"/>
          <w:b/>
          <w:bCs/>
          <w:noProof/>
          <w:sz w:val="24"/>
          <w:szCs w:val="24"/>
        </w:rPr>
        <w:t xml:space="preserve"> GW of solar photovoltaic </w:t>
      </w:r>
      <w:r w:rsidR="00EE3AB7" w:rsidRPr="247AC494">
        <w:rPr>
          <w:rFonts w:ascii="Times New Roman" w:hAnsi="Times New Roman" w:cs="Times New Roman"/>
          <w:b/>
          <w:bCs/>
          <w:noProof/>
          <w:sz w:val="24"/>
          <w:szCs w:val="24"/>
        </w:rPr>
        <w:t xml:space="preserve">newly </w:t>
      </w:r>
      <w:r w:rsidRPr="247AC494">
        <w:rPr>
          <w:rFonts w:ascii="Times New Roman" w:hAnsi="Times New Roman" w:cs="Times New Roman"/>
          <w:b/>
          <w:bCs/>
          <w:noProof/>
          <w:sz w:val="24"/>
          <w:szCs w:val="24"/>
        </w:rPr>
        <w:t>installed by 202</w:t>
      </w:r>
      <w:r w:rsidR="006327C4">
        <w:rPr>
          <w:rFonts w:ascii="Times New Roman" w:hAnsi="Times New Roman" w:cs="Times New Roman"/>
          <w:b/>
          <w:bCs/>
          <w:noProof/>
          <w:sz w:val="24"/>
          <w:szCs w:val="24"/>
        </w:rPr>
        <w:t>5</w:t>
      </w:r>
      <w:r w:rsidRPr="00536694">
        <w:rPr>
          <w:rFonts w:ascii="Times New Roman" w:hAnsi="Times New Roman" w:cs="Times New Roman"/>
          <w:bCs/>
          <w:noProof/>
          <w:sz w:val="24"/>
          <w:szCs w:val="24"/>
        </w:rPr>
        <w:t xml:space="preserve">, </w:t>
      </w:r>
      <w:r w:rsidR="006327C4" w:rsidRPr="00536694">
        <w:rPr>
          <w:rFonts w:ascii="Times New Roman" w:hAnsi="Times New Roman" w:cs="Times New Roman"/>
          <w:bCs/>
          <w:noProof/>
          <w:sz w:val="24"/>
          <w:szCs w:val="24"/>
        </w:rPr>
        <w:t>over twice today’s level</w:t>
      </w:r>
      <w:r w:rsidRPr="00316FD2">
        <w:rPr>
          <w:rFonts w:ascii="Times New Roman" w:hAnsi="Times New Roman"/>
          <w:noProof/>
          <w:sz w:val="24"/>
        </w:rPr>
        <w:t>,</w:t>
      </w:r>
      <w:r w:rsidRPr="247AC494">
        <w:rPr>
          <w:rFonts w:ascii="Times New Roman" w:hAnsi="Times New Roman" w:cs="Times New Roman"/>
          <w:b/>
          <w:bCs/>
          <w:noProof/>
          <w:sz w:val="24"/>
          <w:szCs w:val="24"/>
        </w:rPr>
        <w:t xml:space="preserve"> </w:t>
      </w:r>
      <w:r w:rsidR="0045067D" w:rsidRPr="247AC494">
        <w:rPr>
          <w:rFonts w:ascii="Times New Roman" w:hAnsi="Times New Roman" w:cs="Times New Roman"/>
          <w:noProof/>
          <w:sz w:val="24"/>
          <w:szCs w:val="24"/>
        </w:rPr>
        <w:t>and almost 600 GW by 2030</w:t>
      </w:r>
      <w:r w:rsidRPr="247AC494">
        <w:rPr>
          <w:rFonts w:ascii="Times New Roman" w:hAnsi="Times New Roman" w:cs="Times New Roman"/>
          <w:b/>
          <w:bCs/>
          <w:noProof/>
          <w:sz w:val="24"/>
          <w:szCs w:val="24"/>
        </w:rPr>
        <w:t>.</w:t>
      </w:r>
      <w:r w:rsidRPr="247AC494">
        <w:rPr>
          <w:rFonts w:ascii="Times New Roman" w:hAnsi="Times New Roman" w:cs="Times New Roman"/>
          <w:noProof/>
          <w:sz w:val="24"/>
          <w:szCs w:val="24"/>
        </w:rPr>
        <w:t xml:space="preserve">  </w:t>
      </w:r>
      <w:r w:rsidR="00CE1EB9">
        <w:rPr>
          <w:rFonts w:ascii="Times New Roman" w:hAnsi="Times New Roman" w:cs="Times New Roman"/>
          <w:noProof/>
          <w:sz w:val="24"/>
          <w:szCs w:val="24"/>
        </w:rPr>
        <w:t>As part of the increased ambition for solar, the</w:t>
      </w:r>
      <w:r w:rsidRPr="247AC494">
        <w:rPr>
          <w:rFonts w:ascii="Times New Roman" w:hAnsi="Times New Roman" w:cs="Times New Roman"/>
          <w:noProof/>
          <w:sz w:val="24"/>
          <w:szCs w:val="24"/>
        </w:rPr>
        <w:t xml:space="preserve"> Commission</w:t>
      </w:r>
      <w:r w:rsidRPr="247AC494">
        <w:rPr>
          <w:rFonts w:ascii="Times New Roman" w:eastAsia="Calibri" w:hAnsi="Times New Roman" w:cs="Times New Roman"/>
          <w:noProof/>
          <w:sz w:val="24"/>
          <w:szCs w:val="24"/>
        </w:rPr>
        <w:t>:</w:t>
      </w:r>
    </w:p>
    <w:p w14:paraId="548E4107" w14:textId="77777777" w:rsidR="00C560E1" w:rsidRPr="00567784" w:rsidDel="000E140E" w:rsidRDefault="00CE1EB9" w:rsidP="00567784">
      <w:pPr>
        <w:pStyle w:val="ListParagraph"/>
        <w:numPr>
          <w:ilvl w:val="0"/>
          <w:numId w:val="58"/>
        </w:numPr>
        <w:jc w:val="both"/>
        <w:rPr>
          <w:noProof/>
          <w:sz w:val="24"/>
        </w:rPr>
      </w:pPr>
      <w:r>
        <w:rPr>
          <w:rFonts w:ascii="Times New Roman" w:eastAsia="Calibri" w:hAnsi="Times New Roman" w:cs="Times New Roman"/>
          <w:noProof/>
          <w:sz w:val="24"/>
          <w:szCs w:val="24"/>
        </w:rPr>
        <w:t xml:space="preserve">presents </w:t>
      </w:r>
      <w:r w:rsidR="00C560E1">
        <w:rPr>
          <w:rFonts w:ascii="Times New Roman" w:eastAsia="Calibri" w:hAnsi="Times New Roman" w:cs="Times New Roman"/>
          <w:noProof/>
          <w:sz w:val="24"/>
          <w:szCs w:val="24"/>
        </w:rPr>
        <w:t xml:space="preserve">the </w:t>
      </w:r>
      <w:r w:rsidR="00F13436" w:rsidRPr="00F13436">
        <w:rPr>
          <w:rFonts w:ascii="Times New Roman" w:eastAsia="Calibri" w:hAnsi="Times New Roman" w:cs="Times New Roman"/>
          <w:b/>
          <w:noProof/>
          <w:sz w:val="24"/>
          <w:szCs w:val="24"/>
        </w:rPr>
        <w:t xml:space="preserve">EU </w:t>
      </w:r>
      <w:r w:rsidR="00B95C43">
        <w:rPr>
          <w:rFonts w:ascii="Times New Roman" w:eastAsia="Calibri" w:hAnsi="Times New Roman" w:cs="Times New Roman"/>
          <w:b/>
          <w:bCs/>
          <w:noProof/>
          <w:sz w:val="24"/>
          <w:szCs w:val="24"/>
        </w:rPr>
        <w:t>s</w:t>
      </w:r>
      <w:r w:rsidR="00FF4087" w:rsidRPr="66B10E26">
        <w:rPr>
          <w:rFonts w:ascii="Times New Roman" w:eastAsia="Calibri" w:hAnsi="Times New Roman" w:cs="Times New Roman"/>
          <w:b/>
          <w:bCs/>
          <w:noProof/>
          <w:sz w:val="24"/>
          <w:szCs w:val="24"/>
        </w:rPr>
        <w:t xml:space="preserve">olar </w:t>
      </w:r>
      <w:r w:rsidR="00B95C43">
        <w:rPr>
          <w:rFonts w:ascii="Times New Roman" w:eastAsia="Calibri" w:hAnsi="Times New Roman" w:cs="Times New Roman"/>
          <w:b/>
          <w:bCs/>
          <w:noProof/>
          <w:sz w:val="24"/>
          <w:szCs w:val="24"/>
        </w:rPr>
        <w:t>s</w:t>
      </w:r>
      <w:r w:rsidR="00C560E1" w:rsidRPr="66B10E26">
        <w:rPr>
          <w:rFonts w:ascii="Times New Roman" w:eastAsia="Calibri" w:hAnsi="Times New Roman" w:cs="Times New Roman"/>
          <w:b/>
          <w:bCs/>
          <w:noProof/>
          <w:sz w:val="24"/>
          <w:szCs w:val="24"/>
        </w:rPr>
        <w:t>trategy</w:t>
      </w:r>
      <w:r w:rsidR="00FF4087" w:rsidRPr="66B10E26">
        <w:rPr>
          <w:rStyle w:val="FootnoteReference"/>
          <w:rFonts w:ascii="Times New Roman" w:eastAsia="Calibri" w:hAnsi="Times New Roman" w:cs="Times New Roman"/>
          <w:b/>
          <w:bCs/>
          <w:noProof/>
          <w:sz w:val="24"/>
          <w:szCs w:val="24"/>
        </w:rPr>
        <w:footnoteReference w:id="16"/>
      </w:r>
      <w:r w:rsidR="00C560E1">
        <w:rPr>
          <w:rFonts w:ascii="Times New Roman" w:eastAsia="Calibri" w:hAnsi="Times New Roman" w:cs="Times New Roman"/>
          <w:noProof/>
          <w:sz w:val="24"/>
          <w:szCs w:val="24"/>
        </w:rPr>
        <w:t xml:space="preserve"> </w:t>
      </w:r>
      <w:r w:rsidR="00614F2D">
        <w:rPr>
          <w:rFonts w:ascii="Times New Roman" w:eastAsia="Calibri" w:hAnsi="Times New Roman" w:cs="Times New Roman"/>
          <w:noProof/>
          <w:sz w:val="24"/>
          <w:szCs w:val="24"/>
        </w:rPr>
        <w:t>;</w:t>
      </w:r>
    </w:p>
    <w:p w14:paraId="706182C8" w14:textId="77777777" w:rsidR="00C560E1" w:rsidRPr="002F0402" w:rsidDel="000E140E" w:rsidRDefault="00A15308" w:rsidP="005A24E0">
      <w:pPr>
        <w:pStyle w:val="ListParagraph"/>
        <w:numPr>
          <w:ilvl w:val="0"/>
          <w:numId w:val="58"/>
        </w:numPr>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w:t>
      </w:r>
      <w:r w:rsidR="00C560E1" w:rsidRPr="247AC494">
        <w:rPr>
          <w:rFonts w:ascii="Times New Roman" w:eastAsia="Calibri" w:hAnsi="Times New Roman" w:cs="Times New Roman"/>
          <w:noProof/>
          <w:sz w:val="24"/>
          <w:szCs w:val="24"/>
        </w:rPr>
        <w:t>ntroduc</w:t>
      </w:r>
      <w:r>
        <w:rPr>
          <w:rFonts w:ascii="Times New Roman" w:eastAsia="Calibri" w:hAnsi="Times New Roman" w:cs="Times New Roman"/>
          <w:noProof/>
          <w:sz w:val="24"/>
          <w:szCs w:val="24"/>
        </w:rPr>
        <w:t>es</w:t>
      </w:r>
      <w:r w:rsidR="003B2F14">
        <w:rPr>
          <w:rFonts w:ascii="Times New Roman" w:eastAsia="Calibri" w:hAnsi="Times New Roman" w:cs="Times New Roman"/>
          <w:noProof/>
          <w:sz w:val="24"/>
          <w:szCs w:val="24"/>
        </w:rPr>
        <w:t xml:space="preserve"> the </w:t>
      </w:r>
      <w:r w:rsidR="003B2F14" w:rsidRPr="247AC494">
        <w:rPr>
          <w:rFonts w:ascii="Times New Roman" w:eastAsia="Calibri" w:hAnsi="Times New Roman" w:cs="Times New Roman"/>
          <w:b/>
          <w:bCs/>
          <w:noProof/>
          <w:sz w:val="24"/>
          <w:szCs w:val="24"/>
        </w:rPr>
        <w:t>European Solar Rooftop Initiative</w:t>
      </w:r>
      <w:r w:rsidR="003B2F14" w:rsidRPr="247AC494">
        <w:rPr>
          <w:rFonts w:ascii="Times New Roman" w:eastAsia="Calibri" w:hAnsi="Times New Roman" w:cs="Times New Roman"/>
          <w:noProof/>
          <w:sz w:val="24"/>
          <w:szCs w:val="24"/>
        </w:rPr>
        <w:t xml:space="preserve"> </w:t>
      </w:r>
      <w:r w:rsidR="003B2F14">
        <w:rPr>
          <w:rFonts w:ascii="Times New Roman" w:eastAsia="Calibri" w:hAnsi="Times New Roman" w:cs="Times New Roman"/>
          <w:noProof/>
          <w:sz w:val="24"/>
          <w:szCs w:val="24"/>
        </w:rPr>
        <w:t xml:space="preserve">anchored around </w:t>
      </w:r>
      <w:r w:rsidR="00C560E1" w:rsidRPr="247AC494">
        <w:rPr>
          <w:rFonts w:ascii="Times New Roman" w:eastAsia="Calibri" w:hAnsi="Times New Roman" w:cs="Times New Roman"/>
          <w:noProof/>
          <w:sz w:val="24"/>
          <w:szCs w:val="24"/>
        </w:rPr>
        <w:t xml:space="preserve">a legally binding EU solar </w:t>
      </w:r>
      <w:r w:rsidR="00F13436">
        <w:rPr>
          <w:rFonts w:ascii="Times New Roman" w:eastAsia="Calibri" w:hAnsi="Times New Roman" w:cs="Times New Roman"/>
          <w:noProof/>
          <w:sz w:val="24"/>
          <w:szCs w:val="24"/>
        </w:rPr>
        <w:t xml:space="preserve">rooftop obligation for </w:t>
      </w:r>
      <w:r w:rsidR="002F0402" w:rsidRPr="002F0402">
        <w:rPr>
          <w:rFonts w:ascii="Times New Roman" w:eastAsia="Calibri" w:hAnsi="Times New Roman" w:cs="Times New Roman"/>
          <w:noProof/>
          <w:sz w:val="24"/>
          <w:szCs w:val="24"/>
        </w:rPr>
        <w:t>certain categories of buildings</w:t>
      </w:r>
      <w:r w:rsidR="000C1181">
        <w:rPr>
          <w:rFonts w:ascii="Times New Roman" w:eastAsia="Calibri" w:hAnsi="Times New Roman" w:cs="Times New Roman"/>
          <w:noProof/>
          <w:sz w:val="24"/>
          <w:szCs w:val="24"/>
        </w:rPr>
        <w:t>.</w:t>
      </w:r>
      <w:r w:rsidR="00C560E1" w:rsidRPr="247AC494">
        <w:rPr>
          <w:rFonts w:ascii="Times New Roman" w:eastAsia="Calibri" w:hAnsi="Times New Roman" w:cs="Times New Roman"/>
          <w:noProof/>
          <w:sz w:val="24"/>
          <w:szCs w:val="24"/>
        </w:rPr>
        <w:t xml:space="preserve"> </w:t>
      </w:r>
    </w:p>
    <w:p w14:paraId="67E3194E" w14:textId="77777777" w:rsidR="001F07A9" w:rsidRDefault="001F07A9" w:rsidP="002E0595">
      <w:pPr>
        <w:pStyle w:val="paragraph"/>
        <w:spacing w:before="0" w:beforeAutospacing="0" w:after="0" w:afterAutospacing="0"/>
        <w:jc w:val="both"/>
        <w:textAlignment w:val="baseline"/>
        <w:rPr>
          <w:rStyle w:val="normaltextrun"/>
          <w:rFonts w:eastAsia="Calibri"/>
          <w:noProof/>
          <w:color w:val="000000"/>
        </w:rPr>
      </w:pPr>
      <w:r>
        <w:rPr>
          <w:rFonts w:eastAsiaTheme="minorHAnsi"/>
          <w:bCs/>
          <w:noProof/>
          <w:lang w:val="en-IE"/>
        </w:rPr>
        <w:t>Wind energy, in particular o</w:t>
      </w:r>
      <w:r w:rsidRPr="002E0595">
        <w:rPr>
          <w:rFonts w:eastAsiaTheme="minorHAnsi"/>
          <w:noProof/>
          <w:lang w:val="en-IE"/>
        </w:rPr>
        <w:t>ffshore wind represents a significant future opportunity: resources are stable, abundant and public acceptance is higher.</w:t>
      </w:r>
      <w:r w:rsidR="009B28CB">
        <w:rPr>
          <w:rFonts w:eastAsiaTheme="minorHAnsi"/>
          <w:bCs/>
          <w:noProof/>
          <w:lang w:val="en-IE"/>
        </w:rPr>
        <w:t xml:space="preserve"> </w:t>
      </w:r>
      <w:r w:rsidRPr="002E0595">
        <w:rPr>
          <w:rFonts w:eastAsiaTheme="minorHAnsi"/>
          <w:noProof/>
          <w:lang w:val="en-IE"/>
        </w:rPr>
        <w:t xml:space="preserve">Europe is the global leader in offshore wind. </w:t>
      </w:r>
      <w:r>
        <w:rPr>
          <w:rStyle w:val="normaltextrun"/>
          <w:noProof/>
          <w:color w:val="000000"/>
        </w:rPr>
        <w:t xml:space="preserve">To further strengthen the EU </w:t>
      </w:r>
      <w:r>
        <w:rPr>
          <w:rStyle w:val="findhit"/>
          <w:b/>
          <w:bCs/>
          <w:noProof/>
          <w:color w:val="000000"/>
        </w:rPr>
        <w:t>wind</w:t>
      </w:r>
      <w:r>
        <w:rPr>
          <w:rStyle w:val="normaltextrun"/>
          <w:noProof/>
          <w:color w:val="000000"/>
        </w:rPr>
        <w:t xml:space="preserve"> sector’s global competitiveness, and achieve the REPowerEU ambition with fast </w:t>
      </w:r>
      <w:r>
        <w:rPr>
          <w:rStyle w:val="findhit"/>
          <w:noProof/>
          <w:color w:val="000000"/>
        </w:rPr>
        <w:t>wind</w:t>
      </w:r>
      <w:r>
        <w:rPr>
          <w:rStyle w:val="normaltextrun"/>
          <w:noProof/>
          <w:color w:val="000000"/>
        </w:rPr>
        <w:t xml:space="preserve"> energy deployment, supply chains need to be strengthened and permitting drastically accelerated. </w:t>
      </w:r>
    </w:p>
    <w:p w14:paraId="0E4EBFD9" w14:textId="77777777" w:rsidR="002E0595" w:rsidRPr="002E0595" w:rsidRDefault="002E0595" w:rsidP="002E0595">
      <w:pPr>
        <w:pStyle w:val="paragraph"/>
        <w:spacing w:before="0" w:beforeAutospacing="0" w:after="0" w:afterAutospacing="0"/>
        <w:jc w:val="both"/>
        <w:textAlignment w:val="baseline"/>
        <w:rPr>
          <w:rFonts w:ascii="Segoe UI" w:hAnsi="Segoe UI" w:cs="Segoe UI"/>
          <w:noProof/>
          <w:sz w:val="18"/>
          <w:szCs w:val="18"/>
        </w:rPr>
      </w:pPr>
    </w:p>
    <w:p w14:paraId="7E229AA1" w14:textId="77777777" w:rsidR="00C560E1" w:rsidRPr="00CE1EB9" w:rsidRDefault="00CE1EB9" w:rsidP="1B51501A">
      <w:pPr>
        <w:spacing w:line="257" w:lineRule="auto"/>
        <w:jc w:val="both"/>
        <w:rPr>
          <w:rFonts w:ascii="Times New Roman" w:eastAsia="Times New Roman" w:hAnsi="Times New Roman" w:cs="Times New Roman"/>
          <w:noProof/>
          <w:sz w:val="24"/>
          <w:szCs w:val="24"/>
        </w:rPr>
      </w:pPr>
      <w:r>
        <w:rPr>
          <w:rFonts w:ascii="Times New Roman" w:eastAsia="Calibri" w:hAnsi="Times New Roman" w:cs="Times New Roman"/>
          <w:noProof/>
          <w:sz w:val="24"/>
          <w:szCs w:val="24"/>
        </w:rPr>
        <w:t>The</w:t>
      </w:r>
      <w:r w:rsidR="49AEA601" w:rsidRPr="1B51501A">
        <w:rPr>
          <w:rFonts w:ascii="Times New Roman" w:eastAsia="Times New Roman" w:hAnsi="Times New Roman" w:cs="Times New Roman"/>
          <w:noProof/>
          <w:sz w:val="24"/>
          <w:szCs w:val="24"/>
        </w:rPr>
        <w:t xml:space="preserve"> European Union should aim at doubling the current deployment rate of individual </w:t>
      </w:r>
      <w:r w:rsidR="49AEA601" w:rsidRPr="005A24E0">
        <w:rPr>
          <w:rFonts w:ascii="Times New Roman" w:eastAsia="Times New Roman" w:hAnsi="Times New Roman" w:cs="Times New Roman"/>
          <w:b/>
          <w:bCs/>
          <w:noProof/>
          <w:sz w:val="24"/>
          <w:szCs w:val="24"/>
        </w:rPr>
        <w:t>heat pumps,</w:t>
      </w:r>
      <w:r w:rsidR="49AEA601" w:rsidRPr="1B51501A">
        <w:rPr>
          <w:rFonts w:ascii="Times New Roman" w:eastAsia="Times New Roman" w:hAnsi="Times New Roman" w:cs="Times New Roman"/>
          <w:noProof/>
          <w:sz w:val="24"/>
          <w:szCs w:val="24"/>
        </w:rPr>
        <w:t xml:space="preserve"> resulting in a cumulative 10 million units over the next 5 years. </w:t>
      </w:r>
      <w:r w:rsidR="00C560E1" w:rsidRPr="1B51501A">
        <w:rPr>
          <w:rFonts w:ascii="Times New Roman" w:hAnsi="Times New Roman" w:cs="Times New Roman"/>
          <w:noProof/>
          <w:sz w:val="24"/>
          <w:szCs w:val="24"/>
        </w:rPr>
        <w:t xml:space="preserve">Member States </w:t>
      </w:r>
      <w:r>
        <w:rPr>
          <w:rFonts w:ascii="Times New Roman" w:hAnsi="Times New Roman" w:cs="Times New Roman"/>
          <w:noProof/>
          <w:sz w:val="24"/>
          <w:szCs w:val="24"/>
        </w:rPr>
        <w:t>can</w:t>
      </w:r>
      <w:r w:rsidRPr="1B51501A">
        <w:rPr>
          <w:rFonts w:ascii="Times New Roman" w:hAnsi="Times New Roman" w:cs="Times New Roman"/>
          <w:noProof/>
          <w:sz w:val="24"/>
          <w:szCs w:val="24"/>
        </w:rPr>
        <w:t xml:space="preserve"> </w:t>
      </w:r>
      <w:r w:rsidR="00C560E1" w:rsidRPr="1B51501A">
        <w:rPr>
          <w:rFonts w:ascii="Times New Roman" w:hAnsi="Times New Roman" w:cs="Times New Roman"/>
          <w:noProof/>
          <w:sz w:val="24"/>
          <w:szCs w:val="24"/>
        </w:rPr>
        <w:t xml:space="preserve">accelerate the </w:t>
      </w:r>
      <w:r w:rsidR="051F0419" w:rsidRPr="1B51501A">
        <w:rPr>
          <w:rFonts w:ascii="Times New Roman" w:hAnsi="Times New Roman" w:cs="Times New Roman"/>
          <w:noProof/>
          <w:sz w:val="24"/>
          <w:szCs w:val="24"/>
        </w:rPr>
        <w:t xml:space="preserve">deployment and </w:t>
      </w:r>
      <w:r w:rsidR="00C560E1" w:rsidRPr="1B51501A">
        <w:rPr>
          <w:rFonts w:ascii="Times New Roman" w:hAnsi="Times New Roman" w:cs="Times New Roman"/>
          <w:noProof/>
          <w:sz w:val="24"/>
          <w:szCs w:val="24"/>
        </w:rPr>
        <w:t>integration of</w:t>
      </w:r>
      <w:r w:rsidR="00C560E1" w:rsidRPr="1B51501A">
        <w:rPr>
          <w:rFonts w:ascii="Times New Roman" w:hAnsi="Times New Roman" w:cs="Times New Roman"/>
          <w:b/>
          <w:bCs/>
          <w:noProof/>
          <w:sz w:val="24"/>
          <w:szCs w:val="24"/>
        </w:rPr>
        <w:t xml:space="preserve"> </w:t>
      </w:r>
      <w:r w:rsidR="00C560E1" w:rsidRPr="1B51501A">
        <w:rPr>
          <w:rFonts w:ascii="Times New Roman" w:hAnsi="Times New Roman" w:cs="Times New Roman"/>
          <w:noProof/>
          <w:sz w:val="24"/>
          <w:szCs w:val="24"/>
        </w:rPr>
        <w:t>large</w:t>
      </w:r>
      <w:r w:rsidR="0015492D" w:rsidRPr="1B51501A">
        <w:rPr>
          <w:rFonts w:ascii="Times New Roman" w:hAnsi="Times New Roman" w:cs="Times New Roman"/>
          <w:noProof/>
          <w:sz w:val="24"/>
          <w:szCs w:val="24"/>
        </w:rPr>
        <w:t>-</w:t>
      </w:r>
      <w:r w:rsidR="00C560E1" w:rsidRPr="1B51501A">
        <w:rPr>
          <w:rFonts w:ascii="Times New Roman" w:hAnsi="Times New Roman" w:cs="Times New Roman"/>
          <w:noProof/>
          <w:sz w:val="24"/>
          <w:szCs w:val="24"/>
        </w:rPr>
        <w:t xml:space="preserve">scale </w:t>
      </w:r>
      <w:r w:rsidR="00C560E1" w:rsidRPr="005A24E0">
        <w:rPr>
          <w:rFonts w:ascii="Times New Roman" w:hAnsi="Times New Roman" w:cs="Times New Roman"/>
          <w:noProof/>
          <w:sz w:val="24"/>
          <w:szCs w:val="24"/>
        </w:rPr>
        <w:t>heat pumps</w:t>
      </w:r>
      <w:r w:rsidR="00C560E1" w:rsidRPr="1B51501A">
        <w:rPr>
          <w:rFonts w:ascii="Times New Roman" w:hAnsi="Times New Roman" w:cs="Times New Roman"/>
          <w:noProof/>
          <w:sz w:val="24"/>
          <w:szCs w:val="24"/>
        </w:rPr>
        <w:t>, geothermal and solar thermal energy</w:t>
      </w:r>
      <w:r w:rsidR="00006870" w:rsidRPr="1B51501A">
        <w:rPr>
          <w:rFonts w:ascii="Times New Roman" w:hAnsi="Times New Roman" w:cs="Times New Roman"/>
          <w:noProof/>
          <w:sz w:val="24"/>
          <w:szCs w:val="24"/>
        </w:rPr>
        <w:t xml:space="preserve"> in a cost-effective way by:</w:t>
      </w:r>
    </w:p>
    <w:p w14:paraId="1093188A" w14:textId="77777777" w:rsidR="00C560E1" w:rsidRPr="004D69D5" w:rsidRDefault="7A56604A" w:rsidP="005A24E0">
      <w:pPr>
        <w:pStyle w:val="ListParagraph"/>
        <w:numPr>
          <w:ilvl w:val="0"/>
          <w:numId w:val="8"/>
        </w:numPr>
        <w:spacing w:line="257" w:lineRule="auto"/>
        <w:jc w:val="both"/>
        <w:rPr>
          <w:rFonts w:eastAsiaTheme="minorEastAsia"/>
          <w:noProof/>
          <w:sz w:val="24"/>
          <w:szCs w:val="24"/>
        </w:rPr>
      </w:pPr>
      <w:r w:rsidRPr="63C15D72">
        <w:rPr>
          <w:rFonts w:ascii="Times New Roman" w:hAnsi="Times New Roman" w:cs="Times New Roman"/>
          <w:noProof/>
          <w:sz w:val="24"/>
          <w:szCs w:val="24"/>
        </w:rPr>
        <w:t xml:space="preserve">developing </w:t>
      </w:r>
      <w:r w:rsidR="33659378" w:rsidRPr="63C15D72">
        <w:rPr>
          <w:rFonts w:ascii="Times New Roman" w:hAnsi="Times New Roman" w:cs="Times New Roman"/>
          <w:noProof/>
          <w:sz w:val="24"/>
          <w:szCs w:val="24"/>
        </w:rPr>
        <w:t xml:space="preserve">and modernising </w:t>
      </w:r>
      <w:r w:rsidRPr="63C15D72">
        <w:rPr>
          <w:rFonts w:ascii="Times New Roman" w:hAnsi="Times New Roman" w:cs="Times New Roman"/>
          <w:noProof/>
          <w:sz w:val="24"/>
          <w:szCs w:val="24"/>
        </w:rPr>
        <w:t>district heating systems which can replace fossil fuels in individual heating</w:t>
      </w:r>
      <w:r w:rsidR="005A24E0">
        <w:rPr>
          <w:rFonts w:ascii="Times New Roman" w:hAnsi="Times New Roman" w:cs="Times New Roman"/>
          <w:noProof/>
          <w:sz w:val="24"/>
          <w:szCs w:val="24"/>
        </w:rPr>
        <w:t>;</w:t>
      </w:r>
    </w:p>
    <w:p w14:paraId="762117F5" w14:textId="77777777" w:rsidR="00C560E1" w:rsidRPr="004D69D5" w:rsidRDefault="7A56604A" w:rsidP="005A24E0">
      <w:pPr>
        <w:pStyle w:val="ListParagraph"/>
        <w:numPr>
          <w:ilvl w:val="0"/>
          <w:numId w:val="8"/>
        </w:numPr>
        <w:spacing w:line="257" w:lineRule="auto"/>
        <w:jc w:val="both"/>
        <w:rPr>
          <w:rFonts w:eastAsiaTheme="minorEastAsia"/>
          <w:noProof/>
          <w:sz w:val="24"/>
          <w:szCs w:val="24"/>
        </w:rPr>
      </w:pPr>
      <w:r w:rsidRPr="63C15D72">
        <w:rPr>
          <w:rFonts w:ascii="Times New Roman" w:hAnsi="Times New Roman" w:cs="Times New Roman"/>
          <w:noProof/>
          <w:sz w:val="24"/>
          <w:szCs w:val="24"/>
        </w:rPr>
        <w:t>clean communal heating, especially in densely populated areas and cities</w:t>
      </w:r>
      <w:r w:rsidR="005A24E0">
        <w:rPr>
          <w:rFonts w:ascii="Times New Roman" w:hAnsi="Times New Roman" w:cs="Times New Roman"/>
          <w:noProof/>
          <w:sz w:val="24"/>
          <w:szCs w:val="24"/>
        </w:rPr>
        <w:t>;</w:t>
      </w:r>
      <w:r w:rsidRPr="63C15D72">
        <w:rPr>
          <w:rFonts w:ascii="Times New Roman" w:hAnsi="Times New Roman" w:cs="Times New Roman"/>
          <w:noProof/>
          <w:sz w:val="24"/>
          <w:szCs w:val="24"/>
        </w:rPr>
        <w:t xml:space="preserve"> </w:t>
      </w:r>
    </w:p>
    <w:p w14:paraId="6EA10A30" w14:textId="77777777" w:rsidR="00C560E1" w:rsidRPr="004D69D5" w:rsidRDefault="7A56604A" w:rsidP="005A24E0">
      <w:pPr>
        <w:pStyle w:val="ListParagraph"/>
        <w:numPr>
          <w:ilvl w:val="0"/>
          <w:numId w:val="8"/>
        </w:numPr>
        <w:spacing w:line="257" w:lineRule="auto"/>
        <w:jc w:val="both"/>
        <w:rPr>
          <w:rFonts w:eastAsiaTheme="minorEastAsia"/>
          <w:noProof/>
          <w:sz w:val="24"/>
          <w:szCs w:val="24"/>
        </w:rPr>
      </w:pPr>
      <w:r w:rsidRPr="63C15D72">
        <w:rPr>
          <w:rFonts w:ascii="Times New Roman" w:hAnsi="Times New Roman" w:cs="Times New Roman"/>
          <w:noProof/>
          <w:sz w:val="24"/>
          <w:szCs w:val="24"/>
        </w:rPr>
        <w:t xml:space="preserve">exploiting </w:t>
      </w:r>
      <w:r w:rsidR="05B513C3" w:rsidRPr="63C15D72">
        <w:rPr>
          <w:rFonts w:ascii="Times New Roman" w:eastAsia="Times New Roman" w:hAnsi="Times New Roman" w:cs="Times New Roman"/>
          <w:noProof/>
          <w:sz w:val="24"/>
          <w:szCs w:val="24"/>
        </w:rPr>
        <w:t>industrial heat whenever available</w:t>
      </w:r>
      <w:r w:rsidR="005A24E0">
        <w:rPr>
          <w:rFonts w:ascii="Times New Roman" w:eastAsia="Times New Roman" w:hAnsi="Times New Roman" w:cs="Times New Roman"/>
          <w:noProof/>
          <w:sz w:val="24"/>
          <w:szCs w:val="24"/>
        </w:rPr>
        <w:t>.</w:t>
      </w:r>
      <w:r w:rsidR="2C50BAC1" w:rsidRPr="63C15D72">
        <w:rPr>
          <w:rFonts w:ascii="Times New Roman" w:eastAsia="Times New Roman" w:hAnsi="Times New Roman" w:cs="Times New Roman"/>
          <w:noProof/>
          <w:sz w:val="24"/>
          <w:szCs w:val="24"/>
        </w:rPr>
        <w:t xml:space="preserve"> </w:t>
      </w:r>
    </w:p>
    <w:p w14:paraId="3310BAC4" w14:textId="77777777" w:rsidR="00CE1EB9" w:rsidRDefault="00B268C9" w:rsidP="00C560E1">
      <w:pPr>
        <w:jc w:val="both"/>
        <w:textAlignment w:val="baseline"/>
        <w:rPr>
          <w:rFonts w:ascii="Times New Roman" w:hAnsi="Times New Roman" w:cs="Times New Roman"/>
          <w:noProof/>
          <w:sz w:val="24"/>
          <w:szCs w:val="24"/>
        </w:rPr>
      </w:pPr>
      <w:r w:rsidRPr="00730929">
        <w:rPr>
          <w:rFonts w:ascii="Times New Roman" w:hAnsi="Times New Roman" w:cs="Times New Roman"/>
          <w:noProof/>
          <w:sz w:val="24"/>
          <w:szCs w:val="24"/>
        </w:rPr>
        <w:t xml:space="preserve">To </w:t>
      </w:r>
      <w:r>
        <w:rPr>
          <w:rFonts w:ascii="Times New Roman" w:hAnsi="Times New Roman" w:cs="Times New Roman"/>
          <w:noProof/>
          <w:sz w:val="24"/>
          <w:szCs w:val="24"/>
        </w:rPr>
        <w:t>strengthen the supply chains for solar, wind and heat pump technologies and make them more su</w:t>
      </w:r>
      <w:r w:rsidR="000E5E61">
        <w:rPr>
          <w:rFonts w:ascii="Times New Roman" w:hAnsi="Times New Roman" w:cs="Times New Roman"/>
          <w:noProof/>
          <w:sz w:val="24"/>
          <w:szCs w:val="24"/>
        </w:rPr>
        <w:t xml:space="preserve">stainable, the Commission will: </w:t>
      </w:r>
    </w:p>
    <w:p w14:paraId="23D9B743" w14:textId="77777777" w:rsidR="00CE1EB9" w:rsidRPr="00F13436" w:rsidRDefault="00C560E1" w:rsidP="00CE1EB9">
      <w:pPr>
        <w:pStyle w:val="ListParagraph"/>
        <w:numPr>
          <w:ilvl w:val="0"/>
          <w:numId w:val="59"/>
        </w:numPr>
        <w:jc w:val="both"/>
        <w:textAlignment w:val="baseline"/>
        <w:rPr>
          <w:rFonts w:ascii="Times New Roman" w:hAnsi="Times New Roman" w:cs="Times New Roman"/>
          <w:noProof/>
          <w:color w:val="000000" w:themeColor="text1"/>
          <w:sz w:val="24"/>
          <w:szCs w:val="24"/>
          <w:lang w:eastAsia="en-GB"/>
        </w:rPr>
      </w:pPr>
      <w:r w:rsidRPr="00CE1EB9">
        <w:rPr>
          <w:rFonts w:ascii="Times New Roman" w:hAnsi="Times New Roman" w:cs="Times New Roman"/>
          <w:noProof/>
          <w:sz w:val="24"/>
          <w:szCs w:val="24"/>
        </w:rPr>
        <w:t xml:space="preserve">enhance the regulatory framework and ensure life-cycle sustainability, </w:t>
      </w:r>
      <w:r w:rsidR="00CE1EB9">
        <w:rPr>
          <w:rFonts w:ascii="Times New Roman" w:hAnsi="Times New Roman" w:cs="Times New Roman"/>
          <w:noProof/>
          <w:sz w:val="24"/>
          <w:szCs w:val="24"/>
        </w:rPr>
        <w:t>by tabling, in the first quarter of 2023,</w:t>
      </w:r>
      <w:r w:rsidRPr="00CE1EB9">
        <w:rPr>
          <w:rFonts w:ascii="Times New Roman" w:hAnsi="Times New Roman" w:cs="Times New Roman"/>
          <w:noProof/>
          <w:sz w:val="24"/>
          <w:szCs w:val="24"/>
        </w:rPr>
        <w:t xml:space="preserve"> ecodesign and energy labelling requirements for solar PVs, and </w:t>
      </w:r>
      <w:r w:rsidR="00CE1EB9">
        <w:rPr>
          <w:rFonts w:ascii="Times New Roman" w:hAnsi="Times New Roman" w:cs="Times New Roman"/>
          <w:noProof/>
          <w:sz w:val="24"/>
          <w:szCs w:val="24"/>
        </w:rPr>
        <w:t xml:space="preserve">by </w:t>
      </w:r>
      <w:r w:rsidRPr="00CE1EB9">
        <w:rPr>
          <w:rFonts w:ascii="Times New Roman" w:hAnsi="Times New Roman" w:cs="Times New Roman"/>
          <w:noProof/>
          <w:sz w:val="24"/>
          <w:szCs w:val="24"/>
        </w:rPr>
        <w:t>revis</w:t>
      </w:r>
      <w:r w:rsidR="00CE1EB9">
        <w:rPr>
          <w:rFonts w:ascii="Times New Roman" w:hAnsi="Times New Roman" w:cs="Times New Roman"/>
          <w:noProof/>
          <w:sz w:val="24"/>
          <w:szCs w:val="24"/>
        </w:rPr>
        <w:t>ing</w:t>
      </w:r>
      <w:r w:rsidRPr="00CE1EB9">
        <w:rPr>
          <w:rFonts w:ascii="Times New Roman" w:hAnsi="Times New Roman" w:cs="Times New Roman"/>
          <w:noProof/>
          <w:sz w:val="24"/>
          <w:szCs w:val="24"/>
        </w:rPr>
        <w:t xml:space="preserve"> existing requirements for heat pumps.  </w:t>
      </w:r>
    </w:p>
    <w:p w14:paraId="725858CF" w14:textId="77777777" w:rsidR="00C560E1" w:rsidRPr="00CE1EB9" w:rsidRDefault="00A042AE" w:rsidP="00CE1EB9">
      <w:pPr>
        <w:pStyle w:val="ListParagraph"/>
        <w:numPr>
          <w:ilvl w:val="0"/>
          <w:numId w:val="59"/>
        </w:numPr>
        <w:jc w:val="both"/>
        <w:textAlignment w:val="baseline"/>
        <w:rPr>
          <w:rFonts w:ascii="Times New Roman" w:hAnsi="Times New Roman" w:cs="Times New Roman"/>
          <w:noProof/>
          <w:color w:val="000000" w:themeColor="text1"/>
          <w:sz w:val="24"/>
          <w:szCs w:val="24"/>
          <w:lang w:eastAsia="en-GB"/>
        </w:rPr>
      </w:pPr>
      <w:r w:rsidRPr="00CE1EB9">
        <w:rPr>
          <w:rFonts w:ascii="Times New Roman" w:hAnsi="Times New Roman" w:cs="Times New Roman"/>
          <w:noProof/>
          <w:color w:val="000000" w:themeColor="text1"/>
          <w:sz w:val="24"/>
          <w:szCs w:val="24"/>
          <w:lang w:eastAsia="en-GB"/>
        </w:rPr>
        <w:t xml:space="preserve">support efforts from Member States to pool their public resources via potential Important Projects of Common European Interest (IPCEI) focused on breakthrough technologies and innovation along the </w:t>
      </w:r>
      <w:r w:rsidR="00CE1EB9">
        <w:rPr>
          <w:rFonts w:ascii="Times New Roman" w:hAnsi="Times New Roman" w:cs="Times New Roman"/>
          <w:noProof/>
          <w:color w:val="000000" w:themeColor="text1"/>
          <w:sz w:val="24"/>
          <w:szCs w:val="24"/>
          <w:lang w:eastAsia="en-GB"/>
        </w:rPr>
        <w:t>solar and wind energy</w:t>
      </w:r>
      <w:r w:rsidRPr="00CE1EB9">
        <w:rPr>
          <w:rFonts w:ascii="Times New Roman" w:hAnsi="Times New Roman" w:cs="Times New Roman"/>
          <w:noProof/>
          <w:color w:val="000000" w:themeColor="text1"/>
          <w:sz w:val="24"/>
          <w:szCs w:val="24"/>
          <w:lang w:eastAsia="en-GB"/>
        </w:rPr>
        <w:t xml:space="preserve"> and heat pumps value chain</w:t>
      </w:r>
      <w:r w:rsidR="00CE1EB9">
        <w:rPr>
          <w:rFonts w:ascii="Times New Roman" w:hAnsi="Times New Roman" w:cs="Times New Roman"/>
          <w:noProof/>
          <w:color w:val="000000" w:themeColor="text1"/>
          <w:sz w:val="24"/>
          <w:szCs w:val="24"/>
          <w:lang w:eastAsia="en-GB"/>
        </w:rPr>
        <w:t>s</w:t>
      </w:r>
      <w:r w:rsidRPr="00CE1EB9">
        <w:rPr>
          <w:rFonts w:ascii="Times New Roman" w:hAnsi="Times New Roman" w:cs="Times New Roman"/>
          <w:noProof/>
          <w:color w:val="000000" w:themeColor="text1"/>
          <w:sz w:val="24"/>
          <w:szCs w:val="24"/>
          <w:lang w:eastAsia="en-GB"/>
        </w:rPr>
        <w:t>.</w:t>
      </w:r>
      <w:r w:rsidR="001D5FF1" w:rsidRPr="00CE1EB9">
        <w:rPr>
          <w:rFonts w:ascii="Times New Roman" w:hAnsi="Times New Roman" w:cs="Times New Roman"/>
          <w:noProof/>
          <w:color w:val="000000" w:themeColor="text1"/>
          <w:sz w:val="24"/>
          <w:szCs w:val="24"/>
          <w:lang w:eastAsia="en-GB"/>
        </w:rPr>
        <w:t xml:space="preserve"> </w:t>
      </w:r>
    </w:p>
    <w:p w14:paraId="4253E460" w14:textId="77777777" w:rsidR="00F7502B" w:rsidRDefault="00F7502B" w:rsidP="00C560E1">
      <w:pPr>
        <w:jc w:val="both"/>
        <w:rPr>
          <w:rFonts w:ascii="Times New Roman" w:hAnsi="Times New Roman" w:cs="Times New Roman"/>
          <w:i/>
          <w:noProof/>
          <w:sz w:val="24"/>
          <w:szCs w:val="24"/>
        </w:rPr>
      </w:pPr>
      <w:r w:rsidRPr="00B66A88">
        <w:rPr>
          <w:rFonts w:ascii="Times New Roman" w:hAnsi="Times New Roman" w:cs="Times New Roman"/>
          <w:noProof/>
          <w:sz w:val="24"/>
          <w:szCs w:val="24"/>
        </w:rPr>
        <w:t>To promote the development of electricity storage capacities, the Commission proposes to consider storage assets as being in the overriding public interest and facilitate permitting for their deployment.</w:t>
      </w:r>
      <w:r>
        <w:rPr>
          <w:rFonts w:ascii="Times New Roman" w:hAnsi="Times New Roman" w:cs="Times New Roman"/>
          <w:noProof/>
          <w:sz w:val="24"/>
          <w:szCs w:val="24"/>
        </w:rPr>
        <w:t xml:space="preserve"> </w:t>
      </w:r>
    </w:p>
    <w:p w14:paraId="276D155D" w14:textId="77777777" w:rsidR="00C560E1" w:rsidRPr="0013793A" w:rsidRDefault="00181050" w:rsidP="00C560E1">
      <w:pPr>
        <w:jc w:val="both"/>
        <w:rPr>
          <w:rFonts w:ascii="Times New Roman" w:hAnsi="Times New Roman" w:cs="Times New Roman"/>
          <w:i/>
          <w:noProof/>
          <w:sz w:val="24"/>
          <w:szCs w:val="24"/>
        </w:rPr>
      </w:pPr>
      <w:r>
        <w:rPr>
          <w:rFonts w:ascii="Times New Roman" w:hAnsi="Times New Roman" w:cs="Times New Roman"/>
          <w:i/>
          <w:noProof/>
          <w:sz w:val="24"/>
          <w:szCs w:val="24"/>
        </w:rPr>
        <w:t>Accelerating h</w:t>
      </w:r>
      <w:r w:rsidR="00C560E1" w:rsidRPr="0013793A">
        <w:rPr>
          <w:rFonts w:ascii="Times New Roman" w:hAnsi="Times New Roman" w:cs="Times New Roman"/>
          <w:i/>
          <w:noProof/>
          <w:sz w:val="24"/>
          <w:szCs w:val="24"/>
        </w:rPr>
        <w:t xml:space="preserve">ydrogen </w:t>
      </w:r>
    </w:p>
    <w:p w14:paraId="1ED94623" w14:textId="77777777" w:rsidR="00713567" w:rsidRDefault="1B689A1B" w:rsidP="005A24E0">
      <w:pPr>
        <w:jc w:val="both"/>
        <w:rPr>
          <w:rFonts w:ascii="Times New Roman" w:hAnsi="Times New Roman" w:cs="Times New Roman"/>
          <w:noProof/>
          <w:sz w:val="24"/>
          <w:szCs w:val="24"/>
        </w:rPr>
      </w:pPr>
      <w:r w:rsidRPr="63C15D72">
        <w:rPr>
          <w:rFonts w:ascii="Times New Roman" w:hAnsi="Times New Roman" w:cs="Times New Roman"/>
          <w:noProof/>
          <w:sz w:val="24"/>
          <w:szCs w:val="24"/>
        </w:rPr>
        <w:t>Renewable h</w:t>
      </w:r>
      <w:r w:rsidR="7A56604A" w:rsidRPr="63C15D72">
        <w:rPr>
          <w:rFonts w:ascii="Times New Roman" w:hAnsi="Times New Roman" w:cs="Times New Roman"/>
          <w:noProof/>
          <w:sz w:val="24"/>
          <w:szCs w:val="24"/>
        </w:rPr>
        <w:t xml:space="preserve">ydrogen will </w:t>
      </w:r>
      <w:r w:rsidR="00713567">
        <w:rPr>
          <w:rFonts w:ascii="Times New Roman" w:hAnsi="Times New Roman" w:cs="Times New Roman"/>
          <w:noProof/>
          <w:sz w:val="24"/>
          <w:szCs w:val="24"/>
        </w:rPr>
        <w:t>be</w:t>
      </w:r>
      <w:r w:rsidR="7A56604A" w:rsidRPr="63C15D72">
        <w:rPr>
          <w:rFonts w:ascii="Times New Roman" w:hAnsi="Times New Roman" w:cs="Times New Roman"/>
          <w:noProof/>
          <w:sz w:val="24"/>
          <w:szCs w:val="24"/>
        </w:rPr>
        <w:t xml:space="preserve"> key to replace natural gas</w:t>
      </w:r>
      <w:r w:rsidR="366FA26E" w:rsidRPr="63C15D72">
        <w:rPr>
          <w:rFonts w:ascii="Times New Roman" w:hAnsi="Times New Roman" w:cs="Times New Roman"/>
          <w:noProof/>
          <w:sz w:val="24"/>
          <w:szCs w:val="24"/>
        </w:rPr>
        <w:t>, coal</w:t>
      </w:r>
      <w:r w:rsidR="7A56604A" w:rsidRPr="63C15D72">
        <w:rPr>
          <w:rFonts w:ascii="Times New Roman" w:hAnsi="Times New Roman" w:cs="Times New Roman"/>
          <w:noProof/>
          <w:sz w:val="24"/>
          <w:szCs w:val="24"/>
        </w:rPr>
        <w:t xml:space="preserve"> and oil in hard-to-decarbonise industr</w:t>
      </w:r>
      <w:r w:rsidR="00713567">
        <w:rPr>
          <w:rFonts w:ascii="Times New Roman" w:hAnsi="Times New Roman" w:cs="Times New Roman"/>
          <w:noProof/>
          <w:sz w:val="24"/>
          <w:szCs w:val="24"/>
        </w:rPr>
        <w:t>ies</w:t>
      </w:r>
      <w:r w:rsidR="7A56604A" w:rsidRPr="63C15D72">
        <w:rPr>
          <w:rFonts w:ascii="Times New Roman" w:hAnsi="Times New Roman" w:cs="Times New Roman"/>
          <w:noProof/>
          <w:sz w:val="24"/>
          <w:szCs w:val="24"/>
        </w:rPr>
        <w:t xml:space="preserve"> and transport. REPowerEU</w:t>
      </w:r>
      <w:r w:rsidR="59FBC941" w:rsidRPr="63C15D72">
        <w:rPr>
          <w:rFonts w:ascii="Times New Roman" w:hAnsi="Times New Roman" w:cs="Times New Roman"/>
          <w:noProof/>
          <w:sz w:val="24"/>
          <w:szCs w:val="24"/>
        </w:rPr>
        <w:t xml:space="preserve"> </w:t>
      </w:r>
      <w:r w:rsidR="00713567">
        <w:rPr>
          <w:rFonts w:ascii="Times New Roman" w:hAnsi="Times New Roman" w:cs="Times New Roman"/>
          <w:noProof/>
          <w:sz w:val="24"/>
          <w:szCs w:val="24"/>
        </w:rPr>
        <w:t>sets</w:t>
      </w:r>
      <w:r w:rsidR="7A56604A" w:rsidRPr="63C15D72">
        <w:rPr>
          <w:rFonts w:ascii="Times New Roman" w:hAnsi="Times New Roman" w:cs="Times New Roman"/>
          <w:noProof/>
          <w:sz w:val="24"/>
          <w:szCs w:val="24"/>
        </w:rPr>
        <w:t xml:space="preserve"> a target of 10 million tonnes of </w:t>
      </w:r>
      <w:r w:rsidR="677BD117" w:rsidRPr="63C15D72">
        <w:rPr>
          <w:rFonts w:ascii="Times New Roman" w:hAnsi="Times New Roman" w:cs="Times New Roman"/>
          <w:noProof/>
          <w:sz w:val="24"/>
          <w:szCs w:val="24"/>
        </w:rPr>
        <w:t xml:space="preserve">domestic </w:t>
      </w:r>
      <w:r w:rsidR="7A56604A" w:rsidRPr="63C15D72">
        <w:rPr>
          <w:rFonts w:ascii="Times New Roman" w:hAnsi="Times New Roman" w:cs="Times New Roman"/>
          <w:noProof/>
          <w:sz w:val="24"/>
          <w:szCs w:val="24"/>
        </w:rPr>
        <w:t xml:space="preserve">renewable hydrogen production and 10 million tonnes of renewable hydrogen imports by 2030. </w:t>
      </w:r>
      <w:r w:rsidR="009110A8">
        <w:rPr>
          <w:rFonts w:ascii="Times New Roman" w:hAnsi="Times New Roman" w:cs="Times New Roman"/>
          <w:noProof/>
          <w:sz w:val="24"/>
          <w:szCs w:val="24"/>
        </w:rPr>
        <w:t>The Commission:</w:t>
      </w:r>
    </w:p>
    <w:p w14:paraId="10646CC8" w14:textId="77777777" w:rsidR="00831D0A" w:rsidRPr="000C1181" w:rsidRDefault="00527582" w:rsidP="005A24E0">
      <w:pPr>
        <w:pStyle w:val="ListParagraph"/>
        <w:numPr>
          <w:ilvl w:val="0"/>
          <w:numId w:val="1"/>
        </w:numPr>
        <w:jc w:val="both"/>
        <w:rPr>
          <w:rFonts w:eastAsiaTheme="minorEastAsia"/>
          <w:noProof/>
          <w:sz w:val="24"/>
          <w:szCs w:val="24"/>
        </w:rPr>
      </w:pPr>
      <w:r w:rsidRPr="63C15D72">
        <w:rPr>
          <w:rFonts w:ascii="Times New Roman" w:hAnsi="Times New Roman" w:cs="Times New Roman"/>
          <w:noProof/>
          <w:sz w:val="24"/>
          <w:szCs w:val="24"/>
        </w:rPr>
        <w:t>calls upon the European Parliament and the Council to</w:t>
      </w:r>
      <w:r>
        <w:rPr>
          <w:rFonts w:ascii="Times New Roman" w:hAnsi="Times New Roman" w:cs="Times New Roman"/>
          <w:noProof/>
          <w:sz w:val="24"/>
          <w:szCs w:val="24"/>
        </w:rPr>
        <w:t xml:space="preserve"> </w:t>
      </w:r>
      <w:r w:rsidRPr="00324464">
        <w:rPr>
          <w:rFonts w:ascii="Times New Roman" w:hAnsi="Times New Roman" w:cs="Times New Roman"/>
          <w:noProof/>
          <w:sz w:val="24"/>
          <w:szCs w:val="24"/>
        </w:rPr>
        <w:t>align the sub-targets for renewable fuels of non-biological origin under the Renewable Energy Directive for in</w:t>
      </w:r>
      <w:r w:rsidR="00614F2D">
        <w:rPr>
          <w:rFonts w:ascii="Times New Roman" w:hAnsi="Times New Roman" w:cs="Times New Roman"/>
          <w:noProof/>
          <w:sz w:val="24"/>
          <w:szCs w:val="24"/>
        </w:rPr>
        <w:t>dustry and transport with the RE</w:t>
      </w:r>
      <w:r w:rsidRPr="00324464">
        <w:rPr>
          <w:rFonts w:ascii="Times New Roman" w:hAnsi="Times New Roman" w:cs="Times New Roman"/>
          <w:noProof/>
          <w:sz w:val="24"/>
          <w:szCs w:val="24"/>
        </w:rPr>
        <w:t>PowerEU ambition (75% for industry and 5% for transport)</w:t>
      </w:r>
      <w:r w:rsidRPr="00324464">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and to </w:t>
      </w:r>
      <w:r w:rsidRPr="63C15D72">
        <w:rPr>
          <w:rFonts w:ascii="Times New Roman" w:hAnsi="Times New Roman" w:cs="Times New Roman"/>
          <w:noProof/>
          <w:sz w:val="24"/>
          <w:szCs w:val="24"/>
        </w:rPr>
        <w:t>rapidly conclude the revision of the Hydrogen and Gas Market package</w:t>
      </w:r>
      <w:r>
        <w:rPr>
          <w:rFonts w:ascii="Times New Roman" w:hAnsi="Times New Roman" w:cs="Times New Roman"/>
          <w:noProof/>
          <w:sz w:val="24"/>
          <w:szCs w:val="24"/>
        </w:rPr>
        <w:t>;</w:t>
      </w:r>
      <w:r w:rsidR="00324464">
        <w:rPr>
          <w:rFonts w:ascii="Times New Roman" w:hAnsi="Times New Roman" w:cs="Times New Roman"/>
          <w:noProof/>
          <w:sz w:val="24"/>
          <w:szCs w:val="24"/>
        </w:rPr>
        <w:t xml:space="preserve"> </w:t>
      </w:r>
    </w:p>
    <w:p w14:paraId="77ADF3BE" w14:textId="77777777" w:rsidR="00BC67DB" w:rsidRDefault="53A6E8E8" w:rsidP="005A24E0">
      <w:pPr>
        <w:pStyle w:val="ListParagraph"/>
        <w:numPr>
          <w:ilvl w:val="0"/>
          <w:numId w:val="1"/>
        </w:numPr>
        <w:jc w:val="both"/>
        <w:rPr>
          <w:rFonts w:eastAsiaTheme="minorEastAsia"/>
          <w:noProof/>
          <w:sz w:val="24"/>
          <w:szCs w:val="24"/>
        </w:rPr>
      </w:pPr>
      <w:r w:rsidRPr="63C15D72">
        <w:rPr>
          <w:rFonts w:ascii="Times New Roman" w:hAnsi="Times New Roman" w:cs="Times New Roman"/>
          <w:noProof/>
          <w:sz w:val="24"/>
          <w:szCs w:val="24"/>
        </w:rPr>
        <w:t xml:space="preserve">will top-up Horizon Europe </w:t>
      </w:r>
      <w:r w:rsidR="208D748E" w:rsidRPr="63C15D72">
        <w:rPr>
          <w:rFonts w:ascii="Times New Roman" w:hAnsi="Times New Roman" w:cs="Times New Roman"/>
          <w:noProof/>
          <w:sz w:val="24"/>
          <w:szCs w:val="24"/>
        </w:rPr>
        <w:t>investments</w:t>
      </w:r>
      <w:r w:rsidRPr="63C15D72">
        <w:rPr>
          <w:rFonts w:ascii="Times New Roman" w:hAnsi="Times New Roman" w:cs="Times New Roman"/>
          <w:noProof/>
          <w:sz w:val="24"/>
          <w:szCs w:val="24"/>
        </w:rPr>
        <w:t xml:space="preserve"> on the Hydrogen Joint Undertaking (</w:t>
      </w:r>
      <w:r w:rsidR="00D83803">
        <w:rPr>
          <w:rFonts w:ascii="Times New Roman" w:hAnsi="Times New Roman" w:cs="Times New Roman"/>
          <w:noProof/>
          <w:sz w:val="24"/>
          <w:szCs w:val="24"/>
        </w:rPr>
        <w:t xml:space="preserve">EUR </w:t>
      </w:r>
      <w:r w:rsidRPr="63C15D72">
        <w:rPr>
          <w:rFonts w:ascii="Times New Roman" w:hAnsi="Times New Roman" w:cs="Times New Roman"/>
          <w:noProof/>
          <w:sz w:val="24"/>
          <w:szCs w:val="24"/>
        </w:rPr>
        <w:t>200</w:t>
      </w:r>
      <w:r w:rsidR="00D058B3">
        <w:rPr>
          <w:rFonts w:ascii="Times New Roman" w:hAnsi="Times New Roman" w:cs="Times New Roman"/>
          <w:noProof/>
          <w:sz w:val="24"/>
          <w:szCs w:val="24"/>
        </w:rPr>
        <w:t xml:space="preserve"> m</w:t>
      </w:r>
      <w:r w:rsidRPr="63C15D72">
        <w:rPr>
          <w:rFonts w:ascii="Times New Roman" w:hAnsi="Times New Roman" w:cs="Times New Roman"/>
          <w:noProof/>
          <w:sz w:val="24"/>
          <w:szCs w:val="24"/>
        </w:rPr>
        <w:t>illion) to double the number of Hydrogen Valleys</w:t>
      </w:r>
      <w:r w:rsidR="005A24E0">
        <w:rPr>
          <w:rFonts w:ascii="Times New Roman" w:hAnsi="Times New Roman" w:cs="Times New Roman"/>
          <w:noProof/>
          <w:sz w:val="24"/>
          <w:szCs w:val="24"/>
        </w:rPr>
        <w:t>;</w:t>
      </w:r>
      <w:r w:rsidR="00AD2709">
        <w:rPr>
          <w:rFonts w:ascii="Times New Roman" w:hAnsi="Times New Roman" w:cs="Times New Roman"/>
          <w:noProof/>
          <w:sz w:val="24"/>
          <w:szCs w:val="24"/>
        </w:rPr>
        <w:t xml:space="preserve"> </w:t>
      </w:r>
    </w:p>
    <w:p w14:paraId="676CBDFA" w14:textId="6D4CE76C" w:rsidR="00C560E1" w:rsidRDefault="7A56604A" w:rsidP="005A24E0">
      <w:pPr>
        <w:pStyle w:val="ListParagraph"/>
        <w:numPr>
          <w:ilvl w:val="0"/>
          <w:numId w:val="1"/>
        </w:numPr>
        <w:jc w:val="both"/>
        <w:rPr>
          <w:rFonts w:eastAsiaTheme="minorEastAsia"/>
          <w:noProof/>
          <w:color w:val="000000" w:themeColor="text1"/>
          <w:sz w:val="24"/>
          <w:szCs w:val="24"/>
        </w:rPr>
      </w:pPr>
      <w:r w:rsidRPr="63C15D72">
        <w:rPr>
          <w:rFonts w:ascii="Times New Roman" w:hAnsi="Times New Roman" w:cs="Times New Roman"/>
          <w:noProof/>
          <w:sz w:val="24"/>
          <w:szCs w:val="24"/>
        </w:rPr>
        <w:t xml:space="preserve">publishes for public feedback </w:t>
      </w:r>
      <w:r w:rsidRPr="63C15D72">
        <w:rPr>
          <w:rFonts w:ascii="Times New Roman" w:hAnsi="Times New Roman" w:cs="Times New Roman"/>
          <w:b/>
          <w:bCs/>
          <w:noProof/>
          <w:sz w:val="24"/>
          <w:szCs w:val="24"/>
        </w:rPr>
        <w:t>two Delegated Acts on the definition and production of renewable</w:t>
      </w:r>
      <w:r w:rsidR="000F39CC">
        <w:rPr>
          <w:rFonts w:ascii="Times New Roman" w:hAnsi="Times New Roman" w:cs="Times New Roman"/>
          <w:b/>
          <w:bCs/>
          <w:noProof/>
          <w:sz w:val="24"/>
          <w:szCs w:val="24"/>
        </w:rPr>
        <w:t xml:space="preserve"> </w:t>
      </w:r>
      <w:r w:rsidRPr="63C15D72">
        <w:rPr>
          <w:rFonts w:ascii="Times New Roman" w:hAnsi="Times New Roman" w:cs="Times New Roman"/>
          <w:b/>
          <w:bCs/>
          <w:noProof/>
          <w:sz w:val="24"/>
          <w:szCs w:val="24"/>
        </w:rPr>
        <w:t>hydrogen</w:t>
      </w:r>
      <w:r w:rsidR="005A24E0">
        <w:rPr>
          <w:rFonts w:ascii="Times New Roman" w:hAnsi="Times New Roman" w:cs="Times New Roman"/>
          <w:b/>
          <w:bCs/>
          <w:noProof/>
          <w:sz w:val="24"/>
          <w:szCs w:val="24"/>
        </w:rPr>
        <w:t>;</w:t>
      </w:r>
      <w:r w:rsidRPr="63C15D72">
        <w:rPr>
          <w:rFonts w:ascii="Times New Roman" w:hAnsi="Times New Roman" w:cs="Times New Roman"/>
          <w:noProof/>
          <w:sz w:val="24"/>
          <w:szCs w:val="24"/>
        </w:rPr>
        <w:t xml:space="preserve"> </w:t>
      </w:r>
    </w:p>
    <w:p w14:paraId="51C106B2" w14:textId="77777777" w:rsidR="005A4307" w:rsidRPr="00EA789D" w:rsidRDefault="005A4307" w:rsidP="005A4307">
      <w:pPr>
        <w:pStyle w:val="ListParagraph"/>
        <w:numPr>
          <w:ilvl w:val="0"/>
          <w:numId w:val="1"/>
        </w:numPr>
        <w:jc w:val="both"/>
        <w:rPr>
          <w:noProof/>
          <w:color w:val="000000" w:themeColor="text1"/>
          <w:sz w:val="24"/>
          <w:szCs w:val="24"/>
          <w:lang w:val="en-US" w:eastAsia="en-GB"/>
        </w:rPr>
      </w:pPr>
      <w:r w:rsidRPr="00EA789D">
        <w:rPr>
          <w:rFonts w:ascii="Times New Roman" w:hAnsi="Times New Roman" w:cs="Times New Roman"/>
          <w:noProof/>
          <w:sz w:val="24"/>
          <w:szCs w:val="24"/>
          <w:lang w:val="en-US"/>
        </w:rPr>
        <w:t>intends to</w:t>
      </w:r>
      <w:r w:rsidRPr="00D02272">
        <w:rPr>
          <w:rFonts w:ascii="Times New Roman" w:hAnsi="Times New Roman" w:cs="Times New Roman"/>
          <w:noProof/>
          <w:color w:val="000000" w:themeColor="text1"/>
          <w:sz w:val="24"/>
          <w:szCs w:val="24"/>
          <w:lang w:val="en-US" w:eastAsia="en-GB"/>
        </w:rPr>
        <w:t xml:space="preserve"> </w:t>
      </w:r>
      <w:r w:rsidRPr="004E7018">
        <w:rPr>
          <w:rFonts w:ascii="Times New Roman" w:hAnsi="Times New Roman" w:cs="Times New Roman"/>
          <w:noProof/>
          <w:color w:val="000000" w:themeColor="text1"/>
          <w:sz w:val="24"/>
          <w:szCs w:val="24"/>
          <w:lang w:val="en-US" w:eastAsia="en-GB"/>
        </w:rPr>
        <w:t>complete the assessment of the first Important Projects of Common European Interest on hydrogen</w:t>
      </w:r>
      <w:r w:rsidRPr="00514385">
        <w:rPr>
          <w:rFonts w:ascii="Times New Roman" w:hAnsi="Times New Roman" w:cs="Times New Roman"/>
          <w:noProof/>
          <w:color w:val="000000" w:themeColor="text1"/>
          <w:sz w:val="24"/>
          <w:szCs w:val="24"/>
          <w:lang w:val="en-US" w:eastAsia="en-GB"/>
        </w:rPr>
        <w:t xml:space="preserve"> </w:t>
      </w:r>
      <w:r w:rsidRPr="00EA789D">
        <w:rPr>
          <w:rFonts w:ascii="Times New Roman" w:hAnsi="Times New Roman" w:cs="Times New Roman"/>
          <w:noProof/>
          <w:color w:val="000000" w:themeColor="text1"/>
          <w:sz w:val="24"/>
          <w:szCs w:val="24"/>
          <w:lang w:val="en-US" w:eastAsia="en-GB"/>
        </w:rPr>
        <w:t xml:space="preserve">by the summer; </w:t>
      </w:r>
    </w:p>
    <w:p w14:paraId="752AC390" w14:textId="77777777" w:rsidR="00C560E1" w:rsidRPr="00FA090F" w:rsidRDefault="0086636B">
      <w:pPr>
        <w:pStyle w:val="ListParagraph"/>
        <w:numPr>
          <w:ilvl w:val="0"/>
          <w:numId w:val="1"/>
        </w:numPr>
        <w:jc w:val="both"/>
        <w:rPr>
          <w:rFonts w:eastAsiaTheme="minorEastAsia"/>
          <w:noProof/>
          <w:sz w:val="24"/>
          <w:szCs w:val="24"/>
          <w:lang w:val="en-US"/>
        </w:rPr>
      </w:pPr>
      <w:r w:rsidRPr="00FA090F">
        <w:rPr>
          <w:rFonts w:ascii="Times New Roman" w:hAnsi="Times New Roman" w:cs="Times New Roman"/>
          <w:noProof/>
          <w:sz w:val="24"/>
          <w:szCs w:val="24"/>
        </w:rPr>
        <w:t>calls on industry</w:t>
      </w:r>
      <w:r w:rsidR="63C15D72" w:rsidRPr="00FA090F">
        <w:rPr>
          <w:rFonts w:ascii="Times New Roman" w:hAnsi="Times New Roman" w:cs="Times New Roman"/>
          <w:noProof/>
          <w:sz w:val="24"/>
          <w:szCs w:val="24"/>
        </w:rPr>
        <w:t xml:space="preserve"> </w:t>
      </w:r>
      <w:r w:rsidR="33659378" w:rsidRPr="00FA090F">
        <w:rPr>
          <w:rFonts w:ascii="Times New Roman" w:hAnsi="Times New Roman" w:cs="Times New Roman"/>
          <w:noProof/>
          <w:sz w:val="24"/>
          <w:szCs w:val="24"/>
          <w:lang w:val="en-US"/>
        </w:rPr>
        <w:t xml:space="preserve">to </w:t>
      </w:r>
      <w:r w:rsidR="33659378" w:rsidRPr="00FA090F">
        <w:rPr>
          <w:rFonts w:ascii="Times New Roman" w:hAnsi="Times New Roman" w:cs="Times New Roman"/>
          <w:b/>
          <w:bCs/>
          <w:noProof/>
          <w:sz w:val="24"/>
          <w:szCs w:val="24"/>
          <w:lang w:val="en-US"/>
        </w:rPr>
        <w:t>accelerate the work on missing hydrogen standards</w:t>
      </w:r>
      <w:r w:rsidR="33659378" w:rsidRPr="00FA090F">
        <w:rPr>
          <w:rFonts w:ascii="Times New Roman" w:hAnsi="Times New Roman" w:cs="Times New Roman"/>
          <w:noProof/>
          <w:sz w:val="24"/>
          <w:szCs w:val="24"/>
          <w:lang w:val="en-US"/>
        </w:rPr>
        <w:t>, in particular for hydrogen production, infrastructure and end-use appliances</w:t>
      </w:r>
      <w:r w:rsidR="005A24E0" w:rsidRPr="00FA090F">
        <w:rPr>
          <w:rFonts w:ascii="Times New Roman" w:hAnsi="Times New Roman" w:cs="Times New Roman"/>
          <w:noProof/>
          <w:sz w:val="24"/>
          <w:szCs w:val="24"/>
          <w:lang w:val="en-US"/>
        </w:rPr>
        <w:t>;</w:t>
      </w:r>
      <w:r w:rsidR="33659378" w:rsidRPr="00FA090F">
        <w:rPr>
          <w:rFonts w:ascii="Times New Roman" w:hAnsi="Times New Roman" w:cs="Times New Roman"/>
          <w:noProof/>
          <w:sz w:val="24"/>
          <w:szCs w:val="24"/>
          <w:lang w:val="en-US"/>
        </w:rPr>
        <w:t xml:space="preserve"> </w:t>
      </w:r>
    </w:p>
    <w:p w14:paraId="049D508B" w14:textId="77777777" w:rsidR="499645CF" w:rsidRDefault="499645CF" w:rsidP="005A24E0">
      <w:pPr>
        <w:pStyle w:val="ListParagraph"/>
        <w:numPr>
          <w:ilvl w:val="0"/>
          <w:numId w:val="1"/>
        </w:numPr>
        <w:jc w:val="both"/>
        <w:rPr>
          <w:rFonts w:eastAsiaTheme="minorEastAsia"/>
          <w:noProof/>
          <w:color w:val="000000" w:themeColor="text1"/>
          <w:sz w:val="24"/>
          <w:szCs w:val="24"/>
          <w:lang w:eastAsia="en-GB"/>
        </w:rPr>
      </w:pPr>
      <w:r w:rsidRPr="63C15D72">
        <w:rPr>
          <w:rFonts w:ascii="Times New Roman" w:hAnsi="Times New Roman" w:cs="Times New Roman"/>
          <w:noProof/>
          <w:color w:val="000000" w:themeColor="text1"/>
          <w:sz w:val="24"/>
          <w:szCs w:val="24"/>
          <w:lang w:eastAsia="en-GB"/>
        </w:rPr>
        <w:t xml:space="preserve">will </w:t>
      </w:r>
      <w:r w:rsidR="00713567">
        <w:rPr>
          <w:rFonts w:ascii="Times New Roman" w:hAnsi="Times New Roman" w:cs="Times New Roman"/>
          <w:noProof/>
          <w:color w:val="000000" w:themeColor="text1"/>
          <w:sz w:val="24"/>
          <w:szCs w:val="24"/>
          <w:lang w:eastAsia="en-GB"/>
        </w:rPr>
        <w:t xml:space="preserve">regularly </w:t>
      </w:r>
      <w:r w:rsidRPr="63C15D72">
        <w:rPr>
          <w:rFonts w:ascii="Times New Roman" w:hAnsi="Times New Roman" w:cs="Times New Roman"/>
          <w:noProof/>
          <w:color w:val="000000" w:themeColor="text1"/>
          <w:sz w:val="24"/>
          <w:szCs w:val="24"/>
          <w:lang w:eastAsia="en-GB"/>
        </w:rPr>
        <w:t>report</w:t>
      </w:r>
      <w:r w:rsidR="00713567">
        <w:rPr>
          <w:rFonts w:ascii="Times New Roman" w:hAnsi="Times New Roman" w:cs="Times New Roman"/>
          <w:noProof/>
          <w:color w:val="000000" w:themeColor="text1"/>
          <w:sz w:val="24"/>
          <w:szCs w:val="24"/>
          <w:lang w:eastAsia="en-GB"/>
        </w:rPr>
        <w:t>, in close cooperation with the Member States, starting in 2025,</w:t>
      </w:r>
      <w:r w:rsidRPr="63C15D72">
        <w:rPr>
          <w:rFonts w:ascii="Times New Roman" w:hAnsi="Times New Roman" w:cs="Times New Roman"/>
          <w:noProof/>
          <w:color w:val="000000" w:themeColor="text1"/>
          <w:sz w:val="24"/>
          <w:szCs w:val="24"/>
          <w:lang w:eastAsia="en-GB"/>
        </w:rPr>
        <w:t xml:space="preserve"> on hydrogen uptake</w:t>
      </w:r>
      <w:r w:rsidR="00713567">
        <w:rPr>
          <w:rFonts w:ascii="Times New Roman" w:hAnsi="Times New Roman" w:cs="Times New Roman"/>
          <w:noProof/>
          <w:color w:val="000000" w:themeColor="text1"/>
          <w:sz w:val="24"/>
          <w:szCs w:val="24"/>
          <w:lang w:eastAsia="en-GB"/>
        </w:rPr>
        <w:t xml:space="preserve">, and </w:t>
      </w:r>
      <w:r w:rsidRPr="63C15D72">
        <w:rPr>
          <w:rFonts w:ascii="Times New Roman" w:hAnsi="Times New Roman" w:cs="Times New Roman"/>
          <w:noProof/>
          <w:color w:val="000000" w:themeColor="text1"/>
          <w:sz w:val="24"/>
          <w:szCs w:val="24"/>
          <w:lang w:eastAsia="en-GB"/>
        </w:rPr>
        <w:t>the use of renewable hydrogen in hard-to-abate appliances in industry and transport.</w:t>
      </w:r>
    </w:p>
    <w:p w14:paraId="2227A742" w14:textId="77777777" w:rsidR="000C1181" w:rsidRDefault="00BF70B3" w:rsidP="00C560E1">
      <w:pPr>
        <w:jc w:val="both"/>
        <w:rPr>
          <w:rFonts w:ascii="Times New Roman" w:hAnsi="Times New Roman" w:cs="Times New Roman"/>
          <w:noProof/>
          <w:color w:val="000000" w:themeColor="text1"/>
          <w:sz w:val="24"/>
          <w:szCs w:val="24"/>
          <w:lang w:val="en-GB" w:eastAsia="en-GB"/>
        </w:rPr>
      </w:pPr>
      <w:r>
        <w:rPr>
          <w:rFonts w:ascii="Times New Roman" w:hAnsi="Times New Roman" w:cs="Times New Roman"/>
          <w:noProof/>
          <w:color w:val="000000" w:themeColor="text1"/>
          <w:sz w:val="24"/>
          <w:szCs w:val="24"/>
          <w:lang w:val="en-GB" w:eastAsia="en-GB"/>
        </w:rPr>
        <w:t>Accelerated efforts are</w:t>
      </w:r>
      <w:r w:rsidR="004B0050">
        <w:rPr>
          <w:rFonts w:ascii="Times New Roman" w:hAnsi="Times New Roman" w:cs="Times New Roman"/>
          <w:noProof/>
          <w:color w:val="000000" w:themeColor="text1"/>
          <w:sz w:val="24"/>
          <w:szCs w:val="24"/>
          <w:lang w:val="en-GB" w:eastAsia="en-GB"/>
        </w:rPr>
        <w:t xml:space="preserve"> </w:t>
      </w:r>
      <w:r>
        <w:rPr>
          <w:rFonts w:ascii="Times New Roman" w:hAnsi="Times New Roman" w:cs="Times New Roman"/>
          <w:noProof/>
          <w:color w:val="000000" w:themeColor="text1"/>
          <w:sz w:val="24"/>
          <w:szCs w:val="24"/>
          <w:lang w:val="en-GB" w:eastAsia="en-GB"/>
        </w:rPr>
        <w:t xml:space="preserve">needed to deploy </w:t>
      </w:r>
      <w:r w:rsidR="00C560E1" w:rsidRPr="009614A2">
        <w:rPr>
          <w:rFonts w:ascii="Times New Roman" w:hAnsi="Times New Roman" w:cs="Times New Roman"/>
          <w:b/>
          <w:noProof/>
          <w:color w:val="000000" w:themeColor="text1"/>
          <w:sz w:val="24"/>
          <w:szCs w:val="24"/>
          <w:lang w:val="en-GB" w:eastAsia="en-GB"/>
        </w:rPr>
        <w:t>hydrogen infrastructure</w:t>
      </w:r>
      <w:r>
        <w:rPr>
          <w:rFonts w:ascii="Times New Roman" w:hAnsi="Times New Roman" w:cs="Times New Roman"/>
          <w:noProof/>
          <w:color w:val="000000" w:themeColor="text1"/>
          <w:sz w:val="24"/>
          <w:szCs w:val="24"/>
          <w:lang w:val="en-GB" w:eastAsia="en-GB"/>
        </w:rPr>
        <w:t xml:space="preserve"> </w:t>
      </w:r>
      <w:r w:rsidR="0086636B">
        <w:rPr>
          <w:rFonts w:ascii="Times New Roman" w:hAnsi="Times New Roman" w:cs="Times New Roman"/>
          <w:noProof/>
          <w:color w:val="000000" w:themeColor="text1"/>
          <w:sz w:val="24"/>
          <w:szCs w:val="24"/>
          <w:lang w:val="en-GB" w:eastAsia="en-GB"/>
        </w:rPr>
        <w:t>for</w:t>
      </w:r>
      <w:r>
        <w:rPr>
          <w:rFonts w:ascii="Times New Roman" w:hAnsi="Times New Roman" w:cs="Times New Roman"/>
          <w:noProof/>
          <w:color w:val="000000" w:themeColor="text1"/>
          <w:sz w:val="24"/>
          <w:szCs w:val="24"/>
          <w:lang w:val="en-GB" w:eastAsia="en-GB"/>
        </w:rPr>
        <w:t xml:space="preserve"> produc</w:t>
      </w:r>
      <w:r w:rsidR="0086636B">
        <w:rPr>
          <w:rFonts w:ascii="Times New Roman" w:hAnsi="Times New Roman" w:cs="Times New Roman"/>
          <w:noProof/>
          <w:color w:val="000000" w:themeColor="text1"/>
          <w:sz w:val="24"/>
          <w:szCs w:val="24"/>
          <w:lang w:val="en-GB" w:eastAsia="en-GB"/>
        </w:rPr>
        <w:t>ing</w:t>
      </w:r>
      <w:r>
        <w:rPr>
          <w:rFonts w:ascii="Times New Roman" w:hAnsi="Times New Roman" w:cs="Times New Roman"/>
          <w:noProof/>
          <w:color w:val="000000" w:themeColor="text1"/>
          <w:sz w:val="24"/>
          <w:szCs w:val="24"/>
          <w:lang w:val="en-GB" w:eastAsia="en-GB"/>
        </w:rPr>
        <w:t>, import</w:t>
      </w:r>
      <w:r w:rsidR="0086636B">
        <w:rPr>
          <w:rFonts w:ascii="Times New Roman" w:hAnsi="Times New Roman" w:cs="Times New Roman"/>
          <w:noProof/>
          <w:color w:val="000000" w:themeColor="text1"/>
          <w:sz w:val="24"/>
          <w:szCs w:val="24"/>
          <w:lang w:val="en-GB" w:eastAsia="en-GB"/>
        </w:rPr>
        <w:t>ing</w:t>
      </w:r>
      <w:r>
        <w:rPr>
          <w:rFonts w:ascii="Times New Roman" w:hAnsi="Times New Roman" w:cs="Times New Roman"/>
          <w:noProof/>
          <w:color w:val="000000" w:themeColor="text1"/>
          <w:sz w:val="24"/>
          <w:szCs w:val="24"/>
          <w:lang w:val="en-GB" w:eastAsia="en-GB"/>
        </w:rPr>
        <w:t xml:space="preserve"> and transport</w:t>
      </w:r>
      <w:r w:rsidR="0086636B">
        <w:rPr>
          <w:rFonts w:ascii="Times New Roman" w:hAnsi="Times New Roman" w:cs="Times New Roman"/>
          <w:noProof/>
          <w:color w:val="000000" w:themeColor="text1"/>
          <w:sz w:val="24"/>
          <w:szCs w:val="24"/>
          <w:lang w:val="en-GB" w:eastAsia="en-GB"/>
        </w:rPr>
        <w:t>ing</w:t>
      </w:r>
      <w:r>
        <w:rPr>
          <w:rFonts w:ascii="Times New Roman" w:hAnsi="Times New Roman" w:cs="Times New Roman"/>
          <w:noProof/>
          <w:color w:val="000000" w:themeColor="text1"/>
          <w:sz w:val="24"/>
          <w:szCs w:val="24"/>
          <w:lang w:val="en-GB" w:eastAsia="en-GB"/>
        </w:rPr>
        <w:t xml:space="preserve"> 20 million tonnes of hydrogen by 2030</w:t>
      </w:r>
      <w:r w:rsidR="0086636B">
        <w:rPr>
          <w:rFonts w:ascii="Times New Roman" w:hAnsi="Times New Roman" w:cs="Times New Roman"/>
          <w:noProof/>
          <w:color w:val="000000" w:themeColor="text1"/>
          <w:sz w:val="24"/>
          <w:szCs w:val="24"/>
          <w:lang w:val="en-GB" w:eastAsia="en-GB"/>
        </w:rPr>
        <w:t xml:space="preserve">. </w:t>
      </w:r>
      <w:r w:rsidR="00614F2D">
        <w:rPr>
          <w:rFonts w:ascii="Times New Roman" w:hAnsi="Times New Roman" w:cs="Times New Roman"/>
          <w:noProof/>
          <w:color w:val="000000" w:themeColor="text1"/>
          <w:sz w:val="24"/>
          <w:szCs w:val="24"/>
          <w:lang w:val="en-GB" w:eastAsia="en-GB"/>
        </w:rPr>
        <w:t>C</w:t>
      </w:r>
      <w:r w:rsidR="00C560E1" w:rsidRPr="24613769">
        <w:rPr>
          <w:rFonts w:ascii="Times New Roman" w:hAnsi="Times New Roman" w:cs="Times New Roman"/>
          <w:noProof/>
          <w:color w:val="000000" w:themeColor="text1"/>
          <w:sz w:val="24"/>
          <w:szCs w:val="24"/>
          <w:lang w:val="en-GB" w:eastAsia="en-GB"/>
        </w:rPr>
        <w:t xml:space="preserve">ross-border </w:t>
      </w:r>
      <w:r w:rsidR="006B7995">
        <w:rPr>
          <w:rFonts w:ascii="Times New Roman" w:hAnsi="Times New Roman" w:cs="Times New Roman"/>
          <w:noProof/>
          <w:color w:val="000000" w:themeColor="text1"/>
          <w:sz w:val="24"/>
          <w:szCs w:val="24"/>
          <w:lang w:val="en-GB" w:eastAsia="en-GB"/>
        </w:rPr>
        <w:t>hydrogen</w:t>
      </w:r>
      <w:r w:rsidR="006B7995" w:rsidRPr="24613769">
        <w:rPr>
          <w:rFonts w:ascii="Times New Roman" w:hAnsi="Times New Roman" w:cs="Times New Roman"/>
          <w:noProof/>
          <w:color w:val="000000" w:themeColor="text1"/>
          <w:sz w:val="24"/>
          <w:szCs w:val="24"/>
          <w:lang w:val="en-GB" w:eastAsia="en-GB"/>
        </w:rPr>
        <w:t xml:space="preserve"> </w:t>
      </w:r>
      <w:r w:rsidR="00C560E1" w:rsidRPr="24613769">
        <w:rPr>
          <w:rFonts w:ascii="Times New Roman" w:hAnsi="Times New Roman" w:cs="Times New Roman"/>
          <w:noProof/>
          <w:color w:val="000000" w:themeColor="text1"/>
          <w:sz w:val="24"/>
          <w:szCs w:val="24"/>
          <w:lang w:val="en-GB" w:eastAsia="en-GB"/>
        </w:rPr>
        <w:t>infrastructure</w:t>
      </w:r>
      <w:r w:rsidR="006B7995">
        <w:rPr>
          <w:rFonts w:ascii="Times New Roman" w:hAnsi="Times New Roman" w:cs="Times New Roman"/>
          <w:noProof/>
          <w:color w:val="000000" w:themeColor="text1"/>
          <w:sz w:val="24"/>
          <w:szCs w:val="24"/>
          <w:lang w:val="en-GB" w:eastAsia="en-GB"/>
        </w:rPr>
        <w:t xml:space="preserve"> is </w:t>
      </w:r>
      <w:r w:rsidR="00C560E1" w:rsidRPr="24613769">
        <w:rPr>
          <w:rFonts w:ascii="Times New Roman" w:hAnsi="Times New Roman" w:cs="Times New Roman"/>
          <w:noProof/>
          <w:color w:val="000000" w:themeColor="text1"/>
          <w:sz w:val="24"/>
          <w:szCs w:val="24"/>
          <w:lang w:val="en-GB" w:eastAsia="en-GB"/>
        </w:rPr>
        <w:t xml:space="preserve">still in </w:t>
      </w:r>
      <w:r w:rsidR="00831D0A">
        <w:rPr>
          <w:rFonts w:ascii="Times New Roman" w:hAnsi="Times New Roman" w:cs="Times New Roman"/>
          <w:noProof/>
          <w:color w:val="000000" w:themeColor="text1"/>
          <w:sz w:val="24"/>
          <w:szCs w:val="24"/>
          <w:lang w:val="en-GB" w:eastAsia="en-GB"/>
        </w:rPr>
        <w:t>its</w:t>
      </w:r>
      <w:r w:rsidR="00831D0A" w:rsidRPr="24613769">
        <w:rPr>
          <w:rFonts w:ascii="Times New Roman" w:hAnsi="Times New Roman" w:cs="Times New Roman"/>
          <w:noProof/>
          <w:color w:val="000000" w:themeColor="text1"/>
          <w:sz w:val="24"/>
          <w:szCs w:val="24"/>
          <w:lang w:val="en-GB" w:eastAsia="en-GB"/>
        </w:rPr>
        <w:t xml:space="preserve"> </w:t>
      </w:r>
      <w:r w:rsidR="00C560E1" w:rsidRPr="24613769">
        <w:rPr>
          <w:rFonts w:ascii="Times New Roman" w:hAnsi="Times New Roman" w:cs="Times New Roman"/>
          <w:noProof/>
          <w:color w:val="000000" w:themeColor="text1"/>
          <w:sz w:val="24"/>
          <w:szCs w:val="24"/>
          <w:lang w:val="en-GB" w:eastAsia="en-GB"/>
        </w:rPr>
        <w:t>infancy</w:t>
      </w:r>
      <w:r w:rsidR="006B7995">
        <w:rPr>
          <w:rFonts w:ascii="Times New Roman" w:hAnsi="Times New Roman" w:cs="Times New Roman"/>
          <w:noProof/>
          <w:color w:val="000000" w:themeColor="text1"/>
          <w:sz w:val="24"/>
          <w:szCs w:val="24"/>
          <w:lang w:val="en-GB" w:eastAsia="en-GB"/>
        </w:rPr>
        <w:t>, but the basis for planning and development has already been set by the inclusion of hydrogen infrastructure in the revised trans-European networks for energy</w:t>
      </w:r>
      <w:r w:rsidR="00C560E1">
        <w:rPr>
          <w:rFonts w:ascii="Times New Roman" w:hAnsi="Times New Roman" w:cs="Times New Roman"/>
          <w:noProof/>
          <w:color w:val="000000" w:themeColor="text1"/>
          <w:sz w:val="24"/>
          <w:szCs w:val="24"/>
          <w:lang w:val="en-GB" w:eastAsia="en-GB"/>
        </w:rPr>
        <w:t>.</w:t>
      </w:r>
      <w:r w:rsidR="00205C0F" w:rsidRPr="00D12F4C">
        <w:rPr>
          <w:rFonts w:ascii="Times New Roman" w:hAnsi="Times New Roman" w:cs="Times New Roman"/>
          <w:noProof/>
          <w:color w:val="000000" w:themeColor="text1"/>
          <w:sz w:val="24"/>
          <w:szCs w:val="24"/>
          <w:lang w:val="en-GB" w:eastAsia="en-GB"/>
        </w:rPr>
        <w:t xml:space="preserve"> </w:t>
      </w:r>
      <w:r w:rsidR="00C74829">
        <w:rPr>
          <w:rFonts w:ascii="Times New Roman" w:hAnsi="Times New Roman" w:cs="Times New Roman"/>
          <w:noProof/>
          <w:color w:val="000000" w:themeColor="text1"/>
          <w:sz w:val="24"/>
          <w:szCs w:val="24"/>
          <w:lang w:val="en-GB" w:eastAsia="en-GB"/>
        </w:rPr>
        <w:t>Total i</w:t>
      </w:r>
      <w:r w:rsidR="00205C0F" w:rsidRPr="00D12F4C">
        <w:rPr>
          <w:rFonts w:ascii="Times New Roman" w:hAnsi="Times New Roman" w:cs="Times New Roman"/>
          <w:noProof/>
          <w:color w:val="000000" w:themeColor="text1"/>
          <w:sz w:val="24"/>
          <w:szCs w:val="24"/>
          <w:lang w:val="en-GB" w:eastAsia="en-GB"/>
        </w:rPr>
        <w:t xml:space="preserve">nvestment needs for key hydrogen infrastructure categories </w:t>
      </w:r>
      <w:r w:rsidR="0086636B">
        <w:rPr>
          <w:rFonts w:ascii="Times New Roman" w:hAnsi="Times New Roman" w:cs="Times New Roman"/>
          <w:noProof/>
          <w:color w:val="000000" w:themeColor="text1"/>
          <w:sz w:val="24"/>
          <w:szCs w:val="24"/>
          <w:lang w:val="en-GB" w:eastAsia="en-GB"/>
        </w:rPr>
        <w:t>are estimated to be in the range of</w:t>
      </w:r>
      <w:r w:rsidR="00205C0F" w:rsidRPr="00D12F4C">
        <w:rPr>
          <w:rFonts w:ascii="Times New Roman" w:hAnsi="Times New Roman" w:cs="Times New Roman"/>
          <w:noProof/>
          <w:color w:val="000000" w:themeColor="text1"/>
          <w:sz w:val="24"/>
          <w:szCs w:val="24"/>
          <w:lang w:val="en-GB" w:eastAsia="en-GB"/>
        </w:rPr>
        <w:t xml:space="preserve"> </w:t>
      </w:r>
      <w:r w:rsidR="00205C0F">
        <w:rPr>
          <w:rFonts w:ascii="Times New Roman" w:hAnsi="Times New Roman" w:cs="Times New Roman"/>
          <w:noProof/>
          <w:color w:val="000000" w:themeColor="text1"/>
          <w:sz w:val="24"/>
          <w:szCs w:val="24"/>
          <w:lang w:val="en-GB" w:eastAsia="en-GB"/>
        </w:rPr>
        <w:t xml:space="preserve">EUR </w:t>
      </w:r>
      <w:r w:rsidR="00205C0F" w:rsidRPr="00D12F4C">
        <w:rPr>
          <w:rFonts w:ascii="Times New Roman" w:hAnsi="Times New Roman" w:cs="Times New Roman"/>
          <w:noProof/>
          <w:color w:val="000000" w:themeColor="text1"/>
          <w:sz w:val="24"/>
          <w:szCs w:val="24"/>
          <w:lang w:val="en-GB" w:eastAsia="en-GB"/>
        </w:rPr>
        <w:t>28 – 38 b</w:t>
      </w:r>
      <w:r w:rsidR="0086636B">
        <w:rPr>
          <w:rFonts w:ascii="Times New Roman" w:hAnsi="Times New Roman" w:cs="Times New Roman"/>
          <w:noProof/>
          <w:color w:val="000000" w:themeColor="text1"/>
          <w:sz w:val="24"/>
          <w:szCs w:val="24"/>
          <w:lang w:val="en-GB" w:eastAsia="en-GB"/>
        </w:rPr>
        <w:t>illion</w:t>
      </w:r>
      <w:r w:rsidR="00205C0F" w:rsidRPr="00D12F4C">
        <w:rPr>
          <w:rFonts w:ascii="Times New Roman" w:hAnsi="Times New Roman" w:cs="Times New Roman"/>
          <w:noProof/>
          <w:color w:val="000000" w:themeColor="text1"/>
          <w:sz w:val="24"/>
          <w:szCs w:val="24"/>
          <w:lang w:val="en-GB" w:eastAsia="en-GB"/>
        </w:rPr>
        <w:t xml:space="preserve"> for EU-internal pipelines and 6 - 11 b</w:t>
      </w:r>
      <w:r w:rsidR="0086636B">
        <w:rPr>
          <w:rFonts w:ascii="Times New Roman" w:hAnsi="Times New Roman" w:cs="Times New Roman"/>
          <w:noProof/>
          <w:color w:val="000000" w:themeColor="text1"/>
          <w:sz w:val="24"/>
          <w:szCs w:val="24"/>
          <w:lang w:val="en-GB" w:eastAsia="en-GB"/>
        </w:rPr>
        <w:t>illion</w:t>
      </w:r>
      <w:r w:rsidR="00205C0F" w:rsidRPr="00D12F4C">
        <w:rPr>
          <w:rFonts w:ascii="Times New Roman" w:hAnsi="Times New Roman" w:cs="Times New Roman"/>
          <w:noProof/>
          <w:color w:val="000000" w:themeColor="text1"/>
          <w:sz w:val="24"/>
          <w:szCs w:val="24"/>
          <w:lang w:val="en-GB" w:eastAsia="en-GB"/>
        </w:rPr>
        <w:t xml:space="preserve"> for storage. </w:t>
      </w:r>
    </w:p>
    <w:p w14:paraId="664862BF" w14:textId="77777777" w:rsidR="00961000" w:rsidRPr="00C177EC" w:rsidRDefault="7D0A4174" w:rsidP="00C560E1">
      <w:pPr>
        <w:jc w:val="both"/>
        <w:rPr>
          <w:rFonts w:ascii="Times New Roman" w:hAnsi="Times New Roman" w:cs="Times New Roman"/>
          <w:noProof/>
          <w:color w:val="000000" w:themeColor="text1"/>
          <w:sz w:val="24"/>
          <w:szCs w:val="24"/>
          <w:lang w:val="en-GB" w:eastAsia="en-GB"/>
        </w:rPr>
      </w:pPr>
      <w:r w:rsidRPr="12379E61">
        <w:rPr>
          <w:rFonts w:ascii="Times New Roman" w:hAnsi="Times New Roman" w:cs="Times New Roman"/>
          <w:noProof/>
          <w:color w:val="000000" w:themeColor="text1"/>
          <w:sz w:val="24"/>
          <w:szCs w:val="24"/>
          <w:lang w:val="en-US" w:eastAsia="en-GB"/>
        </w:rPr>
        <w:t xml:space="preserve">To </w:t>
      </w:r>
      <w:r w:rsidRPr="12379E61">
        <w:rPr>
          <w:rFonts w:ascii="Times New Roman" w:eastAsia="Times New Roman" w:hAnsi="Times New Roman" w:cs="Times New Roman"/>
          <w:noProof/>
          <w:sz w:val="24"/>
          <w:szCs w:val="24"/>
        </w:rPr>
        <w:t xml:space="preserve">facilitate the </w:t>
      </w:r>
      <w:r w:rsidRPr="004860D3">
        <w:rPr>
          <w:rFonts w:ascii="Times New Roman" w:eastAsia="Times New Roman" w:hAnsi="Times New Roman" w:cs="Times New Roman"/>
          <w:b/>
          <w:noProof/>
          <w:sz w:val="24"/>
          <w:szCs w:val="24"/>
        </w:rPr>
        <w:t xml:space="preserve">import of up to 10 million tonnes of </w:t>
      </w:r>
      <w:r w:rsidR="00205C0F">
        <w:rPr>
          <w:rFonts w:ascii="Times New Roman" w:eastAsia="Times New Roman" w:hAnsi="Times New Roman" w:cs="Times New Roman"/>
          <w:b/>
          <w:noProof/>
          <w:sz w:val="24"/>
          <w:szCs w:val="24"/>
        </w:rPr>
        <w:t xml:space="preserve">renewable </w:t>
      </w:r>
      <w:r w:rsidRPr="004860D3">
        <w:rPr>
          <w:rFonts w:ascii="Times New Roman" w:eastAsia="Times New Roman" w:hAnsi="Times New Roman" w:cs="Times New Roman"/>
          <w:b/>
          <w:noProof/>
          <w:sz w:val="24"/>
          <w:szCs w:val="24"/>
        </w:rPr>
        <w:t>hydrogen</w:t>
      </w:r>
      <w:r w:rsidRPr="12379E61">
        <w:rPr>
          <w:rFonts w:ascii="Times New Roman" w:eastAsia="Times New Roman" w:hAnsi="Times New Roman" w:cs="Times New Roman"/>
          <w:noProof/>
          <w:sz w:val="24"/>
          <w:szCs w:val="24"/>
        </w:rPr>
        <w:t xml:space="preserve">, </w:t>
      </w:r>
      <w:r w:rsidR="00C177EC">
        <w:rPr>
          <w:rFonts w:ascii="Times New Roman" w:eastAsia="Times New Roman" w:hAnsi="Times New Roman" w:cs="Times New Roman"/>
          <w:noProof/>
          <w:sz w:val="24"/>
          <w:szCs w:val="24"/>
        </w:rPr>
        <w:t xml:space="preserve">the Commission will support the development of </w:t>
      </w:r>
      <w:r w:rsidRPr="12379E61">
        <w:rPr>
          <w:rFonts w:ascii="Times New Roman" w:hAnsi="Times New Roman" w:cs="Times New Roman"/>
          <w:noProof/>
          <w:sz w:val="24"/>
          <w:szCs w:val="24"/>
        </w:rPr>
        <w:t xml:space="preserve">three major hydrogen import corridors via the </w:t>
      </w:r>
      <w:r w:rsidR="00220196">
        <w:rPr>
          <w:rFonts w:ascii="Times New Roman" w:hAnsi="Times New Roman" w:cs="Times New Roman"/>
          <w:noProof/>
          <w:sz w:val="24"/>
          <w:szCs w:val="24"/>
        </w:rPr>
        <w:t>Mediterranean</w:t>
      </w:r>
      <w:r w:rsidRPr="12379E61">
        <w:rPr>
          <w:rFonts w:ascii="Times New Roman" w:hAnsi="Times New Roman" w:cs="Times New Roman"/>
          <w:noProof/>
          <w:sz w:val="24"/>
          <w:szCs w:val="24"/>
        </w:rPr>
        <w:t>, the North Sea area and</w:t>
      </w:r>
      <w:r w:rsidR="001D5FF1">
        <w:rPr>
          <w:rFonts w:ascii="Times New Roman" w:hAnsi="Times New Roman" w:cs="Times New Roman"/>
          <w:noProof/>
          <w:sz w:val="24"/>
          <w:szCs w:val="24"/>
        </w:rPr>
        <w:t>,</w:t>
      </w:r>
      <w:r w:rsidRPr="12379E61">
        <w:rPr>
          <w:rFonts w:ascii="Times New Roman" w:hAnsi="Times New Roman" w:cs="Times New Roman"/>
          <w:noProof/>
          <w:sz w:val="24"/>
          <w:szCs w:val="24"/>
        </w:rPr>
        <w:t xml:space="preserve"> as soon as conditions allow</w:t>
      </w:r>
      <w:r w:rsidR="001D5FF1">
        <w:rPr>
          <w:rFonts w:ascii="Times New Roman" w:hAnsi="Times New Roman" w:cs="Times New Roman"/>
          <w:noProof/>
          <w:sz w:val="24"/>
          <w:szCs w:val="24"/>
        </w:rPr>
        <w:t>,</w:t>
      </w:r>
      <w:r w:rsidRPr="12379E61">
        <w:rPr>
          <w:rFonts w:ascii="Times New Roman" w:hAnsi="Times New Roman" w:cs="Times New Roman"/>
          <w:noProof/>
          <w:sz w:val="24"/>
          <w:szCs w:val="24"/>
        </w:rPr>
        <w:t xml:space="preserve"> with Ukraine. Green Hydrogen Partnerships </w:t>
      </w:r>
      <w:r w:rsidR="00C74829">
        <w:rPr>
          <w:rFonts w:ascii="Times New Roman" w:hAnsi="Times New Roman" w:cs="Times New Roman"/>
          <w:noProof/>
          <w:sz w:val="24"/>
          <w:szCs w:val="24"/>
        </w:rPr>
        <w:t>will</w:t>
      </w:r>
      <w:r w:rsidRPr="12379E61">
        <w:rPr>
          <w:rFonts w:ascii="Times New Roman" w:hAnsi="Times New Roman" w:cs="Times New Roman"/>
          <w:noProof/>
          <w:sz w:val="24"/>
          <w:szCs w:val="24"/>
        </w:rPr>
        <w:t xml:space="preserve"> facilitate the imports of green hydrogen </w:t>
      </w:r>
      <w:r w:rsidRPr="12379E61">
        <w:rPr>
          <w:rFonts w:ascii="Times New Roman" w:eastAsia="Times New Roman" w:hAnsi="Times New Roman" w:cs="Times New Roman"/>
          <w:noProof/>
          <w:sz w:val="24"/>
          <w:szCs w:val="24"/>
        </w:rPr>
        <w:t>while supporting the decarbonisation in the partner countries</w:t>
      </w:r>
      <w:r w:rsidRPr="12379E61">
        <w:rPr>
          <w:rFonts w:ascii="Times New Roman" w:hAnsi="Times New Roman" w:cs="Times New Roman"/>
          <w:noProof/>
          <w:sz w:val="24"/>
          <w:szCs w:val="24"/>
        </w:rPr>
        <w:t xml:space="preserve">. </w:t>
      </w:r>
      <w:r w:rsidR="00D415CE" w:rsidRPr="00D415CE">
        <w:rPr>
          <w:rFonts w:ascii="Times New Roman" w:hAnsi="Times New Roman" w:cs="Times New Roman"/>
          <w:noProof/>
          <w:sz w:val="24"/>
          <w:szCs w:val="24"/>
        </w:rPr>
        <w:t>Other forms of fossil-free hydrogen, notably nuclear-based, also play a role in substituting natural gas</w:t>
      </w:r>
      <w:r w:rsidR="00831D0A">
        <w:rPr>
          <w:rFonts w:ascii="Times New Roman" w:hAnsi="Times New Roman" w:cs="Times New Roman"/>
          <w:noProof/>
          <w:sz w:val="24"/>
          <w:szCs w:val="24"/>
        </w:rPr>
        <w:t xml:space="preserve"> (see map)</w:t>
      </w:r>
      <w:r w:rsidR="0061551A">
        <w:rPr>
          <w:rFonts w:ascii="Times New Roman" w:hAnsi="Times New Roman" w:cs="Times New Roman"/>
          <w:noProof/>
          <w:sz w:val="24"/>
          <w:szCs w:val="24"/>
        </w:rPr>
        <w:t>.</w:t>
      </w:r>
    </w:p>
    <w:p w14:paraId="02011614" w14:textId="77777777" w:rsidR="00C74829" w:rsidRDefault="00C74829" w:rsidP="00C560E1">
      <w:pPr>
        <w:jc w:val="both"/>
        <w:rPr>
          <w:rFonts w:ascii="Times New Roman" w:hAnsi="Times New Roman" w:cs="Times New Roman"/>
          <w:noProof/>
          <w:sz w:val="24"/>
          <w:szCs w:val="24"/>
        </w:rPr>
      </w:pPr>
      <w:r>
        <w:rPr>
          <w:rFonts w:ascii="Times New Roman" w:hAnsi="Times New Roman" w:cs="Times New Roman"/>
          <w:noProof/>
          <w:sz w:val="24"/>
          <w:szCs w:val="24"/>
        </w:rPr>
        <w:t>To help achieve these targets, the Commission will</w:t>
      </w:r>
      <w:r w:rsidR="0061551A">
        <w:rPr>
          <w:rFonts w:ascii="Times New Roman" w:hAnsi="Times New Roman" w:cs="Times New Roman"/>
          <w:noProof/>
          <w:sz w:val="24"/>
          <w:szCs w:val="24"/>
        </w:rPr>
        <w:t>:</w:t>
      </w:r>
    </w:p>
    <w:p w14:paraId="7EB8A4D3" w14:textId="77777777" w:rsidR="00C74829" w:rsidRPr="009F4032" w:rsidRDefault="0061551A" w:rsidP="009F4032">
      <w:pPr>
        <w:pStyle w:val="ListParagraph"/>
        <w:numPr>
          <w:ilvl w:val="0"/>
          <w:numId w:val="60"/>
        </w:numPr>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shd w:val="clear" w:color="auto" w:fill="FFFFFF"/>
          <w:lang w:val="en-IE" w:eastAsia="en-GB"/>
        </w:rPr>
        <w:t>m</w:t>
      </w:r>
      <w:r w:rsidR="000C1181">
        <w:rPr>
          <w:rFonts w:ascii="Times New Roman" w:eastAsia="Times New Roman" w:hAnsi="Times New Roman" w:cs="Times New Roman"/>
          <w:noProof/>
          <w:color w:val="000000"/>
          <w:sz w:val="24"/>
          <w:szCs w:val="24"/>
          <w:shd w:val="clear" w:color="auto" w:fill="FFFFFF"/>
          <w:lang w:val="en-IE" w:eastAsia="en-GB"/>
        </w:rPr>
        <w:t>ap</w:t>
      </w:r>
      <w:r w:rsidR="00C74829">
        <w:rPr>
          <w:rFonts w:ascii="Times New Roman" w:eastAsia="Times New Roman" w:hAnsi="Times New Roman" w:cs="Times New Roman"/>
          <w:noProof/>
          <w:color w:val="000000"/>
          <w:sz w:val="24"/>
          <w:szCs w:val="24"/>
          <w:shd w:val="clear" w:color="auto" w:fill="FFFFFF"/>
          <w:lang w:val="en-IE" w:eastAsia="en-GB"/>
        </w:rPr>
        <w:t xml:space="preserve"> </w:t>
      </w:r>
      <w:r w:rsidR="00C74829" w:rsidRPr="009F4032">
        <w:rPr>
          <w:rFonts w:ascii="Times New Roman" w:eastAsia="Times New Roman" w:hAnsi="Times New Roman" w:cs="Times New Roman"/>
          <w:noProof/>
          <w:color w:val="000000"/>
          <w:sz w:val="24"/>
          <w:szCs w:val="24"/>
          <w:shd w:val="clear" w:color="auto" w:fill="FFFFFF"/>
          <w:lang w:eastAsia="en-GB"/>
        </w:rPr>
        <w:t>pr</w:t>
      </w:r>
      <w:r w:rsidR="00C74829" w:rsidRPr="009F4032">
        <w:rPr>
          <w:rFonts w:ascii="Times New Roman" w:eastAsia="Times New Roman" w:hAnsi="Times New Roman" w:cs="Times New Roman"/>
          <w:noProof/>
          <w:color w:val="000000"/>
          <w:sz w:val="24"/>
          <w:szCs w:val="24"/>
          <w:lang w:eastAsia="en-GB"/>
        </w:rPr>
        <w:t>eliminary</w:t>
      </w:r>
      <w:r w:rsidR="00C74829" w:rsidRPr="00527582">
        <w:rPr>
          <w:rFonts w:ascii="Times New Roman" w:eastAsia="Times New Roman" w:hAnsi="Times New Roman" w:cs="Times New Roman"/>
          <w:noProof/>
          <w:color w:val="000000"/>
          <w:sz w:val="24"/>
          <w:szCs w:val="24"/>
          <w:shd w:val="clear" w:color="auto" w:fill="FFFFFF"/>
          <w:lang w:eastAsia="en-GB"/>
        </w:rPr>
        <w:t xml:space="preserve"> </w:t>
      </w:r>
      <w:r w:rsidR="00C74829" w:rsidRPr="00527582">
        <w:rPr>
          <w:rFonts w:ascii="Times New Roman" w:eastAsia="Times New Roman" w:hAnsi="Times New Roman" w:cs="Times New Roman"/>
          <w:noProof/>
          <w:color w:val="000000"/>
          <w:sz w:val="24"/>
          <w:szCs w:val="24"/>
          <w:lang w:eastAsia="en-GB"/>
        </w:rPr>
        <w:t>hydrogen infrastructure need</w:t>
      </w:r>
      <w:r w:rsidR="00C74829" w:rsidRPr="00527582">
        <w:rPr>
          <w:rFonts w:ascii="Times New Roman" w:eastAsia="Times New Roman" w:hAnsi="Times New Roman" w:cs="Times New Roman"/>
          <w:noProof/>
          <w:color w:val="000000"/>
          <w:sz w:val="24"/>
          <w:szCs w:val="24"/>
          <w:shd w:val="clear" w:color="auto" w:fill="FFFFFF"/>
          <w:lang w:eastAsia="en-GB"/>
        </w:rPr>
        <w:t>s by March 2023</w:t>
      </w:r>
      <w:r w:rsidR="00C74829">
        <w:rPr>
          <w:rFonts w:ascii="Times New Roman" w:eastAsia="Times New Roman" w:hAnsi="Times New Roman" w:cs="Times New Roman"/>
          <w:noProof/>
          <w:color w:val="000000"/>
          <w:sz w:val="24"/>
          <w:szCs w:val="24"/>
          <w:shd w:val="clear" w:color="auto" w:fill="FFFFFF"/>
          <w:lang w:eastAsia="en-GB"/>
        </w:rPr>
        <w:t xml:space="preserve">, based on the TEN-E Regulation, in a process involving </w:t>
      </w:r>
      <w:r w:rsidR="00C74829">
        <w:rPr>
          <w:rFonts w:ascii="Times New Roman" w:eastAsia="Times New Roman" w:hAnsi="Times New Roman" w:cs="Times New Roman"/>
          <w:noProof/>
          <w:color w:val="000000"/>
          <w:sz w:val="24"/>
          <w:szCs w:val="24"/>
          <w:lang w:eastAsia="en-GB"/>
        </w:rPr>
        <w:t xml:space="preserve">Member States, national regulatory </w:t>
      </w:r>
      <w:r w:rsidR="00C74829">
        <w:rPr>
          <w:rFonts w:ascii="Times New Roman" w:eastAsia="Times New Roman" w:hAnsi="Times New Roman" w:cs="Times New Roman"/>
          <w:noProof/>
          <w:color w:val="000000"/>
          <w:sz w:val="24"/>
          <w:szCs w:val="24"/>
          <w:shd w:val="clear" w:color="auto" w:fill="FFFFFF"/>
          <w:lang w:eastAsia="en-GB"/>
        </w:rPr>
        <w:t>authorities</w:t>
      </w:r>
      <w:r w:rsidR="00C74829">
        <w:rPr>
          <w:rFonts w:ascii="Times New Roman" w:eastAsia="Times New Roman" w:hAnsi="Times New Roman" w:cs="Times New Roman"/>
          <w:noProof/>
          <w:color w:val="000000"/>
          <w:sz w:val="24"/>
          <w:szCs w:val="24"/>
          <w:lang w:eastAsia="en-GB"/>
        </w:rPr>
        <w:t>, ACER, ENTSOG, project promoters and other stakeholder</w:t>
      </w:r>
      <w:r w:rsidR="00A15308">
        <w:rPr>
          <w:rFonts w:ascii="Times New Roman" w:eastAsia="Times New Roman" w:hAnsi="Times New Roman" w:cs="Times New Roman"/>
          <w:noProof/>
          <w:color w:val="000000"/>
          <w:sz w:val="24"/>
          <w:szCs w:val="24"/>
          <w:lang w:eastAsia="en-GB"/>
        </w:rPr>
        <w:t>;</w:t>
      </w:r>
    </w:p>
    <w:p w14:paraId="0C982F44" w14:textId="77777777" w:rsidR="00C74829" w:rsidRPr="009F4032" w:rsidRDefault="0061551A" w:rsidP="009F4032">
      <w:pPr>
        <w:pStyle w:val="ListParagraph"/>
        <w:numPr>
          <w:ilvl w:val="0"/>
          <w:numId w:val="60"/>
        </w:numPr>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shd w:val="clear" w:color="auto" w:fill="FFFFFF"/>
          <w:lang w:eastAsia="en-GB"/>
        </w:rPr>
        <w:t xml:space="preserve">mobilise </w:t>
      </w:r>
      <w:r w:rsidR="00C74829">
        <w:rPr>
          <w:rFonts w:ascii="Times New Roman" w:eastAsia="Times New Roman" w:hAnsi="Times New Roman" w:cs="Times New Roman"/>
          <w:noProof/>
          <w:color w:val="000000"/>
          <w:sz w:val="24"/>
          <w:szCs w:val="24"/>
          <w:shd w:val="clear" w:color="auto" w:fill="FFFFFF"/>
          <w:lang w:eastAsia="en-GB"/>
        </w:rPr>
        <w:t>EU funding under CEF, Cohesion Policy and RRF</w:t>
      </w:r>
      <w:r w:rsidR="00A15308">
        <w:rPr>
          <w:rFonts w:ascii="Times New Roman" w:eastAsia="Times New Roman" w:hAnsi="Times New Roman" w:cs="Times New Roman"/>
          <w:noProof/>
          <w:color w:val="000000"/>
          <w:sz w:val="24"/>
          <w:szCs w:val="24"/>
          <w:shd w:val="clear" w:color="auto" w:fill="FFFFFF"/>
          <w:lang w:eastAsia="en-GB"/>
        </w:rPr>
        <w:t>;</w:t>
      </w:r>
    </w:p>
    <w:p w14:paraId="4559EA71" w14:textId="77777777" w:rsidR="00C74829" w:rsidRPr="009F4032" w:rsidRDefault="0061551A" w:rsidP="00527582">
      <w:pPr>
        <w:pStyle w:val="ListParagraph"/>
        <w:numPr>
          <w:ilvl w:val="0"/>
          <w:numId w:val="60"/>
        </w:numPr>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shd w:val="clear" w:color="auto" w:fill="FFFFFF"/>
          <w:lang w:eastAsia="en-GB"/>
        </w:rPr>
        <w:t xml:space="preserve">set </w:t>
      </w:r>
      <w:r w:rsidR="00C74829">
        <w:rPr>
          <w:rFonts w:ascii="Times New Roman" w:eastAsia="Times New Roman" w:hAnsi="Times New Roman" w:cs="Times New Roman"/>
          <w:noProof/>
          <w:color w:val="000000"/>
          <w:sz w:val="24"/>
          <w:szCs w:val="24"/>
          <w:shd w:val="clear" w:color="auto" w:fill="FFFFFF"/>
          <w:lang w:eastAsia="en-GB"/>
        </w:rPr>
        <w:t xml:space="preserve">up a dedicated work stream on joint </w:t>
      </w:r>
      <w:r w:rsidR="008C6895">
        <w:rPr>
          <w:rFonts w:ascii="Times New Roman" w:eastAsia="Times New Roman" w:hAnsi="Times New Roman" w:cs="Times New Roman"/>
          <w:noProof/>
          <w:color w:val="000000"/>
          <w:sz w:val="24"/>
          <w:szCs w:val="24"/>
          <w:shd w:val="clear" w:color="auto" w:fill="FFFFFF"/>
          <w:lang w:eastAsia="en-GB"/>
        </w:rPr>
        <w:t xml:space="preserve">renewable </w:t>
      </w:r>
      <w:r w:rsidR="00C74829">
        <w:rPr>
          <w:rFonts w:ascii="Times New Roman" w:eastAsia="Times New Roman" w:hAnsi="Times New Roman" w:cs="Times New Roman"/>
          <w:noProof/>
          <w:color w:val="000000"/>
          <w:sz w:val="24"/>
          <w:szCs w:val="24"/>
          <w:shd w:val="clear" w:color="auto" w:fill="FFFFFF"/>
          <w:lang w:eastAsia="en-GB"/>
        </w:rPr>
        <w:t>hydrogen purchasing under the EU Energy Platform</w:t>
      </w:r>
      <w:r w:rsidR="00A15308">
        <w:rPr>
          <w:rFonts w:ascii="Times New Roman" w:eastAsia="Times New Roman" w:hAnsi="Times New Roman" w:cs="Times New Roman"/>
          <w:noProof/>
          <w:color w:val="000000"/>
          <w:sz w:val="24"/>
          <w:szCs w:val="24"/>
          <w:shd w:val="clear" w:color="auto" w:fill="FFFFFF"/>
          <w:lang w:eastAsia="en-GB"/>
        </w:rPr>
        <w:t>.</w:t>
      </w:r>
    </w:p>
    <w:p w14:paraId="2583C75F" w14:textId="77777777" w:rsidR="00C560E1" w:rsidRPr="0013793A" w:rsidRDefault="000C1181" w:rsidP="00C560E1">
      <w:pPr>
        <w:jc w:val="both"/>
        <w:rPr>
          <w:rFonts w:ascii="Times New Roman" w:hAnsi="Times New Roman" w:cs="Times New Roman"/>
          <w:i/>
          <w:noProof/>
          <w:color w:val="000000"/>
          <w:sz w:val="24"/>
          <w:szCs w:val="24"/>
          <w:lang w:val="en-GB" w:eastAsia="en-GB"/>
        </w:rPr>
      </w:pPr>
      <w:r>
        <w:rPr>
          <w:rFonts w:ascii="Times New Roman" w:hAnsi="Times New Roman" w:cs="Times New Roman"/>
          <w:i/>
          <w:noProof/>
          <w:sz w:val="24"/>
          <w:szCs w:val="24"/>
        </w:rPr>
        <w:t>Scaling up b</w:t>
      </w:r>
      <w:r w:rsidR="00C560E1" w:rsidRPr="0013793A">
        <w:rPr>
          <w:rFonts w:ascii="Times New Roman" w:hAnsi="Times New Roman" w:cs="Times New Roman"/>
          <w:i/>
          <w:noProof/>
          <w:sz w:val="24"/>
          <w:szCs w:val="24"/>
        </w:rPr>
        <w:t>iomethane</w:t>
      </w:r>
    </w:p>
    <w:p w14:paraId="4B844494" w14:textId="77777777" w:rsidR="00845691" w:rsidRDefault="00C560E1" w:rsidP="00845691">
      <w:pPr>
        <w:spacing w:after="0" w:line="240" w:lineRule="auto"/>
        <w:jc w:val="both"/>
        <w:rPr>
          <w:rFonts w:ascii="Times New Roman" w:hAnsi="Times New Roman" w:cs="Times New Roman"/>
          <w:noProof/>
          <w:color w:val="000000" w:themeColor="text1"/>
          <w:sz w:val="24"/>
          <w:szCs w:val="24"/>
          <w:lang w:val="en-GB" w:eastAsia="en-GB"/>
        </w:rPr>
      </w:pPr>
      <w:r w:rsidRPr="7DF0C907">
        <w:rPr>
          <w:rFonts w:ascii="Times New Roman" w:hAnsi="Times New Roman" w:cs="Times New Roman"/>
          <w:noProof/>
          <w:color w:val="000000" w:themeColor="text1"/>
          <w:sz w:val="24"/>
          <w:szCs w:val="24"/>
          <w:lang w:val="en-GB" w:eastAsia="en-GB"/>
        </w:rPr>
        <w:t>Boosting</w:t>
      </w:r>
      <w:r w:rsidRPr="4C63BA86">
        <w:rPr>
          <w:rFonts w:ascii="Times New Roman" w:hAnsi="Times New Roman" w:cs="Times New Roman"/>
          <w:noProof/>
          <w:color w:val="000000" w:themeColor="text1"/>
          <w:sz w:val="24"/>
          <w:szCs w:val="24"/>
          <w:lang w:val="en-GB" w:eastAsia="en-GB"/>
        </w:rPr>
        <w:t xml:space="preserve"> sustainable</w:t>
      </w:r>
      <w:r w:rsidRPr="7DF0C907">
        <w:rPr>
          <w:rFonts w:ascii="Times New Roman" w:hAnsi="Times New Roman" w:cs="Times New Roman"/>
          <w:noProof/>
          <w:color w:val="000000" w:themeColor="text1"/>
          <w:sz w:val="24"/>
          <w:szCs w:val="24"/>
          <w:lang w:val="en-GB" w:eastAsia="en-GB"/>
        </w:rPr>
        <w:t xml:space="preserve"> </w:t>
      </w:r>
      <w:r w:rsidRPr="7DF0C907">
        <w:rPr>
          <w:rFonts w:ascii="Times New Roman" w:hAnsi="Times New Roman" w:cs="Times New Roman"/>
          <w:b/>
          <w:bCs/>
          <w:noProof/>
          <w:color w:val="000000" w:themeColor="text1"/>
          <w:sz w:val="24"/>
          <w:szCs w:val="24"/>
          <w:lang w:val="en-GB" w:eastAsia="en-GB"/>
        </w:rPr>
        <w:t>biomethane</w:t>
      </w:r>
      <w:r w:rsidRPr="7DF0C907">
        <w:rPr>
          <w:rFonts w:ascii="Times New Roman" w:hAnsi="Times New Roman" w:cs="Times New Roman"/>
          <w:noProof/>
          <w:color w:val="000000" w:themeColor="text1"/>
          <w:sz w:val="24"/>
          <w:szCs w:val="24"/>
          <w:lang w:val="en-GB" w:eastAsia="en-GB"/>
        </w:rPr>
        <w:t xml:space="preserve"> production to 35</w:t>
      </w:r>
      <w:r w:rsidR="000C1181">
        <w:rPr>
          <w:rFonts w:ascii="Times New Roman" w:hAnsi="Times New Roman" w:cs="Times New Roman"/>
          <w:noProof/>
          <w:color w:val="000000" w:themeColor="text1"/>
          <w:sz w:val="24"/>
          <w:szCs w:val="24"/>
          <w:lang w:val="en-GB" w:eastAsia="en-GB"/>
        </w:rPr>
        <w:t xml:space="preserve"> </w:t>
      </w:r>
      <w:r w:rsidRPr="7DF0C907">
        <w:rPr>
          <w:rFonts w:ascii="Times New Roman" w:hAnsi="Times New Roman" w:cs="Times New Roman"/>
          <w:noProof/>
          <w:color w:val="000000" w:themeColor="text1"/>
          <w:sz w:val="24"/>
          <w:szCs w:val="24"/>
          <w:lang w:val="en-GB" w:eastAsia="en-GB"/>
        </w:rPr>
        <w:t>bcm by 2030</w:t>
      </w:r>
      <w:r w:rsidR="00063B08" w:rsidRPr="7DF0C907">
        <w:rPr>
          <w:rFonts w:ascii="Times New Roman" w:hAnsi="Times New Roman" w:cs="Times New Roman"/>
          <w:noProof/>
          <w:color w:val="000000" w:themeColor="text1"/>
          <w:sz w:val="24"/>
          <w:szCs w:val="24"/>
          <w:lang w:val="en-GB" w:eastAsia="en-GB"/>
        </w:rPr>
        <w:t xml:space="preserve"> </w:t>
      </w:r>
      <w:r w:rsidRPr="7DF0C907">
        <w:rPr>
          <w:rFonts w:ascii="Times New Roman" w:hAnsi="Times New Roman" w:cs="Times New Roman"/>
          <w:noProof/>
          <w:color w:val="000000" w:themeColor="text1"/>
          <w:sz w:val="24"/>
          <w:szCs w:val="24"/>
          <w:lang w:val="en-GB" w:eastAsia="en-GB"/>
        </w:rPr>
        <w:t xml:space="preserve">is a cost-efficient path to </w:t>
      </w:r>
      <w:r w:rsidR="004C375C">
        <w:rPr>
          <w:rFonts w:ascii="Times New Roman" w:hAnsi="Times New Roman" w:cs="Times New Roman"/>
          <w:noProof/>
          <w:color w:val="000000" w:themeColor="text1"/>
          <w:sz w:val="24"/>
          <w:szCs w:val="24"/>
          <w:lang w:val="en-GB" w:eastAsia="en-GB"/>
        </w:rPr>
        <w:t>achieve</w:t>
      </w:r>
      <w:r w:rsidRPr="7DF0C907">
        <w:rPr>
          <w:rFonts w:ascii="Times New Roman" w:hAnsi="Times New Roman" w:cs="Times New Roman"/>
          <w:noProof/>
          <w:color w:val="000000" w:themeColor="text1"/>
          <w:sz w:val="24"/>
          <w:szCs w:val="24"/>
          <w:lang w:val="en-GB" w:eastAsia="en-GB"/>
        </w:rPr>
        <w:t xml:space="preserve"> our ambition to reduce imports of natural gas from Russia. To increase the capacity of biogas production in the EU and promote its conversion into biomethane, the estimated investment needs amount to </w:t>
      </w:r>
      <w:r w:rsidR="00BC2887">
        <w:rPr>
          <w:rFonts w:ascii="Times New Roman" w:hAnsi="Times New Roman" w:cs="Times New Roman"/>
          <w:noProof/>
          <w:color w:val="000000" w:themeColor="text1"/>
          <w:sz w:val="24"/>
          <w:szCs w:val="24"/>
          <w:lang w:val="en-GB" w:eastAsia="en-GB"/>
        </w:rPr>
        <w:t xml:space="preserve">EUR </w:t>
      </w:r>
      <w:r w:rsidRPr="7DF0C907">
        <w:rPr>
          <w:rFonts w:ascii="Times New Roman" w:hAnsi="Times New Roman" w:cs="Times New Roman"/>
          <w:noProof/>
          <w:color w:val="000000" w:themeColor="text1"/>
          <w:sz w:val="24"/>
          <w:szCs w:val="24"/>
          <w:lang w:val="en-GB" w:eastAsia="en-GB"/>
        </w:rPr>
        <w:t>3</w:t>
      </w:r>
      <w:r w:rsidR="008C6895">
        <w:rPr>
          <w:rFonts w:ascii="Times New Roman" w:hAnsi="Times New Roman" w:cs="Times New Roman"/>
          <w:noProof/>
          <w:color w:val="000000" w:themeColor="text1"/>
          <w:sz w:val="24"/>
          <w:szCs w:val="24"/>
          <w:lang w:val="en-GB" w:eastAsia="en-GB"/>
        </w:rPr>
        <w:t>7</w:t>
      </w:r>
      <w:r w:rsidRPr="7DF0C907">
        <w:rPr>
          <w:rFonts w:ascii="Times New Roman" w:hAnsi="Times New Roman" w:cs="Times New Roman"/>
          <w:noProof/>
          <w:color w:val="000000" w:themeColor="text1"/>
          <w:sz w:val="24"/>
          <w:szCs w:val="24"/>
          <w:lang w:val="en-GB" w:eastAsia="en-GB"/>
        </w:rPr>
        <w:t xml:space="preserve"> b</w:t>
      </w:r>
      <w:r w:rsidR="001D5FF1" w:rsidRPr="7DF0C907">
        <w:rPr>
          <w:rFonts w:ascii="Times New Roman" w:hAnsi="Times New Roman" w:cs="Times New Roman"/>
          <w:noProof/>
          <w:color w:val="000000" w:themeColor="text1"/>
          <w:sz w:val="24"/>
          <w:szCs w:val="24"/>
          <w:lang w:val="en-GB" w:eastAsia="en-GB"/>
        </w:rPr>
        <w:t>illon euro</w:t>
      </w:r>
      <w:r w:rsidRPr="7DF0C907">
        <w:rPr>
          <w:rFonts w:ascii="Times New Roman" w:hAnsi="Times New Roman" w:cs="Times New Roman"/>
          <w:noProof/>
          <w:color w:val="000000" w:themeColor="text1"/>
          <w:sz w:val="24"/>
          <w:szCs w:val="24"/>
          <w:lang w:val="en-GB" w:eastAsia="en-GB"/>
        </w:rPr>
        <w:t xml:space="preserve"> over the period</w:t>
      </w:r>
      <w:r w:rsidR="725383E4" w:rsidRPr="11C247FA">
        <w:rPr>
          <w:rFonts w:ascii="Times New Roman" w:eastAsia="Times New Roman" w:hAnsi="Times New Roman" w:cs="Times New Roman"/>
          <w:noProof/>
          <w:color w:val="000000" w:themeColor="text1"/>
          <w:sz w:val="24"/>
          <w:szCs w:val="24"/>
          <w:lang w:val="en-GB"/>
        </w:rPr>
        <w:t>.</w:t>
      </w:r>
      <w:r w:rsidR="725383E4" w:rsidRPr="7DF0C907">
        <w:rPr>
          <w:rFonts w:ascii="Times New Roman" w:eastAsia="Times New Roman" w:hAnsi="Times New Roman" w:cs="Times New Roman"/>
          <w:noProof/>
          <w:color w:val="000000" w:themeColor="text1"/>
          <w:sz w:val="24"/>
          <w:szCs w:val="24"/>
          <w:lang w:val="en-GB"/>
        </w:rPr>
        <w:t xml:space="preserve"> </w:t>
      </w:r>
      <w:r w:rsidRPr="649F785D">
        <w:rPr>
          <w:rFonts w:ascii="Times New Roman" w:hAnsi="Times New Roman" w:cs="Times New Roman"/>
          <w:noProof/>
          <w:color w:val="000000" w:themeColor="text1"/>
          <w:sz w:val="24"/>
          <w:szCs w:val="24"/>
          <w:lang w:val="en-GB" w:eastAsia="en-GB"/>
        </w:rPr>
        <w:t xml:space="preserve">  </w:t>
      </w:r>
    </w:p>
    <w:p w14:paraId="2C47BD08" w14:textId="77777777" w:rsidR="0005317B" w:rsidRDefault="0005317B" w:rsidP="00845691">
      <w:pPr>
        <w:spacing w:after="0" w:line="240" w:lineRule="auto"/>
        <w:jc w:val="both"/>
        <w:rPr>
          <w:rFonts w:ascii="Times New Roman" w:eastAsia="Times New Roman" w:hAnsi="Times New Roman" w:cs="Times New Roman"/>
          <w:noProof/>
          <w:sz w:val="24"/>
          <w:szCs w:val="24"/>
        </w:rPr>
      </w:pPr>
    </w:p>
    <w:p w14:paraId="572B9886" w14:textId="77777777" w:rsidR="00845691" w:rsidRDefault="00BC2887" w:rsidP="63C15D72">
      <w:pPr>
        <w:spacing w:after="0" w:line="240" w:lineRule="auto"/>
        <w:jc w:val="both"/>
        <w:rPr>
          <w:rFonts w:ascii="Times New Roman" w:hAnsi="Times New Roman" w:cs="Times New Roman"/>
          <w:noProof/>
          <w:color w:val="000000" w:themeColor="text1"/>
          <w:sz w:val="24"/>
          <w:szCs w:val="24"/>
          <w:lang w:val="en-GB" w:eastAsia="en-GB"/>
        </w:rPr>
      </w:pPr>
      <w:r>
        <w:rPr>
          <w:rFonts w:ascii="Times New Roman" w:hAnsi="Times New Roman" w:cs="Times New Roman"/>
          <w:noProof/>
          <w:color w:val="000000" w:themeColor="text1"/>
          <w:sz w:val="24"/>
          <w:szCs w:val="24"/>
          <w:lang w:val="en-GB" w:eastAsia="en-GB"/>
        </w:rPr>
        <w:t>A</w:t>
      </w:r>
      <w:r w:rsidR="00C96978">
        <w:rPr>
          <w:rFonts w:ascii="Times New Roman" w:hAnsi="Times New Roman" w:cs="Times New Roman"/>
          <w:noProof/>
          <w:color w:val="000000" w:themeColor="text1"/>
          <w:sz w:val="24"/>
          <w:szCs w:val="24"/>
          <w:lang w:val="en-GB" w:eastAsia="en-GB"/>
        </w:rPr>
        <w:t>s outlined in the</w:t>
      </w:r>
      <w:r w:rsidR="00302CCD">
        <w:rPr>
          <w:rFonts w:ascii="Times New Roman" w:hAnsi="Times New Roman" w:cs="Times New Roman"/>
          <w:noProof/>
          <w:color w:val="000000" w:themeColor="text1"/>
          <w:sz w:val="24"/>
          <w:szCs w:val="24"/>
          <w:lang w:val="en-GB" w:eastAsia="en-GB"/>
        </w:rPr>
        <w:t xml:space="preserve"> Biomethane Action Plan in the</w:t>
      </w:r>
      <w:r w:rsidR="00C96978">
        <w:rPr>
          <w:rFonts w:ascii="Times New Roman" w:hAnsi="Times New Roman" w:cs="Times New Roman"/>
          <w:noProof/>
          <w:color w:val="000000" w:themeColor="text1"/>
          <w:sz w:val="24"/>
          <w:szCs w:val="24"/>
          <w:lang w:val="en-GB" w:eastAsia="en-GB"/>
        </w:rPr>
        <w:t xml:space="preserve"> accompanying staff working d</w:t>
      </w:r>
      <w:r>
        <w:rPr>
          <w:rFonts w:ascii="Times New Roman" w:hAnsi="Times New Roman" w:cs="Times New Roman"/>
          <w:noProof/>
          <w:color w:val="000000" w:themeColor="text1"/>
          <w:sz w:val="24"/>
          <w:szCs w:val="24"/>
          <w:lang w:val="en-GB" w:eastAsia="en-GB"/>
        </w:rPr>
        <w:t>ocument, t</w:t>
      </w:r>
      <w:r w:rsidR="15042771" w:rsidRPr="63C15D72">
        <w:rPr>
          <w:rFonts w:ascii="Times New Roman" w:hAnsi="Times New Roman" w:cs="Times New Roman"/>
          <w:noProof/>
          <w:color w:val="000000" w:themeColor="text1"/>
          <w:sz w:val="24"/>
          <w:szCs w:val="24"/>
          <w:lang w:val="en-GB" w:eastAsia="en-GB"/>
        </w:rPr>
        <w:t>he</w:t>
      </w:r>
      <w:r w:rsidR="2D3E7A2A" w:rsidRPr="63C15D72">
        <w:rPr>
          <w:rFonts w:ascii="Times New Roman" w:hAnsi="Times New Roman" w:cs="Times New Roman"/>
          <w:noProof/>
          <w:color w:val="000000" w:themeColor="text1"/>
          <w:sz w:val="24"/>
          <w:szCs w:val="24"/>
          <w:lang w:val="en-GB" w:eastAsia="en-GB"/>
        </w:rPr>
        <w:t xml:space="preserve"> Commission </w:t>
      </w:r>
      <w:r w:rsidR="7A56604A" w:rsidRPr="63C15D72">
        <w:rPr>
          <w:rFonts w:ascii="Times New Roman" w:hAnsi="Times New Roman" w:cs="Times New Roman"/>
          <w:noProof/>
          <w:color w:val="000000" w:themeColor="text1"/>
          <w:sz w:val="24"/>
          <w:szCs w:val="24"/>
          <w:lang w:val="en-GB" w:eastAsia="en-GB"/>
        </w:rPr>
        <w:t xml:space="preserve">proposes to </w:t>
      </w:r>
      <w:r w:rsidR="15042771" w:rsidRPr="63C15D72">
        <w:rPr>
          <w:rFonts w:ascii="Times New Roman" w:hAnsi="Times New Roman" w:cs="Times New Roman"/>
          <w:noProof/>
          <w:color w:val="000000" w:themeColor="text1"/>
          <w:sz w:val="24"/>
          <w:szCs w:val="24"/>
          <w:lang w:val="en-GB" w:eastAsia="en-GB"/>
        </w:rPr>
        <w:t>address</w:t>
      </w:r>
      <w:r w:rsidR="2D3E7A2A" w:rsidRPr="63C15D72">
        <w:rPr>
          <w:rFonts w:ascii="Times New Roman" w:hAnsi="Times New Roman" w:cs="Times New Roman"/>
          <w:noProof/>
          <w:color w:val="000000" w:themeColor="text1"/>
          <w:sz w:val="24"/>
          <w:szCs w:val="24"/>
          <w:lang w:val="en-GB" w:eastAsia="en-GB"/>
        </w:rPr>
        <w:t xml:space="preserve"> the main barriers to increased</w:t>
      </w:r>
      <w:r w:rsidR="00A14C1F">
        <w:rPr>
          <w:rFonts w:ascii="Times New Roman" w:hAnsi="Times New Roman" w:cs="Times New Roman"/>
          <w:noProof/>
          <w:color w:val="000000" w:themeColor="text1"/>
          <w:sz w:val="24"/>
          <w:szCs w:val="24"/>
          <w:lang w:val="en-GB" w:eastAsia="en-GB"/>
        </w:rPr>
        <w:t xml:space="preserve"> sustainable</w:t>
      </w:r>
      <w:r w:rsidR="2D3E7A2A" w:rsidRPr="63C15D72">
        <w:rPr>
          <w:rFonts w:ascii="Times New Roman" w:hAnsi="Times New Roman" w:cs="Times New Roman"/>
          <w:noProof/>
          <w:color w:val="000000" w:themeColor="text1"/>
          <w:sz w:val="24"/>
          <w:szCs w:val="24"/>
          <w:lang w:val="en-GB" w:eastAsia="en-GB"/>
        </w:rPr>
        <w:t xml:space="preserve"> biomethane production and use and facilitation of its integration into the EU internal gas market by</w:t>
      </w:r>
      <w:r w:rsidR="7A56604A" w:rsidRPr="63C15D72">
        <w:rPr>
          <w:rFonts w:ascii="Times New Roman" w:hAnsi="Times New Roman" w:cs="Times New Roman"/>
          <w:noProof/>
          <w:color w:val="000000" w:themeColor="text1"/>
          <w:sz w:val="24"/>
          <w:szCs w:val="24"/>
          <w:lang w:val="en-GB" w:eastAsia="en-GB"/>
        </w:rPr>
        <w:t>:</w:t>
      </w:r>
    </w:p>
    <w:p w14:paraId="3E87247F" w14:textId="77777777" w:rsidR="00845691" w:rsidRDefault="00845691" w:rsidP="63C15D72">
      <w:pPr>
        <w:spacing w:after="0" w:line="240" w:lineRule="auto"/>
        <w:jc w:val="both"/>
        <w:rPr>
          <w:rFonts w:ascii="Times New Roman" w:hAnsi="Times New Roman" w:cs="Times New Roman"/>
          <w:noProof/>
          <w:color w:val="000000" w:themeColor="text1"/>
          <w:sz w:val="24"/>
          <w:szCs w:val="24"/>
          <w:lang w:val="en-GB" w:eastAsia="en-GB"/>
        </w:rPr>
      </w:pPr>
    </w:p>
    <w:p w14:paraId="618FF17A" w14:textId="77777777" w:rsidR="00845691" w:rsidRPr="007A3EE6" w:rsidRDefault="006A0F4D" w:rsidP="005A24E0">
      <w:pPr>
        <w:pStyle w:val="ListParagraph"/>
        <w:numPr>
          <w:ilvl w:val="0"/>
          <w:numId w:val="7"/>
        </w:numPr>
        <w:spacing w:after="0" w:line="240" w:lineRule="auto"/>
        <w:jc w:val="both"/>
        <w:rPr>
          <w:rFonts w:eastAsiaTheme="minorEastAsia"/>
          <w:noProof/>
          <w:color w:val="000000" w:themeColor="text1"/>
          <w:sz w:val="24"/>
          <w:szCs w:val="24"/>
          <w:lang w:eastAsia="en-GB"/>
        </w:rPr>
      </w:pPr>
      <w:r>
        <w:rPr>
          <w:rFonts w:ascii="Times New Roman" w:hAnsi="Times New Roman" w:cs="Times New Roman"/>
          <w:noProof/>
          <w:color w:val="000000" w:themeColor="text1"/>
          <w:sz w:val="24"/>
          <w:szCs w:val="24"/>
          <w:lang w:eastAsia="en-GB"/>
        </w:rPr>
        <w:t xml:space="preserve">establishing an industrial </w:t>
      </w:r>
      <w:r>
        <w:rPr>
          <w:rFonts w:ascii="Times New Roman" w:hAnsi="Times New Roman" w:cs="Times New Roman"/>
          <w:noProof/>
          <w:sz w:val="24"/>
          <w:szCs w:val="24"/>
        </w:rPr>
        <w:t xml:space="preserve">biogas and bio-methane </w:t>
      </w:r>
      <w:r>
        <w:rPr>
          <w:rFonts w:ascii="Times New Roman" w:hAnsi="Times New Roman" w:cs="Times New Roman"/>
          <w:noProof/>
          <w:color w:val="000000" w:themeColor="text1"/>
          <w:sz w:val="24"/>
          <w:szCs w:val="24"/>
          <w:lang w:eastAsia="en-GB"/>
        </w:rPr>
        <w:t xml:space="preserve">partnership </w:t>
      </w:r>
      <w:r>
        <w:rPr>
          <w:rFonts w:ascii="Times New Roman" w:hAnsi="Times New Roman" w:cs="Times New Roman"/>
          <w:noProof/>
          <w:sz w:val="24"/>
          <w:szCs w:val="24"/>
        </w:rPr>
        <w:t>to stimulate the renewable gases value chain</w:t>
      </w:r>
      <w:r w:rsidR="63C15D72" w:rsidRPr="005A24E0">
        <w:rPr>
          <w:rFonts w:ascii="Times New Roman" w:hAnsi="Times New Roman" w:cs="Times New Roman"/>
          <w:noProof/>
          <w:color w:val="000000" w:themeColor="text1"/>
          <w:sz w:val="24"/>
          <w:szCs w:val="24"/>
          <w:lang w:eastAsia="en-GB"/>
        </w:rPr>
        <w:t>;</w:t>
      </w:r>
    </w:p>
    <w:p w14:paraId="6A2FD140" w14:textId="77777777" w:rsidR="007A3EE6" w:rsidRPr="005A24E0" w:rsidRDefault="00FF3195" w:rsidP="005A24E0">
      <w:pPr>
        <w:pStyle w:val="ListParagraph"/>
        <w:numPr>
          <w:ilvl w:val="0"/>
          <w:numId w:val="7"/>
        </w:numPr>
        <w:spacing w:after="0" w:line="240" w:lineRule="auto"/>
        <w:jc w:val="both"/>
        <w:rPr>
          <w:rFonts w:eastAsiaTheme="minorEastAsia"/>
          <w:noProof/>
          <w:color w:val="000000" w:themeColor="text1"/>
          <w:sz w:val="24"/>
          <w:szCs w:val="24"/>
          <w:lang w:eastAsia="en-GB"/>
        </w:rPr>
      </w:pPr>
      <w:r>
        <w:rPr>
          <w:rFonts w:ascii="Times New Roman" w:hAnsi="Times New Roman" w:cs="Times New Roman"/>
          <w:noProof/>
          <w:color w:val="000000" w:themeColor="text1"/>
          <w:sz w:val="24"/>
          <w:szCs w:val="24"/>
          <w:lang w:eastAsia="en-GB"/>
        </w:rPr>
        <w:t>t</w:t>
      </w:r>
      <w:r w:rsidR="007A3EE6">
        <w:rPr>
          <w:rFonts w:ascii="Times New Roman" w:hAnsi="Times New Roman" w:cs="Times New Roman"/>
          <w:noProof/>
          <w:color w:val="000000" w:themeColor="text1"/>
          <w:sz w:val="24"/>
          <w:szCs w:val="24"/>
          <w:lang w:eastAsia="en-GB"/>
        </w:rPr>
        <w:t>aking additional measures to encourage biogas producers to create energy communities;</w:t>
      </w:r>
    </w:p>
    <w:p w14:paraId="477B6EB9" w14:textId="77777777" w:rsidR="00845691" w:rsidRPr="005A24E0" w:rsidRDefault="63C15D72" w:rsidP="005A24E0">
      <w:pPr>
        <w:pStyle w:val="ListParagraph"/>
        <w:numPr>
          <w:ilvl w:val="0"/>
          <w:numId w:val="7"/>
        </w:numPr>
        <w:spacing w:after="0" w:line="240" w:lineRule="auto"/>
        <w:jc w:val="both"/>
        <w:rPr>
          <w:rFonts w:eastAsiaTheme="minorEastAsia"/>
          <w:noProof/>
          <w:color w:val="000000" w:themeColor="text1"/>
          <w:sz w:val="24"/>
          <w:szCs w:val="24"/>
          <w:lang w:eastAsia="en-GB"/>
        </w:rPr>
      </w:pPr>
      <w:r w:rsidRPr="005A24E0">
        <w:rPr>
          <w:rFonts w:ascii="Times New Roman" w:hAnsi="Times New Roman" w:cs="Times New Roman"/>
          <w:noProof/>
          <w:color w:val="000000" w:themeColor="text1"/>
          <w:sz w:val="24"/>
          <w:szCs w:val="24"/>
          <w:lang w:eastAsia="en-GB"/>
        </w:rPr>
        <w:t>providing incentives for biogas upgrading into bio-methane;</w:t>
      </w:r>
    </w:p>
    <w:p w14:paraId="65538D51" w14:textId="77777777" w:rsidR="00845691" w:rsidRPr="005A24E0" w:rsidRDefault="63C15D72" w:rsidP="005A24E0">
      <w:pPr>
        <w:pStyle w:val="ListParagraph"/>
        <w:numPr>
          <w:ilvl w:val="0"/>
          <w:numId w:val="7"/>
        </w:numPr>
        <w:spacing w:after="0" w:line="240" w:lineRule="auto"/>
        <w:jc w:val="both"/>
        <w:rPr>
          <w:rFonts w:eastAsiaTheme="minorEastAsia"/>
          <w:noProof/>
          <w:color w:val="000000" w:themeColor="text1"/>
          <w:sz w:val="24"/>
          <w:szCs w:val="24"/>
          <w:lang w:eastAsia="en-GB"/>
        </w:rPr>
      </w:pPr>
      <w:r w:rsidRPr="63C15D72">
        <w:rPr>
          <w:rFonts w:ascii="Times New Roman" w:hAnsi="Times New Roman" w:cs="Times New Roman"/>
          <w:noProof/>
          <w:color w:val="000000" w:themeColor="text1"/>
          <w:sz w:val="24"/>
          <w:szCs w:val="24"/>
          <w:lang w:eastAsia="en-GB"/>
        </w:rPr>
        <w:t>p</w:t>
      </w:r>
      <w:r w:rsidRPr="005A24E0">
        <w:rPr>
          <w:rFonts w:ascii="Times New Roman" w:hAnsi="Times New Roman" w:cs="Times New Roman"/>
          <w:noProof/>
          <w:color w:val="000000" w:themeColor="text1"/>
          <w:sz w:val="24"/>
          <w:szCs w:val="24"/>
          <w:lang w:eastAsia="en-GB"/>
        </w:rPr>
        <w:t>romot</w:t>
      </w:r>
      <w:r w:rsidRPr="63C15D72">
        <w:rPr>
          <w:rFonts w:ascii="Times New Roman" w:hAnsi="Times New Roman" w:cs="Times New Roman"/>
          <w:noProof/>
          <w:color w:val="000000" w:themeColor="text1"/>
          <w:sz w:val="24"/>
          <w:szCs w:val="24"/>
          <w:lang w:eastAsia="en-GB"/>
        </w:rPr>
        <w:t>ing</w:t>
      </w:r>
      <w:r w:rsidRPr="005A24E0">
        <w:rPr>
          <w:rFonts w:ascii="Times New Roman" w:hAnsi="Times New Roman" w:cs="Times New Roman"/>
          <w:noProof/>
          <w:color w:val="000000" w:themeColor="text1"/>
          <w:sz w:val="24"/>
          <w:szCs w:val="24"/>
          <w:lang w:eastAsia="en-GB"/>
        </w:rPr>
        <w:t xml:space="preserve"> the adaptation and adjustment of existing and the deployment of new infrastructure for the transport of </w:t>
      </w:r>
      <w:r w:rsidR="00831D0A">
        <w:rPr>
          <w:rFonts w:ascii="Times New Roman" w:hAnsi="Times New Roman" w:cs="Times New Roman"/>
          <w:noProof/>
          <w:color w:val="000000" w:themeColor="text1"/>
          <w:sz w:val="24"/>
          <w:szCs w:val="24"/>
          <w:lang w:eastAsia="en-GB"/>
        </w:rPr>
        <w:t>more</w:t>
      </w:r>
      <w:r w:rsidRPr="005A24E0">
        <w:rPr>
          <w:rFonts w:ascii="Times New Roman" w:hAnsi="Times New Roman" w:cs="Times New Roman"/>
          <w:noProof/>
          <w:color w:val="000000" w:themeColor="text1"/>
          <w:sz w:val="24"/>
          <w:szCs w:val="24"/>
          <w:lang w:eastAsia="en-GB"/>
        </w:rPr>
        <w:t xml:space="preserve"> bio-methane through the EU gas grid;</w:t>
      </w:r>
    </w:p>
    <w:p w14:paraId="51613BA9" w14:textId="77777777" w:rsidR="00845691" w:rsidRPr="005A24E0" w:rsidRDefault="63C15D72" w:rsidP="005A24E0">
      <w:pPr>
        <w:pStyle w:val="ListParagraph"/>
        <w:numPr>
          <w:ilvl w:val="0"/>
          <w:numId w:val="7"/>
        </w:numPr>
        <w:spacing w:after="0" w:line="240" w:lineRule="auto"/>
        <w:jc w:val="both"/>
        <w:rPr>
          <w:rFonts w:eastAsiaTheme="minorEastAsia"/>
          <w:noProof/>
          <w:color w:val="000000" w:themeColor="text1"/>
          <w:sz w:val="24"/>
          <w:szCs w:val="24"/>
          <w:lang w:eastAsia="en-GB"/>
        </w:rPr>
      </w:pPr>
      <w:r w:rsidRPr="63C15D72">
        <w:rPr>
          <w:rFonts w:ascii="Times New Roman" w:hAnsi="Times New Roman" w:cs="Times New Roman"/>
          <w:noProof/>
          <w:color w:val="000000" w:themeColor="text1"/>
          <w:sz w:val="24"/>
          <w:szCs w:val="24"/>
          <w:lang w:eastAsia="en-GB"/>
        </w:rPr>
        <w:t>a</w:t>
      </w:r>
      <w:r w:rsidRPr="005A24E0">
        <w:rPr>
          <w:rFonts w:ascii="Times New Roman" w:hAnsi="Times New Roman" w:cs="Times New Roman"/>
          <w:noProof/>
          <w:color w:val="000000" w:themeColor="text1"/>
          <w:sz w:val="24"/>
          <w:szCs w:val="24"/>
          <w:lang w:eastAsia="en-GB"/>
        </w:rPr>
        <w:t>ddress</w:t>
      </w:r>
      <w:r w:rsidRPr="63C15D72">
        <w:rPr>
          <w:rFonts w:ascii="Times New Roman" w:hAnsi="Times New Roman" w:cs="Times New Roman"/>
          <w:noProof/>
          <w:color w:val="000000" w:themeColor="text1"/>
          <w:sz w:val="24"/>
          <w:szCs w:val="24"/>
          <w:lang w:eastAsia="en-GB"/>
        </w:rPr>
        <w:t>ing</w:t>
      </w:r>
      <w:r w:rsidRPr="005A24E0">
        <w:rPr>
          <w:rFonts w:ascii="Times New Roman" w:hAnsi="Times New Roman" w:cs="Times New Roman"/>
          <w:noProof/>
          <w:color w:val="000000" w:themeColor="text1"/>
          <w:sz w:val="24"/>
          <w:szCs w:val="24"/>
          <w:lang w:eastAsia="en-GB"/>
        </w:rPr>
        <w:t xml:space="preserve"> gaps in research, development and innovation;</w:t>
      </w:r>
    </w:p>
    <w:p w14:paraId="1A3A9711" w14:textId="77777777" w:rsidR="00845691" w:rsidRPr="00831D0A" w:rsidRDefault="63C15D72">
      <w:pPr>
        <w:pStyle w:val="ListParagraph"/>
        <w:numPr>
          <w:ilvl w:val="0"/>
          <w:numId w:val="7"/>
        </w:numPr>
        <w:spacing w:after="0" w:line="240" w:lineRule="auto"/>
        <w:jc w:val="both"/>
        <w:rPr>
          <w:rFonts w:eastAsiaTheme="minorEastAsia"/>
          <w:noProof/>
          <w:color w:val="000000" w:themeColor="text1"/>
          <w:sz w:val="24"/>
          <w:szCs w:val="24"/>
          <w:lang w:eastAsia="en-GB"/>
        </w:rPr>
      </w:pPr>
      <w:r w:rsidRPr="00831D0A">
        <w:rPr>
          <w:rFonts w:ascii="Times New Roman" w:hAnsi="Times New Roman" w:cs="Times New Roman"/>
          <w:noProof/>
          <w:color w:val="000000" w:themeColor="text1"/>
          <w:sz w:val="24"/>
          <w:szCs w:val="24"/>
          <w:lang w:eastAsia="en-GB"/>
        </w:rPr>
        <w:t>facilitating access to finance</w:t>
      </w:r>
      <w:r w:rsidR="007A3EE6" w:rsidRPr="00831D0A">
        <w:rPr>
          <w:rFonts w:ascii="Times New Roman" w:hAnsi="Times New Roman" w:cs="Times New Roman"/>
          <w:noProof/>
          <w:color w:val="000000" w:themeColor="text1"/>
          <w:sz w:val="24"/>
          <w:szCs w:val="24"/>
          <w:lang w:eastAsia="en-GB"/>
        </w:rPr>
        <w:t xml:space="preserve">, </w:t>
      </w:r>
      <w:r w:rsidR="00831D0A" w:rsidRPr="00831D0A">
        <w:rPr>
          <w:rFonts w:ascii="Times New Roman" w:hAnsi="Times New Roman" w:cs="Times New Roman"/>
          <w:noProof/>
          <w:color w:val="000000" w:themeColor="text1"/>
          <w:sz w:val="24"/>
          <w:szCs w:val="24"/>
          <w:lang w:eastAsia="en-GB"/>
        </w:rPr>
        <w:t>and m</w:t>
      </w:r>
      <w:r w:rsidR="00831D0A" w:rsidRPr="00831D0A">
        <w:rPr>
          <w:rFonts w:ascii="Times New Roman" w:eastAsia="Times New Roman" w:hAnsi="Times New Roman" w:cs="Times New Roman"/>
          <w:noProof/>
          <w:color w:val="000000"/>
          <w:sz w:val="24"/>
          <w:szCs w:val="24"/>
          <w:shd w:val="clear" w:color="auto" w:fill="FFFFFF"/>
          <w:lang w:eastAsia="en-GB"/>
        </w:rPr>
        <w:t>obilise EU funding under CEF, Cohesion Policy</w:t>
      </w:r>
      <w:r w:rsidR="00DF7B7C">
        <w:rPr>
          <w:rFonts w:ascii="Times New Roman" w:eastAsia="Times New Roman" w:hAnsi="Times New Roman" w:cs="Times New Roman"/>
          <w:noProof/>
          <w:color w:val="000000"/>
          <w:sz w:val="24"/>
          <w:szCs w:val="24"/>
          <w:shd w:val="clear" w:color="auto" w:fill="FFFFFF"/>
          <w:lang w:eastAsia="en-GB"/>
        </w:rPr>
        <w:t>,</w:t>
      </w:r>
      <w:r w:rsidR="00831D0A" w:rsidRPr="00831D0A">
        <w:rPr>
          <w:rFonts w:ascii="Times New Roman" w:eastAsia="Times New Roman" w:hAnsi="Times New Roman" w:cs="Times New Roman"/>
          <w:noProof/>
          <w:color w:val="000000"/>
          <w:sz w:val="24"/>
          <w:szCs w:val="24"/>
          <w:shd w:val="clear" w:color="auto" w:fill="FFFFFF"/>
          <w:lang w:eastAsia="en-GB"/>
        </w:rPr>
        <w:t xml:space="preserve"> RRF and</w:t>
      </w:r>
      <w:r w:rsidR="00831D0A" w:rsidRPr="00316FD2">
        <w:rPr>
          <w:rFonts w:ascii="Times New Roman" w:hAnsi="Times New Roman"/>
          <w:noProof/>
          <w:color w:val="000000"/>
          <w:sz w:val="24"/>
          <w:shd w:val="clear" w:color="auto" w:fill="FFFFFF"/>
        </w:rPr>
        <w:t xml:space="preserve"> </w:t>
      </w:r>
      <w:r w:rsidR="007A3EE6" w:rsidRPr="00831D0A">
        <w:rPr>
          <w:rFonts w:ascii="Times New Roman" w:hAnsi="Times New Roman" w:cs="Times New Roman"/>
          <w:noProof/>
          <w:color w:val="000000" w:themeColor="text1"/>
          <w:sz w:val="24"/>
          <w:szCs w:val="24"/>
          <w:lang w:eastAsia="en-GB"/>
        </w:rPr>
        <w:t>the Common Agricultural Policy</w:t>
      </w:r>
      <w:r w:rsidRPr="00831D0A">
        <w:rPr>
          <w:rFonts w:ascii="Times New Roman" w:hAnsi="Times New Roman" w:cs="Times New Roman"/>
          <w:noProof/>
          <w:color w:val="000000" w:themeColor="text1"/>
          <w:sz w:val="24"/>
          <w:szCs w:val="24"/>
          <w:lang w:eastAsia="en-GB"/>
        </w:rPr>
        <w:t>.</w:t>
      </w:r>
    </w:p>
    <w:p w14:paraId="54C22464" w14:textId="77777777" w:rsidR="00845691" w:rsidRDefault="00845691" w:rsidP="63C15D72">
      <w:pPr>
        <w:spacing w:after="0" w:line="240" w:lineRule="auto"/>
        <w:jc w:val="both"/>
        <w:rPr>
          <w:rFonts w:ascii="Calibri" w:eastAsia="Calibri" w:hAnsi="Calibri" w:cs="Calibri"/>
          <w:b/>
          <w:bCs/>
          <w:noProof/>
          <w:sz w:val="24"/>
          <w:szCs w:val="24"/>
          <w:lang w:val="en-GB"/>
        </w:rPr>
      </w:pPr>
    </w:p>
    <w:p w14:paraId="36FAF987" w14:textId="77777777" w:rsidR="00845691" w:rsidRPr="007A3EE6" w:rsidRDefault="63C15D72" w:rsidP="007A3EE6">
      <w:pPr>
        <w:jc w:val="both"/>
        <w:rPr>
          <w:rFonts w:ascii="Times New Roman" w:hAnsi="Times New Roman" w:cs="Times New Roman"/>
          <w:noProof/>
          <w:sz w:val="24"/>
          <w:szCs w:val="24"/>
        </w:rPr>
      </w:pPr>
      <w:r w:rsidRPr="007A3EE6">
        <w:rPr>
          <w:rFonts w:ascii="Times New Roman" w:hAnsi="Times New Roman" w:cs="Times New Roman"/>
          <w:noProof/>
          <w:sz w:val="24"/>
          <w:szCs w:val="24"/>
        </w:rPr>
        <w:t xml:space="preserve">The focus should be on sustainable production, ensuring that biomethane is produced from organic waste and forest and agricultural residues, to avoid impacts on land use and food security. </w:t>
      </w:r>
    </w:p>
    <w:p w14:paraId="55438AC8" w14:textId="77777777" w:rsidR="0007236C" w:rsidRDefault="0086636B" w:rsidP="0007236C">
      <w:pPr>
        <w:jc w:val="both"/>
        <w:rPr>
          <w:rFonts w:ascii="Times New Roman" w:hAnsi="Times New Roman" w:cs="Times New Roman"/>
          <w:noProof/>
          <w:sz w:val="24"/>
          <w:szCs w:val="24"/>
        </w:rPr>
      </w:pPr>
      <w:r w:rsidRPr="007A3EE6">
        <w:rPr>
          <w:rFonts w:ascii="Times New Roman" w:hAnsi="Times New Roman" w:cs="Times New Roman"/>
          <w:b/>
          <w:noProof/>
          <w:sz w:val="24"/>
          <w:szCs w:val="24"/>
        </w:rPr>
        <w:t>Bioenergy</w:t>
      </w:r>
      <w:r w:rsidRPr="00F846D9">
        <w:rPr>
          <w:rFonts w:ascii="Times New Roman" w:hAnsi="Times New Roman" w:cs="Times New Roman"/>
          <w:noProof/>
          <w:sz w:val="24"/>
          <w:szCs w:val="24"/>
        </w:rPr>
        <w:t xml:space="preserve"> makes up 60% of the renewable energy in the EU</w:t>
      </w:r>
      <w:r w:rsidRPr="021DC213">
        <w:rPr>
          <w:rFonts w:ascii="Times New Roman" w:hAnsi="Times New Roman" w:cs="Times New Roman"/>
          <w:noProof/>
          <w:sz w:val="24"/>
          <w:szCs w:val="24"/>
        </w:rPr>
        <w:t>.</w:t>
      </w:r>
      <w:r w:rsidRPr="00F846D9">
        <w:rPr>
          <w:rFonts w:ascii="Times New Roman" w:hAnsi="Times New Roman" w:cs="Times New Roman"/>
          <w:noProof/>
          <w:sz w:val="24"/>
          <w:szCs w:val="24"/>
        </w:rPr>
        <w:t xml:space="preserve"> </w:t>
      </w:r>
      <w:r>
        <w:rPr>
          <w:rFonts w:ascii="Times New Roman" w:hAnsi="Times New Roman" w:cs="Times New Roman"/>
          <w:noProof/>
          <w:sz w:val="24"/>
          <w:szCs w:val="24"/>
        </w:rPr>
        <w:t>It is a domestically available and stable energy source</w:t>
      </w:r>
      <w:r w:rsidRPr="00EE3AB7">
        <w:rPr>
          <w:rFonts w:ascii="Times New Roman" w:hAnsi="Times New Roman" w:cs="Times New Roman"/>
          <w:noProof/>
          <w:sz w:val="24"/>
          <w:szCs w:val="24"/>
        </w:rPr>
        <w:t xml:space="preserve"> </w:t>
      </w:r>
      <w:r>
        <w:rPr>
          <w:rFonts w:ascii="Times New Roman" w:hAnsi="Times New Roman" w:cs="Times New Roman"/>
          <w:noProof/>
          <w:sz w:val="24"/>
          <w:szCs w:val="24"/>
        </w:rPr>
        <w:t>but sustainable sourcing is key</w:t>
      </w:r>
      <w:r w:rsidRPr="00F846D9">
        <w:rPr>
          <w:rFonts w:ascii="Times New Roman" w:hAnsi="Times New Roman" w:cs="Times New Roman"/>
          <w:noProof/>
          <w:sz w:val="24"/>
          <w:szCs w:val="24"/>
        </w:rPr>
        <w:t xml:space="preserve">. </w:t>
      </w:r>
      <w:r>
        <w:rPr>
          <w:rFonts w:ascii="Times New Roman" w:hAnsi="Times New Roman" w:cs="Times New Roman"/>
          <w:noProof/>
          <w:sz w:val="24"/>
          <w:szCs w:val="24"/>
        </w:rPr>
        <w:t>Current e</w:t>
      </w:r>
      <w:r w:rsidRPr="7C1C778D">
        <w:rPr>
          <w:rFonts w:ascii="Times New Roman" w:hAnsi="Times New Roman" w:cs="Times New Roman"/>
          <w:noProof/>
          <w:sz w:val="24"/>
          <w:szCs w:val="24"/>
        </w:rPr>
        <w:t>stimates show a moderate but steady increase of biomass use until 2030</w:t>
      </w:r>
      <w:r>
        <w:rPr>
          <w:rFonts w:ascii="Times New Roman" w:hAnsi="Times New Roman" w:cs="Times New Roman"/>
          <w:noProof/>
          <w:sz w:val="24"/>
          <w:szCs w:val="24"/>
        </w:rPr>
        <w:t>.</w:t>
      </w:r>
      <w:r w:rsidRPr="7C1C778D">
        <w:rPr>
          <w:rFonts w:ascii="Times New Roman" w:hAnsi="Times New Roman" w:cs="Times New Roman"/>
          <w:noProof/>
          <w:sz w:val="24"/>
          <w:szCs w:val="24"/>
        </w:rPr>
        <w:t xml:space="preserve"> </w:t>
      </w:r>
      <w:r w:rsidR="00C04B15" w:rsidRPr="00C04B15">
        <w:rPr>
          <w:rFonts w:ascii="Times New Roman" w:hAnsi="Times New Roman" w:cs="Times New Roman"/>
          <w:noProof/>
          <w:sz w:val="24"/>
          <w:szCs w:val="24"/>
        </w:rPr>
        <w:t xml:space="preserve">Prioritizing use of non-recyclable biomass waste and agricultural and forest residues will ensure a sustainable energy </w:t>
      </w:r>
      <w:r w:rsidR="0007236C" w:rsidRPr="00C04B15">
        <w:rPr>
          <w:rFonts w:ascii="Times New Roman" w:hAnsi="Times New Roman" w:cs="Times New Roman"/>
          <w:noProof/>
          <w:sz w:val="24"/>
          <w:szCs w:val="24"/>
        </w:rPr>
        <w:t>production</w:t>
      </w:r>
      <w:r w:rsidR="0007236C">
        <w:rPr>
          <w:rFonts w:ascii="Times New Roman" w:hAnsi="Times New Roman" w:cs="Times New Roman"/>
          <w:noProof/>
          <w:sz w:val="24"/>
          <w:szCs w:val="24"/>
        </w:rPr>
        <w:t xml:space="preserve"> that </w:t>
      </w:r>
      <w:r w:rsidR="00B17498">
        <w:rPr>
          <w:rFonts w:ascii="Times New Roman" w:hAnsi="Times New Roman" w:cs="Times New Roman"/>
          <w:noProof/>
          <w:sz w:val="24"/>
          <w:szCs w:val="24"/>
        </w:rPr>
        <w:t>can contribute to the REPowerEU objectives</w:t>
      </w:r>
      <w:r w:rsidR="00B17498" w:rsidRPr="00C04B15">
        <w:rPr>
          <w:rFonts w:ascii="Times New Roman" w:hAnsi="Times New Roman" w:cs="Times New Roman"/>
          <w:noProof/>
          <w:sz w:val="24"/>
          <w:szCs w:val="24"/>
        </w:rPr>
        <w:t xml:space="preserve">. </w:t>
      </w:r>
    </w:p>
    <w:p w14:paraId="1B2FF339" w14:textId="77777777" w:rsidR="004B0050" w:rsidRDefault="00961000" w:rsidP="00C560E1">
      <w:pPr>
        <w:rPr>
          <w:rFonts w:ascii="Times New Roman" w:hAnsi="Times New Roman" w:cs="Times New Roman"/>
          <w:i/>
          <w:iCs/>
          <w:noProof/>
          <w:sz w:val="24"/>
          <w:szCs w:val="24"/>
        </w:rPr>
      </w:pPr>
      <w:r>
        <w:rPr>
          <w:rFonts w:ascii="Times New Roman" w:hAnsi="Times New Roman" w:cs="Times New Roman"/>
          <w:i/>
          <w:iCs/>
          <w:noProof/>
          <w:sz w:val="24"/>
          <w:szCs w:val="24"/>
        </w:rPr>
        <w:t>R</w:t>
      </w:r>
      <w:r w:rsidR="00C560E1" w:rsidRPr="003F4814">
        <w:rPr>
          <w:rFonts w:ascii="Times New Roman" w:hAnsi="Times New Roman" w:cs="Times New Roman"/>
          <w:i/>
          <w:iCs/>
          <w:noProof/>
          <w:sz w:val="24"/>
          <w:szCs w:val="24"/>
        </w:rPr>
        <w:t>educ</w:t>
      </w:r>
      <w:r w:rsidR="00C560E1">
        <w:rPr>
          <w:rFonts w:ascii="Times New Roman" w:hAnsi="Times New Roman" w:cs="Times New Roman"/>
          <w:i/>
          <w:iCs/>
          <w:noProof/>
          <w:sz w:val="24"/>
          <w:szCs w:val="24"/>
        </w:rPr>
        <w:t>ing fossil consumption in</w:t>
      </w:r>
      <w:r w:rsidR="004B0050">
        <w:rPr>
          <w:rFonts w:ascii="Times New Roman" w:hAnsi="Times New Roman" w:cs="Times New Roman"/>
          <w:i/>
          <w:iCs/>
          <w:noProof/>
          <w:sz w:val="24"/>
          <w:szCs w:val="24"/>
        </w:rPr>
        <w:t xml:space="preserve"> hard-to-abate</w:t>
      </w:r>
      <w:r w:rsidR="00C560E1">
        <w:rPr>
          <w:rFonts w:ascii="Times New Roman" w:hAnsi="Times New Roman" w:cs="Times New Roman"/>
          <w:i/>
          <w:iCs/>
          <w:noProof/>
          <w:sz w:val="24"/>
          <w:szCs w:val="24"/>
        </w:rPr>
        <w:t xml:space="preserve"> i</w:t>
      </w:r>
      <w:r w:rsidR="00C560E1" w:rsidRPr="003F4814">
        <w:rPr>
          <w:rFonts w:ascii="Times New Roman" w:hAnsi="Times New Roman" w:cs="Times New Roman"/>
          <w:i/>
          <w:iCs/>
          <w:noProof/>
          <w:sz w:val="24"/>
          <w:szCs w:val="24"/>
        </w:rPr>
        <w:t>ndustr</w:t>
      </w:r>
      <w:r w:rsidR="004B0050">
        <w:rPr>
          <w:rFonts w:ascii="Times New Roman" w:hAnsi="Times New Roman" w:cs="Times New Roman"/>
          <w:i/>
          <w:iCs/>
          <w:noProof/>
          <w:sz w:val="24"/>
          <w:szCs w:val="24"/>
        </w:rPr>
        <w:t>ial</w:t>
      </w:r>
      <w:r w:rsidR="00C560E1">
        <w:rPr>
          <w:rFonts w:ascii="Times New Roman" w:hAnsi="Times New Roman" w:cs="Times New Roman"/>
          <w:i/>
          <w:iCs/>
          <w:noProof/>
          <w:sz w:val="24"/>
          <w:szCs w:val="24"/>
        </w:rPr>
        <w:t xml:space="preserve"> and transport</w:t>
      </w:r>
      <w:r w:rsidR="004B0050">
        <w:rPr>
          <w:rFonts w:ascii="Times New Roman" w:hAnsi="Times New Roman" w:cs="Times New Roman"/>
          <w:i/>
          <w:iCs/>
          <w:noProof/>
          <w:sz w:val="24"/>
          <w:szCs w:val="24"/>
        </w:rPr>
        <w:t xml:space="preserve"> sectors</w:t>
      </w:r>
    </w:p>
    <w:p w14:paraId="1992A003" w14:textId="77777777" w:rsidR="00DA0552" w:rsidRDefault="00206B8E" w:rsidP="00C560E1">
      <w:pPr>
        <w:jc w:val="both"/>
        <w:rPr>
          <w:rFonts w:ascii="Times New Roman" w:hAnsi="Times New Roman" w:cs="Times New Roman"/>
          <w:noProof/>
          <w:sz w:val="24"/>
          <w:szCs w:val="24"/>
        </w:rPr>
      </w:pPr>
      <w:r>
        <w:rPr>
          <w:rFonts w:ascii="Times New Roman" w:hAnsi="Times New Roman" w:cs="Times New Roman"/>
          <w:noProof/>
          <w:sz w:val="24"/>
          <w:szCs w:val="24"/>
        </w:rPr>
        <w:t xml:space="preserve">Replacing coal, oil and natural gas in industrial processes </w:t>
      </w:r>
      <w:r w:rsidR="00C560E1">
        <w:rPr>
          <w:rFonts w:ascii="Times New Roman" w:hAnsi="Times New Roman" w:cs="Times New Roman"/>
          <w:noProof/>
          <w:sz w:val="24"/>
          <w:szCs w:val="24"/>
        </w:rPr>
        <w:t xml:space="preserve">will not only reduce carbon </w:t>
      </w:r>
      <w:r w:rsidR="00BC2887">
        <w:rPr>
          <w:rFonts w:ascii="Times New Roman" w:hAnsi="Times New Roman" w:cs="Times New Roman"/>
          <w:noProof/>
          <w:sz w:val="24"/>
          <w:szCs w:val="24"/>
        </w:rPr>
        <w:t>emissions</w:t>
      </w:r>
      <w:r w:rsidR="005F69A7">
        <w:rPr>
          <w:rFonts w:ascii="Times New Roman" w:hAnsi="Times New Roman" w:cs="Times New Roman"/>
          <w:noProof/>
          <w:sz w:val="24"/>
          <w:szCs w:val="24"/>
        </w:rPr>
        <w:t>,</w:t>
      </w:r>
      <w:r w:rsidR="00C560E1">
        <w:rPr>
          <w:rFonts w:ascii="Times New Roman" w:hAnsi="Times New Roman" w:cs="Times New Roman"/>
          <w:noProof/>
          <w:sz w:val="24"/>
          <w:szCs w:val="24"/>
        </w:rPr>
        <w:t xml:space="preserve"> it will also </w:t>
      </w:r>
      <w:r w:rsidR="00A24BFC">
        <w:rPr>
          <w:rFonts w:ascii="Times New Roman" w:hAnsi="Times New Roman" w:cs="Times New Roman"/>
          <w:noProof/>
          <w:sz w:val="24"/>
          <w:szCs w:val="24"/>
        </w:rPr>
        <w:t xml:space="preserve">strengthen </w:t>
      </w:r>
      <w:r w:rsidR="00C560E1">
        <w:rPr>
          <w:rFonts w:ascii="Times New Roman" w:hAnsi="Times New Roman" w:cs="Times New Roman"/>
          <w:noProof/>
          <w:sz w:val="24"/>
          <w:szCs w:val="24"/>
        </w:rPr>
        <w:t>industrial competitiveness</w:t>
      </w:r>
      <w:r w:rsidR="005F69A7">
        <w:rPr>
          <w:rFonts w:ascii="Times New Roman" w:hAnsi="Times New Roman" w:cs="Times New Roman"/>
          <w:noProof/>
          <w:sz w:val="24"/>
          <w:szCs w:val="24"/>
        </w:rPr>
        <w:t xml:space="preserve"> by shielding industrial production from volatile fossil fuel markets and support international technology leadership</w:t>
      </w:r>
      <w:r w:rsidR="00C560E1">
        <w:rPr>
          <w:rFonts w:ascii="Times New Roman" w:hAnsi="Times New Roman" w:cs="Times New Roman"/>
          <w:noProof/>
          <w:sz w:val="24"/>
          <w:szCs w:val="24"/>
        </w:rPr>
        <w:t xml:space="preserve">. </w:t>
      </w:r>
    </w:p>
    <w:p w14:paraId="29113F73" w14:textId="77777777" w:rsidR="00EB5C4C" w:rsidRDefault="00C560E1" w:rsidP="00567784">
      <w:pPr>
        <w:jc w:val="both"/>
        <w:rPr>
          <w:rFonts w:eastAsiaTheme="minorEastAsia"/>
          <w:noProof/>
          <w:color w:val="000000" w:themeColor="text1"/>
          <w:sz w:val="24"/>
          <w:szCs w:val="24"/>
          <w:lang w:eastAsia="en-GB"/>
        </w:rPr>
      </w:pPr>
      <w:r>
        <w:rPr>
          <w:rFonts w:ascii="Times New Roman" w:hAnsi="Times New Roman" w:cs="Times New Roman"/>
          <w:noProof/>
          <w:color w:val="000000" w:themeColor="text1"/>
          <w:sz w:val="24"/>
          <w:szCs w:val="24"/>
          <w:lang w:eastAsia="en-GB"/>
        </w:rPr>
        <w:t>Energy efficiency, fuel substitution, electrification, and an enhanced uptake of renewable hydrogen</w:t>
      </w:r>
      <w:r w:rsidR="00EE2B2C">
        <w:rPr>
          <w:rFonts w:ascii="Times New Roman" w:hAnsi="Times New Roman" w:cs="Times New Roman"/>
          <w:noProof/>
          <w:color w:val="000000" w:themeColor="text1"/>
          <w:sz w:val="24"/>
          <w:szCs w:val="24"/>
          <w:lang w:eastAsia="en-GB"/>
        </w:rPr>
        <w:t>, biogas</w:t>
      </w:r>
      <w:r>
        <w:rPr>
          <w:rFonts w:ascii="Times New Roman" w:hAnsi="Times New Roman" w:cs="Times New Roman"/>
          <w:noProof/>
          <w:color w:val="000000" w:themeColor="text1"/>
          <w:sz w:val="24"/>
          <w:szCs w:val="24"/>
          <w:lang w:eastAsia="en-GB"/>
        </w:rPr>
        <w:t xml:space="preserve"> and biomethane by industry could save up to 35 bcm of natural gas by 2030</w:t>
      </w:r>
      <w:r w:rsidRPr="00F14FAF">
        <w:rPr>
          <w:rFonts w:ascii="Times New Roman" w:hAnsi="Times New Roman" w:cs="Times New Roman"/>
          <w:noProof/>
          <w:sz w:val="24"/>
          <w:szCs w:val="24"/>
        </w:rPr>
        <w:t xml:space="preserve"> </w:t>
      </w:r>
      <w:r>
        <w:rPr>
          <w:rFonts w:ascii="Times New Roman" w:hAnsi="Times New Roman" w:cs="Times New Roman"/>
          <w:noProof/>
          <w:sz w:val="24"/>
          <w:szCs w:val="24"/>
        </w:rPr>
        <w:t xml:space="preserve">on top of what is </w:t>
      </w:r>
      <w:r w:rsidR="00A24BFC">
        <w:rPr>
          <w:rFonts w:ascii="Times New Roman" w:hAnsi="Times New Roman" w:cs="Times New Roman"/>
          <w:noProof/>
          <w:sz w:val="24"/>
          <w:szCs w:val="24"/>
        </w:rPr>
        <w:t xml:space="preserve">foreseen </w:t>
      </w:r>
      <w:r>
        <w:rPr>
          <w:rFonts w:ascii="Times New Roman" w:hAnsi="Times New Roman" w:cs="Times New Roman"/>
          <w:noProof/>
          <w:sz w:val="24"/>
          <w:szCs w:val="24"/>
        </w:rPr>
        <w:t>under the Fit for 55 proposals</w:t>
      </w:r>
      <w:r>
        <w:rPr>
          <w:rFonts w:ascii="Times New Roman" w:hAnsi="Times New Roman" w:cs="Times New Roman"/>
          <w:noProof/>
          <w:color w:val="000000" w:themeColor="text1"/>
          <w:sz w:val="24"/>
          <w:szCs w:val="24"/>
          <w:lang w:eastAsia="en-GB"/>
        </w:rPr>
        <w:t xml:space="preserve">. </w:t>
      </w:r>
      <w:r>
        <w:rPr>
          <w:rFonts w:ascii="Times New Roman" w:hAnsi="Times New Roman" w:cs="Times New Roman"/>
          <w:noProof/>
          <w:sz w:val="24"/>
          <w:szCs w:val="24"/>
        </w:rPr>
        <w:t>Production of non-metallic minerals, cement, glass and ceramics, production of chemicals and refineries provide the biggest opportunities for reducing fossil gas demand – almost 22 bcm.</w:t>
      </w:r>
      <w:r w:rsidR="00567784" w:rsidDel="00567784">
        <w:rPr>
          <w:rFonts w:ascii="Times New Roman" w:hAnsi="Times New Roman" w:cs="Times New Roman"/>
          <w:noProof/>
          <w:color w:val="000000" w:themeColor="text1"/>
          <w:sz w:val="24"/>
          <w:szCs w:val="24"/>
          <w:lang w:eastAsia="en-GB"/>
        </w:rPr>
        <w:t xml:space="preserve"> </w:t>
      </w:r>
    </w:p>
    <w:p w14:paraId="15BBE6A3" w14:textId="77777777" w:rsidR="002E24D0" w:rsidRDefault="002E24D0" w:rsidP="00C560E1">
      <w:pPr>
        <w:jc w:val="both"/>
        <w:rPr>
          <w:rFonts w:ascii="Times New Roman" w:hAnsi="Times New Roman" w:cs="Times New Roman"/>
          <w:noProof/>
          <w:color w:val="000000" w:themeColor="text1"/>
          <w:sz w:val="24"/>
          <w:szCs w:val="24"/>
          <w:lang w:eastAsia="en-GB"/>
        </w:rPr>
      </w:pPr>
      <w:r>
        <w:rPr>
          <w:rFonts w:ascii="Times New Roman" w:hAnsi="Times New Roman" w:cs="Times New Roman"/>
          <w:noProof/>
          <w:color w:val="000000" w:themeColor="text1"/>
          <w:sz w:val="24"/>
          <w:szCs w:val="24"/>
          <w:lang w:eastAsia="en-GB"/>
        </w:rPr>
        <w:t>The</w:t>
      </w:r>
      <w:r w:rsidR="00BC2887">
        <w:rPr>
          <w:rFonts w:ascii="Times New Roman" w:hAnsi="Times New Roman" w:cs="Times New Roman"/>
          <w:noProof/>
          <w:color w:val="000000" w:themeColor="text1"/>
          <w:sz w:val="24"/>
          <w:szCs w:val="24"/>
          <w:lang w:eastAsia="en-GB"/>
        </w:rPr>
        <w:t xml:space="preserve">re is </w:t>
      </w:r>
      <w:r w:rsidR="00AF7A97">
        <w:rPr>
          <w:rFonts w:ascii="Times New Roman" w:hAnsi="Times New Roman" w:cs="Times New Roman"/>
          <w:noProof/>
          <w:color w:val="000000" w:themeColor="text1"/>
          <w:sz w:val="24"/>
          <w:szCs w:val="24"/>
          <w:lang w:eastAsia="en-GB"/>
        </w:rPr>
        <w:t xml:space="preserve">also </w:t>
      </w:r>
      <w:r w:rsidR="00BC2887">
        <w:rPr>
          <w:rFonts w:ascii="Times New Roman" w:hAnsi="Times New Roman" w:cs="Times New Roman"/>
          <w:noProof/>
          <w:color w:val="000000" w:themeColor="text1"/>
          <w:sz w:val="24"/>
          <w:szCs w:val="24"/>
          <w:lang w:eastAsia="en-GB"/>
        </w:rPr>
        <w:t>great</w:t>
      </w:r>
      <w:r>
        <w:rPr>
          <w:rFonts w:ascii="Times New Roman" w:hAnsi="Times New Roman" w:cs="Times New Roman"/>
          <w:noProof/>
          <w:color w:val="000000" w:themeColor="text1"/>
          <w:sz w:val="24"/>
          <w:szCs w:val="24"/>
          <w:lang w:eastAsia="en-GB"/>
        </w:rPr>
        <w:t xml:space="preserve"> potential for </w:t>
      </w:r>
      <w:r w:rsidRPr="00F14FAF">
        <w:rPr>
          <w:rFonts w:ascii="Times New Roman" w:hAnsi="Times New Roman" w:cs="Times New Roman"/>
          <w:noProof/>
          <w:color w:val="000000" w:themeColor="text1"/>
          <w:sz w:val="24"/>
          <w:szCs w:val="24"/>
          <w:lang w:eastAsia="en-GB"/>
        </w:rPr>
        <w:t>electrification of industry</w:t>
      </w:r>
      <w:r>
        <w:rPr>
          <w:rFonts w:ascii="Times New Roman" w:hAnsi="Times New Roman" w:cs="Times New Roman"/>
          <w:noProof/>
          <w:color w:val="000000" w:themeColor="text1"/>
          <w:sz w:val="24"/>
          <w:szCs w:val="24"/>
          <w:lang w:eastAsia="en-GB"/>
        </w:rPr>
        <w:t xml:space="preserve">. </w:t>
      </w:r>
      <w:r w:rsidRPr="00665364">
        <w:rPr>
          <w:rFonts w:ascii="Times New Roman" w:hAnsi="Times New Roman" w:cs="Times New Roman"/>
          <w:noProof/>
          <w:color w:val="000000" w:themeColor="text1"/>
          <w:sz w:val="24"/>
          <w:szCs w:val="24"/>
          <w:lang w:eastAsia="en-GB"/>
        </w:rPr>
        <w:t xml:space="preserve">Current technologies already </w:t>
      </w:r>
      <w:r w:rsidR="00BC2887">
        <w:rPr>
          <w:rFonts w:ascii="Times New Roman" w:hAnsi="Times New Roman" w:cs="Times New Roman"/>
          <w:noProof/>
          <w:color w:val="000000" w:themeColor="text1"/>
          <w:sz w:val="24"/>
          <w:szCs w:val="24"/>
          <w:lang w:eastAsia="en-GB"/>
        </w:rPr>
        <w:t>enable</w:t>
      </w:r>
      <w:r w:rsidR="00BC2887" w:rsidRPr="00665364">
        <w:rPr>
          <w:rFonts w:ascii="Times New Roman" w:hAnsi="Times New Roman" w:cs="Times New Roman"/>
          <w:noProof/>
          <w:color w:val="000000" w:themeColor="text1"/>
          <w:sz w:val="24"/>
          <w:szCs w:val="24"/>
          <w:lang w:eastAsia="en-GB"/>
        </w:rPr>
        <w:t xml:space="preserve"> </w:t>
      </w:r>
      <w:r w:rsidRPr="00665364">
        <w:rPr>
          <w:rFonts w:ascii="Times New Roman" w:hAnsi="Times New Roman" w:cs="Times New Roman"/>
          <w:noProof/>
          <w:color w:val="000000" w:themeColor="text1"/>
          <w:sz w:val="24"/>
          <w:szCs w:val="24"/>
          <w:lang w:eastAsia="en-GB"/>
        </w:rPr>
        <w:t xml:space="preserve">industrial companies to </w:t>
      </w:r>
      <w:r w:rsidR="00B92049">
        <w:rPr>
          <w:rFonts w:ascii="Times New Roman" w:hAnsi="Times New Roman" w:cs="Times New Roman"/>
          <w:noProof/>
          <w:color w:val="000000" w:themeColor="text1"/>
          <w:sz w:val="24"/>
          <w:szCs w:val="24"/>
          <w:lang w:eastAsia="en-GB"/>
        </w:rPr>
        <w:t xml:space="preserve">reduce </w:t>
      </w:r>
      <w:r w:rsidRPr="00665364">
        <w:rPr>
          <w:rFonts w:ascii="Times New Roman" w:hAnsi="Times New Roman" w:cs="Times New Roman"/>
          <w:noProof/>
          <w:color w:val="000000" w:themeColor="text1"/>
          <w:sz w:val="24"/>
          <w:szCs w:val="24"/>
          <w:lang w:eastAsia="en-GB"/>
        </w:rPr>
        <w:t xml:space="preserve">their </w:t>
      </w:r>
      <w:r w:rsidR="00BC2887">
        <w:rPr>
          <w:rFonts w:ascii="Times New Roman" w:hAnsi="Times New Roman" w:cs="Times New Roman"/>
          <w:noProof/>
          <w:color w:val="000000" w:themeColor="text1"/>
          <w:sz w:val="24"/>
          <w:szCs w:val="24"/>
          <w:lang w:eastAsia="en-GB"/>
        </w:rPr>
        <w:t xml:space="preserve">reliance on </w:t>
      </w:r>
      <w:r w:rsidRPr="00665364">
        <w:rPr>
          <w:rFonts w:ascii="Times New Roman" w:hAnsi="Times New Roman" w:cs="Times New Roman"/>
          <w:noProof/>
          <w:color w:val="000000" w:themeColor="text1"/>
          <w:sz w:val="24"/>
          <w:szCs w:val="24"/>
          <w:lang w:eastAsia="en-GB"/>
        </w:rPr>
        <w:t>fossil</w:t>
      </w:r>
      <w:r w:rsidR="00C96978">
        <w:rPr>
          <w:rFonts w:ascii="Times New Roman" w:hAnsi="Times New Roman" w:cs="Times New Roman"/>
          <w:noProof/>
          <w:color w:val="000000" w:themeColor="text1"/>
          <w:sz w:val="24"/>
          <w:szCs w:val="24"/>
          <w:lang w:eastAsia="en-GB"/>
        </w:rPr>
        <w:t xml:space="preserve"> </w:t>
      </w:r>
      <w:r w:rsidRPr="00665364">
        <w:rPr>
          <w:rFonts w:ascii="Times New Roman" w:hAnsi="Times New Roman" w:cs="Times New Roman"/>
          <w:noProof/>
          <w:color w:val="000000" w:themeColor="text1"/>
          <w:sz w:val="24"/>
          <w:szCs w:val="24"/>
          <w:lang w:eastAsia="en-GB"/>
        </w:rPr>
        <w:t>fuel</w:t>
      </w:r>
      <w:r w:rsidR="00BC2887">
        <w:rPr>
          <w:rFonts w:ascii="Times New Roman" w:hAnsi="Times New Roman" w:cs="Times New Roman"/>
          <w:noProof/>
          <w:color w:val="000000" w:themeColor="text1"/>
          <w:sz w:val="24"/>
          <w:szCs w:val="24"/>
          <w:lang w:eastAsia="en-GB"/>
        </w:rPr>
        <w:t>s.</w:t>
      </w:r>
      <w:r w:rsidRPr="00665364">
        <w:rPr>
          <w:rFonts w:ascii="Times New Roman" w:hAnsi="Times New Roman" w:cs="Times New Roman"/>
          <w:noProof/>
          <w:color w:val="000000" w:themeColor="text1"/>
          <w:sz w:val="24"/>
          <w:szCs w:val="24"/>
          <w:lang w:eastAsia="en-GB"/>
        </w:rPr>
        <w:t xml:space="preserve"> </w:t>
      </w:r>
      <w:r w:rsidR="00BC2887">
        <w:rPr>
          <w:rFonts w:ascii="Times New Roman" w:hAnsi="Times New Roman" w:cs="Times New Roman"/>
          <w:noProof/>
          <w:color w:val="000000" w:themeColor="text1"/>
          <w:sz w:val="24"/>
          <w:szCs w:val="24"/>
          <w:lang w:eastAsia="en-GB"/>
        </w:rPr>
        <w:t>O</w:t>
      </w:r>
      <w:r w:rsidRPr="00665364">
        <w:rPr>
          <w:rFonts w:ascii="Times New Roman" w:hAnsi="Times New Roman" w:cs="Times New Roman"/>
          <w:noProof/>
          <w:color w:val="000000" w:themeColor="text1"/>
          <w:sz w:val="24"/>
          <w:szCs w:val="24"/>
          <w:lang w:eastAsia="en-GB"/>
        </w:rPr>
        <w:t xml:space="preserve">pportunities to adopt electric technology </w:t>
      </w:r>
      <w:r>
        <w:rPr>
          <w:rFonts w:ascii="Times New Roman" w:hAnsi="Times New Roman" w:cs="Times New Roman"/>
          <w:noProof/>
          <w:color w:val="000000" w:themeColor="text1"/>
          <w:sz w:val="24"/>
          <w:szCs w:val="24"/>
          <w:lang w:eastAsia="en-GB"/>
        </w:rPr>
        <w:t>will</w:t>
      </w:r>
      <w:r w:rsidRPr="00665364">
        <w:rPr>
          <w:rFonts w:ascii="Times New Roman" w:hAnsi="Times New Roman" w:cs="Times New Roman"/>
          <w:noProof/>
          <w:color w:val="000000" w:themeColor="text1"/>
          <w:sz w:val="24"/>
          <w:szCs w:val="24"/>
          <w:lang w:eastAsia="en-GB"/>
        </w:rPr>
        <w:t xml:space="preserve"> continue to expand </w:t>
      </w:r>
      <w:r>
        <w:rPr>
          <w:rFonts w:ascii="Times New Roman" w:hAnsi="Times New Roman" w:cs="Times New Roman"/>
          <w:noProof/>
          <w:color w:val="000000" w:themeColor="text1"/>
          <w:sz w:val="24"/>
          <w:szCs w:val="24"/>
          <w:lang w:eastAsia="en-GB"/>
        </w:rPr>
        <w:t>as</w:t>
      </w:r>
      <w:r w:rsidRPr="00665364">
        <w:rPr>
          <w:rFonts w:ascii="Times New Roman" w:hAnsi="Times New Roman" w:cs="Times New Roman"/>
          <w:noProof/>
          <w:color w:val="000000" w:themeColor="text1"/>
          <w:sz w:val="24"/>
          <w:szCs w:val="24"/>
          <w:lang w:eastAsia="en-GB"/>
        </w:rPr>
        <w:t xml:space="preserve"> technologies improve</w:t>
      </w:r>
      <w:r w:rsidR="00CA388E">
        <w:rPr>
          <w:rFonts w:ascii="Times New Roman" w:hAnsi="Times New Roman" w:cs="Times New Roman"/>
          <w:noProof/>
          <w:color w:val="000000" w:themeColor="text1"/>
          <w:sz w:val="24"/>
          <w:szCs w:val="24"/>
          <w:lang w:eastAsia="en-GB"/>
        </w:rPr>
        <w:t xml:space="preserve"> and renewables are rolled out</w:t>
      </w:r>
      <w:r>
        <w:rPr>
          <w:rFonts w:ascii="Times New Roman" w:hAnsi="Times New Roman" w:cs="Times New Roman"/>
          <w:noProof/>
          <w:color w:val="000000" w:themeColor="text1"/>
          <w:sz w:val="24"/>
          <w:szCs w:val="24"/>
          <w:lang w:eastAsia="en-GB"/>
        </w:rPr>
        <w:t xml:space="preserve">. </w:t>
      </w:r>
    </w:p>
    <w:p w14:paraId="648BB61B" w14:textId="77777777" w:rsidR="00AF7A97" w:rsidRDefault="00AF7A97" w:rsidP="00316FD2">
      <w:pPr>
        <w:jc w:val="both"/>
        <w:rPr>
          <w:rFonts w:ascii="Times New Roman" w:hAnsi="Times New Roman" w:cs="Times New Roman"/>
          <w:noProof/>
          <w:color w:val="000000" w:themeColor="text1"/>
          <w:sz w:val="24"/>
          <w:szCs w:val="24"/>
          <w:lang w:eastAsia="en-GB"/>
        </w:rPr>
      </w:pPr>
      <w:r>
        <w:rPr>
          <w:rFonts w:ascii="Times New Roman" w:hAnsi="Times New Roman" w:cs="Times New Roman"/>
          <w:noProof/>
          <w:color w:val="000000" w:themeColor="text1"/>
          <w:sz w:val="24"/>
          <w:szCs w:val="24"/>
          <w:lang w:eastAsia="en-GB"/>
        </w:rPr>
        <w:t xml:space="preserve">To support </w:t>
      </w:r>
      <w:r w:rsidR="006D7C23">
        <w:rPr>
          <w:rFonts w:ascii="Times New Roman" w:hAnsi="Times New Roman" w:cs="Times New Roman"/>
          <w:noProof/>
          <w:color w:val="000000" w:themeColor="text1"/>
          <w:sz w:val="24"/>
          <w:szCs w:val="24"/>
          <w:lang w:eastAsia="en-GB"/>
        </w:rPr>
        <w:t xml:space="preserve">hydrogen uptake and </w:t>
      </w:r>
      <w:r>
        <w:rPr>
          <w:rFonts w:ascii="Times New Roman" w:hAnsi="Times New Roman" w:cs="Times New Roman"/>
          <w:noProof/>
          <w:color w:val="000000" w:themeColor="text1"/>
          <w:sz w:val="24"/>
          <w:szCs w:val="24"/>
          <w:lang w:eastAsia="en-GB"/>
        </w:rPr>
        <w:t>electrification in industrial sectors, the Commission:</w:t>
      </w:r>
    </w:p>
    <w:p w14:paraId="5ED6212B" w14:textId="77777777" w:rsidR="006D7C23" w:rsidRPr="00316FD2" w:rsidRDefault="006D7C23" w:rsidP="004C375C">
      <w:pPr>
        <w:pStyle w:val="ListParagraph"/>
        <w:numPr>
          <w:ilvl w:val="0"/>
          <w:numId w:val="6"/>
        </w:numPr>
        <w:jc w:val="both"/>
        <w:rPr>
          <w:noProof/>
          <w:sz w:val="24"/>
        </w:rPr>
      </w:pPr>
      <w:r>
        <w:rPr>
          <w:rFonts w:ascii="Times New Roman" w:hAnsi="Times New Roman" w:cs="Times New Roman"/>
          <w:noProof/>
          <w:color w:val="000000" w:themeColor="text1"/>
          <w:sz w:val="24"/>
          <w:szCs w:val="24"/>
          <w:lang w:eastAsia="en-GB"/>
        </w:rPr>
        <w:t xml:space="preserve">will roll out carbon contracts for difference and dedicated REPowerEU windows under the Innovation Fund to </w:t>
      </w:r>
      <w:r w:rsidRPr="63C15D72">
        <w:rPr>
          <w:rFonts w:ascii="Times New Roman" w:hAnsi="Times New Roman" w:cs="Times New Roman"/>
          <w:noProof/>
          <w:color w:val="000000" w:themeColor="text1"/>
          <w:sz w:val="24"/>
          <w:szCs w:val="24"/>
          <w:lang w:eastAsia="en-GB"/>
        </w:rPr>
        <w:t xml:space="preserve">support a full switch of the </w:t>
      </w:r>
      <w:r>
        <w:rPr>
          <w:rFonts w:ascii="Times New Roman" w:hAnsi="Times New Roman" w:cs="Times New Roman"/>
          <w:noProof/>
          <w:color w:val="000000" w:themeColor="text1"/>
          <w:sz w:val="24"/>
          <w:szCs w:val="24"/>
          <w:lang w:eastAsia="en-GB"/>
        </w:rPr>
        <w:t>existing</w:t>
      </w:r>
      <w:r w:rsidRPr="63C15D72">
        <w:rPr>
          <w:rFonts w:ascii="Times New Roman" w:hAnsi="Times New Roman" w:cs="Times New Roman"/>
          <w:noProof/>
          <w:color w:val="000000" w:themeColor="text1"/>
          <w:sz w:val="24"/>
          <w:szCs w:val="24"/>
          <w:lang w:eastAsia="en-GB"/>
        </w:rPr>
        <w:t xml:space="preserve"> hydrogen production in industrial processes from natural gas to renewables</w:t>
      </w:r>
      <w:r>
        <w:rPr>
          <w:rFonts w:ascii="Times New Roman" w:hAnsi="Times New Roman" w:cs="Times New Roman"/>
          <w:noProof/>
          <w:color w:val="000000" w:themeColor="text1"/>
          <w:sz w:val="24"/>
          <w:szCs w:val="24"/>
          <w:lang w:eastAsia="en-GB"/>
        </w:rPr>
        <w:t xml:space="preserve"> and the transition to hydrogen-based production processes in new industrial sectors, such as steel production</w:t>
      </w:r>
      <w:r w:rsidRPr="63C15D72">
        <w:rPr>
          <w:rStyle w:val="FootnoteReference"/>
          <w:rFonts w:ascii="Times New Roman" w:hAnsi="Times New Roman" w:cs="Times New Roman"/>
          <w:noProof/>
          <w:sz w:val="24"/>
          <w:szCs w:val="24"/>
        </w:rPr>
        <w:footnoteReference w:id="18"/>
      </w:r>
      <w:r>
        <w:rPr>
          <w:rFonts w:ascii="Times New Roman" w:hAnsi="Times New Roman" w:cs="Times New Roman"/>
          <w:noProof/>
          <w:color w:val="000000" w:themeColor="text1"/>
          <w:sz w:val="24"/>
          <w:szCs w:val="24"/>
          <w:lang w:eastAsia="en-GB"/>
        </w:rPr>
        <w:t>;</w:t>
      </w:r>
    </w:p>
    <w:p w14:paraId="57C35605" w14:textId="77777777" w:rsidR="00AF7A97" w:rsidRDefault="00AF7A97" w:rsidP="00316FD2">
      <w:pPr>
        <w:pStyle w:val="ListParagraph"/>
        <w:numPr>
          <w:ilvl w:val="0"/>
          <w:numId w:val="6"/>
        </w:numPr>
        <w:jc w:val="both"/>
        <w:rPr>
          <w:rFonts w:eastAsiaTheme="minorEastAsia"/>
          <w:noProof/>
          <w:sz w:val="24"/>
          <w:szCs w:val="24"/>
        </w:rPr>
      </w:pPr>
      <w:r w:rsidRPr="63C15D72">
        <w:rPr>
          <w:rFonts w:ascii="Times New Roman" w:hAnsi="Times New Roman" w:cs="Times New Roman"/>
          <w:noProof/>
          <w:sz w:val="24"/>
          <w:szCs w:val="24"/>
        </w:rPr>
        <w:t>publishe</w:t>
      </w:r>
      <w:r>
        <w:rPr>
          <w:rFonts w:ascii="Times New Roman" w:hAnsi="Times New Roman" w:cs="Times New Roman"/>
          <w:noProof/>
          <w:sz w:val="24"/>
          <w:szCs w:val="24"/>
        </w:rPr>
        <w:t>s</w:t>
      </w:r>
      <w:r w:rsidRPr="008412DC">
        <w:rPr>
          <w:rFonts w:ascii="Times New Roman" w:hAnsi="Times New Roman" w:cs="Times New Roman"/>
          <w:noProof/>
          <w:sz w:val="24"/>
          <w:szCs w:val="24"/>
        </w:rPr>
        <w:t xml:space="preserve"> </w:t>
      </w:r>
      <w:r w:rsidRPr="005A24E0">
        <w:rPr>
          <w:rFonts w:ascii="Times New Roman" w:hAnsi="Times New Roman" w:cs="Times New Roman"/>
          <w:noProof/>
          <w:sz w:val="24"/>
          <w:szCs w:val="24"/>
        </w:rPr>
        <w:t>guidance to Member States on renewable energy and power purchase agreements</w:t>
      </w:r>
      <w:r w:rsidRPr="63C15D72">
        <w:rPr>
          <w:rStyle w:val="FootnoteReference"/>
          <w:rFonts w:ascii="Times New Roman" w:hAnsi="Times New Roman" w:cs="Times New Roman"/>
          <w:noProof/>
          <w:sz w:val="24"/>
          <w:szCs w:val="24"/>
        </w:rPr>
        <w:footnoteReference w:id="19"/>
      </w:r>
      <w:r w:rsidRPr="005A24E0">
        <w:rPr>
          <w:rFonts w:ascii="Times New Roman" w:hAnsi="Times New Roman" w:cs="Times New Roman"/>
          <w:noProof/>
          <w:sz w:val="24"/>
          <w:szCs w:val="24"/>
        </w:rPr>
        <w:t xml:space="preserve"> (PPAs);</w:t>
      </w:r>
    </w:p>
    <w:p w14:paraId="7BC7F121" w14:textId="77777777" w:rsidR="00CA404D" w:rsidRPr="00DF7B7C" w:rsidDel="00845691" w:rsidRDefault="00AF7A97" w:rsidP="00316FD2">
      <w:pPr>
        <w:pStyle w:val="ListParagraph"/>
        <w:numPr>
          <w:ilvl w:val="0"/>
          <w:numId w:val="6"/>
        </w:numPr>
        <w:jc w:val="both"/>
        <w:rPr>
          <w:rFonts w:ascii="Times New Roman" w:hAnsi="Times New Roman" w:cs="Times New Roman"/>
          <w:noProof/>
          <w:sz w:val="24"/>
          <w:szCs w:val="24"/>
        </w:rPr>
      </w:pPr>
      <w:r>
        <w:rPr>
          <w:rFonts w:ascii="Times New Roman" w:hAnsi="Times New Roman" w:cs="Times New Roman"/>
          <w:noProof/>
          <w:sz w:val="24"/>
          <w:szCs w:val="24"/>
        </w:rPr>
        <w:t xml:space="preserve">will, </w:t>
      </w:r>
      <w:r w:rsidRPr="63C15D72">
        <w:rPr>
          <w:rFonts w:ascii="Times New Roman" w:hAnsi="Times New Roman" w:cs="Times New Roman"/>
          <w:noProof/>
          <w:sz w:val="24"/>
          <w:szCs w:val="24"/>
        </w:rPr>
        <w:t>in cooperation with the EIB</w:t>
      </w:r>
      <w:r>
        <w:rPr>
          <w:rFonts w:ascii="Times New Roman" w:hAnsi="Times New Roman" w:cs="Times New Roman"/>
          <w:noProof/>
          <w:sz w:val="24"/>
          <w:szCs w:val="24"/>
        </w:rPr>
        <w:t>,</w:t>
      </w:r>
      <w:r w:rsidRPr="63C15D72">
        <w:rPr>
          <w:rFonts w:ascii="Times New Roman" w:hAnsi="Times New Roman" w:cs="Times New Roman"/>
          <w:noProof/>
          <w:sz w:val="24"/>
          <w:szCs w:val="24"/>
        </w:rPr>
        <w:t xml:space="preserve"> develop a technical advisory facility </w:t>
      </w:r>
      <w:r w:rsidRPr="00F13436">
        <w:rPr>
          <w:rFonts w:ascii="Times New Roman" w:hAnsi="Times New Roman" w:cs="Times New Roman"/>
          <w:noProof/>
          <w:color w:val="000000" w:themeColor="text1"/>
          <w:sz w:val="24"/>
          <w:szCs w:val="24"/>
          <w:lang w:eastAsia="en-GB"/>
        </w:rPr>
        <w:t xml:space="preserve">under the InvestEU Advisory Hub to support PPA-financed renewable energy projects. </w:t>
      </w:r>
      <w:r w:rsidR="054C4487" w:rsidRPr="0007236C">
        <w:rPr>
          <w:rFonts w:ascii="Times New Roman" w:hAnsi="Times New Roman"/>
          <w:noProof/>
          <w:color w:val="000000" w:themeColor="text1"/>
          <w:sz w:val="24"/>
        </w:rPr>
        <w:t>To unlock</w:t>
      </w:r>
      <w:r w:rsidR="00BC2887" w:rsidRPr="0007236C">
        <w:rPr>
          <w:rFonts w:ascii="Times New Roman" w:hAnsi="Times New Roman"/>
          <w:noProof/>
          <w:color w:val="000000" w:themeColor="text1"/>
          <w:sz w:val="24"/>
        </w:rPr>
        <w:t xml:space="preserve"> industrial</w:t>
      </w:r>
      <w:r w:rsidR="054C4487" w:rsidRPr="0007236C">
        <w:rPr>
          <w:rFonts w:ascii="Times New Roman" w:hAnsi="Times New Roman"/>
          <w:noProof/>
          <w:color w:val="000000" w:themeColor="text1"/>
          <w:sz w:val="24"/>
        </w:rPr>
        <w:t xml:space="preserve"> investment</w:t>
      </w:r>
      <w:r w:rsidR="79B55C15" w:rsidRPr="0007236C">
        <w:rPr>
          <w:rFonts w:ascii="Times New Roman" w:hAnsi="Times New Roman"/>
          <w:noProof/>
          <w:color w:val="000000" w:themeColor="text1"/>
          <w:sz w:val="24"/>
        </w:rPr>
        <w:t>,</w:t>
      </w:r>
      <w:r w:rsidR="054C4487" w:rsidRPr="0007236C">
        <w:rPr>
          <w:rFonts w:ascii="Times New Roman" w:hAnsi="Times New Roman"/>
          <w:noProof/>
          <w:color w:val="000000" w:themeColor="text1"/>
          <w:sz w:val="24"/>
        </w:rPr>
        <w:t xml:space="preserve"> the </w:t>
      </w:r>
      <w:r w:rsidR="112D3505" w:rsidRPr="00DF7B7C">
        <w:rPr>
          <w:rFonts w:ascii="Times New Roman" w:hAnsi="Times New Roman" w:cs="Times New Roman"/>
          <w:noProof/>
          <w:sz w:val="24"/>
          <w:szCs w:val="24"/>
        </w:rPr>
        <w:t xml:space="preserve">Commission will </w:t>
      </w:r>
      <w:r w:rsidR="2723D55B" w:rsidRPr="00DF7B7C">
        <w:rPr>
          <w:rFonts w:ascii="Times New Roman" w:hAnsi="Times New Roman" w:cs="Times New Roman"/>
          <w:noProof/>
          <w:sz w:val="24"/>
          <w:szCs w:val="24"/>
        </w:rPr>
        <w:t xml:space="preserve">double the funding available for the 2022 Large Scale Call of </w:t>
      </w:r>
      <w:r w:rsidR="112D3505" w:rsidRPr="00DF7B7C">
        <w:rPr>
          <w:rFonts w:ascii="Times New Roman" w:hAnsi="Times New Roman" w:cs="Times New Roman"/>
          <w:noProof/>
          <w:sz w:val="24"/>
          <w:szCs w:val="24"/>
        </w:rPr>
        <w:t>the Innovation Fund this autumn to</w:t>
      </w:r>
      <w:r w:rsidR="2723D55B" w:rsidRPr="00DF7B7C">
        <w:rPr>
          <w:rFonts w:ascii="Times New Roman" w:hAnsi="Times New Roman" w:cs="Times New Roman"/>
          <w:noProof/>
          <w:sz w:val="24"/>
          <w:szCs w:val="24"/>
        </w:rPr>
        <w:t xml:space="preserve"> around</w:t>
      </w:r>
      <w:r w:rsidR="112D3505" w:rsidRPr="00DF7B7C">
        <w:rPr>
          <w:rFonts w:ascii="Times New Roman" w:hAnsi="Times New Roman" w:cs="Times New Roman"/>
          <w:noProof/>
          <w:sz w:val="24"/>
          <w:szCs w:val="24"/>
        </w:rPr>
        <w:t xml:space="preserve"> EUR </w:t>
      </w:r>
      <w:r w:rsidR="00831D0A" w:rsidRPr="00316FD2">
        <w:rPr>
          <w:rFonts w:ascii="Times New Roman" w:hAnsi="Times New Roman"/>
          <w:noProof/>
          <w:sz w:val="24"/>
        </w:rPr>
        <w:t>3</w:t>
      </w:r>
      <w:r w:rsidR="00831D0A">
        <w:rPr>
          <w:rFonts w:ascii="Times New Roman" w:hAnsi="Times New Roman" w:cs="Times New Roman"/>
          <w:noProof/>
          <w:sz w:val="24"/>
          <w:szCs w:val="24"/>
        </w:rPr>
        <w:t xml:space="preserve"> </w:t>
      </w:r>
      <w:r w:rsidR="112D3505" w:rsidRPr="00FA7769">
        <w:rPr>
          <w:rFonts w:ascii="Times New Roman" w:hAnsi="Times New Roman" w:cs="Times New Roman"/>
          <w:noProof/>
          <w:sz w:val="24"/>
          <w:szCs w:val="24"/>
        </w:rPr>
        <w:t>billion</w:t>
      </w:r>
      <w:r w:rsidR="00BC2887" w:rsidRPr="00FA7769">
        <w:rPr>
          <w:rFonts w:ascii="Times New Roman" w:hAnsi="Times New Roman" w:cs="Times New Roman"/>
          <w:noProof/>
          <w:sz w:val="24"/>
          <w:szCs w:val="24"/>
        </w:rPr>
        <w:t xml:space="preserve">. </w:t>
      </w:r>
      <w:r w:rsidR="008C6895" w:rsidRPr="00FA7769">
        <w:rPr>
          <w:rFonts w:ascii="Times New Roman" w:hAnsi="Times New Roman" w:cs="Times New Roman"/>
          <w:noProof/>
          <w:sz w:val="24"/>
          <w:szCs w:val="24"/>
        </w:rPr>
        <w:t>A s</w:t>
      </w:r>
      <w:r w:rsidR="112D3505" w:rsidRPr="00FA7769">
        <w:rPr>
          <w:rFonts w:ascii="Times New Roman" w:hAnsi="Times New Roman" w:cs="Times New Roman"/>
          <w:noProof/>
          <w:sz w:val="24"/>
          <w:szCs w:val="24"/>
        </w:rPr>
        <w:t xml:space="preserve">pecific </w:t>
      </w:r>
      <w:r w:rsidR="00BC2887" w:rsidRPr="00FA7769">
        <w:rPr>
          <w:rFonts w:ascii="Times New Roman" w:hAnsi="Times New Roman" w:cs="Times New Roman"/>
          <w:noProof/>
          <w:sz w:val="24"/>
          <w:szCs w:val="24"/>
        </w:rPr>
        <w:t xml:space="preserve">REPowerEU </w:t>
      </w:r>
      <w:r w:rsidR="008C6895" w:rsidRPr="00FA7769">
        <w:rPr>
          <w:rFonts w:ascii="Times New Roman" w:hAnsi="Times New Roman" w:cs="Times New Roman"/>
          <w:noProof/>
          <w:sz w:val="24"/>
          <w:szCs w:val="24"/>
        </w:rPr>
        <w:t>window</w:t>
      </w:r>
      <w:r w:rsidR="00BC2887" w:rsidRPr="00FA7769">
        <w:rPr>
          <w:rFonts w:ascii="Times New Roman" w:hAnsi="Times New Roman" w:cs="Times New Roman"/>
          <w:noProof/>
          <w:sz w:val="24"/>
          <w:szCs w:val="24"/>
        </w:rPr>
        <w:t xml:space="preserve"> will support </w:t>
      </w:r>
      <w:r w:rsidR="2723D55B" w:rsidRPr="00FA7769">
        <w:rPr>
          <w:rFonts w:ascii="Times New Roman" w:hAnsi="Times New Roman" w:cs="Times New Roman"/>
          <w:noProof/>
          <w:sz w:val="24"/>
          <w:szCs w:val="24"/>
        </w:rPr>
        <w:t xml:space="preserve">(1) innovative electrification and hydrogen applications in industry, (2) innovative clean tech manufacturing (such as electrolysers and fuel cells, innovative renewable equipment, energy storage or heat pumps for industrial uses), and (3) mid-sized pilot projects </w:t>
      </w:r>
      <w:r w:rsidR="00181050" w:rsidRPr="00FA7769">
        <w:rPr>
          <w:rFonts w:ascii="Times New Roman" w:hAnsi="Times New Roman" w:cs="Times New Roman"/>
          <w:noProof/>
          <w:sz w:val="24"/>
          <w:szCs w:val="24"/>
        </w:rPr>
        <w:t>for</w:t>
      </w:r>
      <w:r w:rsidR="2723D55B" w:rsidRPr="00FA7769">
        <w:rPr>
          <w:rFonts w:ascii="Times New Roman" w:hAnsi="Times New Roman" w:cs="Times New Roman"/>
          <w:noProof/>
          <w:sz w:val="24"/>
          <w:szCs w:val="24"/>
        </w:rPr>
        <w:t xml:space="preserve"> validating, testing and optimising highly innovative solutions</w:t>
      </w:r>
      <w:r w:rsidR="2723D55B" w:rsidRPr="0007236C">
        <w:rPr>
          <w:rFonts w:ascii="Times New Roman" w:hAnsi="Times New Roman"/>
          <w:noProof/>
          <w:color w:val="000000" w:themeColor="text1"/>
          <w:sz w:val="24"/>
        </w:rPr>
        <w:t>.</w:t>
      </w:r>
      <w:r w:rsidR="2723D55B" w:rsidRPr="00DF7B7C">
        <w:rPr>
          <w:rFonts w:ascii="Times New Roman" w:hAnsi="Times New Roman" w:cs="Times New Roman"/>
          <w:noProof/>
          <w:sz w:val="24"/>
          <w:szCs w:val="24"/>
        </w:rPr>
        <w:t xml:space="preserve"> </w:t>
      </w:r>
    </w:p>
    <w:p w14:paraId="407A6DBC" w14:textId="77777777" w:rsidR="00B9643B" w:rsidRDefault="00181050" w:rsidP="63C15D72">
      <w:pPr>
        <w:jc w:val="both"/>
        <w:rPr>
          <w:rFonts w:ascii="Times New Roman" w:hAnsi="Times New Roman" w:cs="Times New Roman"/>
          <w:noProof/>
          <w:color w:val="000000" w:themeColor="text1"/>
          <w:sz w:val="24"/>
          <w:szCs w:val="24"/>
          <w:lang w:eastAsia="en-GB"/>
        </w:rPr>
      </w:pPr>
      <w:r>
        <w:rPr>
          <w:rFonts w:ascii="Times New Roman" w:hAnsi="Times New Roman" w:cs="Times New Roman"/>
          <w:noProof/>
          <w:color w:val="000000" w:themeColor="text1"/>
          <w:sz w:val="24"/>
          <w:szCs w:val="24"/>
          <w:lang w:eastAsia="en-GB"/>
        </w:rPr>
        <w:t>In</w:t>
      </w:r>
      <w:r w:rsidRPr="63C15D72">
        <w:rPr>
          <w:rFonts w:ascii="Times New Roman" w:hAnsi="Times New Roman" w:cs="Times New Roman"/>
          <w:noProof/>
          <w:color w:val="000000" w:themeColor="text1"/>
          <w:sz w:val="24"/>
          <w:szCs w:val="24"/>
          <w:lang w:eastAsia="en-GB"/>
        </w:rPr>
        <w:t xml:space="preserve"> </w:t>
      </w:r>
      <w:r w:rsidR="4766CE0D" w:rsidRPr="63C15D72">
        <w:rPr>
          <w:rFonts w:ascii="Times New Roman" w:hAnsi="Times New Roman" w:cs="Times New Roman"/>
          <w:noProof/>
          <w:color w:val="000000" w:themeColor="text1"/>
          <w:sz w:val="24"/>
          <w:szCs w:val="24"/>
          <w:lang w:eastAsia="en-GB"/>
        </w:rPr>
        <w:t>transport, e</w:t>
      </w:r>
      <w:r w:rsidR="68ED4A31" w:rsidRPr="63C15D72">
        <w:rPr>
          <w:rFonts w:ascii="Times New Roman" w:hAnsi="Times New Roman" w:cs="Times New Roman"/>
          <w:noProof/>
          <w:color w:val="000000" w:themeColor="text1"/>
          <w:sz w:val="24"/>
          <w:szCs w:val="24"/>
          <w:lang w:eastAsia="en-GB"/>
        </w:rPr>
        <w:t>lectrification</w:t>
      </w:r>
      <w:r>
        <w:rPr>
          <w:rFonts w:ascii="Times New Roman" w:hAnsi="Times New Roman" w:cs="Times New Roman"/>
          <w:noProof/>
          <w:color w:val="000000" w:themeColor="text1"/>
          <w:sz w:val="24"/>
          <w:szCs w:val="24"/>
          <w:lang w:eastAsia="en-GB"/>
        </w:rPr>
        <w:t xml:space="preserve"> can be</w:t>
      </w:r>
      <w:r w:rsidR="68ED4A31" w:rsidRPr="63C15D72">
        <w:rPr>
          <w:rFonts w:ascii="Times New Roman" w:hAnsi="Times New Roman" w:cs="Times New Roman"/>
          <w:noProof/>
          <w:color w:val="000000" w:themeColor="text1"/>
          <w:sz w:val="24"/>
          <w:szCs w:val="24"/>
          <w:lang w:eastAsia="en-GB"/>
        </w:rPr>
        <w:t xml:space="preserve"> combined with </w:t>
      </w:r>
      <w:r>
        <w:rPr>
          <w:rFonts w:ascii="Times New Roman" w:hAnsi="Times New Roman" w:cs="Times New Roman"/>
          <w:noProof/>
          <w:color w:val="000000" w:themeColor="text1"/>
          <w:sz w:val="24"/>
          <w:szCs w:val="24"/>
          <w:lang w:eastAsia="en-GB"/>
        </w:rPr>
        <w:t>of the use of</w:t>
      </w:r>
      <w:r w:rsidR="00F15479">
        <w:rPr>
          <w:rFonts w:ascii="Times New Roman" w:hAnsi="Times New Roman" w:cs="Times New Roman"/>
          <w:noProof/>
          <w:color w:val="000000" w:themeColor="text1"/>
          <w:sz w:val="24"/>
          <w:szCs w:val="24"/>
          <w:lang w:eastAsia="en-GB"/>
        </w:rPr>
        <w:t xml:space="preserve"> fossil-free</w:t>
      </w:r>
      <w:r w:rsidR="05CF7222" w:rsidRPr="002524AE">
        <w:rPr>
          <w:rFonts w:ascii="Times New Roman" w:hAnsi="Times New Roman" w:cs="Times New Roman"/>
          <w:noProof/>
          <w:color w:val="000000" w:themeColor="text1"/>
          <w:sz w:val="24"/>
          <w:szCs w:val="24"/>
          <w:lang w:eastAsia="en-GB"/>
        </w:rPr>
        <w:t xml:space="preserve"> hydrogen </w:t>
      </w:r>
      <w:r w:rsidR="05CF7222">
        <w:rPr>
          <w:rFonts w:ascii="Times New Roman" w:hAnsi="Times New Roman" w:cs="Times New Roman"/>
          <w:noProof/>
          <w:color w:val="000000" w:themeColor="text1"/>
          <w:sz w:val="24"/>
          <w:szCs w:val="24"/>
          <w:lang w:eastAsia="en-GB"/>
        </w:rPr>
        <w:t xml:space="preserve">to replace fossil fuels. </w:t>
      </w:r>
      <w:r>
        <w:rPr>
          <w:rFonts w:ascii="Times New Roman" w:hAnsi="Times New Roman" w:cs="Times New Roman"/>
          <w:noProof/>
          <w:color w:val="000000" w:themeColor="text1"/>
          <w:sz w:val="24"/>
          <w:szCs w:val="24"/>
          <w:lang w:eastAsia="en-GB"/>
        </w:rPr>
        <w:t>To</w:t>
      </w:r>
      <w:r w:rsidR="05CF7222" w:rsidRPr="00002EB5">
        <w:rPr>
          <w:rFonts w:ascii="Times New Roman" w:hAnsi="Times New Roman" w:cs="Times New Roman"/>
          <w:noProof/>
          <w:color w:val="000000" w:themeColor="text1"/>
          <w:sz w:val="24"/>
          <w:szCs w:val="24"/>
          <w:lang w:eastAsia="en-GB"/>
        </w:rPr>
        <w:t xml:space="preserve"> enhance </w:t>
      </w:r>
      <w:r w:rsidR="05CF7222" w:rsidRPr="63C15D72">
        <w:rPr>
          <w:rFonts w:ascii="Times New Roman" w:hAnsi="Times New Roman" w:cs="Times New Roman"/>
          <w:noProof/>
          <w:color w:val="000000" w:themeColor="text1"/>
          <w:sz w:val="24"/>
          <w:szCs w:val="24"/>
          <w:lang w:eastAsia="en-GB"/>
        </w:rPr>
        <w:t xml:space="preserve">energy savings </w:t>
      </w:r>
      <w:r w:rsidR="09A0ADDA" w:rsidRPr="63C15D72">
        <w:rPr>
          <w:rFonts w:ascii="Times New Roman" w:hAnsi="Times New Roman" w:cs="Times New Roman"/>
          <w:noProof/>
          <w:color w:val="000000" w:themeColor="text1"/>
          <w:sz w:val="24"/>
          <w:szCs w:val="24"/>
          <w:lang w:eastAsia="en-GB"/>
        </w:rPr>
        <w:t xml:space="preserve">and efficiencies </w:t>
      </w:r>
      <w:r w:rsidR="05CF7222" w:rsidRPr="63C15D72">
        <w:rPr>
          <w:rFonts w:ascii="Times New Roman" w:hAnsi="Times New Roman" w:cs="Times New Roman"/>
          <w:noProof/>
          <w:color w:val="000000" w:themeColor="text1"/>
          <w:sz w:val="24"/>
          <w:szCs w:val="24"/>
          <w:lang w:eastAsia="en-GB"/>
        </w:rPr>
        <w:t>in the transport sector</w:t>
      </w:r>
      <w:r w:rsidR="09A0ADDA" w:rsidRPr="63C15D72">
        <w:rPr>
          <w:rFonts w:ascii="Times New Roman" w:hAnsi="Times New Roman" w:cs="Times New Roman"/>
          <w:noProof/>
          <w:color w:val="000000" w:themeColor="text1"/>
          <w:sz w:val="24"/>
          <w:szCs w:val="24"/>
          <w:lang w:eastAsia="en-GB"/>
        </w:rPr>
        <w:t xml:space="preserve"> and </w:t>
      </w:r>
      <w:r w:rsidR="58D04C90" w:rsidRPr="63C15D72">
        <w:rPr>
          <w:rFonts w:ascii="Times New Roman" w:hAnsi="Times New Roman" w:cs="Times New Roman"/>
          <w:noProof/>
          <w:color w:val="000000" w:themeColor="text1"/>
          <w:sz w:val="24"/>
          <w:szCs w:val="24"/>
          <w:lang w:eastAsia="en-GB"/>
        </w:rPr>
        <w:t>accelerate the transition towards zero-emission vehicles,</w:t>
      </w:r>
      <w:r w:rsidR="63C15D72" w:rsidRPr="63C15D72">
        <w:rPr>
          <w:rFonts w:ascii="Times New Roman" w:hAnsi="Times New Roman" w:cs="Times New Roman"/>
          <w:noProof/>
          <w:color w:val="000000" w:themeColor="text1"/>
          <w:sz w:val="24"/>
          <w:szCs w:val="24"/>
          <w:lang w:eastAsia="en-GB"/>
        </w:rPr>
        <w:t xml:space="preserve"> </w:t>
      </w:r>
      <w:r w:rsidR="05CF7222" w:rsidRPr="00002EB5">
        <w:rPr>
          <w:rFonts w:ascii="Times New Roman" w:hAnsi="Times New Roman" w:cs="Times New Roman"/>
          <w:noProof/>
          <w:color w:val="000000" w:themeColor="text1"/>
          <w:sz w:val="24"/>
          <w:szCs w:val="24"/>
          <w:lang w:eastAsia="en-GB"/>
        </w:rPr>
        <w:t>the Commission:</w:t>
      </w:r>
    </w:p>
    <w:p w14:paraId="33D08AC2" w14:textId="77777777" w:rsidR="00B92049" w:rsidRPr="00316FD2" w:rsidRDefault="00B92049" w:rsidP="00B92049">
      <w:pPr>
        <w:pStyle w:val="ListParagraph"/>
        <w:numPr>
          <w:ilvl w:val="0"/>
          <w:numId w:val="5"/>
        </w:numPr>
        <w:jc w:val="both"/>
        <w:rPr>
          <w:rFonts w:ascii="Times New Roman" w:hAnsi="Times New Roman"/>
          <w:noProof/>
          <w:color w:val="000000" w:themeColor="text1"/>
          <w:sz w:val="24"/>
        </w:rPr>
      </w:pPr>
      <w:r w:rsidRPr="00B92049">
        <w:rPr>
          <w:rFonts w:ascii="Times New Roman" w:hAnsi="Times New Roman" w:cs="Times New Roman"/>
          <w:noProof/>
          <w:color w:val="000000" w:themeColor="text1"/>
          <w:sz w:val="24"/>
          <w:szCs w:val="24"/>
          <w:lang w:eastAsia="en-GB"/>
        </w:rPr>
        <w:t xml:space="preserve">will </w:t>
      </w:r>
      <w:r w:rsidR="00256179">
        <w:rPr>
          <w:rFonts w:ascii="Times New Roman" w:hAnsi="Times New Roman" w:cs="Times New Roman"/>
          <w:noProof/>
          <w:color w:val="000000" w:themeColor="text1"/>
          <w:sz w:val="24"/>
          <w:szCs w:val="24"/>
          <w:lang w:eastAsia="en-GB"/>
        </w:rPr>
        <w:t>consider a legislative initiative to increase the</w:t>
      </w:r>
      <w:r w:rsidRPr="00B92049">
        <w:rPr>
          <w:rFonts w:ascii="Times New Roman" w:hAnsi="Times New Roman" w:cs="Times New Roman"/>
          <w:noProof/>
          <w:color w:val="000000" w:themeColor="text1"/>
          <w:sz w:val="24"/>
          <w:szCs w:val="24"/>
          <w:lang w:eastAsia="en-GB"/>
        </w:rPr>
        <w:t xml:space="preserve"> share of zero emission vehicles in public and corporate car fleets</w:t>
      </w:r>
      <w:r w:rsidR="00E859E8">
        <w:rPr>
          <w:rFonts w:ascii="Times New Roman" w:hAnsi="Times New Roman" w:cs="Times New Roman"/>
          <w:noProof/>
          <w:color w:val="000000" w:themeColor="text1"/>
          <w:sz w:val="24"/>
          <w:szCs w:val="24"/>
          <w:lang w:eastAsia="en-GB"/>
        </w:rPr>
        <w:t xml:space="preserve"> above </w:t>
      </w:r>
      <w:r w:rsidR="00E01C75">
        <w:rPr>
          <w:rFonts w:ascii="Times New Roman" w:hAnsi="Times New Roman" w:cs="Times New Roman"/>
          <w:noProof/>
          <w:color w:val="000000" w:themeColor="text1"/>
          <w:sz w:val="24"/>
          <w:szCs w:val="24"/>
          <w:lang w:eastAsia="en-GB"/>
        </w:rPr>
        <w:t xml:space="preserve">a </w:t>
      </w:r>
      <w:r w:rsidR="00E859E8">
        <w:rPr>
          <w:rFonts w:ascii="Times New Roman" w:hAnsi="Times New Roman" w:cs="Times New Roman"/>
          <w:noProof/>
          <w:color w:val="000000" w:themeColor="text1"/>
          <w:sz w:val="24"/>
          <w:szCs w:val="24"/>
          <w:lang w:eastAsia="en-GB"/>
        </w:rPr>
        <w:t>certain size</w:t>
      </w:r>
      <w:r w:rsidRPr="00B92049">
        <w:rPr>
          <w:rFonts w:ascii="Times New Roman" w:hAnsi="Times New Roman" w:cs="Times New Roman"/>
          <w:noProof/>
          <w:color w:val="000000" w:themeColor="text1"/>
          <w:sz w:val="24"/>
          <w:szCs w:val="24"/>
          <w:lang w:eastAsia="en-GB"/>
        </w:rPr>
        <w:t>;</w:t>
      </w:r>
    </w:p>
    <w:p w14:paraId="6267F690" w14:textId="77777777" w:rsidR="00B92049" w:rsidRPr="00316FD2" w:rsidRDefault="00B92049" w:rsidP="00B92049">
      <w:pPr>
        <w:pStyle w:val="ListParagraph"/>
        <w:numPr>
          <w:ilvl w:val="0"/>
          <w:numId w:val="5"/>
        </w:numPr>
        <w:jc w:val="both"/>
        <w:rPr>
          <w:rFonts w:ascii="Times New Roman" w:hAnsi="Times New Roman"/>
          <w:noProof/>
          <w:color w:val="000000" w:themeColor="text1"/>
          <w:sz w:val="24"/>
        </w:rPr>
      </w:pPr>
      <w:r w:rsidRPr="00B92049">
        <w:rPr>
          <w:rFonts w:ascii="Times New Roman" w:hAnsi="Times New Roman" w:cs="Times New Roman"/>
          <w:noProof/>
          <w:color w:val="000000" w:themeColor="text1"/>
          <w:sz w:val="24"/>
          <w:szCs w:val="24"/>
          <w:lang w:eastAsia="en-GB"/>
        </w:rPr>
        <w:t xml:space="preserve">calls on the co-legislators to swiftly adopt the </w:t>
      </w:r>
      <w:r w:rsidR="00686208">
        <w:rPr>
          <w:rFonts w:ascii="Times New Roman" w:hAnsi="Times New Roman" w:cs="Times New Roman"/>
          <w:noProof/>
          <w:color w:val="000000" w:themeColor="text1"/>
          <w:sz w:val="24"/>
          <w:szCs w:val="24"/>
          <w:lang w:eastAsia="en-GB"/>
        </w:rPr>
        <w:t>pending proposals on alternative fuels and other transport related files supporting green mobility</w:t>
      </w:r>
      <w:r w:rsidRPr="00B92049">
        <w:rPr>
          <w:rFonts w:ascii="Times New Roman" w:hAnsi="Times New Roman" w:cs="Times New Roman"/>
          <w:noProof/>
          <w:color w:val="000000" w:themeColor="text1"/>
          <w:sz w:val="24"/>
          <w:szCs w:val="24"/>
          <w:lang w:eastAsia="en-GB"/>
        </w:rPr>
        <w:t>;</w:t>
      </w:r>
    </w:p>
    <w:p w14:paraId="496AD418" w14:textId="77777777" w:rsidR="00B92049" w:rsidRPr="00316FD2" w:rsidRDefault="00B92049" w:rsidP="00B92049">
      <w:pPr>
        <w:pStyle w:val="ListParagraph"/>
        <w:numPr>
          <w:ilvl w:val="0"/>
          <w:numId w:val="5"/>
        </w:numPr>
        <w:jc w:val="both"/>
        <w:rPr>
          <w:rFonts w:ascii="Times New Roman" w:hAnsi="Times New Roman"/>
          <w:noProof/>
          <w:color w:val="000000" w:themeColor="text1"/>
          <w:sz w:val="24"/>
        </w:rPr>
      </w:pPr>
      <w:r w:rsidRPr="00B92049">
        <w:rPr>
          <w:rFonts w:ascii="Times New Roman" w:hAnsi="Times New Roman" w:cs="Times New Roman"/>
          <w:noProof/>
          <w:color w:val="000000" w:themeColor="text1"/>
          <w:sz w:val="24"/>
          <w:szCs w:val="24"/>
          <w:lang w:eastAsia="en-GB"/>
        </w:rPr>
        <w:t>will adopt in 2023 a legislative package on greening freight transport;</w:t>
      </w:r>
    </w:p>
    <w:p w14:paraId="22577822" w14:textId="77777777" w:rsidR="00C560E1" w:rsidRPr="00BC0BF5" w:rsidRDefault="002D1500" w:rsidP="00C560E1">
      <w:pPr>
        <w:jc w:val="both"/>
        <w:rPr>
          <w:rFonts w:ascii="Times New Roman" w:hAnsi="Times New Roman" w:cs="Times New Roman"/>
          <w:i/>
          <w:noProof/>
          <w:sz w:val="24"/>
          <w:szCs w:val="24"/>
        </w:rPr>
      </w:pPr>
      <w:r>
        <w:rPr>
          <w:rFonts w:ascii="Times New Roman" w:hAnsi="Times New Roman" w:cs="Times New Roman"/>
          <w:i/>
          <w:noProof/>
          <w:sz w:val="24"/>
          <w:szCs w:val="24"/>
        </w:rPr>
        <w:t>Delivering RE</w:t>
      </w:r>
      <w:r w:rsidR="00C560E1">
        <w:rPr>
          <w:rFonts w:ascii="Times New Roman" w:hAnsi="Times New Roman" w:cs="Times New Roman"/>
          <w:i/>
          <w:noProof/>
          <w:sz w:val="24"/>
          <w:szCs w:val="24"/>
        </w:rPr>
        <w:t xml:space="preserve">PowerEU – with skilled people, raw materials and a complete regulatory framework  </w:t>
      </w:r>
    </w:p>
    <w:p w14:paraId="10A87AE9" w14:textId="77777777" w:rsidR="00DF7B7C" w:rsidRDefault="2742C602" w:rsidP="63C15D72">
      <w:pPr>
        <w:jc w:val="both"/>
        <w:rPr>
          <w:rFonts w:ascii="Times New Roman" w:hAnsi="Times New Roman" w:cs="Times New Roman"/>
          <w:noProof/>
          <w:sz w:val="24"/>
          <w:szCs w:val="24"/>
        </w:rPr>
      </w:pPr>
      <w:r w:rsidRPr="63C15D72">
        <w:rPr>
          <w:rFonts w:ascii="Times New Roman" w:hAnsi="Times New Roman" w:cs="Times New Roman"/>
          <w:noProof/>
          <w:sz w:val="24"/>
          <w:szCs w:val="24"/>
        </w:rPr>
        <w:t>Achieving</w:t>
      </w:r>
      <w:r w:rsidR="7A56604A" w:rsidRPr="63C15D72">
        <w:rPr>
          <w:rFonts w:ascii="Times New Roman" w:hAnsi="Times New Roman" w:cs="Times New Roman"/>
          <w:noProof/>
          <w:sz w:val="24"/>
          <w:szCs w:val="24"/>
        </w:rPr>
        <w:t xml:space="preserve"> the </w:t>
      </w:r>
      <w:r w:rsidRPr="63C15D72">
        <w:rPr>
          <w:rFonts w:ascii="Times New Roman" w:hAnsi="Times New Roman" w:cs="Times New Roman"/>
          <w:noProof/>
          <w:sz w:val="24"/>
          <w:szCs w:val="24"/>
        </w:rPr>
        <w:t>R</w:t>
      </w:r>
      <w:r w:rsidR="7D46A86E" w:rsidRPr="63C15D72">
        <w:rPr>
          <w:rFonts w:ascii="Times New Roman" w:hAnsi="Times New Roman" w:cs="Times New Roman"/>
          <w:noProof/>
          <w:sz w:val="24"/>
          <w:szCs w:val="24"/>
        </w:rPr>
        <w:t>E</w:t>
      </w:r>
      <w:r w:rsidRPr="63C15D72">
        <w:rPr>
          <w:rFonts w:ascii="Times New Roman" w:hAnsi="Times New Roman" w:cs="Times New Roman"/>
          <w:noProof/>
          <w:sz w:val="24"/>
          <w:szCs w:val="24"/>
        </w:rPr>
        <w:t>PowerEU</w:t>
      </w:r>
      <w:r w:rsidR="02DB7C1A" w:rsidRPr="63C15D72">
        <w:rPr>
          <w:rFonts w:ascii="Times New Roman" w:hAnsi="Times New Roman" w:cs="Times New Roman"/>
          <w:noProof/>
          <w:sz w:val="24"/>
          <w:szCs w:val="24"/>
        </w:rPr>
        <w:t xml:space="preserve"> </w:t>
      </w:r>
      <w:r w:rsidR="00181050">
        <w:rPr>
          <w:rFonts w:ascii="Times New Roman" w:hAnsi="Times New Roman" w:cs="Times New Roman"/>
          <w:noProof/>
          <w:sz w:val="24"/>
          <w:szCs w:val="24"/>
        </w:rPr>
        <w:t>goals</w:t>
      </w:r>
      <w:r w:rsidR="7A56604A" w:rsidRPr="63C15D72">
        <w:rPr>
          <w:rFonts w:ascii="Times New Roman" w:hAnsi="Times New Roman" w:cs="Times New Roman"/>
          <w:noProof/>
          <w:sz w:val="24"/>
          <w:szCs w:val="24"/>
        </w:rPr>
        <w:t xml:space="preserve"> </w:t>
      </w:r>
      <w:r w:rsidRPr="63C15D72">
        <w:rPr>
          <w:rFonts w:ascii="Times New Roman" w:hAnsi="Times New Roman" w:cs="Times New Roman"/>
          <w:noProof/>
          <w:sz w:val="24"/>
          <w:szCs w:val="24"/>
        </w:rPr>
        <w:t xml:space="preserve">will require diversifying </w:t>
      </w:r>
      <w:r w:rsidR="7A56604A" w:rsidRPr="63C15D72">
        <w:rPr>
          <w:rFonts w:ascii="Times New Roman" w:hAnsi="Times New Roman" w:cs="Times New Roman"/>
          <w:noProof/>
          <w:sz w:val="24"/>
          <w:szCs w:val="24"/>
        </w:rPr>
        <w:t xml:space="preserve">the supply </w:t>
      </w:r>
      <w:r w:rsidR="02DB7C1A" w:rsidRPr="63C15D72">
        <w:rPr>
          <w:rFonts w:ascii="Times New Roman" w:hAnsi="Times New Roman" w:cs="Times New Roman"/>
          <w:noProof/>
          <w:sz w:val="24"/>
          <w:szCs w:val="24"/>
        </w:rPr>
        <w:t xml:space="preserve">of </w:t>
      </w:r>
      <w:r w:rsidR="7A56604A" w:rsidRPr="63C15D72">
        <w:rPr>
          <w:rFonts w:ascii="Times New Roman" w:hAnsi="Times New Roman" w:cs="Times New Roman"/>
          <w:noProof/>
          <w:sz w:val="24"/>
          <w:szCs w:val="24"/>
        </w:rPr>
        <w:t>renewable energy equipment</w:t>
      </w:r>
      <w:r w:rsidR="00181050">
        <w:rPr>
          <w:rFonts w:ascii="Times New Roman" w:hAnsi="Times New Roman" w:cs="Times New Roman"/>
          <w:noProof/>
          <w:sz w:val="24"/>
          <w:szCs w:val="24"/>
        </w:rPr>
        <w:t xml:space="preserve"> and of critical raw materials</w:t>
      </w:r>
      <w:r w:rsidR="7A56604A" w:rsidRPr="63C15D72">
        <w:rPr>
          <w:rFonts w:ascii="Times New Roman" w:hAnsi="Times New Roman" w:cs="Times New Roman"/>
          <w:noProof/>
          <w:sz w:val="24"/>
          <w:szCs w:val="24"/>
        </w:rPr>
        <w:t>, reduc</w:t>
      </w:r>
      <w:r w:rsidRPr="63C15D72">
        <w:rPr>
          <w:rFonts w:ascii="Times New Roman" w:hAnsi="Times New Roman" w:cs="Times New Roman"/>
          <w:noProof/>
          <w:sz w:val="24"/>
          <w:szCs w:val="24"/>
        </w:rPr>
        <w:t>ing</w:t>
      </w:r>
      <w:r w:rsidR="7A56604A" w:rsidRPr="63C15D72">
        <w:rPr>
          <w:rFonts w:ascii="Times New Roman" w:hAnsi="Times New Roman" w:cs="Times New Roman"/>
          <w:noProof/>
          <w:sz w:val="24"/>
          <w:szCs w:val="24"/>
        </w:rPr>
        <w:t xml:space="preserve"> sectoral dependencies, </w:t>
      </w:r>
      <w:r w:rsidRPr="63C15D72">
        <w:rPr>
          <w:rFonts w:ascii="Times New Roman" w:hAnsi="Times New Roman" w:cs="Times New Roman"/>
          <w:noProof/>
          <w:sz w:val="24"/>
          <w:szCs w:val="24"/>
        </w:rPr>
        <w:t xml:space="preserve">overcoming </w:t>
      </w:r>
      <w:r w:rsidR="7A56604A" w:rsidRPr="63C15D72">
        <w:rPr>
          <w:rFonts w:ascii="Times New Roman" w:hAnsi="Times New Roman" w:cs="Times New Roman"/>
          <w:noProof/>
          <w:sz w:val="24"/>
          <w:szCs w:val="24"/>
        </w:rPr>
        <w:t xml:space="preserve">supply chain bottlenecks and </w:t>
      </w:r>
      <w:r w:rsidRPr="63C15D72">
        <w:rPr>
          <w:rFonts w:ascii="Times New Roman" w:hAnsi="Times New Roman" w:cs="Times New Roman"/>
          <w:noProof/>
          <w:sz w:val="24"/>
          <w:szCs w:val="24"/>
        </w:rPr>
        <w:t xml:space="preserve">expanding </w:t>
      </w:r>
      <w:r w:rsidR="7A56604A" w:rsidRPr="63C15D72">
        <w:rPr>
          <w:rFonts w:ascii="Times New Roman" w:hAnsi="Times New Roman" w:cs="Times New Roman"/>
          <w:noProof/>
          <w:sz w:val="24"/>
          <w:szCs w:val="24"/>
        </w:rPr>
        <w:t xml:space="preserve">the EU’s clean energy technology manufacturing capacity. </w:t>
      </w:r>
      <w:r w:rsidR="02DB7C1A" w:rsidRPr="63C15D72">
        <w:rPr>
          <w:rFonts w:ascii="Times New Roman" w:hAnsi="Times New Roman" w:cs="Times New Roman"/>
          <w:noProof/>
          <w:sz w:val="24"/>
          <w:szCs w:val="24"/>
        </w:rPr>
        <w:t>While t</w:t>
      </w:r>
      <w:r w:rsidR="59FD54CF" w:rsidRPr="63C15D72">
        <w:rPr>
          <w:rFonts w:ascii="Times New Roman" w:hAnsi="Times New Roman" w:cs="Times New Roman"/>
          <w:noProof/>
          <w:sz w:val="24"/>
          <w:szCs w:val="24"/>
        </w:rPr>
        <w:t xml:space="preserve">he EU is a global leader in electrolyser, wind and heat pump technologies, the EU solar panels and heat pumps </w:t>
      </w:r>
      <w:r w:rsidR="02DB7C1A" w:rsidRPr="63C15D72">
        <w:rPr>
          <w:rFonts w:ascii="Times New Roman" w:hAnsi="Times New Roman" w:cs="Times New Roman"/>
          <w:noProof/>
          <w:sz w:val="24"/>
          <w:szCs w:val="24"/>
        </w:rPr>
        <w:t xml:space="preserve">market </w:t>
      </w:r>
      <w:r w:rsidR="59FD54CF" w:rsidRPr="63C15D72">
        <w:rPr>
          <w:rFonts w:ascii="Times New Roman" w:hAnsi="Times New Roman" w:cs="Times New Roman"/>
          <w:noProof/>
          <w:sz w:val="24"/>
          <w:szCs w:val="24"/>
        </w:rPr>
        <w:t>has seen increasing imports from Asia</w:t>
      </w:r>
      <w:r w:rsidR="02DB7C1A" w:rsidRPr="63C15D72">
        <w:rPr>
          <w:rFonts w:ascii="Times New Roman" w:hAnsi="Times New Roman" w:cs="Times New Roman"/>
          <w:noProof/>
          <w:sz w:val="24"/>
          <w:szCs w:val="24"/>
        </w:rPr>
        <w:t xml:space="preserve"> over the last years</w:t>
      </w:r>
      <w:r w:rsidR="59FD54CF" w:rsidRPr="63C15D72">
        <w:rPr>
          <w:rFonts w:ascii="Times New Roman" w:hAnsi="Times New Roman" w:cs="Times New Roman"/>
          <w:noProof/>
          <w:sz w:val="24"/>
          <w:szCs w:val="24"/>
        </w:rPr>
        <w:t xml:space="preserve">. </w:t>
      </w:r>
    </w:p>
    <w:p w14:paraId="2A7FE5DB" w14:textId="77777777" w:rsidR="00DF7B7C" w:rsidRDefault="00F92945" w:rsidP="63C15D72">
      <w:pPr>
        <w:jc w:val="both"/>
        <w:rPr>
          <w:rFonts w:ascii="Times New Roman" w:hAnsi="Times New Roman" w:cs="Times New Roman"/>
          <w:noProof/>
          <w:sz w:val="24"/>
          <w:szCs w:val="24"/>
        </w:rPr>
      </w:pPr>
      <w:r w:rsidRPr="00494588">
        <w:rPr>
          <w:rFonts w:ascii="Times New Roman" w:hAnsi="Times New Roman" w:cs="Times New Roman"/>
          <w:noProof/>
          <w:sz w:val="24"/>
          <w:szCs w:val="24"/>
        </w:rPr>
        <w:t>For heat pumps, a doubling of the deployment rate should be matched by a fast ramp up of the production of the necessary equipment, including, where necessary through facilitated access to finance.</w:t>
      </w:r>
      <w:r w:rsidRPr="63C15D72">
        <w:rPr>
          <w:rFonts w:ascii="Times New Roman" w:hAnsi="Times New Roman" w:cs="Times New Roman"/>
          <w:noProof/>
          <w:sz w:val="24"/>
          <w:szCs w:val="24"/>
        </w:rPr>
        <w:t xml:space="preserve"> </w:t>
      </w:r>
    </w:p>
    <w:p w14:paraId="07A1D8A8" w14:textId="77777777" w:rsidR="00AF3403" w:rsidRPr="00494588" w:rsidRDefault="00F92945" w:rsidP="63C15D72">
      <w:pPr>
        <w:jc w:val="both"/>
        <w:rPr>
          <w:rFonts w:ascii="Times New Roman" w:hAnsi="Times New Roman" w:cs="Times New Roman"/>
          <w:noProof/>
          <w:sz w:val="24"/>
          <w:szCs w:val="24"/>
          <w:lang w:val="en-GB"/>
        </w:rPr>
      </w:pPr>
      <w:r w:rsidRPr="00494588">
        <w:rPr>
          <w:rFonts w:ascii="Times New Roman" w:hAnsi="Times New Roman" w:cs="Times New Roman"/>
          <w:noProof/>
          <w:sz w:val="24"/>
          <w:szCs w:val="24"/>
        </w:rPr>
        <w:t>Beyond ensuring suppliers diversification, strengthening circular econom</w:t>
      </w:r>
      <w:r w:rsidRPr="63C15D72">
        <w:rPr>
          <w:rFonts w:ascii="Times New Roman" w:eastAsia="Times New Roman" w:hAnsi="Times New Roman" w:cs="Times New Roman"/>
          <w:noProof/>
          <w:sz w:val="24"/>
          <w:szCs w:val="24"/>
        </w:rPr>
        <w:t xml:space="preserve">y models must be a priority. </w:t>
      </w:r>
      <w:r>
        <w:rPr>
          <w:rFonts w:ascii="Times New Roman" w:hAnsi="Times New Roman" w:cs="Times New Roman"/>
          <w:noProof/>
          <w:sz w:val="24"/>
          <w:szCs w:val="24"/>
        </w:rPr>
        <w:t>S</w:t>
      </w:r>
      <w:r w:rsidRPr="63C15D72">
        <w:rPr>
          <w:rFonts w:ascii="Times New Roman" w:hAnsi="Times New Roman" w:cs="Times New Roman"/>
          <w:noProof/>
          <w:sz w:val="24"/>
          <w:szCs w:val="24"/>
        </w:rPr>
        <w:t xml:space="preserve">upport for research and innovation, including through Horizon Europe, </w:t>
      </w:r>
      <w:r>
        <w:rPr>
          <w:rFonts w:ascii="Times New Roman" w:hAnsi="Times New Roman" w:cs="Times New Roman"/>
          <w:noProof/>
          <w:sz w:val="24"/>
          <w:szCs w:val="24"/>
        </w:rPr>
        <w:t>will be provided</w:t>
      </w:r>
      <w:r w:rsidRPr="63C15D72">
        <w:rPr>
          <w:rFonts w:ascii="Times New Roman" w:hAnsi="Times New Roman" w:cs="Times New Roman"/>
          <w:noProof/>
          <w:sz w:val="24"/>
          <w:szCs w:val="24"/>
        </w:rPr>
        <w:t xml:space="preserve"> to reduce materials consumption, enhance recyclability of renewable energy equipment and substitute critical raw materials.</w:t>
      </w:r>
    </w:p>
    <w:p w14:paraId="67014D31" w14:textId="77777777" w:rsidR="63C15D72" w:rsidRDefault="63C15D72" w:rsidP="63C15D72">
      <w:pPr>
        <w:jc w:val="both"/>
        <w:rPr>
          <w:rFonts w:ascii="Times New Roman" w:hAnsi="Times New Roman" w:cs="Times New Roman"/>
          <w:noProof/>
          <w:sz w:val="24"/>
          <w:szCs w:val="24"/>
        </w:rPr>
      </w:pPr>
      <w:r w:rsidRPr="63C15D72">
        <w:rPr>
          <w:rFonts w:ascii="Times New Roman" w:hAnsi="Times New Roman" w:cs="Times New Roman"/>
          <w:noProof/>
          <w:sz w:val="24"/>
          <w:szCs w:val="24"/>
        </w:rPr>
        <w:t xml:space="preserve">To </w:t>
      </w:r>
      <w:r w:rsidR="00181050">
        <w:rPr>
          <w:rFonts w:ascii="Times New Roman" w:hAnsi="Times New Roman" w:cs="Times New Roman"/>
          <w:noProof/>
          <w:sz w:val="24"/>
          <w:szCs w:val="24"/>
        </w:rPr>
        <w:t>enhance</w:t>
      </w:r>
      <w:r w:rsidR="00181050" w:rsidRPr="63C15D72">
        <w:rPr>
          <w:rFonts w:ascii="Times New Roman" w:hAnsi="Times New Roman" w:cs="Times New Roman"/>
          <w:noProof/>
          <w:sz w:val="24"/>
          <w:szCs w:val="24"/>
        </w:rPr>
        <w:t xml:space="preserve"> </w:t>
      </w:r>
      <w:r w:rsidRPr="63C15D72">
        <w:rPr>
          <w:rFonts w:ascii="Times New Roman" w:hAnsi="Times New Roman" w:cs="Times New Roman"/>
          <w:noProof/>
          <w:sz w:val="24"/>
          <w:szCs w:val="24"/>
        </w:rPr>
        <w:t>industry’s contribution to REPowerEU</w:t>
      </w:r>
      <w:r w:rsidR="00181050">
        <w:rPr>
          <w:rFonts w:ascii="Times New Roman" w:hAnsi="Times New Roman" w:cs="Times New Roman"/>
          <w:noProof/>
          <w:sz w:val="24"/>
          <w:szCs w:val="24"/>
        </w:rPr>
        <w:t xml:space="preserve"> and reinforce its competitiveness</w:t>
      </w:r>
      <w:r w:rsidRPr="63C15D72">
        <w:rPr>
          <w:rFonts w:ascii="Times New Roman" w:hAnsi="Times New Roman" w:cs="Times New Roman"/>
          <w:noProof/>
          <w:sz w:val="24"/>
          <w:szCs w:val="24"/>
        </w:rPr>
        <w:t>, the Commission:</w:t>
      </w:r>
    </w:p>
    <w:p w14:paraId="37FB386D" w14:textId="77777777" w:rsidR="00C560E1" w:rsidRPr="0005317B" w:rsidDel="00845691" w:rsidRDefault="00181050" w:rsidP="005A24E0">
      <w:pPr>
        <w:pStyle w:val="ListParagraph"/>
        <w:numPr>
          <w:ilvl w:val="0"/>
          <w:numId w:val="4"/>
        </w:numPr>
        <w:spacing w:line="257" w:lineRule="auto"/>
        <w:jc w:val="both"/>
        <w:rPr>
          <w:rFonts w:eastAsiaTheme="minorEastAsia"/>
          <w:noProof/>
          <w:sz w:val="24"/>
          <w:szCs w:val="24"/>
        </w:rPr>
      </w:pPr>
      <w:r>
        <w:rPr>
          <w:rFonts w:ascii="Times New Roman" w:hAnsi="Times New Roman" w:cs="Times New Roman"/>
          <w:noProof/>
          <w:sz w:val="24"/>
          <w:szCs w:val="24"/>
        </w:rPr>
        <w:t>will set</w:t>
      </w:r>
      <w:r w:rsidR="499645CF" w:rsidRPr="63C15D72">
        <w:rPr>
          <w:rFonts w:ascii="Times New Roman" w:hAnsi="Times New Roman" w:cs="Times New Roman"/>
          <w:noProof/>
          <w:sz w:val="24"/>
          <w:szCs w:val="24"/>
        </w:rPr>
        <w:t xml:space="preserve"> up </w:t>
      </w:r>
      <w:r w:rsidR="00614F2D" w:rsidRPr="63C15D72">
        <w:rPr>
          <w:rFonts w:ascii="Times New Roman" w:hAnsi="Times New Roman" w:cs="Times New Roman"/>
          <w:noProof/>
          <w:sz w:val="24"/>
          <w:szCs w:val="24"/>
        </w:rPr>
        <w:t>an</w:t>
      </w:r>
      <w:r w:rsidR="7A56604A" w:rsidRPr="764C4988">
        <w:rPr>
          <w:rFonts w:ascii="Times New Roman" w:hAnsi="Times New Roman" w:cs="Times New Roman"/>
          <w:noProof/>
          <w:sz w:val="24"/>
          <w:szCs w:val="24"/>
        </w:rPr>
        <w:t xml:space="preserve"> </w:t>
      </w:r>
      <w:r w:rsidR="7A56604A" w:rsidRPr="247AC494">
        <w:rPr>
          <w:rFonts w:ascii="Times New Roman" w:hAnsi="Times New Roman" w:cs="Times New Roman"/>
          <w:b/>
          <w:bCs/>
          <w:noProof/>
          <w:sz w:val="24"/>
          <w:szCs w:val="24"/>
        </w:rPr>
        <w:t>EU Solar Industry Alliance</w:t>
      </w:r>
      <w:r w:rsidR="007578A0">
        <w:rPr>
          <w:rFonts w:ascii="Times New Roman" w:hAnsi="Times New Roman" w:cs="Times New Roman"/>
          <w:b/>
          <w:bCs/>
          <w:noProof/>
          <w:sz w:val="24"/>
          <w:szCs w:val="24"/>
        </w:rPr>
        <w:t>;</w:t>
      </w:r>
      <w:r w:rsidR="7A56604A">
        <w:rPr>
          <w:rFonts w:ascii="Times New Roman" w:hAnsi="Times New Roman" w:cs="Times New Roman"/>
          <w:noProof/>
          <w:sz w:val="24"/>
          <w:szCs w:val="24"/>
        </w:rPr>
        <w:t xml:space="preserve"> </w:t>
      </w:r>
    </w:p>
    <w:p w14:paraId="3BB08F74" w14:textId="77777777" w:rsidR="00C560E1" w:rsidRPr="00935618" w:rsidDel="00845691" w:rsidRDefault="000827BF" w:rsidP="005A24E0">
      <w:pPr>
        <w:pStyle w:val="ListParagraph"/>
        <w:numPr>
          <w:ilvl w:val="0"/>
          <w:numId w:val="4"/>
        </w:numPr>
        <w:spacing w:line="257" w:lineRule="auto"/>
        <w:jc w:val="both"/>
        <w:rPr>
          <w:rFonts w:ascii="Times New Roman" w:hAnsi="Times New Roman" w:cs="Times New Roman"/>
          <w:noProof/>
          <w:sz w:val="24"/>
          <w:szCs w:val="24"/>
        </w:rPr>
      </w:pPr>
      <w:r w:rsidRPr="00935618">
        <w:rPr>
          <w:rFonts w:ascii="Times New Roman" w:hAnsi="Times New Roman" w:cs="Times New Roman"/>
          <w:noProof/>
          <w:sz w:val="24"/>
          <w:szCs w:val="24"/>
        </w:rPr>
        <w:t>will</w:t>
      </w:r>
      <w:r w:rsidR="7A56604A" w:rsidRPr="00935618">
        <w:rPr>
          <w:rFonts w:ascii="Times New Roman" w:hAnsi="Times New Roman" w:cs="Times New Roman"/>
          <w:noProof/>
          <w:sz w:val="24"/>
          <w:szCs w:val="24"/>
        </w:rPr>
        <w:t xml:space="preserve"> work with</w:t>
      </w:r>
      <w:r w:rsidR="7A56604A">
        <w:rPr>
          <w:rFonts w:ascii="Times New Roman" w:hAnsi="Times New Roman" w:cs="Times New Roman"/>
          <w:noProof/>
          <w:sz w:val="24"/>
          <w:szCs w:val="24"/>
        </w:rPr>
        <w:t xml:space="preserve"> industry to scale up electrolyser manufacturing capacities, as laid out in the </w:t>
      </w:r>
      <w:r w:rsidR="7A56604A" w:rsidRPr="00935618">
        <w:rPr>
          <w:rFonts w:ascii="Times New Roman" w:hAnsi="Times New Roman" w:cs="Times New Roman"/>
          <w:noProof/>
          <w:sz w:val="24"/>
          <w:szCs w:val="24"/>
        </w:rPr>
        <w:t>Electrolyser Declaration</w:t>
      </w:r>
      <w:r w:rsidR="00196908" w:rsidRPr="00456A88">
        <w:rPr>
          <w:rFonts w:ascii="Times New Roman" w:hAnsi="Times New Roman" w:cs="Times New Roman"/>
          <w:noProof/>
          <w:vertAlign w:val="superscript"/>
        </w:rPr>
        <w:footnoteReference w:id="20"/>
      </w:r>
      <w:r w:rsidR="007578A0" w:rsidRPr="00935618">
        <w:rPr>
          <w:rFonts w:ascii="Times New Roman" w:hAnsi="Times New Roman" w:cs="Times New Roman"/>
          <w:noProof/>
          <w:sz w:val="24"/>
          <w:szCs w:val="24"/>
          <w:vertAlign w:val="superscript"/>
        </w:rPr>
        <w:t>;</w:t>
      </w:r>
    </w:p>
    <w:p w14:paraId="2CA4E67C" w14:textId="5E477827" w:rsidR="00005F95" w:rsidRPr="00FA7466" w:rsidRDefault="005553B1" w:rsidP="00FA7466">
      <w:pPr>
        <w:pStyle w:val="ListParagraph"/>
        <w:numPr>
          <w:ilvl w:val="0"/>
          <w:numId w:val="4"/>
        </w:numPr>
        <w:spacing w:line="257" w:lineRule="auto"/>
        <w:jc w:val="both"/>
        <w:rPr>
          <w:rFonts w:ascii="Times New Roman" w:eastAsia="Times New Roman" w:hAnsi="Times New Roman" w:cs="Times New Roman"/>
          <w:noProof/>
          <w:sz w:val="24"/>
          <w:szCs w:val="24"/>
        </w:rPr>
      </w:pPr>
      <w:r w:rsidRPr="00FA7466">
        <w:rPr>
          <w:rFonts w:ascii="Times New Roman" w:hAnsi="Times New Roman" w:cs="Times New Roman"/>
          <w:noProof/>
          <w:sz w:val="24"/>
          <w:szCs w:val="24"/>
        </w:rPr>
        <w:t>will</w:t>
      </w:r>
      <w:r w:rsidR="00B268C9" w:rsidRPr="00FA7466">
        <w:rPr>
          <w:rFonts w:ascii="Times New Roman" w:hAnsi="Times New Roman" w:cs="Times New Roman"/>
          <w:noProof/>
          <w:sz w:val="24"/>
          <w:szCs w:val="24"/>
        </w:rPr>
        <w:t xml:space="preserve"> intensify work on the supply of critical raw materials</w:t>
      </w:r>
      <w:r w:rsidR="00005F95" w:rsidRPr="00FA7466">
        <w:rPr>
          <w:rFonts w:ascii="Times New Roman" w:hAnsi="Times New Roman" w:cs="Times New Roman"/>
          <w:noProof/>
          <w:sz w:val="24"/>
          <w:szCs w:val="24"/>
        </w:rPr>
        <w:t xml:space="preserve"> </w:t>
      </w:r>
      <w:r w:rsidR="00005F95" w:rsidRPr="00FA7466">
        <w:rPr>
          <w:rFonts w:ascii="Times New Roman" w:eastAsia="Times New Roman" w:hAnsi="Times New Roman" w:cs="Times New Roman"/>
          <w:noProof/>
          <w:sz w:val="24"/>
          <w:szCs w:val="24"/>
        </w:rPr>
        <w:t>and prepare a legislative proposal.</w:t>
      </w:r>
      <w:r w:rsidR="00B268C9" w:rsidRPr="00FA7466">
        <w:rPr>
          <w:rFonts w:ascii="Times New Roman" w:hAnsi="Times New Roman" w:cs="Times New Roman"/>
          <w:noProof/>
          <w:sz w:val="24"/>
          <w:szCs w:val="24"/>
        </w:rPr>
        <w:t xml:space="preserve"> The Commission will step up ongoing EU policies and actions (e.g. implementation and negotiation of Free Trade Agreements, cooperation with like-minded partners, etc.)</w:t>
      </w:r>
      <w:r w:rsidR="000827BF" w:rsidRPr="00FA7466" w:rsidDel="00EF457D">
        <w:rPr>
          <w:rFonts w:ascii="Times New Roman" w:hAnsi="Times New Roman" w:cs="Times New Roman"/>
          <w:noProof/>
          <w:sz w:val="24"/>
          <w:szCs w:val="24"/>
        </w:rPr>
        <w:t xml:space="preserve"> </w:t>
      </w:r>
      <w:r w:rsidR="00F64C62" w:rsidRPr="00FA7466">
        <w:rPr>
          <w:rFonts w:ascii="Times New Roman" w:hAnsi="Times New Roman" w:cs="Times New Roman"/>
          <w:noProof/>
          <w:sz w:val="24"/>
          <w:szCs w:val="24"/>
        </w:rPr>
        <w:t>and</w:t>
      </w:r>
      <w:r w:rsidR="00EF457D" w:rsidRPr="00FA7466">
        <w:rPr>
          <w:rFonts w:ascii="Times New Roman" w:hAnsi="Times New Roman" w:cs="Times New Roman"/>
          <w:noProof/>
          <w:sz w:val="24"/>
          <w:szCs w:val="24"/>
        </w:rPr>
        <w:t xml:space="preserve"> reinforce the EU’s monitoring capacity and help secure </w:t>
      </w:r>
      <w:r w:rsidR="00F64C62" w:rsidRPr="00FA7466">
        <w:rPr>
          <w:rFonts w:ascii="Times New Roman" w:hAnsi="Times New Roman" w:cs="Times New Roman"/>
          <w:noProof/>
          <w:sz w:val="24"/>
          <w:szCs w:val="24"/>
        </w:rPr>
        <w:t xml:space="preserve">the supply of diverse </w:t>
      </w:r>
      <w:r w:rsidR="00F30631" w:rsidRPr="00927E64">
        <w:rPr>
          <w:rFonts w:ascii="Times New Roman" w:hAnsi="Times New Roman" w:cs="Times New Roman"/>
          <w:noProof/>
          <w:sz w:val="24"/>
          <w:szCs w:val="24"/>
        </w:rPr>
        <w:t>critical</w:t>
      </w:r>
      <w:r w:rsidR="00F30631" w:rsidRPr="00FA7466">
        <w:rPr>
          <w:rFonts w:ascii="Times New Roman" w:hAnsi="Times New Roman" w:cs="Times New Roman"/>
          <w:noProof/>
          <w:sz w:val="24"/>
          <w:szCs w:val="24"/>
        </w:rPr>
        <w:t xml:space="preserve"> </w:t>
      </w:r>
      <w:r w:rsidR="5398608A" w:rsidRPr="00FA7466">
        <w:rPr>
          <w:rFonts w:ascii="Times New Roman" w:hAnsi="Times New Roman" w:cs="Times New Roman"/>
          <w:noProof/>
          <w:sz w:val="24"/>
          <w:szCs w:val="24"/>
        </w:rPr>
        <w:t>raw materials</w:t>
      </w:r>
      <w:r w:rsidR="00F64C62" w:rsidRPr="00FA7466">
        <w:rPr>
          <w:rFonts w:ascii="Times New Roman" w:eastAsia="Times New Roman" w:hAnsi="Times New Roman" w:cs="Times New Roman"/>
          <w:noProof/>
          <w:sz w:val="24"/>
          <w:szCs w:val="24"/>
        </w:rPr>
        <w:t xml:space="preserve">. </w:t>
      </w:r>
      <w:r w:rsidR="00F64C62" w:rsidRPr="00FA7466">
        <w:rPr>
          <w:rFonts w:ascii="Times New Roman" w:hAnsi="Times New Roman" w:cs="Times New Roman"/>
          <w:noProof/>
          <w:sz w:val="24"/>
          <w:szCs w:val="24"/>
        </w:rPr>
        <w:t>This initiative will aim to strengthen the European value chain through the identification of mineral resources and of</w:t>
      </w:r>
      <w:r w:rsidR="00F30631" w:rsidRPr="00FA7466">
        <w:rPr>
          <w:rFonts w:ascii="Times New Roman" w:hAnsi="Times New Roman" w:cs="Times New Roman"/>
          <w:noProof/>
          <w:sz w:val="24"/>
          <w:szCs w:val="24"/>
        </w:rPr>
        <w:t xml:space="preserve"> </w:t>
      </w:r>
      <w:r w:rsidR="00F30631" w:rsidRPr="00927E64">
        <w:rPr>
          <w:rFonts w:ascii="Times New Roman" w:hAnsi="Times New Roman" w:cs="Times New Roman"/>
          <w:noProof/>
          <w:sz w:val="24"/>
          <w:szCs w:val="24"/>
        </w:rPr>
        <w:t>critical</w:t>
      </w:r>
      <w:r w:rsidR="00F30631" w:rsidRPr="00FA7466">
        <w:rPr>
          <w:rFonts w:ascii="Times New Roman" w:hAnsi="Times New Roman" w:cs="Times New Roman"/>
          <w:noProof/>
          <w:sz w:val="24"/>
          <w:szCs w:val="24"/>
        </w:rPr>
        <w:t xml:space="preserve"> </w:t>
      </w:r>
      <w:r w:rsidR="00EF457D" w:rsidRPr="00FA7466">
        <w:rPr>
          <w:rFonts w:ascii="Times New Roman" w:hAnsi="Times New Roman" w:cs="Times New Roman"/>
          <w:noProof/>
          <w:sz w:val="24"/>
          <w:szCs w:val="24"/>
        </w:rPr>
        <w:t>raw materials projects in the European strategic interest, while ensuring a high level of environmental protection, including projects that promote a circular economy and resource efficiency</w:t>
      </w:r>
    </w:p>
    <w:p w14:paraId="041D8EAF" w14:textId="77777777" w:rsidR="00D434D1" w:rsidRPr="00935618" w:rsidDel="00206B8E" w:rsidRDefault="2D3E7A2A" w:rsidP="00935618">
      <w:pPr>
        <w:jc w:val="both"/>
        <w:rPr>
          <w:rFonts w:ascii="Times New Roman" w:hAnsi="Times New Roman" w:cs="Times New Roman"/>
          <w:noProof/>
          <w:sz w:val="24"/>
          <w:szCs w:val="24"/>
        </w:rPr>
      </w:pPr>
      <w:r w:rsidRPr="00E5277D">
        <w:rPr>
          <w:rFonts w:ascii="Times New Roman" w:hAnsi="Times New Roman" w:cs="Times New Roman"/>
          <w:noProof/>
          <w:sz w:val="24"/>
          <w:szCs w:val="24"/>
        </w:rPr>
        <w:t>Accelerat</w:t>
      </w:r>
      <w:r w:rsidR="6DBCBF77" w:rsidRPr="00E5277D">
        <w:rPr>
          <w:rFonts w:ascii="Times New Roman" w:hAnsi="Times New Roman" w:cs="Times New Roman"/>
          <w:noProof/>
          <w:sz w:val="24"/>
          <w:szCs w:val="24"/>
        </w:rPr>
        <w:t xml:space="preserve">ing </w:t>
      </w:r>
      <w:r w:rsidR="000827BF" w:rsidRPr="00E5277D">
        <w:rPr>
          <w:rFonts w:ascii="Times New Roman" w:hAnsi="Times New Roman" w:cs="Times New Roman"/>
          <w:noProof/>
          <w:sz w:val="24"/>
          <w:szCs w:val="24"/>
        </w:rPr>
        <w:t xml:space="preserve">and amplifying </w:t>
      </w:r>
      <w:r w:rsidR="6DBCBF77" w:rsidRPr="00E5277D">
        <w:rPr>
          <w:rFonts w:ascii="Times New Roman" w:hAnsi="Times New Roman" w:cs="Times New Roman"/>
          <w:noProof/>
          <w:sz w:val="24"/>
          <w:szCs w:val="24"/>
        </w:rPr>
        <w:t>the</w:t>
      </w:r>
      <w:r w:rsidRPr="00E5277D">
        <w:rPr>
          <w:rFonts w:ascii="Times New Roman" w:hAnsi="Times New Roman" w:cs="Times New Roman"/>
          <w:noProof/>
          <w:sz w:val="24"/>
          <w:szCs w:val="24"/>
        </w:rPr>
        <w:t xml:space="preserve"> deployment of renewables</w:t>
      </w:r>
      <w:r w:rsidR="6DBCBF77" w:rsidRPr="00E5277D">
        <w:rPr>
          <w:rFonts w:ascii="Times New Roman" w:hAnsi="Times New Roman" w:cs="Times New Roman"/>
          <w:noProof/>
          <w:sz w:val="24"/>
          <w:szCs w:val="24"/>
        </w:rPr>
        <w:t xml:space="preserve"> and increasing energy efficiency</w:t>
      </w:r>
      <w:r w:rsidRPr="00E5277D">
        <w:rPr>
          <w:rFonts w:ascii="Times New Roman" w:hAnsi="Times New Roman" w:cs="Times New Roman"/>
          <w:noProof/>
          <w:sz w:val="24"/>
          <w:szCs w:val="24"/>
        </w:rPr>
        <w:t xml:space="preserve"> </w:t>
      </w:r>
      <w:r w:rsidR="000827BF" w:rsidRPr="00E5277D">
        <w:rPr>
          <w:rFonts w:ascii="Times New Roman" w:hAnsi="Times New Roman" w:cs="Times New Roman"/>
          <w:noProof/>
          <w:sz w:val="24"/>
          <w:szCs w:val="24"/>
        </w:rPr>
        <w:t>relies on</w:t>
      </w:r>
      <w:r w:rsidRPr="00E5277D">
        <w:rPr>
          <w:rFonts w:ascii="Times New Roman" w:hAnsi="Times New Roman" w:cs="Times New Roman"/>
          <w:noProof/>
          <w:sz w:val="24"/>
          <w:szCs w:val="24"/>
        </w:rPr>
        <w:t xml:space="preserve"> a </w:t>
      </w:r>
      <w:r w:rsidRPr="00935618">
        <w:rPr>
          <w:rFonts w:ascii="Times New Roman" w:hAnsi="Times New Roman" w:cs="Times New Roman"/>
          <w:noProof/>
          <w:sz w:val="24"/>
          <w:szCs w:val="24"/>
        </w:rPr>
        <w:t>skilled workforce</w:t>
      </w:r>
      <w:r w:rsidRPr="00E5277D">
        <w:rPr>
          <w:rFonts w:ascii="Times New Roman" w:hAnsi="Times New Roman" w:cs="Times New Roman"/>
          <w:noProof/>
          <w:sz w:val="24"/>
          <w:szCs w:val="24"/>
        </w:rPr>
        <w:t xml:space="preserve"> and strong supply chains </w:t>
      </w:r>
      <w:r w:rsidR="000827BF" w:rsidRPr="00E5277D">
        <w:rPr>
          <w:rFonts w:ascii="Times New Roman" w:hAnsi="Times New Roman" w:cs="Times New Roman"/>
          <w:noProof/>
          <w:sz w:val="24"/>
          <w:szCs w:val="24"/>
        </w:rPr>
        <w:t>to meet</w:t>
      </w:r>
      <w:r w:rsidRPr="00E5277D">
        <w:rPr>
          <w:rFonts w:ascii="Times New Roman" w:hAnsi="Times New Roman" w:cs="Times New Roman"/>
          <w:noProof/>
          <w:sz w:val="24"/>
          <w:szCs w:val="24"/>
        </w:rPr>
        <w:t xml:space="preserve"> the increased demand for clean technology</w:t>
      </w:r>
      <w:r w:rsidR="786137F1" w:rsidRPr="00E5277D">
        <w:rPr>
          <w:rFonts w:ascii="Times New Roman" w:hAnsi="Times New Roman" w:cs="Times New Roman"/>
          <w:noProof/>
          <w:sz w:val="24"/>
          <w:szCs w:val="24"/>
        </w:rPr>
        <w:t xml:space="preserve"> and </w:t>
      </w:r>
      <w:r w:rsidR="00973B6D" w:rsidRPr="00E5277D">
        <w:rPr>
          <w:rFonts w:ascii="Times New Roman" w:hAnsi="Times New Roman" w:cs="Times New Roman"/>
          <w:noProof/>
          <w:sz w:val="24"/>
          <w:szCs w:val="24"/>
        </w:rPr>
        <w:t xml:space="preserve">roll-out in </w:t>
      </w:r>
      <w:r w:rsidR="786137F1" w:rsidRPr="00E5277D">
        <w:rPr>
          <w:rFonts w:ascii="Times New Roman" w:hAnsi="Times New Roman" w:cs="Times New Roman"/>
          <w:noProof/>
          <w:sz w:val="24"/>
          <w:szCs w:val="24"/>
        </w:rPr>
        <w:t>the construction sector.</w:t>
      </w:r>
      <w:r w:rsidRPr="00E5277D">
        <w:rPr>
          <w:rFonts w:ascii="Times New Roman" w:hAnsi="Times New Roman" w:cs="Times New Roman"/>
          <w:noProof/>
          <w:sz w:val="24"/>
          <w:szCs w:val="24"/>
        </w:rPr>
        <w:t xml:space="preserve"> </w:t>
      </w:r>
      <w:r w:rsidR="00973B6D" w:rsidRPr="00E5277D">
        <w:rPr>
          <w:rFonts w:ascii="Times New Roman" w:hAnsi="Times New Roman" w:cs="Times New Roman"/>
          <w:noProof/>
          <w:sz w:val="24"/>
          <w:szCs w:val="24"/>
        </w:rPr>
        <w:t>The clean energy transition offers ample</w:t>
      </w:r>
      <w:r w:rsidRPr="00E5277D">
        <w:rPr>
          <w:rFonts w:ascii="Times New Roman" w:hAnsi="Times New Roman" w:cs="Times New Roman"/>
          <w:noProof/>
          <w:sz w:val="24"/>
          <w:szCs w:val="24"/>
        </w:rPr>
        <w:t xml:space="preserve"> job market opportunities and helps ensure reskilled jobs for transition sectors.</w:t>
      </w:r>
    </w:p>
    <w:p w14:paraId="7CF792B5" w14:textId="77777777" w:rsidR="00D434D1" w:rsidDel="00206B8E" w:rsidRDefault="2D3E7A2A" w:rsidP="63C15D72">
      <w:pPr>
        <w:jc w:val="both"/>
        <w:rPr>
          <w:rFonts w:ascii="Times New Roman" w:hAnsi="Times New Roman" w:cs="Times New Roman"/>
          <w:noProof/>
          <w:sz w:val="24"/>
          <w:szCs w:val="24"/>
        </w:rPr>
      </w:pPr>
      <w:r>
        <w:rPr>
          <w:rFonts w:ascii="Times New Roman" w:hAnsi="Times New Roman" w:cs="Times New Roman"/>
          <w:noProof/>
          <w:sz w:val="24"/>
          <w:szCs w:val="24"/>
        </w:rPr>
        <w:t>To address the skills shortages</w:t>
      </w:r>
      <w:r w:rsidR="00973B6D">
        <w:rPr>
          <w:rFonts w:ascii="Times New Roman" w:hAnsi="Times New Roman" w:cs="Times New Roman"/>
          <w:noProof/>
          <w:sz w:val="24"/>
          <w:szCs w:val="24"/>
        </w:rPr>
        <w:t>, the Commission</w:t>
      </w:r>
      <w:r>
        <w:rPr>
          <w:rFonts w:ascii="Times New Roman" w:hAnsi="Times New Roman" w:cs="Times New Roman"/>
          <w:noProof/>
          <w:sz w:val="24"/>
          <w:szCs w:val="24"/>
        </w:rPr>
        <w:t>:</w:t>
      </w:r>
    </w:p>
    <w:p w14:paraId="40C4205E" w14:textId="77777777" w:rsidR="2D3E7A2A" w:rsidRDefault="00973B6D" w:rsidP="005A24E0">
      <w:pPr>
        <w:pStyle w:val="ListParagraph"/>
        <w:numPr>
          <w:ilvl w:val="0"/>
          <w:numId w:val="3"/>
        </w:numPr>
        <w:jc w:val="both"/>
        <w:rPr>
          <w:rFonts w:eastAsiaTheme="minorEastAsia"/>
          <w:noProof/>
          <w:sz w:val="24"/>
          <w:szCs w:val="24"/>
        </w:rPr>
      </w:pPr>
      <w:r>
        <w:rPr>
          <w:rFonts w:ascii="Times New Roman" w:hAnsi="Times New Roman" w:cs="Times New Roman"/>
          <w:noProof/>
          <w:sz w:val="24"/>
          <w:szCs w:val="24"/>
          <w:lang w:val="en-IE"/>
        </w:rPr>
        <w:t xml:space="preserve">encourages </w:t>
      </w:r>
      <w:r w:rsidR="005A24E0">
        <w:rPr>
          <w:rFonts w:ascii="Times New Roman" w:hAnsi="Times New Roman" w:cs="Times New Roman"/>
          <w:noProof/>
          <w:sz w:val="24"/>
          <w:szCs w:val="24"/>
        </w:rPr>
        <w:t>s</w:t>
      </w:r>
      <w:r w:rsidR="2D3E7A2A" w:rsidRPr="63C15D72">
        <w:rPr>
          <w:rFonts w:ascii="Times New Roman" w:hAnsi="Times New Roman" w:cs="Times New Roman"/>
          <w:noProof/>
          <w:sz w:val="24"/>
          <w:szCs w:val="24"/>
        </w:rPr>
        <w:t xml:space="preserve">takeholders in renewable energy production (solar, wind, geothermal, biomass, heat pumps etc.) and permitting authorities to establish a </w:t>
      </w:r>
      <w:r w:rsidR="2D3E7A2A" w:rsidRPr="63C15D72">
        <w:rPr>
          <w:rFonts w:ascii="Times New Roman" w:hAnsi="Times New Roman" w:cs="Times New Roman"/>
          <w:b/>
          <w:bCs/>
          <w:noProof/>
          <w:sz w:val="24"/>
          <w:szCs w:val="24"/>
        </w:rPr>
        <w:t>large-scale skills partnership</w:t>
      </w:r>
      <w:r w:rsidR="2D3E7A2A" w:rsidRPr="63C15D72">
        <w:rPr>
          <w:rFonts w:ascii="Times New Roman" w:hAnsi="Times New Roman" w:cs="Times New Roman"/>
          <w:noProof/>
          <w:sz w:val="24"/>
          <w:szCs w:val="24"/>
        </w:rPr>
        <w:t xml:space="preserve"> under the Pact for Skills</w:t>
      </w:r>
      <w:r w:rsidR="2D3E7A2A" w:rsidRPr="63C15D72">
        <w:rPr>
          <w:rStyle w:val="FootnoteReference"/>
          <w:rFonts w:ascii="Times New Roman" w:hAnsi="Times New Roman" w:cs="Times New Roman"/>
          <w:noProof/>
          <w:sz w:val="24"/>
          <w:szCs w:val="24"/>
        </w:rPr>
        <w:footnoteReference w:id="21"/>
      </w:r>
      <w:r w:rsidR="005A24E0">
        <w:rPr>
          <w:rFonts w:ascii="Times New Roman" w:hAnsi="Times New Roman" w:cs="Times New Roman"/>
          <w:noProof/>
          <w:sz w:val="24"/>
          <w:szCs w:val="24"/>
        </w:rPr>
        <w:t>;</w:t>
      </w:r>
    </w:p>
    <w:p w14:paraId="3F1A7E4E" w14:textId="77777777" w:rsidR="00357298" w:rsidRDefault="00973B6D" w:rsidP="005A24E0">
      <w:pPr>
        <w:pStyle w:val="ListParagraph"/>
        <w:numPr>
          <w:ilvl w:val="0"/>
          <w:numId w:val="3"/>
        </w:numPr>
        <w:jc w:val="both"/>
        <w:rPr>
          <w:rFonts w:eastAsiaTheme="minorEastAsia"/>
          <w:noProof/>
          <w:sz w:val="24"/>
          <w:szCs w:val="24"/>
        </w:rPr>
      </w:pPr>
      <w:r>
        <w:rPr>
          <w:rFonts w:ascii="Times New Roman" w:hAnsi="Times New Roman" w:cs="Times New Roman"/>
          <w:noProof/>
          <w:sz w:val="24"/>
          <w:szCs w:val="24"/>
        </w:rPr>
        <w:t xml:space="preserve">will support </w:t>
      </w:r>
      <w:r w:rsidR="005A24E0">
        <w:rPr>
          <w:rFonts w:ascii="Times New Roman" w:hAnsi="Times New Roman" w:cs="Times New Roman"/>
          <w:noProof/>
          <w:sz w:val="24"/>
          <w:szCs w:val="24"/>
        </w:rPr>
        <w:t>s</w:t>
      </w:r>
      <w:r w:rsidR="1E265902" w:rsidRPr="63C15D72">
        <w:rPr>
          <w:rFonts w:ascii="Times New Roman" w:hAnsi="Times New Roman" w:cs="Times New Roman"/>
          <w:noProof/>
          <w:sz w:val="24"/>
          <w:szCs w:val="24"/>
        </w:rPr>
        <w:t xml:space="preserve">kills </w:t>
      </w:r>
      <w:r>
        <w:rPr>
          <w:rFonts w:ascii="Times New Roman" w:hAnsi="Times New Roman" w:cs="Times New Roman"/>
          <w:noProof/>
          <w:sz w:val="24"/>
          <w:szCs w:val="24"/>
        </w:rPr>
        <w:t>through</w:t>
      </w:r>
      <w:r w:rsidR="1E265902" w:rsidRPr="63C15D72">
        <w:rPr>
          <w:rFonts w:ascii="Times New Roman" w:hAnsi="Times New Roman" w:cs="Times New Roman"/>
          <w:noProof/>
          <w:sz w:val="24"/>
          <w:szCs w:val="24"/>
        </w:rPr>
        <w:t xml:space="preserve"> ERASMUS + and the Joint Undertaking on Clean Hydrogen, </w:t>
      </w:r>
      <w:r>
        <w:rPr>
          <w:rFonts w:ascii="Times New Roman" w:hAnsi="Times New Roman" w:cs="Times New Roman"/>
          <w:noProof/>
          <w:sz w:val="24"/>
          <w:szCs w:val="24"/>
        </w:rPr>
        <w:t>with the launch of</w:t>
      </w:r>
      <w:r w:rsidRPr="63C15D72">
        <w:rPr>
          <w:rFonts w:ascii="Times New Roman" w:hAnsi="Times New Roman" w:cs="Times New Roman"/>
          <w:noProof/>
          <w:sz w:val="24"/>
          <w:szCs w:val="24"/>
        </w:rPr>
        <w:t xml:space="preserve"> </w:t>
      </w:r>
      <w:r w:rsidR="1E265902" w:rsidRPr="63C15D72">
        <w:rPr>
          <w:rFonts w:ascii="Times New Roman" w:hAnsi="Times New Roman" w:cs="Times New Roman"/>
          <w:noProof/>
          <w:sz w:val="24"/>
          <w:szCs w:val="24"/>
        </w:rPr>
        <w:t xml:space="preserve">a large project to develop skills for </w:t>
      </w:r>
      <w:r>
        <w:rPr>
          <w:rFonts w:ascii="Times New Roman" w:hAnsi="Times New Roman" w:cs="Times New Roman"/>
          <w:noProof/>
          <w:sz w:val="24"/>
          <w:szCs w:val="24"/>
        </w:rPr>
        <w:t>the</w:t>
      </w:r>
      <w:r w:rsidR="1E265902" w:rsidRPr="63C15D72">
        <w:rPr>
          <w:rFonts w:ascii="Times New Roman" w:hAnsi="Times New Roman" w:cs="Times New Roman"/>
          <w:noProof/>
          <w:sz w:val="24"/>
          <w:szCs w:val="24"/>
        </w:rPr>
        <w:t xml:space="preserve"> hydrogen</w:t>
      </w:r>
      <w:r>
        <w:rPr>
          <w:rFonts w:ascii="Times New Roman" w:hAnsi="Times New Roman" w:cs="Times New Roman"/>
          <w:noProof/>
          <w:sz w:val="24"/>
          <w:szCs w:val="24"/>
        </w:rPr>
        <w:t xml:space="preserve"> economy.</w:t>
      </w:r>
      <w:r w:rsidR="1E265902" w:rsidRPr="63C15D72">
        <w:rPr>
          <w:rFonts w:ascii="Times New Roman" w:hAnsi="Times New Roman" w:cs="Times New Roman"/>
          <w:noProof/>
          <w:sz w:val="24"/>
          <w:szCs w:val="24"/>
        </w:rPr>
        <w:t xml:space="preserve">  </w:t>
      </w:r>
    </w:p>
    <w:p w14:paraId="766C4D1A" w14:textId="77777777" w:rsidR="00C560E1" w:rsidRPr="00DA4469" w:rsidRDefault="00973B6D" w:rsidP="00C560E1">
      <w:pPr>
        <w:rPr>
          <w:rFonts w:ascii="Times New Roman" w:hAnsi="Times New Roman" w:cs="Times New Roman"/>
          <w:i/>
          <w:noProof/>
          <w:sz w:val="24"/>
          <w:szCs w:val="24"/>
        </w:rPr>
      </w:pPr>
      <w:r>
        <w:rPr>
          <w:rFonts w:ascii="Times New Roman" w:hAnsi="Times New Roman" w:cs="Times New Roman"/>
          <w:i/>
          <w:iCs/>
          <w:noProof/>
          <w:sz w:val="24"/>
          <w:szCs w:val="24"/>
        </w:rPr>
        <w:t>Speeding up</w:t>
      </w:r>
      <w:r>
        <w:rPr>
          <w:rFonts w:ascii="Times New Roman" w:hAnsi="Times New Roman" w:cs="Times New Roman"/>
          <w:i/>
          <w:noProof/>
          <w:sz w:val="24"/>
          <w:szCs w:val="24"/>
        </w:rPr>
        <w:t xml:space="preserve"> </w:t>
      </w:r>
      <w:r w:rsidR="00C560E1" w:rsidRPr="00DA4469">
        <w:rPr>
          <w:rFonts w:ascii="Times New Roman" w:hAnsi="Times New Roman" w:cs="Times New Roman"/>
          <w:i/>
          <w:noProof/>
          <w:sz w:val="24"/>
          <w:szCs w:val="24"/>
        </w:rPr>
        <w:t>permitting and innovation</w:t>
      </w:r>
    </w:p>
    <w:p w14:paraId="33D6C553" w14:textId="77777777" w:rsidR="00206B8E" w:rsidRDefault="00206B8E" w:rsidP="00206B8E">
      <w:pPr>
        <w:jc w:val="both"/>
        <w:rPr>
          <w:rFonts w:ascii="Times New Roman" w:hAnsi="Times New Roman" w:cs="Times New Roman"/>
          <w:noProof/>
          <w:sz w:val="24"/>
          <w:szCs w:val="24"/>
        </w:rPr>
      </w:pPr>
      <w:r w:rsidRPr="000072F0">
        <w:rPr>
          <w:rFonts w:ascii="Times New Roman" w:hAnsi="Times New Roman" w:cs="Times New Roman"/>
          <w:b/>
          <w:noProof/>
          <w:sz w:val="24"/>
          <w:szCs w:val="24"/>
        </w:rPr>
        <w:t>Slow and complex permitting processes are a key obstacle</w:t>
      </w:r>
      <w:r w:rsidRPr="000072F0">
        <w:rPr>
          <w:rFonts w:ascii="Times New Roman" w:hAnsi="Times New Roman" w:cs="Times New Roman"/>
          <w:noProof/>
          <w:sz w:val="24"/>
          <w:szCs w:val="24"/>
        </w:rPr>
        <w:t xml:space="preserve"> </w:t>
      </w:r>
      <w:r w:rsidRPr="00DA4469">
        <w:rPr>
          <w:rFonts w:ascii="Times New Roman" w:hAnsi="Times New Roman" w:cs="Times New Roman"/>
          <w:noProof/>
          <w:sz w:val="24"/>
          <w:szCs w:val="24"/>
        </w:rPr>
        <w:t xml:space="preserve">to </w:t>
      </w:r>
      <w:r>
        <w:rPr>
          <w:rFonts w:ascii="Times New Roman" w:hAnsi="Times New Roman" w:cs="Times New Roman"/>
          <w:noProof/>
          <w:sz w:val="24"/>
          <w:szCs w:val="24"/>
        </w:rPr>
        <w:t>unleashing the renewables revolution</w:t>
      </w:r>
      <w:r w:rsidR="00D415CE">
        <w:rPr>
          <w:rFonts w:ascii="Times New Roman" w:hAnsi="Times New Roman" w:cs="Times New Roman"/>
          <w:noProof/>
          <w:sz w:val="24"/>
          <w:szCs w:val="24"/>
        </w:rPr>
        <w:t xml:space="preserve"> and for the competitiveness of the renewable energy industry</w:t>
      </w:r>
      <w:r w:rsidRPr="00DA4469">
        <w:rPr>
          <w:rFonts w:ascii="Times New Roman" w:hAnsi="Times New Roman" w:cs="Times New Roman"/>
          <w:noProof/>
          <w:sz w:val="24"/>
          <w:szCs w:val="24"/>
        </w:rPr>
        <w:t xml:space="preserve">. Obtaining a permit can take up to </w:t>
      </w:r>
      <w:r w:rsidRPr="764C4988">
        <w:rPr>
          <w:rFonts w:ascii="Times New Roman" w:hAnsi="Times New Roman" w:cs="Times New Roman"/>
          <w:noProof/>
          <w:sz w:val="24"/>
          <w:szCs w:val="24"/>
        </w:rPr>
        <w:t>9</w:t>
      </w:r>
      <w:r w:rsidRPr="00DA4469">
        <w:rPr>
          <w:rFonts w:ascii="Times New Roman" w:hAnsi="Times New Roman" w:cs="Times New Roman"/>
          <w:noProof/>
          <w:sz w:val="24"/>
          <w:szCs w:val="24"/>
        </w:rPr>
        <w:t xml:space="preserve"> years for wind projects, and up to 4</w:t>
      </w:r>
      <w:r w:rsidR="00662249">
        <w:rPr>
          <w:rFonts w:ascii="Times New Roman" w:hAnsi="Times New Roman" w:cs="Times New Roman"/>
          <w:noProof/>
          <w:sz w:val="24"/>
          <w:szCs w:val="24"/>
        </w:rPr>
        <w:t>.</w:t>
      </w:r>
      <w:r w:rsidRPr="764C4988">
        <w:rPr>
          <w:rFonts w:ascii="Times New Roman" w:hAnsi="Times New Roman" w:cs="Times New Roman"/>
          <w:noProof/>
          <w:sz w:val="24"/>
          <w:szCs w:val="24"/>
        </w:rPr>
        <w:t>5</w:t>
      </w:r>
      <w:r w:rsidRPr="00DA4469">
        <w:rPr>
          <w:rFonts w:ascii="Times New Roman" w:hAnsi="Times New Roman" w:cs="Times New Roman"/>
          <w:noProof/>
          <w:sz w:val="24"/>
          <w:szCs w:val="24"/>
        </w:rPr>
        <w:t xml:space="preserve"> years for ground-mounted solar projects. </w:t>
      </w:r>
      <w:r w:rsidR="00973B6D">
        <w:rPr>
          <w:rFonts w:ascii="Times New Roman" w:hAnsi="Times New Roman" w:cs="Times New Roman"/>
          <w:noProof/>
          <w:sz w:val="24"/>
          <w:szCs w:val="24"/>
        </w:rPr>
        <w:t xml:space="preserve">Varying permitting times between Member States demonstrate that national rules and administrative capacities complicate and slow down permitting. </w:t>
      </w:r>
    </w:p>
    <w:p w14:paraId="515CC3C3" w14:textId="77777777" w:rsidR="00AD4703" w:rsidRPr="00DF7B7C" w:rsidRDefault="00973B6D" w:rsidP="00DF7B7C">
      <w:pPr>
        <w:pStyle w:val="ListParagraph"/>
        <w:numPr>
          <w:ilvl w:val="0"/>
          <w:numId w:val="64"/>
        </w:numPr>
        <w:jc w:val="both"/>
        <w:rPr>
          <w:rFonts w:ascii="Times New Roman" w:hAnsi="Times New Roman" w:cs="Times New Roman"/>
          <w:b/>
          <w:bCs/>
          <w:noProof/>
          <w:sz w:val="24"/>
          <w:szCs w:val="24"/>
        </w:rPr>
      </w:pPr>
      <w:r w:rsidRPr="00DF7B7C">
        <w:rPr>
          <w:rFonts w:ascii="Times New Roman" w:hAnsi="Times New Roman" w:cs="Times New Roman"/>
          <w:noProof/>
          <w:sz w:val="24"/>
          <w:szCs w:val="24"/>
        </w:rPr>
        <w:t xml:space="preserve">To help </w:t>
      </w:r>
      <w:r w:rsidR="2D3E7A2A" w:rsidRPr="00DF7B7C">
        <w:rPr>
          <w:rFonts w:ascii="Times New Roman" w:hAnsi="Times New Roman" w:cs="Times New Roman"/>
          <w:noProof/>
          <w:sz w:val="24"/>
          <w:szCs w:val="24"/>
        </w:rPr>
        <w:t xml:space="preserve">Member States exploit all possibilities for acceleration </w:t>
      </w:r>
      <w:r w:rsidR="1412A675" w:rsidRPr="00DF7B7C">
        <w:rPr>
          <w:rFonts w:ascii="Times New Roman" w:hAnsi="Times New Roman" w:cs="Times New Roman"/>
          <w:noProof/>
          <w:sz w:val="24"/>
          <w:szCs w:val="24"/>
        </w:rPr>
        <w:t xml:space="preserve">that exist </w:t>
      </w:r>
      <w:r w:rsidR="2D3E7A2A" w:rsidRPr="00DF7B7C">
        <w:rPr>
          <w:rFonts w:ascii="Times New Roman" w:hAnsi="Times New Roman" w:cs="Times New Roman"/>
          <w:noProof/>
          <w:sz w:val="24"/>
          <w:szCs w:val="24"/>
        </w:rPr>
        <w:t>within the legislative framework</w:t>
      </w:r>
      <w:r w:rsidRPr="00DF7B7C">
        <w:rPr>
          <w:rFonts w:ascii="Times New Roman" w:hAnsi="Times New Roman" w:cs="Times New Roman"/>
          <w:noProof/>
          <w:sz w:val="24"/>
          <w:szCs w:val="24"/>
        </w:rPr>
        <w:t xml:space="preserve">, the </w:t>
      </w:r>
      <w:r w:rsidR="2D3E7A2A" w:rsidRPr="00DF7B7C">
        <w:rPr>
          <w:rFonts w:ascii="Times New Roman" w:hAnsi="Times New Roman" w:cs="Times New Roman"/>
          <w:b/>
          <w:bCs/>
          <w:noProof/>
          <w:sz w:val="24"/>
          <w:szCs w:val="24"/>
        </w:rPr>
        <w:t xml:space="preserve">Commission </w:t>
      </w:r>
      <w:r w:rsidRPr="00DF7B7C">
        <w:rPr>
          <w:rFonts w:ascii="Times New Roman" w:hAnsi="Times New Roman" w:cs="Times New Roman"/>
          <w:b/>
          <w:bCs/>
          <w:noProof/>
          <w:sz w:val="24"/>
          <w:szCs w:val="24"/>
        </w:rPr>
        <w:t xml:space="preserve">presents a </w:t>
      </w:r>
      <w:r w:rsidR="2D3E7A2A" w:rsidRPr="00DF7B7C">
        <w:rPr>
          <w:rFonts w:ascii="Times New Roman" w:hAnsi="Times New Roman" w:cs="Times New Roman"/>
          <w:b/>
          <w:bCs/>
          <w:noProof/>
          <w:sz w:val="24"/>
          <w:szCs w:val="24"/>
        </w:rPr>
        <w:t>Recommendation on permitting</w:t>
      </w:r>
      <w:r w:rsidR="00C560E1" w:rsidRPr="74CC1494">
        <w:rPr>
          <w:rStyle w:val="FootnoteReference"/>
          <w:rFonts w:ascii="Times New Roman" w:hAnsi="Times New Roman" w:cs="Times New Roman"/>
          <w:b/>
          <w:bCs/>
          <w:noProof/>
          <w:sz w:val="24"/>
          <w:szCs w:val="24"/>
        </w:rPr>
        <w:footnoteReference w:id="22"/>
      </w:r>
      <w:r w:rsidRPr="00DF7B7C">
        <w:rPr>
          <w:rFonts w:ascii="Times New Roman" w:hAnsi="Times New Roman" w:cs="Times New Roman"/>
          <w:b/>
          <w:bCs/>
          <w:noProof/>
          <w:sz w:val="24"/>
          <w:szCs w:val="24"/>
        </w:rPr>
        <w:t xml:space="preserve">. </w:t>
      </w:r>
    </w:p>
    <w:p w14:paraId="6ECEFC09" w14:textId="77777777" w:rsidR="00AD4703" w:rsidRDefault="00973B6D" w:rsidP="007F3704">
      <w:pPr>
        <w:jc w:val="both"/>
        <w:rPr>
          <w:rFonts w:ascii="Times New Roman" w:hAnsi="Times New Roman" w:cs="Times New Roman"/>
          <w:noProof/>
          <w:color w:val="000000" w:themeColor="text1"/>
          <w:sz w:val="24"/>
          <w:szCs w:val="24"/>
          <w:lang w:val="en-GB" w:eastAsia="en-GB"/>
        </w:rPr>
      </w:pPr>
      <w:r>
        <w:rPr>
          <w:rFonts w:ascii="Times New Roman" w:hAnsi="Times New Roman" w:cs="Times New Roman"/>
          <w:noProof/>
          <w:sz w:val="24"/>
          <w:szCs w:val="24"/>
        </w:rPr>
        <w:t>It proposes</w:t>
      </w:r>
      <w:r w:rsidR="7522055D" w:rsidRPr="63C15D72">
        <w:rPr>
          <w:rFonts w:ascii="Times New Roman" w:hAnsi="Times New Roman" w:cs="Times New Roman"/>
          <w:noProof/>
          <w:sz w:val="24"/>
          <w:szCs w:val="24"/>
        </w:rPr>
        <w:t xml:space="preserve"> measures </w:t>
      </w:r>
      <w:r>
        <w:rPr>
          <w:rFonts w:ascii="Times New Roman" w:hAnsi="Times New Roman" w:cs="Times New Roman"/>
          <w:noProof/>
          <w:sz w:val="24"/>
          <w:szCs w:val="24"/>
        </w:rPr>
        <w:t xml:space="preserve">to streamline procedures </w:t>
      </w:r>
      <w:r w:rsidR="7522055D" w:rsidRPr="63C15D72">
        <w:rPr>
          <w:rFonts w:ascii="Times New Roman" w:hAnsi="Times New Roman" w:cs="Times New Roman"/>
          <w:noProof/>
          <w:sz w:val="24"/>
          <w:szCs w:val="24"/>
        </w:rPr>
        <w:t xml:space="preserve">at national level, </w:t>
      </w:r>
      <w:r w:rsidR="3C439FDB">
        <w:rPr>
          <w:rFonts w:ascii="Times New Roman" w:hAnsi="Times New Roman" w:cs="Times New Roman"/>
          <w:noProof/>
          <w:sz w:val="24"/>
          <w:szCs w:val="24"/>
        </w:rPr>
        <w:t>addres</w:t>
      </w:r>
      <w:r>
        <w:rPr>
          <w:rFonts w:ascii="Times New Roman" w:hAnsi="Times New Roman" w:cs="Times New Roman"/>
          <w:noProof/>
          <w:sz w:val="24"/>
          <w:szCs w:val="24"/>
        </w:rPr>
        <w:t>ses</w:t>
      </w:r>
      <w:r w:rsidR="3C439FDB">
        <w:rPr>
          <w:rFonts w:ascii="Times New Roman" w:hAnsi="Times New Roman" w:cs="Times New Roman"/>
          <w:noProof/>
          <w:sz w:val="24"/>
          <w:szCs w:val="24"/>
        </w:rPr>
        <w:t xml:space="preserve"> </w:t>
      </w:r>
      <w:r w:rsidR="3C439FDB" w:rsidRPr="00DA4469">
        <w:rPr>
          <w:rFonts w:ascii="Times New Roman" w:hAnsi="Times New Roman" w:cs="Times New Roman"/>
          <w:noProof/>
          <w:sz w:val="24"/>
          <w:szCs w:val="24"/>
        </w:rPr>
        <w:t>ambiguities</w:t>
      </w:r>
      <w:r w:rsidR="2D3E7A2A" w:rsidRPr="00DA4469">
        <w:rPr>
          <w:rFonts w:ascii="Times New Roman" w:hAnsi="Times New Roman" w:cs="Times New Roman"/>
          <w:noProof/>
          <w:sz w:val="24"/>
          <w:szCs w:val="24"/>
        </w:rPr>
        <w:t xml:space="preserve"> in the application of EU legislation</w:t>
      </w:r>
      <w:r w:rsidR="2D3E7A2A">
        <w:rPr>
          <w:rFonts w:ascii="Times New Roman" w:hAnsi="Times New Roman" w:cs="Times New Roman"/>
          <w:noProof/>
          <w:sz w:val="24"/>
          <w:szCs w:val="24"/>
        </w:rPr>
        <w:t xml:space="preserve"> and set</w:t>
      </w:r>
      <w:r>
        <w:rPr>
          <w:rFonts w:ascii="Times New Roman" w:hAnsi="Times New Roman" w:cs="Times New Roman"/>
          <w:noProof/>
          <w:sz w:val="24"/>
          <w:szCs w:val="24"/>
        </w:rPr>
        <w:t>s</w:t>
      </w:r>
      <w:r w:rsidR="2D3E7A2A">
        <w:rPr>
          <w:rFonts w:ascii="Times New Roman" w:hAnsi="Times New Roman" w:cs="Times New Roman"/>
          <w:noProof/>
          <w:sz w:val="24"/>
          <w:szCs w:val="24"/>
        </w:rPr>
        <w:t xml:space="preserve"> out good practices in Member States. </w:t>
      </w:r>
      <w:r>
        <w:rPr>
          <w:rFonts w:ascii="Times New Roman" w:hAnsi="Times New Roman" w:cs="Times New Roman"/>
          <w:noProof/>
          <w:sz w:val="24"/>
          <w:szCs w:val="24"/>
        </w:rPr>
        <w:t xml:space="preserve">It recommends </w:t>
      </w:r>
      <w:r>
        <w:rPr>
          <w:rFonts w:ascii="Times New Roman" w:hAnsi="Times New Roman" w:cs="Times New Roman"/>
          <w:noProof/>
          <w:color w:val="000000" w:themeColor="text1"/>
          <w:sz w:val="24"/>
          <w:szCs w:val="24"/>
          <w:lang w:val="en-GB" w:eastAsia="en-GB"/>
        </w:rPr>
        <w:t>p</w:t>
      </w:r>
      <w:r w:rsidR="2D3E7A2A" w:rsidRPr="74CC1494">
        <w:rPr>
          <w:rFonts w:ascii="Times New Roman" w:hAnsi="Times New Roman" w:cs="Times New Roman"/>
          <w:noProof/>
          <w:color w:val="000000" w:themeColor="text1"/>
          <w:sz w:val="24"/>
          <w:szCs w:val="24"/>
          <w:lang w:val="en-GB" w:eastAsia="en-GB"/>
        </w:rPr>
        <w:t xml:space="preserve">articipatory approaches </w:t>
      </w:r>
      <w:r>
        <w:rPr>
          <w:rFonts w:ascii="Times New Roman" w:hAnsi="Times New Roman" w:cs="Times New Roman"/>
          <w:noProof/>
          <w:color w:val="000000" w:themeColor="text1"/>
          <w:sz w:val="24"/>
          <w:szCs w:val="24"/>
          <w:lang w:val="en-GB" w:eastAsia="en-GB"/>
        </w:rPr>
        <w:t xml:space="preserve">that </w:t>
      </w:r>
      <w:r w:rsidR="2D3E7A2A" w:rsidRPr="74CC1494">
        <w:rPr>
          <w:rFonts w:ascii="Times New Roman" w:hAnsi="Times New Roman" w:cs="Times New Roman"/>
          <w:noProof/>
          <w:color w:val="000000" w:themeColor="text1"/>
          <w:sz w:val="24"/>
          <w:szCs w:val="24"/>
          <w:lang w:val="en-GB" w:eastAsia="en-GB"/>
        </w:rPr>
        <w:t>involv</w:t>
      </w:r>
      <w:r>
        <w:rPr>
          <w:rFonts w:ascii="Times New Roman" w:hAnsi="Times New Roman" w:cs="Times New Roman"/>
          <w:noProof/>
          <w:color w:val="000000" w:themeColor="text1"/>
          <w:sz w:val="24"/>
          <w:szCs w:val="24"/>
          <w:lang w:val="en-GB" w:eastAsia="en-GB"/>
        </w:rPr>
        <w:t>e</w:t>
      </w:r>
      <w:r w:rsidR="2D3E7A2A" w:rsidRPr="74CC1494">
        <w:rPr>
          <w:rFonts w:ascii="Times New Roman" w:hAnsi="Times New Roman" w:cs="Times New Roman"/>
          <w:noProof/>
          <w:color w:val="000000" w:themeColor="text1"/>
          <w:sz w:val="24"/>
          <w:szCs w:val="24"/>
          <w:lang w:val="en-GB" w:eastAsia="en-GB"/>
        </w:rPr>
        <w:t xml:space="preserve"> </w:t>
      </w:r>
      <w:r w:rsidR="549A29A6" w:rsidRPr="63C15D72">
        <w:rPr>
          <w:rFonts w:ascii="Times New Roman" w:hAnsi="Times New Roman" w:cs="Times New Roman"/>
          <w:noProof/>
          <w:color w:val="000000" w:themeColor="text1"/>
          <w:sz w:val="24"/>
          <w:szCs w:val="24"/>
          <w:lang w:val="en-GB" w:eastAsia="en-GB"/>
        </w:rPr>
        <w:t>local and regional authorities</w:t>
      </w:r>
      <w:r w:rsidR="2D3E7A2A" w:rsidRPr="74CC1494">
        <w:rPr>
          <w:rFonts w:ascii="Times New Roman" w:hAnsi="Times New Roman" w:cs="Times New Roman"/>
          <w:noProof/>
          <w:color w:val="000000" w:themeColor="text1"/>
          <w:sz w:val="24"/>
          <w:szCs w:val="24"/>
          <w:lang w:val="en-GB" w:eastAsia="en-GB"/>
        </w:rPr>
        <w:t xml:space="preserve"> </w:t>
      </w:r>
      <w:r w:rsidR="2D3E7A2A">
        <w:rPr>
          <w:rFonts w:ascii="Times New Roman" w:hAnsi="Times New Roman" w:cs="Times New Roman"/>
          <w:noProof/>
          <w:color w:val="000000" w:themeColor="text1"/>
          <w:sz w:val="24"/>
          <w:szCs w:val="24"/>
          <w:lang w:val="en-GB" w:eastAsia="en-GB"/>
        </w:rPr>
        <w:t xml:space="preserve">and providing authorities with the necessary resources </w:t>
      </w:r>
      <w:r>
        <w:rPr>
          <w:rFonts w:ascii="Times New Roman" w:hAnsi="Times New Roman" w:cs="Times New Roman"/>
          <w:noProof/>
          <w:color w:val="000000" w:themeColor="text1"/>
          <w:sz w:val="24"/>
          <w:szCs w:val="24"/>
          <w:lang w:val="en-GB" w:eastAsia="en-GB"/>
        </w:rPr>
        <w:t>so as to</w:t>
      </w:r>
      <w:r w:rsidRPr="74CC1494">
        <w:rPr>
          <w:rFonts w:ascii="Times New Roman" w:hAnsi="Times New Roman" w:cs="Times New Roman"/>
          <w:noProof/>
          <w:color w:val="000000" w:themeColor="text1"/>
          <w:sz w:val="24"/>
          <w:szCs w:val="24"/>
          <w:lang w:val="en-GB" w:eastAsia="en-GB"/>
        </w:rPr>
        <w:t xml:space="preserve"> </w:t>
      </w:r>
      <w:r w:rsidR="2D3E7A2A" w:rsidRPr="74CC1494">
        <w:rPr>
          <w:rFonts w:ascii="Times New Roman" w:hAnsi="Times New Roman" w:cs="Times New Roman"/>
          <w:noProof/>
          <w:color w:val="000000" w:themeColor="text1"/>
          <w:sz w:val="24"/>
          <w:szCs w:val="24"/>
          <w:lang w:val="en-GB" w:eastAsia="en-GB"/>
        </w:rPr>
        <w:t xml:space="preserve">facilitate </w:t>
      </w:r>
      <w:r w:rsidR="79B55C15">
        <w:rPr>
          <w:rFonts w:ascii="Times New Roman" w:hAnsi="Times New Roman" w:cs="Times New Roman"/>
          <w:noProof/>
          <w:color w:val="000000" w:themeColor="text1"/>
          <w:sz w:val="24"/>
          <w:szCs w:val="24"/>
          <w:lang w:val="en-GB" w:eastAsia="en-GB"/>
        </w:rPr>
        <w:t xml:space="preserve">the </w:t>
      </w:r>
      <w:r w:rsidR="2D3E7A2A" w:rsidRPr="74CC1494">
        <w:rPr>
          <w:rFonts w:ascii="Times New Roman" w:hAnsi="Times New Roman" w:cs="Times New Roman"/>
          <w:noProof/>
          <w:color w:val="000000" w:themeColor="text1"/>
          <w:sz w:val="24"/>
          <w:szCs w:val="24"/>
          <w:lang w:val="en-GB" w:eastAsia="en-GB"/>
        </w:rPr>
        <w:t xml:space="preserve">timely realisation of locally adapted investments. </w:t>
      </w:r>
    </w:p>
    <w:p w14:paraId="15A7CA33" w14:textId="77777777" w:rsidR="0031155A" w:rsidRDefault="00973B6D" w:rsidP="00ED0193">
      <w:pPr>
        <w:pStyle w:val="ListParagraph"/>
        <w:numPr>
          <w:ilvl w:val="0"/>
          <w:numId w:val="64"/>
        </w:numPr>
        <w:jc w:val="both"/>
        <w:rPr>
          <w:rFonts w:ascii="Times New Roman" w:hAnsi="Times New Roman" w:cs="Times New Roman"/>
          <w:noProof/>
          <w:sz w:val="24"/>
          <w:szCs w:val="24"/>
        </w:rPr>
      </w:pPr>
      <w:r w:rsidRPr="00ED0193">
        <w:rPr>
          <w:rFonts w:ascii="Times New Roman" w:hAnsi="Times New Roman" w:cs="Times New Roman"/>
          <w:noProof/>
          <w:sz w:val="24"/>
          <w:szCs w:val="24"/>
        </w:rPr>
        <w:t>To</w:t>
      </w:r>
      <w:r w:rsidR="2D3E7A2A" w:rsidRPr="00ED0193">
        <w:rPr>
          <w:rFonts w:ascii="Times New Roman" w:hAnsi="Times New Roman" w:cs="Times New Roman"/>
          <w:noProof/>
          <w:sz w:val="24"/>
          <w:szCs w:val="24"/>
        </w:rPr>
        <w:t xml:space="preserve"> kick-start </w:t>
      </w:r>
      <w:r w:rsidRPr="00ED0193">
        <w:rPr>
          <w:rFonts w:ascii="Times New Roman" w:hAnsi="Times New Roman" w:cs="Times New Roman"/>
          <w:noProof/>
          <w:sz w:val="24"/>
          <w:szCs w:val="24"/>
        </w:rPr>
        <w:t xml:space="preserve">the </w:t>
      </w:r>
      <w:r w:rsidR="2D3E7A2A" w:rsidRPr="00ED0193">
        <w:rPr>
          <w:rFonts w:ascii="Times New Roman" w:hAnsi="Times New Roman" w:cs="Times New Roman"/>
          <w:noProof/>
          <w:sz w:val="24"/>
          <w:szCs w:val="24"/>
        </w:rPr>
        <w:t>implementation of the Recommendation</w:t>
      </w:r>
      <w:r w:rsidRPr="00ED0193">
        <w:rPr>
          <w:rFonts w:ascii="Times New Roman" w:hAnsi="Times New Roman" w:cs="Times New Roman"/>
          <w:noProof/>
          <w:sz w:val="24"/>
          <w:szCs w:val="24"/>
        </w:rPr>
        <w:t>, the Commission will</w:t>
      </w:r>
      <w:r w:rsidR="2D3E7A2A" w:rsidRPr="00ED0193">
        <w:rPr>
          <w:rFonts w:ascii="Times New Roman" w:hAnsi="Times New Roman" w:cs="Times New Roman"/>
          <w:noProof/>
          <w:sz w:val="24"/>
          <w:szCs w:val="24"/>
        </w:rPr>
        <w:t xml:space="preserve"> conven</w:t>
      </w:r>
      <w:r w:rsidRPr="00ED0193">
        <w:rPr>
          <w:rFonts w:ascii="Times New Roman" w:hAnsi="Times New Roman" w:cs="Times New Roman"/>
          <w:noProof/>
          <w:sz w:val="24"/>
          <w:szCs w:val="24"/>
        </w:rPr>
        <w:t>e</w:t>
      </w:r>
      <w:r w:rsidR="2D3E7A2A" w:rsidRPr="00ED0193">
        <w:rPr>
          <w:rFonts w:ascii="Times New Roman" w:hAnsi="Times New Roman" w:cs="Times New Roman"/>
          <w:noProof/>
          <w:sz w:val="24"/>
          <w:szCs w:val="24"/>
        </w:rPr>
        <w:t xml:space="preserve"> </w:t>
      </w:r>
      <w:r w:rsidR="2D3E7A2A" w:rsidRPr="00ED0193">
        <w:rPr>
          <w:rFonts w:ascii="Times New Roman" w:hAnsi="Times New Roman" w:cs="Times New Roman"/>
          <w:b/>
          <w:bCs/>
          <w:noProof/>
          <w:sz w:val="24"/>
          <w:szCs w:val="24"/>
        </w:rPr>
        <w:t>renewable energy experts with environmental assessment experts from Member States on 13 June</w:t>
      </w:r>
      <w:r w:rsidR="2D3E7A2A" w:rsidRPr="00ED0193">
        <w:rPr>
          <w:rFonts w:ascii="Times New Roman" w:hAnsi="Times New Roman" w:cs="Times New Roman"/>
          <w:noProof/>
          <w:sz w:val="24"/>
          <w:szCs w:val="24"/>
        </w:rPr>
        <w:t xml:space="preserve">. </w:t>
      </w:r>
    </w:p>
    <w:p w14:paraId="6104D3C7" w14:textId="77777777" w:rsidR="007F3704" w:rsidRPr="0031155A" w:rsidRDefault="2D3E7A2A" w:rsidP="0031155A">
      <w:pPr>
        <w:jc w:val="both"/>
        <w:rPr>
          <w:rFonts w:ascii="Times New Roman" w:hAnsi="Times New Roman" w:cs="Times New Roman"/>
          <w:noProof/>
          <w:sz w:val="24"/>
          <w:szCs w:val="24"/>
        </w:rPr>
      </w:pPr>
      <w:r w:rsidRPr="0031155A">
        <w:rPr>
          <w:rFonts w:ascii="Times New Roman" w:hAnsi="Times New Roman" w:cs="Times New Roman"/>
          <w:noProof/>
          <w:sz w:val="24"/>
          <w:szCs w:val="24"/>
        </w:rPr>
        <w:t>High Level Summits hosted by Member States</w:t>
      </w:r>
      <w:r w:rsidR="1412A675" w:rsidRPr="0031155A">
        <w:rPr>
          <w:rFonts w:ascii="Times New Roman" w:hAnsi="Times New Roman" w:cs="Times New Roman"/>
          <w:noProof/>
          <w:sz w:val="24"/>
          <w:szCs w:val="24"/>
        </w:rPr>
        <w:t>, such as the North Sea Summit in Denmark, will</w:t>
      </w:r>
      <w:r w:rsidRPr="0031155A">
        <w:rPr>
          <w:rFonts w:ascii="Times New Roman" w:hAnsi="Times New Roman" w:cs="Times New Roman"/>
          <w:noProof/>
          <w:sz w:val="24"/>
          <w:szCs w:val="24"/>
        </w:rPr>
        <w:t xml:space="preserve"> </w:t>
      </w:r>
      <w:r w:rsidR="1412A675" w:rsidRPr="0031155A">
        <w:rPr>
          <w:rFonts w:ascii="Times New Roman" w:hAnsi="Times New Roman" w:cs="Times New Roman"/>
          <w:noProof/>
          <w:sz w:val="24"/>
          <w:szCs w:val="24"/>
        </w:rPr>
        <w:t>enhance</w:t>
      </w:r>
      <w:r w:rsidRPr="0031155A">
        <w:rPr>
          <w:rFonts w:ascii="Times New Roman" w:hAnsi="Times New Roman" w:cs="Times New Roman"/>
          <w:noProof/>
          <w:sz w:val="24"/>
          <w:szCs w:val="24"/>
        </w:rPr>
        <w:t xml:space="preserve"> the case for investment in cross</w:t>
      </w:r>
      <w:r w:rsidR="1412A675" w:rsidRPr="0031155A">
        <w:rPr>
          <w:rFonts w:ascii="Times New Roman" w:hAnsi="Times New Roman" w:cs="Times New Roman"/>
          <w:noProof/>
          <w:sz w:val="24"/>
          <w:szCs w:val="24"/>
        </w:rPr>
        <w:t>-</w:t>
      </w:r>
      <w:r w:rsidRPr="0031155A">
        <w:rPr>
          <w:rFonts w:ascii="Times New Roman" w:hAnsi="Times New Roman" w:cs="Times New Roman"/>
          <w:noProof/>
          <w:sz w:val="24"/>
          <w:szCs w:val="24"/>
        </w:rPr>
        <w:t>border wind parks</w:t>
      </w:r>
      <w:r w:rsidR="39B241F0" w:rsidRPr="0031155A">
        <w:rPr>
          <w:rFonts w:ascii="Times New Roman" w:hAnsi="Times New Roman" w:cs="Times New Roman"/>
          <w:noProof/>
          <w:sz w:val="24"/>
          <w:szCs w:val="24"/>
        </w:rPr>
        <w:t xml:space="preserve"> and renewable projects. </w:t>
      </w:r>
    </w:p>
    <w:p w14:paraId="113D5D8D" w14:textId="77777777" w:rsidR="00C560E1" w:rsidRDefault="2D3E7A2A" w:rsidP="00C560E1">
      <w:pPr>
        <w:jc w:val="both"/>
        <w:rPr>
          <w:rFonts w:ascii="Times New Roman" w:hAnsi="Times New Roman" w:cs="Times New Roman"/>
          <w:noProof/>
          <w:sz w:val="24"/>
          <w:szCs w:val="24"/>
        </w:rPr>
      </w:pPr>
      <w:r>
        <w:rPr>
          <w:rFonts w:ascii="Times New Roman" w:hAnsi="Times New Roman" w:cs="Times New Roman"/>
          <w:noProof/>
          <w:sz w:val="24"/>
          <w:szCs w:val="24"/>
        </w:rPr>
        <w:t xml:space="preserve">Member States should as a matter of priority </w:t>
      </w:r>
      <w:r w:rsidR="48DDFB78">
        <w:rPr>
          <w:rFonts w:ascii="Times New Roman" w:hAnsi="Times New Roman" w:cs="Times New Roman"/>
          <w:noProof/>
          <w:sz w:val="24"/>
          <w:szCs w:val="24"/>
        </w:rPr>
        <w:t>implement</w:t>
      </w:r>
      <w:r w:rsidR="48DDFB78" w:rsidRPr="00B805F0">
        <w:rPr>
          <w:rFonts w:ascii="Times New Roman" w:hAnsi="Times New Roman" w:cs="Times New Roman"/>
          <w:noProof/>
          <w:sz w:val="24"/>
          <w:szCs w:val="24"/>
        </w:rPr>
        <w:t xml:space="preserve"> </w:t>
      </w:r>
      <w:r w:rsidRPr="00B805F0">
        <w:rPr>
          <w:rFonts w:ascii="Times New Roman" w:hAnsi="Times New Roman" w:cs="Times New Roman"/>
          <w:noProof/>
          <w:sz w:val="24"/>
          <w:szCs w:val="24"/>
        </w:rPr>
        <w:t>the permitting-related</w:t>
      </w:r>
      <w:r w:rsidRPr="7D405DC5">
        <w:rPr>
          <w:rFonts w:ascii="Times New Roman" w:hAnsi="Times New Roman" w:cs="Times New Roman"/>
          <w:b/>
          <w:bCs/>
          <w:noProof/>
          <w:sz w:val="24"/>
          <w:szCs w:val="24"/>
        </w:rPr>
        <w:t xml:space="preserve"> Country Specific Recommendations</w:t>
      </w:r>
      <w:r>
        <w:rPr>
          <w:rFonts w:ascii="Times New Roman" w:hAnsi="Times New Roman" w:cs="Times New Roman"/>
          <w:noProof/>
          <w:sz w:val="24"/>
          <w:szCs w:val="24"/>
        </w:rPr>
        <w:t xml:space="preserve"> in the European Semester</w:t>
      </w:r>
      <w:r w:rsidR="7522055D" w:rsidRPr="63C15D72">
        <w:rPr>
          <w:rFonts w:ascii="Times New Roman" w:hAnsi="Times New Roman" w:cs="Times New Roman"/>
          <w:noProof/>
          <w:sz w:val="24"/>
          <w:szCs w:val="24"/>
        </w:rPr>
        <w:t xml:space="preserve"> and already adopted Recovery and Resilience Plans.</w:t>
      </w:r>
      <w:r>
        <w:rPr>
          <w:rFonts w:ascii="Times New Roman" w:hAnsi="Times New Roman" w:cs="Times New Roman"/>
          <w:noProof/>
          <w:sz w:val="24"/>
          <w:szCs w:val="24"/>
        </w:rPr>
        <w:t xml:space="preserve"> </w:t>
      </w:r>
      <w:r w:rsidR="48DDFB78">
        <w:rPr>
          <w:rFonts w:ascii="Times New Roman" w:hAnsi="Times New Roman" w:cs="Times New Roman"/>
          <w:noProof/>
          <w:sz w:val="24"/>
          <w:szCs w:val="24"/>
        </w:rPr>
        <w:t>Equally</w:t>
      </w:r>
      <w:r w:rsidRPr="00DA4469">
        <w:rPr>
          <w:rFonts w:ascii="Times New Roman" w:hAnsi="Times New Roman" w:cs="Times New Roman"/>
          <w:noProof/>
          <w:sz w:val="24"/>
          <w:szCs w:val="24"/>
        </w:rPr>
        <w:t xml:space="preserve">, the </w:t>
      </w:r>
      <w:r w:rsidRPr="00B805F0">
        <w:rPr>
          <w:rFonts w:ascii="Times New Roman" w:hAnsi="Times New Roman" w:cs="Times New Roman"/>
          <w:noProof/>
          <w:sz w:val="24"/>
          <w:szCs w:val="24"/>
        </w:rPr>
        <w:t>full and rapid transposition by all Member States of the Renewable Energy Directive</w:t>
      </w:r>
      <w:r w:rsidR="00C560E1" w:rsidRPr="00B805F0">
        <w:rPr>
          <w:rStyle w:val="FootnoteReference"/>
          <w:rFonts w:ascii="Times New Roman" w:hAnsi="Times New Roman" w:cs="Times New Roman"/>
          <w:noProof/>
          <w:sz w:val="24"/>
          <w:szCs w:val="24"/>
        </w:rPr>
        <w:footnoteReference w:id="23"/>
      </w:r>
      <w:r w:rsidRPr="00DA4469">
        <w:rPr>
          <w:rFonts w:ascii="Times New Roman" w:hAnsi="Times New Roman" w:cs="Times New Roman"/>
          <w:noProof/>
          <w:sz w:val="24"/>
          <w:szCs w:val="24"/>
        </w:rPr>
        <w:t xml:space="preserve"> </w:t>
      </w:r>
      <w:r w:rsidRPr="008F5946">
        <w:rPr>
          <w:rFonts w:ascii="Times New Roman" w:hAnsi="Times New Roman" w:cs="Times New Roman"/>
          <w:noProof/>
          <w:sz w:val="24"/>
          <w:szCs w:val="24"/>
        </w:rPr>
        <w:t>is a matter of urgency</w:t>
      </w:r>
      <w:r w:rsidRPr="00DA4469">
        <w:rPr>
          <w:rFonts w:ascii="Times New Roman" w:hAnsi="Times New Roman" w:cs="Times New Roman"/>
          <w:noProof/>
          <w:sz w:val="24"/>
          <w:szCs w:val="24"/>
        </w:rPr>
        <w:t xml:space="preserve"> to </w:t>
      </w:r>
      <w:r w:rsidR="48DDFB78">
        <w:rPr>
          <w:rFonts w:ascii="Times New Roman" w:hAnsi="Times New Roman" w:cs="Times New Roman"/>
          <w:noProof/>
          <w:sz w:val="24"/>
          <w:szCs w:val="24"/>
        </w:rPr>
        <w:t>simplify</w:t>
      </w:r>
      <w:r w:rsidRPr="00DA4469">
        <w:rPr>
          <w:rFonts w:ascii="Times New Roman" w:hAnsi="Times New Roman" w:cs="Times New Roman"/>
          <w:noProof/>
          <w:sz w:val="24"/>
          <w:szCs w:val="24"/>
        </w:rPr>
        <w:t xml:space="preserve"> permitting procedures. </w:t>
      </w:r>
    </w:p>
    <w:p w14:paraId="7A3A9F0B" w14:textId="77777777" w:rsidR="00AD4703" w:rsidRPr="00ED0193" w:rsidRDefault="00627A1F" w:rsidP="00ED0193">
      <w:pPr>
        <w:pStyle w:val="ListParagraph"/>
        <w:numPr>
          <w:ilvl w:val="0"/>
          <w:numId w:val="64"/>
        </w:numPr>
        <w:jc w:val="both"/>
        <w:rPr>
          <w:rFonts w:ascii="Times New Roman" w:hAnsi="Times New Roman" w:cs="Times New Roman"/>
          <w:noProof/>
          <w:sz w:val="24"/>
          <w:szCs w:val="24"/>
        </w:rPr>
      </w:pPr>
      <w:r w:rsidRPr="00ED0193">
        <w:rPr>
          <w:rFonts w:ascii="Times New Roman" w:hAnsi="Times New Roman" w:cs="Times New Roman"/>
          <w:noProof/>
          <w:sz w:val="24"/>
          <w:szCs w:val="24"/>
        </w:rPr>
        <w:t>In order to support an acceleration of permitting procedures for renewable energy projects and related infrastructure,</w:t>
      </w:r>
      <w:r w:rsidR="48DDFB78" w:rsidRPr="00ED0193">
        <w:rPr>
          <w:rFonts w:ascii="Times New Roman" w:hAnsi="Times New Roman" w:cs="Times New Roman"/>
          <w:noProof/>
          <w:sz w:val="24"/>
          <w:szCs w:val="24"/>
        </w:rPr>
        <w:t xml:space="preserve"> the Commission is </w:t>
      </w:r>
      <w:r w:rsidR="48DDFB78" w:rsidRPr="00ED0193">
        <w:rPr>
          <w:rFonts w:ascii="Times New Roman" w:hAnsi="Times New Roman" w:cs="Times New Roman"/>
          <w:b/>
          <w:bCs/>
          <w:noProof/>
          <w:sz w:val="24"/>
          <w:szCs w:val="24"/>
        </w:rPr>
        <w:t>amending its proposal on the Renewable Energy Directive</w:t>
      </w:r>
      <w:r w:rsidR="00BA6CE4">
        <w:rPr>
          <w:rStyle w:val="FootnoteReference"/>
          <w:rFonts w:ascii="Times New Roman" w:hAnsi="Times New Roman" w:cs="Times New Roman"/>
          <w:noProof/>
          <w:sz w:val="24"/>
          <w:szCs w:val="24"/>
        </w:rPr>
        <w:footnoteReference w:id="24"/>
      </w:r>
      <w:r w:rsidRPr="00ED0193">
        <w:rPr>
          <w:rFonts w:ascii="Times New Roman" w:hAnsi="Times New Roman" w:cs="Times New Roman"/>
          <w:noProof/>
          <w:sz w:val="24"/>
          <w:szCs w:val="24"/>
        </w:rPr>
        <w:t xml:space="preserve"> and asks the European Parliament and Council to ensure a swift agreement as part of the Fit for 55 package</w:t>
      </w:r>
      <w:r w:rsidR="38B675A3" w:rsidRPr="00ED0193">
        <w:rPr>
          <w:rFonts w:ascii="Times New Roman" w:hAnsi="Times New Roman" w:cs="Times New Roman"/>
          <w:b/>
          <w:bCs/>
          <w:noProof/>
          <w:sz w:val="24"/>
          <w:szCs w:val="24"/>
        </w:rPr>
        <w:t>.</w:t>
      </w:r>
      <w:r w:rsidR="2D3E7A2A" w:rsidRPr="00ED0193">
        <w:rPr>
          <w:rFonts w:ascii="Times New Roman" w:hAnsi="Times New Roman" w:cs="Times New Roman"/>
          <w:noProof/>
          <w:sz w:val="24"/>
          <w:szCs w:val="24"/>
        </w:rPr>
        <w:t xml:space="preserve"> </w:t>
      </w:r>
    </w:p>
    <w:p w14:paraId="35F46B5F" w14:textId="77777777" w:rsidR="00FF4087" w:rsidRDefault="2D3E7A2A" w:rsidP="00C560E1">
      <w:pPr>
        <w:jc w:val="both"/>
        <w:rPr>
          <w:rFonts w:ascii="Times New Roman" w:hAnsi="Times New Roman" w:cs="Times New Roman"/>
          <w:noProof/>
          <w:sz w:val="24"/>
          <w:szCs w:val="24"/>
        </w:rPr>
      </w:pPr>
      <w:r w:rsidRPr="00DA4469">
        <w:rPr>
          <w:rFonts w:ascii="Times New Roman" w:hAnsi="Times New Roman" w:cs="Times New Roman"/>
          <w:noProof/>
          <w:sz w:val="24"/>
          <w:szCs w:val="24"/>
        </w:rPr>
        <w:t>Th</w:t>
      </w:r>
      <w:r>
        <w:rPr>
          <w:rFonts w:ascii="Times New Roman" w:hAnsi="Times New Roman" w:cs="Times New Roman"/>
          <w:noProof/>
          <w:sz w:val="24"/>
          <w:szCs w:val="24"/>
        </w:rPr>
        <w:t>e revised</w:t>
      </w:r>
      <w:r w:rsidRPr="00DA4469">
        <w:rPr>
          <w:rFonts w:ascii="Times New Roman" w:hAnsi="Times New Roman" w:cs="Times New Roman"/>
          <w:noProof/>
          <w:sz w:val="24"/>
          <w:szCs w:val="24"/>
        </w:rPr>
        <w:t xml:space="preserve"> </w:t>
      </w:r>
      <w:r>
        <w:rPr>
          <w:rFonts w:ascii="Times New Roman" w:hAnsi="Times New Roman" w:cs="Times New Roman"/>
          <w:noProof/>
          <w:sz w:val="24"/>
          <w:szCs w:val="24"/>
        </w:rPr>
        <w:t>proposal operationalises the</w:t>
      </w:r>
      <w:r w:rsidRPr="00DA4469">
        <w:rPr>
          <w:rFonts w:ascii="Times New Roman" w:hAnsi="Times New Roman" w:cs="Times New Roman"/>
          <w:noProof/>
          <w:sz w:val="24"/>
          <w:szCs w:val="24"/>
        </w:rPr>
        <w:t xml:space="preserve"> </w:t>
      </w:r>
      <w:r w:rsidR="48DDFB78">
        <w:rPr>
          <w:rFonts w:ascii="Times New Roman" w:hAnsi="Times New Roman" w:cs="Times New Roman"/>
          <w:noProof/>
          <w:sz w:val="24"/>
          <w:szCs w:val="24"/>
        </w:rPr>
        <w:t>principle</w:t>
      </w:r>
      <w:r w:rsidR="48DDFB78" w:rsidRPr="7D405DC5">
        <w:rPr>
          <w:rFonts w:ascii="Times New Roman" w:hAnsi="Times New Roman" w:cs="Times New Roman"/>
          <w:noProof/>
          <w:sz w:val="24"/>
          <w:szCs w:val="24"/>
        </w:rPr>
        <w:t xml:space="preserve"> </w:t>
      </w:r>
      <w:r w:rsidRPr="7D405DC5">
        <w:rPr>
          <w:rFonts w:ascii="Times New Roman" w:hAnsi="Times New Roman" w:cs="Times New Roman"/>
          <w:noProof/>
          <w:sz w:val="24"/>
          <w:szCs w:val="24"/>
        </w:rPr>
        <w:t xml:space="preserve">of </w:t>
      </w:r>
      <w:r w:rsidRPr="764C4988">
        <w:rPr>
          <w:rFonts w:ascii="Times New Roman" w:hAnsi="Times New Roman" w:cs="Times New Roman"/>
          <w:b/>
          <w:bCs/>
          <w:noProof/>
          <w:sz w:val="24"/>
          <w:szCs w:val="24"/>
        </w:rPr>
        <w:t xml:space="preserve">renewable energy as </w:t>
      </w:r>
      <w:r w:rsidRPr="0013793A">
        <w:rPr>
          <w:rFonts w:ascii="Times New Roman" w:hAnsi="Times New Roman" w:cs="Times New Roman"/>
          <w:b/>
          <w:bCs/>
          <w:noProof/>
          <w:sz w:val="24"/>
          <w:szCs w:val="24"/>
        </w:rPr>
        <w:t>an overriding public interest</w:t>
      </w:r>
      <w:r>
        <w:rPr>
          <w:rFonts w:ascii="Times New Roman" w:hAnsi="Times New Roman" w:cs="Times New Roman"/>
          <w:noProof/>
          <w:sz w:val="24"/>
          <w:szCs w:val="24"/>
        </w:rPr>
        <w:t>,</w:t>
      </w:r>
      <w:r w:rsidRPr="00DA4469">
        <w:rPr>
          <w:rFonts w:ascii="Times New Roman" w:hAnsi="Times New Roman" w:cs="Times New Roman"/>
          <w:noProof/>
          <w:sz w:val="24"/>
          <w:szCs w:val="24"/>
        </w:rPr>
        <w:t xml:space="preserve"> </w:t>
      </w:r>
      <w:r w:rsidR="48DDFB78">
        <w:rPr>
          <w:rFonts w:ascii="Times New Roman" w:hAnsi="Times New Roman" w:cs="Times New Roman"/>
          <w:noProof/>
          <w:sz w:val="24"/>
          <w:szCs w:val="24"/>
        </w:rPr>
        <w:t xml:space="preserve">introduces </w:t>
      </w:r>
      <w:r w:rsidRPr="00DA4469">
        <w:rPr>
          <w:rFonts w:ascii="Times New Roman" w:hAnsi="Times New Roman" w:cs="Times New Roman"/>
          <w:noProof/>
          <w:sz w:val="24"/>
          <w:szCs w:val="24"/>
        </w:rPr>
        <w:t xml:space="preserve">the </w:t>
      </w:r>
      <w:r>
        <w:rPr>
          <w:rFonts w:ascii="Times New Roman" w:hAnsi="Times New Roman" w:cs="Times New Roman"/>
          <w:noProof/>
          <w:sz w:val="24"/>
          <w:szCs w:val="24"/>
        </w:rPr>
        <w:t>designation</w:t>
      </w:r>
      <w:r w:rsidRPr="00DA4469">
        <w:rPr>
          <w:rFonts w:ascii="Times New Roman" w:hAnsi="Times New Roman" w:cs="Times New Roman"/>
          <w:noProof/>
          <w:sz w:val="24"/>
          <w:szCs w:val="24"/>
        </w:rPr>
        <w:t xml:space="preserve"> of </w:t>
      </w:r>
      <w:r w:rsidRPr="0013793A">
        <w:rPr>
          <w:rFonts w:ascii="Times New Roman" w:hAnsi="Times New Roman" w:cs="Times New Roman"/>
          <w:b/>
          <w:bCs/>
          <w:noProof/>
          <w:sz w:val="24"/>
          <w:szCs w:val="24"/>
        </w:rPr>
        <w:t>‘go-to’ areas</w:t>
      </w:r>
      <w:r w:rsidR="00C81F5F">
        <w:rPr>
          <w:rStyle w:val="FootnoteReference"/>
          <w:rFonts w:ascii="Times New Roman" w:hAnsi="Times New Roman" w:cs="Times New Roman"/>
          <w:b/>
          <w:bCs/>
          <w:noProof/>
          <w:sz w:val="24"/>
          <w:szCs w:val="24"/>
        </w:rPr>
        <w:footnoteReference w:id="25"/>
      </w:r>
      <w:r w:rsidRPr="00DA4469">
        <w:rPr>
          <w:rFonts w:ascii="Times New Roman" w:hAnsi="Times New Roman" w:cs="Times New Roman"/>
          <w:noProof/>
          <w:sz w:val="24"/>
          <w:szCs w:val="24"/>
        </w:rPr>
        <w:t xml:space="preserve"> and other ways to shorten and simplify permitting</w:t>
      </w:r>
      <w:r>
        <w:rPr>
          <w:rFonts w:ascii="Times New Roman" w:hAnsi="Times New Roman" w:cs="Times New Roman"/>
          <w:noProof/>
          <w:sz w:val="24"/>
          <w:szCs w:val="24"/>
        </w:rPr>
        <w:t xml:space="preserve"> while also minimising potential risks and negative impacts</w:t>
      </w:r>
      <w:r w:rsidR="48DDFB78">
        <w:rPr>
          <w:rFonts w:ascii="Times New Roman" w:hAnsi="Times New Roman" w:cs="Times New Roman"/>
          <w:noProof/>
          <w:sz w:val="24"/>
          <w:szCs w:val="24"/>
        </w:rPr>
        <w:t xml:space="preserve"> on the environment</w:t>
      </w:r>
      <w:r w:rsidRPr="00DA4469">
        <w:rPr>
          <w:rFonts w:ascii="Times New Roman" w:hAnsi="Times New Roman" w:cs="Times New Roman"/>
          <w:noProof/>
          <w:sz w:val="24"/>
          <w:szCs w:val="24"/>
        </w:rPr>
        <w:t>.</w:t>
      </w:r>
      <w:r>
        <w:rPr>
          <w:rFonts w:ascii="Times New Roman" w:hAnsi="Times New Roman" w:cs="Times New Roman"/>
          <w:noProof/>
          <w:sz w:val="24"/>
          <w:szCs w:val="24"/>
        </w:rPr>
        <w:t xml:space="preserve"> It also provides for the possibility to create </w:t>
      </w:r>
      <w:r w:rsidRPr="7D405DC5">
        <w:rPr>
          <w:rFonts w:ascii="Times New Roman" w:hAnsi="Times New Roman" w:cs="Times New Roman"/>
          <w:b/>
          <w:bCs/>
          <w:noProof/>
          <w:sz w:val="24"/>
          <w:szCs w:val="24"/>
        </w:rPr>
        <w:t>regulatory sandboxes</w:t>
      </w:r>
      <w:r>
        <w:rPr>
          <w:rFonts w:ascii="Times New Roman" w:hAnsi="Times New Roman" w:cs="Times New Roman"/>
          <w:noProof/>
          <w:sz w:val="24"/>
          <w:szCs w:val="24"/>
        </w:rPr>
        <w:t xml:space="preserve"> to foster innovation in the sector.</w:t>
      </w:r>
      <w:r w:rsidRPr="00DA4469">
        <w:rPr>
          <w:rFonts w:ascii="Times New Roman" w:hAnsi="Times New Roman" w:cs="Times New Roman"/>
          <w:noProof/>
          <w:sz w:val="24"/>
          <w:szCs w:val="24"/>
        </w:rPr>
        <w:t xml:space="preserve"> </w:t>
      </w:r>
    </w:p>
    <w:p w14:paraId="7CC7F772" w14:textId="77777777" w:rsidR="00910D8E" w:rsidRPr="005A24E0" w:rsidRDefault="00954DD7">
      <w:pPr>
        <w:jc w:val="both"/>
        <w:rPr>
          <w:noProof/>
          <w:lang w:val="en-US"/>
        </w:rPr>
      </w:pPr>
      <w:r w:rsidRPr="005B6A38">
        <w:rPr>
          <w:rFonts w:ascii="Times New Roman" w:hAnsi="Times New Roman" w:cs="Times New Roman"/>
          <w:noProof/>
          <w:sz w:val="24"/>
          <w:szCs w:val="24"/>
          <w:lang w:val="en-US"/>
        </w:rPr>
        <w:t xml:space="preserve">The Commission also calls on the Member States to speed up the transposition of the Electricity Directive to effectively allow consumers to participate in energy markets (individually or via energy communities or collective self-consumption schemes) to produce, self-consume, sell or share renewable energy. </w:t>
      </w:r>
    </w:p>
    <w:p w14:paraId="1E6CCBC0" w14:textId="77777777" w:rsidR="00C560E1" w:rsidRPr="00C560E1" w:rsidRDefault="000B658B" w:rsidP="00C560E1">
      <w:pPr>
        <w:pStyle w:val="Heading1"/>
        <w:rPr>
          <w:rFonts w:ascii="Times New Roman" w:hAnsi="Times New Roman" w:cs="Times New Roman"/>
          <w:b/>
          <w:bCs/>
          <w:noProof/>
          <w:color w:val="auto"/>
          <w:sz w:val="24"/>
          <w:szCs w:val="24"/>
          <w:lang w:val="en-GB"/>
        </w:rPr>
      </w:pPr>
      <w:r>
        <w:rPr>
          <w:rFonts w:ascii="Times New Roman" w:hAnsi="Times New Roman" w:cs="Times New Roman"/>
          <w:b/>
          <w:bCs/>
          <w:noProof/>
          <w:color w:val="auto"/>
          <w:sz w:val="24"/>
          <w:szCs w:val="24"/>
          <w:lang w:val="en-GB"/>
        </w:rPr>
        <w:t>4</w:t>
      </w:r>
      <w:r w:rsidR="00C560E1" w:rsidRPr="00C560E1">
        <w:rPr>
          <w:rFonts w:ascii="Times New Roman" w:hAnsi="Times New Roman" w:cs="Times New Roman"/>
          <w:b/>
          <w:bCs/>
          <w:noProof/>
          <w:color w:val="auto"/>
          <w:sz w:val="24"/>
          <w:szCs w:val="24"/>
          <w:lang w:val="en-GB"/>
        </w:rPr>
        <w:t xml:space="preserve">.  Smart investment  </w:t>
      </w:r>
    </w:p>
    <w:p w14:paraId="4ED137A0" w14:textId="77777777" w:rsidR="00C560E1" w:rsidRDefault="00C560E1" w:rsidP="00C560E1">
      <w:pPr>
        <w:rPr>
          <w:rFonts w:ascii="Times New Roman" w:hAnsi="Times New Roman" w:cs="Times New Roman"/>
          <w:i/>
          <w:iCs/>
          <w:noProof/>
          <w:sz w:val="24"/>
          <w:szCs w:val="24"/>
        </w:rPr>
      </w:pPr>
    </w:p>
    <w:p w14:paraId="4B4FDBC7" w14:textId="77777777" w:rsidR="00C560E1" w:rsidRPr="00316FD2" w:rsidRDefault="00AD4703" w:rsidP="00C560E1">
      <w:pPr>
        <w:jc w:val="both"/>
        <w:rPr>
          <w:rFonts w:ascii="Times New Roman" w:eastAsiaTheme="minorEastAsia" w:hAnsi="Times New Roman" w:cs="Times New Roman"/>
          <w:noProof/>
          <w:sz w:val="24"/>
          <w:szCs w:val="24"/>
        </w:rPr>
      </w:pPr>
      <w:r>
        <w:rPr>
          <w:rFonts w:ascii="Times New Roman" w:hAnsi="Times New Roman" w:cs="Times New Roman"/>
          <w:noProof/>
          <w:sz w:val="24"/>
          <w:szCs w:val="24"/>
        </w:rPr>
        <w:t xml:space="preserve">The </w:t>
      </w:r>
      <w:r w:rsidR="00C560E1" w:rsidRPr="66B10E26">
        <w:rPr>
          <w:rFonts w:ascii="Times New Roman" w:hAnsi="Times New Roman" w:cs="Times New Roman"/>
          <w:noProof/>
          <w:sz w:val="24"/>
          <w:szCs w:val="24"/>
        </w:rPr>
        <w:t>Commission</w:t>
      </w:r>
      <w:r w:rsidR="0031155A">
        <w:rPr>
          <w:rFonts w:ascii="Times New Roman" w:hAnsi="Times New Roman" w:cs="Times New Roman"/>
          <w:noProof/>
          <w:sz w:val="24"/>
          <w:szCs w:val="24"/>
        </w:rPr>
        <w:t>’s</w:t>
      </w:r>
      <w:r w:rsidR="00C560E1" w:rsidRPr="66B10E26">
        <w:rPr>
          <w:rFonts w:ascii="Times New Roman" w:hAnsi="Times New Roman" w:cs="Times New Roman"/>
          <w:noProof/>
          <w:sz w:val="24"/>
          <w:szCs w:val="24"/>
        </w:rPr>
        <w:t xml:space="preserve"> analysis</w:t>
      </w:r>
      <w:r w:rsidR="00E34EA8" w:rsidRPr="66B10E26">
        <w:rPr>
          <w:rFonts w:ascii="Times New Roman" w:hAnsi="Times New Roman" w:cs="Times New Roman"/>
          <w:noProof/>
          <w:sz w:val="24"/>
          <w:szCs w:val="24"/>
        </w:rPr>
        <w:t xml:space="preserve"> </w:t>
      </w:r>
      <w:r w:rsidR="00C560E1" w:rsidRPr="66B10E26">
        <w:rPr>
          <w:rFonts w:ascii="Times New Roman" w:hAnsi="Times New Roman" w:cs="Times New Roman"/>
          <w:noProof/>
          <w:sz w:val="24"/>
          <w:szCs w:val="24"/>
        </w:rPr>
        <w:t xml:space="preserve">indicates that </w:t>
      </w:r>
      <w:r w:rsidR="002E24D0" w:rsidRPr="66B10E26">
        <w:rPr>
          <w:rFonts w:ascii="Times New Roman" w:hAnsi="Times New Roman" w:cs="Times New Roman"/>
          <w:noProof/>
          <w:sz w:val="24"/>
          <w:szCs w:val="24"/>
        </w:rPr>
        <w:t>REPowerEU entail</w:t>
      </w:r>
      <w:r w:rsidR="0045582C">
        <w:rPr>
          <w:rFonts w:ascii="Times New Roman" w:hAnsi="Times New Roman" w:cs="Times New Roman"/>
          <w:noProof/>
          <w:sz w:val="24"/>
          <w:szCs w:val="24"/>
        </w:rPr>
        <w:t>s</w:t>
      </w:r>
      <w:r w:rsidR="002E24D0" w:rsidRPr="66B10E26">
        <w:rPr>
          <w:rFonts w:ascii="Times New Roman" w:hAnsi="Times New Roman" w:cs="Times New Roman"/>
          <w:noProof/>
          <w:sz w:val="24"/>
          <w:szCs w:val="24"/>
        </w:rPr>
        <w:t xml:space="preserve"> additional</w:t>
      </w:r>
      <w:r w:rsidR="00C560E1" w:rsidRPr="66B10E26">
        <w:rPr>
          <w:rFonts w:ascii="Times New Roman" w:hAnsi="Times New Roman" w:cs="Times New Roman"/>
          <w:noProof/>
          <w:sz w:val="24"/>
          <w:szCs w:val="24"/>
        </w:rPr>
        <w:t xml:space="preserve"> investment </w:t>
      </w:r>
      <w:r w:rsidR="00E34EA8" w:rsidRPr="66B10E26">
        <w:rPr>
          <w:rFonts w:ascii="Times New Roman" w:hAnsi="Times New Roman" w:cs="Times New Roman"/>
          <w:noProof/>
          <w:sz w:val="24"/>
          <w:szCs w:val="24"/>
        </w:rPr>
        <w:t xml:space="preserve">of </w:t>
      </w:r>
      <w:r w:rsidR="006C0BDF">
        <w:rPr>
          <w:rFonts w:ascii="Times New Roman" w:hAnsi="Times New Roman" w:cs="Times New Roman"/>
          <w:noProof/>
          <w:sz w:val="24"/>
          <w:szCs w:val="24"/>
        </w:rPr>
        <w:t>210</w:t>
      </w:r>
      <w:r w:rsidR="006C0BDF" w:rsidRPr="66B10E26">
        <w:rPr>
          <w:rFonts w:ascii="Times New Roman" w:hAnsi="Times New Roman" w:cs="Times New Roman"/>
          <w:noProof/>
          <w:sz w:val="24"/>
          <w:szCs w:val="24"/>
        </w:rPr>
        <w:t xml:space="preserve"> </w:t>
      </w:r>
      <w:r w:rsidR="00976AF6" w:rsidRPr="66B10E26">
        <w:rPr>
          <w:rFonts w:ascii="Times New Roman" w:hAnsi="Times New Roman" w:cs="Times New Roman"/>
          <w:noProof/>
          <w:sz w:val="24"/>
          <w:szCs w:val="24"/>
        </w:rPr>
        <w:t>b</w:t>
      </w:r>
      <w:r w:rsidR="00E34EA8" w:rsidRPr="66B10E26">
        <w:rPr>
          <w:rFonts w:ascii="Times New Roman" w:hAnsi="Times New Roman" w:cs="Times New Roman"/>
          <w:noProof/>
          <w:sz w:val="24"/>
          <w:szCs w:val="24"/>
        </w:rPr>
        <w:t>illion euro between</w:t>
      </w:r>
      <w:r w:rsidR="00976AF6" w:rsidRPr="66B10E26">
        <w:rPr>
          <w:rFonts w:ascii="Times New Roman" w:hAnsi="Times New Roman" w:cs="Times New Roman"/>
          <w:noProof/>
          <w:sz w:val="24"/>
          <w:szCs w:val="24"/>
        </w:rPr>
        <w:t xml:space="preserve"> </w:t>
      </w:r>
      <w:r w:rsidR="00C560E1" w:rsidRPr="66B10E26">
        <w:rPr>
          <w:rFonts w:ascii="Times New Roman" w:hAnsi="Times New Roman" w:cs="Times New Roman"/>
          <w:noProof/>
          <w:sz w:val="24"/>
          <w:szCs w:val="24"/>
        </w:rPr>
        <w:t xml:space="preserve">now </w:t>
      </w:r>
      <w:r w:rsidR="00E34EA8" w:rsidRPr="66B10E26">
        <w:rPr>
          <w:rFonts w:ascii="Times New Roman" w:hAnsi="Times New Roman" w:cs="Times New Roman"/>
          <w:noProof/>
          <w:sz w:val="24"/>
          <w:szCs w:val="24"/>
        </w:rPr>
        <w:t xml:space="preserve">and </w:t>
      </w:r>
      <w:r w:rsidR="00C560E1" w:rsidRPr="66B10E26">
        <w:rPr>
          <w:rFonts w:ascii="Times New Roman" w:hAnsi="Times New Roman" w:cs="Times New Roman"/>
          <w:noProof/>
          <w:sz w:val="24"/>
          <w:szCs w:val="24"/>
        </w:rPr>
        <w:t>2027</w:t>
      </w:r>
      <w:r w:rsidR="00E34EA8" w:rsidRPr="66B10E26">
        <w:rPr>
          <w:rFonts w:ascii="Times New Roman" w:hAnsi="Times New Roman" w:cs="Times New Roman"/>
          <w:noProof/>
          <w:sz w:val="24"/>
          <w:szCs w:val="24"/>
        </w:rPr>
        <w:t>,</w:t>
      </w:r>
      <w:r w:rsidR="00C560E1" w:rsidRPr="66B10E26">
        <w:rPr>
          <w:rFonts w:ascii="Times New Roman" w:hAnsi="Times New Roman" w:cs="Times New Roman"/>
          <w:noProof/>
          <w:sz w:val="24"/>
          <w:szCs w:val="24"/>
        </w:rPr>
        <w:t xml:space="preserve"> </w:t>
      </w:r>
      <w:r w:rsidR="002E24D0" w:rsidRPr="66B10E26">
        <w:rPr>
          <w:rFonts w:ascii="Times New Roman" w:hAnsi="Times New Roman" w:cs="Times New Roman"/>
          <w:noProof/>
          <w:sz w:val="24"/>
          <w:szCs w:val="24"/>
        </w:rPr>
        <w:t>on top of</w:t>
      </w:r>
      <w:r w:rsidR="00C560E1" w:rsidRPr="66B10E26">
        <w:rPr>
          <w:rFonts w:ascii="Times New Roman" w:hAnsi="Times New Roman" w:cs="Times New Roman"/>
          <w:noProof/>
          <w:sz w:val="24"/>
          <w:szCs w:val="24"/>
        </w:rPr>
        <w:t xml:space="preserve"> </w:t>
      </w:r>
      <w:r w:rsidR="000B658B" w:rsidRPr="66B10E26">
        <w:rPr>
          <w:rFonts w:ascii="Times New Roman" w:hAnsi="Times New Roman" w:cs="Times New Roman"/>
          <w:noProof/>
          <w:sz w:val="24"/>
          <w:szCs w:val="24"/>
        </w:rPr>
        <w:t xml:space="preserve">what is </w:t>
      </w:r>
      <w:r w:rsidR="00C560E1" w:rsidRPr="66B10E26">
        <w:rPr>
          <w:rFonts w:ascii="Times New Roman" w:hAnsi="Times New Roman" w:cs="Times New Roman"/>
          <w:noProof/>
          <w:sz w:val="24"/>
          <w:szCs w:val="24"/>
        </w:rPr>
        <w:t xml:space="preserve">needed to </w:t>
      </w:r>
      <w:r w:rsidR="00E34EA8" w:rsidRPr="66B10E26">
        <w:rPr>
          <w:rFonts w:ascii="Times New Roman" w:hAnsi="Times New Roman" w:cs="Times New Roman"/>
          <w:noProof/>
          <w:sz w:val="24"/>
          <w:szCs w:val="24"/>
        </w:rPr>
        <w:t xml:space="preserve">realise </w:t>
      </w:r>
      <w:r w:rsidR="00FF4087" w:rsidRPr="66B10E26">
        <w:rPr>
          <w:rFonts w:ascii="Times New Roman" w:hAnsi="Times New Roman" w:cs="Times New Roman"/>
          <w:noProof/>
          <w:sz w:val="24"/>
          <w:szCs w:val="24"/>
        </w:rPr>
        <w:t xml:space="preserve">the </w:t>
      </w:r>
      <w:r w:rsidR="00E34EA8" w:rsidRPr="66B10E26">
        <w:rPr>
          <w:rFonts w:ascii="Times New Roman" w:hAnsi="Times New Roman" w:cs="Times New Roman"/>
          <w:noProof/>
          <w:sz w:val="24"/>
          <w:szCs w:val="24"/>
        </w:rPr>
        <w:t xml:space="preserve">objectives of the </w:t>
      </w:r>
      <w:r w:rsidR="00C560E1" w:rsidRPr="66B10E26">
        <w:rPr>
          <w:rFonts w:ascii="Times New Roman" w:hAnsi="Times New Roman" w:cs="Times New Roman"/>
          <w:noProof/>
          <w:sz w:val="24"/>
          <w:szCs w:val="24"/>
        </w:rPr>
        <w:t xml:space="preserve">Fit for 55 proposals. </w:t>
      </w:r>
      <w:r w:rsidR="0045582C">
        <w:rPr>
          <w:rFonts w:ascii="Times New Roman" w:hAnsi="Times New Roman" w:cs="Times New Roman"/>
          <w:noProof/>
          <w:sz w:val="24"/>
          <w:szCs w:val="24"/>
          <w:lang w:val="en-GB"/>
        </w:rPr>
        <w:t>Such investment will pay off. Implementation of</w:t>
      </w:r>
      <w:r w:rsidR="0070045D" w:rsidRPr="66B10E26">
        <w:rPr>
          <w:rFonts w:ascii="Times New Roman" w:hAnsi="Times New Roman" w:cs="Times New Roman"/>
          <w:noProof/>
          <w:sz w:val="24"/>
          <w:szCs w:val="24"/>
          <w:lang w:val="en-GB"/>
        </w:rPr>
        <w:t xml:space="preserve"> the </w:t>
      </w:r>
      <w:r w:rsidR="007443E1" w:rsidRPr="66B10E26">
        <w:rPr>
          <w:rFonts w:ascii="Times New Roman" w:hAnsi="Times New Roman" w:cs="Times New Roman"/>
          <w:noProof/>
          <w:sz w:val="24"/>
          <w:szCs w:val="24"/>
          <w:lang w:val="en-GB"/>
        </w:rPr>
        <w:t xml:space="preserve">Fit for 55 </w:t>
      </w:r>
      <w:r w:rsidR="0070045D" w:rsidRPr="66B10E26">
        <w:rPr>
          <w:rFonts w:ascii="Times New Roman" w:hAnsi="Times New Roman" w:cs="Times New Roman"/>
          <w:noProof/>
          <w:sz w:val="24"/>
          <w:szCs w:val="24"/>
          <w:lang w:val="en-GB"/>
        </w:rPr>
        <w:t xml:space="preserve">framework </w:t>
      </w:r>
      <w:r w:rsidR="00167BD2" w:rsidRPr="66B10E26">
        <w:rPr>
          <w:rFonts w:ascii="Times New Roman" w:hAnsi="Times New Roman" w:cs="Times New Roman"/>
          <w:noProof/>
          <w:sz w:val="24"/>
          <w:szCs w:val="24"/>
          <w:lang w:val="en-GB"/>
        </w:rPr>
        <w:t>and the REPowerEU plan</w:t>
      </w:r>
      <w:r w:rsidR="00206B8E">
        <w:rPr>
          <w:rFonts w:ascii="Times New Roman" w:hAnsi="Times New Roman" w:cs="Times New Roman"/>
          <w:noProof/>
          <w:sz w:val="24"/>
          <w:szCs w:val="24"/>
          <w:lang w:val="en-GB"/>
        </w:rPr>
        <w:t xml:space="preserve"> </w:t>
      </w:r>
      <w:r w:rsidR="0045582C">
        <w:rPr>
          <w:rFonts w:ascii="Times New Roman" w:hAnsi="Times New Roman" w:cs="Times New Roman"/>
          <w:noProof/>
          <w:sz w:val="24"/>
          <w:szCs w:val="24"/>
          <w:lang w:val="en-GB"/>
        </w:rPr>
        <w:t>will save</w:t>
      </w:r>
      <w:r w:rsidR="00C560E1" w:rsidRPr="66B10E26">
        <w:rPr>
          <w:rFonts w:ascii="Times New Roman" w:hAnsi="Times New Roman" w:cs="Times New Roman"/>
          <w:noProof/>
          <w:sz w:val="24"/>
          <w:szCs w:val="24"/>
          <w:lang w:val="en-GB"/>
        </w:rPr>
        <w:t xml:space="preserve"> </w:t>
      </w:r>
      <w:r w:rsidR="00C560E1" w:rsidRPr="66B10E26">
        <w:rPr>
          <w:rFonts w:ascii="Times New Roman" w:hAnsi="Times New Roman" w:cs="Times New Roman"/>
          <w:b/>
          <w:bCs/>
          <w:noProof/>
          <w:sz w:val="24"/>
          <w:szCs w:val="24"/>
          <w:lang w:val="en-GB"/>
        </w:rPr>
        <w:t>the EU EUR 80 b</w:t>
      </w:r>
      <w:r w:rsidR="007443E1" w:rsidRPr="66B10E26">
        <w:rPr>
          <w:rFonts w:ascii="Times New Roman" w:hAnsi="Times New Roman" w:cs="Times New Roman"/>
          <w:b/>
          <w:bCs/>
          <w:noProof/>
          <w:sz w:val="24"/>
          <w:szCs w:val="24"/>
          <w:lang w:val="en-GB"/>
        </w:rPr>
        <w:t>illion</w:t>
      </w:r>
      <w:r w:rsidR="00C560E1" w:rsidRPr="66B10E26">
        <w:rPr>
          <w:rFonts w:ascii="Times New Roman" w:hAnsi="Times New Roman" w:cs="Times New Roman"/>
          <w:b/>
          <w:bCs/>
          <w:noProof/>
          <w:sz w:val="24"/>
          <w:szCs w:val="24"/>
          <w:lang w:val="en-GB"/>
        </w:rPr>
        <w:t xml:space="preserve"> </w:t>
      </w:r>
      <w:r w:rsidR="0045582C">
        <w:rPr>
          <w:rFonts w:ascii="Times New Roman" w:hAnsi="Times New Roman" w:cs="Times New Roman"/>
          <w:b/>
          <w:bCs/>
          <w:noProof/>
          <w:sz w:val="24"/>
          <w:szCs w:val="24"/>
          <w:lang w:val="en-GB"/>
        </w:rPr>
        <w:t>i</w:t>
      </w:r>
      <w:r w:rsidR="00C560E1" w:rsidRPr="66B10E26">
        <w:rPr>
          <w:rFonts w:ascii="Times New Roman" w:hAnsi="Times New Roman" w:cs="Times New Roman"/>
          <w:b/>
          <w:bCs/>
          <w:noProof/>
          <w:sz w:val="24"/>
          <w:szCs w:val="24"/>
          <w:lang w:val="en-GB"/>
        </w:rPr>
        <w:t xml:space="preserve">n gas import expenditures, EUR 12 bn </w:t>
      </w:r>
      <w:r w:rsidR="0045582C">
        <w:rPr>
          <w:rFonts w:ascii="Times New Roman" w:hAnsi="Times New Roman" w:cs="Times New Roman"/>
          <w:b/>
          <w:bCs/>
          <w:noProof/>
          <w:sz w:val="24"/>
          <w:szCs w:val="24"/>
          <w:lang w:val="en-GB"/>
        </w:rPr>
        <w:t>i</w:t>
      </w:r>
      <w:r w:rsidR="00C560E1" w:rsidRPr="66B10E26">
        <w:rPr>
          <w:rFonts w:ascii="Times New Roman" w:hAnsi="Times New Roman" w:cs="Times New Roman"/>
          <w:b/>
          <w:bCs/>
          <w:noProof/>
          <w:sz w:val="24"/>
          <w:szCs w:val="24"/>
          <w:lang w:val="en-GB"/>
        </w:rPr>
        <w:t xml:space="preserve">n oil import expenditures and EUR 1.7 bn </w:t>
      </w:r>
      <w:r w:rsidR="0045582C">
        <w:rPr>
          <w:rFonts w:ascii="Times New Roman" w:hAnsi="Times New Roman" w:cs="Times New Roman"/>
          <w:b/>
          <w:bCs/>
          <w:noProof/>
          <w:sz w:val="24"/>
          <w:szCs w:val="24"/>
          <w:lang w:val="en-GB"/>
        </w:rPr>
        <w:t>i</w:t>
      </w:r>
      <w:r w:rsidR="00C560E1" w:rsidRPr="66B10E26">
        <w:rPr>
          <w:rFonts w:ascii="Times New Roman" w:hAnsi="Times New Roman" w:cs="Times New Roman"/>
          <w:b/>
          <w:bCs/>
          <w:noProof/>
          <w:sz w:val="24"/>
          <w:szCs w:val="24"/>
          <w:lang w:val="en-GB"/>
        </w:rPr>
        <w:t>n coal import expenditures per year</w:t>
      </w:r>
      <w:r w:rsidR="00662249">
        <w:rPr>
          <w:rFonts w:ascii="Times New Roman" w:hAnsi="Times New Roman" w:cs="Times New Roman"/>
          <w:b/>
          <w:bCs/>
          <w:noProof/>
          <w:sz w:val="24"/>
          <w:szCs w:val="24"/>
          <w:lang w:val="en-GB"/>
        </w:rPr>
        <w:t xml:space="preserve"> </w:t>
      </w:r>
      <w:r w:rsidR="00662249" w:rsidRPr="00316FD2">
        <w:rPr>
          <w:rFonts w:ascii="Times New Roman" w:eastAsiaTheme="minorEastAsia" w:hAnsi="Times New Roman" w:cs="Times New Roman"/>
          <w:noProof/>
          <w:sz w:val="24"/>
          <w:szCs w:val="24"/>
        </w:rPr>
        <w:t>by 2030</w:t>
      </w:r>
      <w:r w:rsidR="00206B8E" w:rsidRPr="00316FD2">
        <w:rPr>
          <w:rFonts w:ascii="Times New Roman" w:eastAsiaTheme="minorEastAsia" w:hAnsi="Times New Roman" w:cs="Times New Roman"/>
          <w:noProof/>
          <w:sz w:val="24"/>
          <w:szCs w:val="24"/>
        </w:rPr>
        <w:t>.</w:t>
      </w:r>
      <w:r w:rsidR="009D13AE" w:rsidRPr="00316FD2">
        <w:rPr>
          <w:rFonts w:ascii="Times New Roman" w:eastAsiaTheme="minorEastAsia" w:hAnsi="Times New Roman" w:cs="Times New Roman"/>
          <w:noProof/>
          <w:sz w:val="24"/>
          <w:szCs w:val="24"/>
        </w:rPr>
        <w:t xml:space="preserve"> </w:t>
      </w:r>
    </w:p>
    <w:p w14:paraId="51AF3549" w14:textId="77777777" w:rsidR="00C560E1" w:rsidRDefault="00AD4703" w:rsidP="00C560E1">
      <w:pPr>
        <w:jc w:val="both"/>
        <w:rPr>
          <w:rFonts w:ascii="Times New Roman" w:hAnsi="Times New Roman" w:cs="Times New Roman"/>
          <w:noProof/>
          <w:sz w:val="24"/>
          <w:szCs w:val="24"/>
        </w:rPr>
      </w:pPr>
      <w:r>
        <w:rPr>
          <w:rFonts w:ascii="Times New Roman" w:hAnsi="Times New Roman" w:cs="Times New Roman"/>
          <w:noProof/>
          <w:sz w:val="24"/>
          <w:szCs w:val="24"/>
        </w:rPr>
        <w:t>During the transition</w:t>
      </w:r>
      <w:r w:rsidR="2B33852D" w:rsidRPr="63C15D72">
        <w:rPr>
          <w:rFonts w:ascii="Times New Roman" w:hAnsi="Times New Roman" w:cs="Times New Roman"/>
          <w:noProof/>
          <w:sz w:val="24"/>
          <w:szCs w:val="24"/>
        </w:rPr>
        <w:t xml:space="preserve">, the </w:t>
      </w:r>
      <w:r w:rsidR="254D91DE">
        <w:rPr>
          <w:rFonts w:ascii="Times New Roman" w:hAnsi="Times New Roman" w:cs="Times New Roman"/>
          <w:noProof/>
          <w:sz w:val="24"/>
          <w:szCs w:val="24"/>
        </w:rPr>
        <w:t xml:space="preserve">fast </w:t>
      </w:r>
      <w:r w:rsidR="254D91DE" w:rsidRPr="247AC494">
        <w:rPr>
          <w:rFonts w:ascii="Times New Roman" w:eastAsiaTheme="minorEastAsia" w:hAnsi="Times New Roman" w:cs="Times New Roman"/>
          <w:noProof/>
          <w:sz w:val="24"/>
          <w:szCs w:val="24"/>
        </w:rPr>
        <w:t xml:space="preserve">decoupling from </w:t>
      </w:r>
      <w:r w:rsidR="7A56604A" w:rsidRPr="247AC494">
        <w:rPr>
          <w:rFonts w:ascii="Times New Roman" w:eastAsiaTheme="minorEastAsia" w:hAnsi="Times New Roman" w:cs="Times New Roman"/>
          <w:noProof/>
          <w:sz w:val="24"/>
          <w:szCs w:val="24"/>
        </w:rPr>
        <w:t>Russian energy imports</w:t>
      </w:r>
      <w:r w:rsidR="7A56604A">
        <w:rPr>
          <w:rFonts w:ascii="Times New Roman" w:hAnsi="Times New Roman" w:cs="Times New Roman"/>
          <w:noProof/>
          <w:sz w:val="24"/>
          <w:szCs w:val="24"/>
        </w:rPr>
        <w:t xml:space="preserve"> </w:t>
      </w:r>
      <w:r w:rsidR="0045582C">
        <w:rPr>
          <w:rFonts w:ascii="Times New Roman" w:hAnsi="Times New Roman" w:cs="Times New Roman"/>
          <w:noProof/>
          <w:sz w:val="24"/>
          <w:szCs w:val="24"/>
        </w:rPr>
        <w:t xml:space="preserve">can </w:t>
      </w:r>
      <w:r w:rsidR="7A56604A">
        <w:rPr>
          <w:rFonts w:ascii="Times New Roman" w:hAnsi="Times New Roman" w:cs="Times New Roman"/>
          <w:noProof/>
          <w:sz w:val="24"/>
          <w:szCs w:val="24"/>
        </w:rPr>
        <w:t xml:space="preserve">lead to </w:t>
      </w:r>
      <w:r w:rsidR="7A56604A" w:rsidRPr="009243F7">
        <w:rPr>
          <w:rFonts w:ascii="Times New Roman" w:hAnsi="Times New Roman" w:cs="Times New Roman"/>
          <w:noProof/>
          <w:sz w:val="24"/>
          <w:szCs w:val="24"/>
        </w:rPr>
        <w:t>higher and more volatile energy prices</w:t>
      </w:r>
      <w:r w:rsidR="2A5B8E15" w:rsidRPr="63C15D72">
        <w:rPr>
          <w:rFonts w:ascii="Times New Roman" w:hAnsi="Times New Roman" w:cs="Times New Roman"/>
          <w:noProof/>
          <w:sz w:val="24"/>
          <w:szCs w:val="24"/>
        </w:rPr>
        <w:t xml:space="preserve">. </w:t>
      </w:r>
      <w:r w:rsidR="7E60BD05" w:rsidRPr="63C15D72">
        <w:rPr>
          <w:rFonts w:ascii="Times New Roman" w:hAnsi="Times New Roman" w:cs="Times New Roman"/>
          <w:noProof/>
          <w:sz w:val="24"/>
          <w:szCs w:val="24"/>
        </w:rPr>
        <w:t>Targeted measures are needed to m</w:t>
      </w:r>
      <w:r w:rsidR="5969CA36">
        <w:rPr>
          <w:rFonts w:ascii="Times New Roman" w:hAnsi="Times New Roman" w:cs="Times New Roman"/>
          <w:noProof/>
          <w:sz w:val="24"/>
          <w:szCs w:val="24"/>
        </w:rPr>
        <w:t>inimiz</w:t>
      </w:r>
      <w:r w:rsidR="7E60BD05" w:rsidRPr="63C15D72">
        <w:rPr>
          <w:rFonts w:ascii="Times New Roman" w:hAnsi="Times New Roman" w:cs="Times New Roman"/>
          <w:noProof/>
          <w:sz w:val="24"/>
          <w:szCs w:val="24"/>
        </w:rPr>
        <w:t xml:space="preserve">e </w:t>
      </w:r>
      <w:r w:rsidR="5969CA36">
        <w:rPr>
          <w:rFonts w:ascii="Times New Roman" w:hAnsi="Times New Roman" w:cs="Times New Roman"/>
          <w:noProof/>
          <w:sz w:val="24"/>
          <w:szCs w:val="24"/>
        </w:rPr>
        <w:t>volatility, keep prices in check</w:t>
      </w:r>
      <w:r w:rsidR="0045582C">
        <w:rPr>
          <w:rFonts w:ascii="Times New Roman" w:hAnsi="Times New Roman" w:cs="Times New Roman"/>
          <w:noProof/>
          <w:sz w:val="24"/>
          <w:szCs w:val="24"/>
        </w:rPr>
        <w:t xml:space="preserve"> and</w:t>
      </w:r>
      <w:r w:rsidR="20C59042" w:rsidRPr="63C15D72">
        <w:rPr>
          <w:rFonts w:ascii="Times New Roman" w:hAnsi="Times New Roman" w:cs="Times New Roman"/>
          <w:noProof/>
          <w:sz w:val="24"/>
          <w:szCs w:val="24"/>
        </w:rPr>
        <w:t xml:space="preserve"> protect the individuals </w:t>
      </w:r>
      <w:r w:rsidR="0045582C">
        <w:rPr>
          <w:rFonts w:ascii="Times New Roman" w:hAnsi="Times New Roman" w:cs="Times New Roman"/>
          <w:noProof/>
          <w:sz w:val="24"/>
          <w:szCs w:val="24"/>
        </w:rPr>
        <w:t xml:space="preserve">in or </w:t>
      </w:r>
      <w:r w:rsidR="20C59042" w:rsidRPr="63C15D72">
        <w:rPr>
          <w:rFonts w:ascii="Times New Roman" w:hAnsi="Times New Roman" w:cs="Times New Roman"/>
          <w:noProof/>
          <w:sz w:val="24"/>
          <w:szCs w:val="24"/>
        </w:rPr>
        <w:t>at risk o</w:t>
      </w:r>
      <w:r w:rsidR="0045582C">
        <w:rPr>
          <w:rFonts w:ascii="Times New Roman" w:hAnsi="Times New Roman" w:cs="Times New Roman"/>
          <w:noProof/>
          <w:sz w:val="24"/>
          <w:szCs w:val="24"/>
        </w:rPr>
        <w:t>f</w:t>
      </w:r>
      <w:r w:rsidR="20C59042" w:rsidRPr="63C15D72">
        <w:rPr>
          <w:rFonts w:ascii="Times New Roman" w:hAnsi="Times New Roman" w:cs="Times New Roman"/>
          <w:noProof/>
          <w:sz w:val="24"/>
          <w:szCs w:val="24"/>
        </w:rPr>
        <w:t xml:space="preserve"> (energy) poverty</w:t>
      </w:r>
      <w:r w:rsidR="0045582C">
        <w:rPr>
          <w:rFonts w:ascii="Times New Roman" w:hAnsi="Times New Roman" w:cs="Times New Roman"/>
          <w:noProof/>
          <w:sz w:val="24"/>
          <w:szCs w:val="24"/>
        </w:rPr>
        <w:t xml:space="preserve"> in order </w:t>
      </w:r>
      <w:r w:rsidR="5969CA36">
        <w:rPr>
          <w:rFonts w:ascii="Times New Roman" w:hAnsi="Times New Roman" w:cs="Times New Roman"/>
          <w:noProof/>
          <w:sz w:val="24"/>
          <w:szCs w:val="24"/>
        </w:rPr>
        <w:t>to ensure a fair transition</w:t>
      </w:r>
      <w:r w:rsidR="0045582C">
        <w:rPr>
          <w:rFonts w:ascii="Times New Roman" w:hAnsi="Times New Roman" w:cs="Times New Roman"/>
          <w:noProof/>
          <w:sz w:val="24"/>
          <w:szCs w:val="24"/>
        </w:rPr>
        <w:t xml:space="preserve"> for all</w:t>
      </w:r>
      <w:r w:rsidR="00ED40A4">
        <w:rPr>
          <w:rStyle w:val="FootnoteReference"/>
          <w:rFonts w:ascii="Times New Roman" w:hAnsi="Times New Roman" w:cs="Times New Roman"/>
          <w:noProof/>
          <w:sz w:val="24"/>
          <w:szCs w:val="24"/>
        </w:rPr>
        <w:footnoteReference w:id="26"/>
      </w:r>
      <w:r w:rsidR="254D91DE">
        <w:rPr>
          <w:rFonts w:ascii="Times New Roman" w:hAnsi="Times New Roman" w:cs="Times New Roman"/>
          <w:noProof/>
          <w:sz w:val="24"/>
          <w:szCs w:val="24"/>
        </w:rPr>
        <w:t xml:space="preserve">. </w:t>
      </w:r>
      <w:r w:rsidR="0045582C">
        <w:rPr>
          <w:rFonts w:ascii="Times New Roman" w:hAnsi="Times New Roman" w:cs="Times New Roman"/>
          <w:noProof/>
          <w:sz w:val="24"/>
          <w:szCs w:val="24"/>
        </w:rPr>
        <w:t>The</w:t>
      </w:r>
      <w:r w:rsidR="5969CA36">
        <w:rPr>
          <w:rFonts w:ascii="Times New Roman" w:hAnsi="Times New Roman" w:cs="Times New Roman"/>
          <w:noProof/>
          <w:sz w:val="24"/>
          <w:szCs w:val="24"/>
        </w:rPr>
        <w:t xml:space="preserve"> </w:t>
      </w:r>
      <w:r w:rsidR="7A56604A">
        <w:rPr>
          <w:rFonts w:ascii="Times New Roman" w:hAnsi="Times New Roman" w:cs="Times New Roman"/>
          <w:noProof/>
          <w:sz w:val="24"/>
          <w:szCs w:val="24"/>
        </w:rPr>
        <w:t xml:space="preserve">Commission calls upon the European Parliament and the Council to </w:t>
      </w:r>
      <w:r w:rsidR="00881707">
        <w:rPr>
          <w:rFonts w:ascii="Times New Roman" w:hAnsi="Times New Roman" w:cs="Times New Roman"/>
          <w:noProof/>
          <w:sz w:val="24"/>
          <w:szCs w:val="24"/>
        </w:rPr>
        <w:t xml:space="preserve">adopt </w:t>
      </w:r>
      <w:r w:rsidR="7A56604A">
        <w:rPr>
          <w:rFonts w:ascii="Times New Roman" w:hAnsi="Times New Roman" w:cs="Times New Roman"/>
          <w:noProof/>
          <w:sz w:val="24"/>
          <w:szCs w:val="24"/>
        </w:rPr>
        <w:t xml:space="preserve">its proposal for a Social Climate Fund to support vulnerable households and small business in the transition. </w:t>
      </w:r>
    </w:p>
    <w:p w14:paraId="499C231C" w14:textId="77777777" w:rsidR="00C560E1" w:rsidRPr="00E2698B" w:rsidRDefault="000B658B" w:rsidP="00C560E1">
      <w:pPr>
        <w:rPr>
          <w:rFonts w:ascii="Times New Roman" w:hAnsi="Times New Roman" w:cs="Times New Roman"/>
          <w:i/>
          <w:iCs/>
          <w:noProof/>
          <w:sz w:val="24"/>
          <w:szCs w:val="24"/>
        </w:rPr>
      </w:pPr>
      <w:r>
        <w:rPr>
          <w:rFonts w:ascii="Times New Roman" w:hAnsi="Times New Roman" w:cs="Times New Roman"/>
          <w:i/>
          <w:iCs/>
          <w:noProof/>
          <w:sz w:val="24"/>
          <w:szCs w:val="24"/>
        </w:rPr>
        <w:t>4</w:t>
      </w:r>
      <w:r w:rsidR="00C560E1" w:rsidRPr="00E2698B">
        <w:rPr>
          <w:rFonts w:ascii="Times New Roman" w:hAnsi="Times New Roman" w:cs="Times New Roman"/>
          <w:i/>
          <w:iCs/>
          <w:noProof/>
          <w:sz w:val="24"/>
          <w:szCs w:val="24"/>
        </w:rPr>
        <w:t xml:space="preserve">.1 </w:t>
      </w:r>
      <w:r w:rsidR="00C560E1">
        <w:rPr>
          <w:rFonts w:ascii="Times New Roman" w:hAnsi="Times New Roman" w:cs="Times New Roman"/>
          <w:i/>
          <w:iCs/>
          <w:noProof/>
          <w:sz w:val="24"/>
          <w:szCs w:val="24"/>
        </w:rPr>
        <w:t>European interconnection and i</w:t>
      </w:r>
      <w:r w:rsidR="00C560E1" w:rsidRPr="00E2698B">
        <w:rPr>
          <w:rFonts w:ascii="Times New Roman" w:hAnsi="Times New Roman" w:cs="Times New Roman"/>
          <w:i/>
          <w:iCs/>
          <w:noProof/>
          <w:sz w:val="24"/>
          <w:szCs w:val="24"/>
        </w:rPr>
        <w:t xml:space="preserve">nfrastructure needs </w:t>
      </w:r>
    </w:p>
    <w:p w14:paraId="05FBD11A" w14:textId="77777777" w:rsidR="00C560E1" w:rsidRDefault="00C560E1" w:rsidP="00C560E1">
      <w:pPr>
        <w:jc w:val="both"/>
        <w:rPr>
          <w:rFonts w:ascii="Times New Roman" w:hAnsi="Times New Roman" w:cs="Times New Roman"/>
          <w:bCs/>
          <w:noProof/>
          <w:sz w:val="24"/>
          <w:szCs w:val="24"/>
        </w:rPr>
      </w:pPr>
      <w:r w:rsidRPr="002C0FD5">
        <w:rPr>
          <w:rFonts w:ascii="Times New Roman" w:hAnsi="Times New Roman" w:cs="Times New Roman"/>
          <w:noProof/>
          <w:sz w:val="24"/>
          <w:szCs w:val="24"/>
        </w:rPr>
        <w:t xml:space="preserve">The </w:t>
      </w:r>
      <w:r w:rsidR="0045582C">
        <w:rPr>
          <w:rFonts w:ascii="Times New Roman" w:hAnsi="Times New Roman" w:cs="Times New Roman"/>
          <w:noProof/>
          <w:sz w:val="24"/>
          <w:szCs w:val="24"/>
        </w:rPr>
        <w:t>R</w:t>
      </w:r>
      <w:r w:rsidR="00614F2D">
        <w:rPr>
          <w:rFonts w:ascii="Times New Roman" w:hAnsi="Times New Roman" w:cs="Times New Roman"/>
          <w:noProof/>
          <w:sz w:val="24"/>
          <w:szCs w:val="24"/>
        </w:rPr>
        <w:t>E</w:t>
      </w:r>
      <w:r w:rsidR="0045582C">
        <w:rPr>
          <w:rFonts w:ascii="Times New Roman" w:hAnsi="Times New Roman" w:cs="Times New Roman"/>
          <w:noProof/>
          <w:sz w:val="24"/>
          <w:szCs w:val="24"/>
        </w:rPr>
        <w:t xml:space="preserve">PowerEU </w:t>
      </w:r>
      <w:r w:rsidR="00614F2D">
        <w:rPr>
          <w:rFonts w:ascii="Times New Roman" w:hAnsi="Times New Roman" w:cs="Times New Roman"/>
          <w:noProof/>
          <w:sz w:val="24"/>
          <w:szCs w:val="24"/>
        </w:rPr>
        <w:t>plan brings</w:t>
      </w:r>
      <w:r w:rsidRPr="002C0FD5">
        <w:rPr>
          <w:rFonts w:ascii="Times New Roman" w:hAnsi="Times New Roman" w:cs="Times New Roman"/>
          <w:noProof/>
          <w:sz w:val="24"/>
          <w:szCs w:val="24"/>
        </w:rPr>
        <w:t xml:space="preserve"> a </w:t>
      </w:r>
      <w:r w:rsidRPr="00505E16">
        <w:rPr>
          <w:rFonts w:ascii="Times New Roman" w:hAnsi="Times New Roman" w:cs="Times New Roman"/>
          <w:b/>
          <w:noProof/>
          <w:sz w:val="24"/>
          <w:szCs w:val="24"/>
        </w:rPr>
        <w:t>significant</w:t>
      </w:r>
      <w:r w:rsidRPr="002C0FD5">
        <w:rPr>
          <w:rFonts w:ascii="Times New Roman" w:hAnsi="Times New Roman" w:cs="Times New Roman"/>
          <w:noProof/>
          <w:sz w:val="24"/>
          <w:szCs w:val="24"/>
        </w:rPr>
        <w:t xml:space="preserve"> </w:t>
      </w:r>
      <w:r w:rsidRPr="0013793A">
        <w:rPr>
          <w:rFonts w:ascii="Times New Roman" w:hAnsi="Times New Roman" w:cs="Times New Roman"/>
          <w:b/>
          <w:bCs/>
          <w:noProof/>
          <w:sz w:val="24"/>
          <w:szCs w:val="24"/>
        </w:rPr>
        <w:t>change to the energy system in terms of quantities and directions of energy flows</w:t>
      </w:r>
      <w:r w:rsidRPr="4BF11F76">
        <w:rPr>
          <w:rFonts w:ascii="Times New Roman" w:hAnsi="Times New Roman" w:cs="Times New Roman"/>
          <w:b/>
          <w:bCs/>
          <w:noProof/>
          <w:sz w:val="24"/>
          <w:szCs w:val="24"/>
        </w:rPr>
        <w:t xml:space="preserve">. </w:t>
      </w:r>
      <w:r w:rsidR="00206B8E">
        <w:rPr>
          <w:rFonts w:ascii="Times New Roman" w:eastAsia="Times New Roman" w:hAnsi="Times New Roman" w:cs="Times New Roman"/>
          <w:noProof/>
          <w:sz w:val="24"/>
          <w:szCs w:val="24"/>
        </w:rPr>
        <w:t>This is the time to implement many long pending projects</w:t>
      </w:r>
      <w:r w:rsidR="00DE3430">
        <w:rPr>
          <w:rFonts w:ascii="Times New Roman" w:eastAsia="Times New Roman" w:hAnsi="Times New Roman" w:cs="Times New Roman"/>
          <w:noProof/>
          <w:sz w:val="24"/>
          <w:szCs w:val="24"/>
        </w:rPr>
        <w:t>, with a particular focus on cross-border connections to build an integrated energy market that secures supply in a spirit of solidarity</w:t>
      </w:r>
      <w:r w:rsidR="0045582C">
        <w:rPr>
          <w:rFonts w:ascii="Times New Roman" w:eastAsia="Times New Roman" w:hAnsi="Times New Roman" w:cs="Times New Roman"/>
          <w:noProof/>
          <w:sz w:val="24"/>
          <w:szCs w:val="24"/>
        </w:rPr>
        <w:t xml:space="preserve">. </w:t>
      </w:r>
    </w:p>
    <w:p w14:paraId="28918373" w14:textId="77777777" w:rsidR="00C560E1" w:rsidRPr="00AD5471" w:rsidRDefault="33EF82CF" w:rsidP="00AD5471">
      <w:pPr>
        <w:pStyle w:val="NormalWeb"/>
        <w:jc w:val="both"/>
        <w:rPr>
          <w:noProof/>
          <w:lang w:val="en-US"/>
        </w:rPr>
      </w:pPr>
      <w:r>
        <w:rPr>
          <w:noProof/>
          <w:lang w:val="en-US"/>
        </w:rPr>
        <w:t xml:space="preserve">The </w:t>
      </w:r>
      <w:r w:rsidRPr="735B3D9E">
        <w:rPr>
          <w:b/>
          <w:bCs/>
          <w:noProof/>
          <w:lang w:val="en-US"/>
        </w:rPr>
        <w:t>T</w:t>
      </w:r>
      <w:r w:rsidR="378B8246" w:rsidRPr="735B3D9E">
        <w:rPr>
          <w:b/>
          <w:bCs/>
          <w:noProof/>
          <w:lang w:val="en-US"/>
        </w:rPr>
        <w:t xml:space="preserve">rans-European energy networks (TEN-E) </w:t>
      </w:r>
      <w:r w:rsidR="378B8246" w:rsidRPr="0070045D">
        <w:rPr>
          <w:noProof/>
          <w:lang w:val="en-US"/>
        </w:rPr>
        <w:t>framework</w:t>
      </w:r>
      <w:r w:rsidR="378B8246" w:rsidRPr="735B3D9E">
        <w:rPr>
          <w:b/>
          <w:bCs/>
          <w:noProof/>
          <w:lang w:val="en-US"/>
        </w:rPr>
        <w:t xml:space="preserve"> </w:t>
      </w:r>
      <w:r>
        <w:rPr>
          <w:noProof/>
          <w:lang w:val="en-US"/>
        </w:rPr>
        <w:t>has</w:t>
      </w:r>
      <w:r w:rsidRPr="0070045D">
        <w:rPr>
          <w:noProof/>
          <w:lang w:val="en-US"/>
        </w:rPr>
        <w:t xml:space="preserve"> </w:t>
      </w:r>
      <w:r w:rsidR="378B8246" w:rsidRPr="0070045D">
        <w:rPr>
          <w:noProof/>
          <w:lang w:val="en-US"/>
        </w:rPr>
        <w:t xml:space="preserve">helped establish a more resilient European gas infrastructure based </w:t>
      </w:r>
      <w:r w:rsidR="00DE3430">
        <w:rPr>
          <w:noProof/>
          <w:lang w:val="en-US"/>
        </w:rPr>
        <w:t>that enables</w:t>
      </w:r>
      <w:r w:rsidR="00DE3430" w:rsidRPr="0070045D">
        <w:rPr>
          <w:noProof/>
          <w:lang w:val="en-US"/>
        </w:rPr>
        <w:t xml:space="preserve"> </w:t>
      </w:r>
      <w:r w:rsidR="378B8246" w:rsidRPr="0070045D">
        <w:rPr>
          <w:noProof/>
          <w:lang w:val="en-US"/>
        </w:rPr>
        <w:t xml:space="preserve">more diversified supplies. </w:t>
      </w:r>
      <w:r w:rsidR="378B8246" w:rsidRPr="0070045D">
        <w:rPr>
          <w:noProof/>
          <w:lang w:val="en-IE"/>
        </w:rPr>
        <w:t xml:space="preserve">Once the ongoing </w:t>
      </w:r>
      <w:r w:rsidR="188F3273" w:rsidRPr="00B07143">
        <w:rPr>
          <w:noProof/>
          <w:lang w:val="en-US"/>
        </w:rPr>
        <w:t>Projects</w:t>
      </w:r>
      <w:r w:rsidR="188F3273">
        <w:rPr>
          <w:noProof/>
          <w:lang w:val="en-US"/>
        </w:rPr>
        <w:t xml:space="preserve"> of common interest </w:t>
      </w:r>
      <w:r w:rsidR="1AF51431" w:rsidRPr="63C15D72">
        <w:rPr>
          <w:noProof/>
          <w:lang w:val="en-IE"/>
        </w:rPr>
        <w:t xml:space="preserve">and Projects of mutual interests </w:t>
      </w:r>
      <w:r w:rsidR="378B8246" w:rsidRPr="0070045D">
        <w:rPr>
          <w:noProof/>
          <w:lang w:val="en-IE"/>
        </w:rPr>
        <w:t xml:space="preserve">are implemented, all Member States </w:t>
      </w:r>
      <w:r w:rsidR="1AF51431" w:rsidRPr="63C15D72">
        <w:rPr>
          <w:noProof/>
          <w:lang w:val="en-IE"/>
        </w:rPr>
        <w:t xml:space="preserve">and Neighbouring countries </w:t>
      </w:r>
      <w:r w:rsidR="378B8246" w:rsidRPr="0070045D">
        <w:rPr>
          <w:noProof/>
          <w:lang w:val="en-IE"/>
        </w:rPr>
        <w:t>will have access to at least three gas sources or</w:t>
      </w:r>
      <w:r w:rsidR="00DE3430">
        <w:rPr>
          <w:noProof/>
          <w:lang w:val="en-IE"/>
        </w:rPr>
        <w:t xml:space="preserve"> to</w:t>
      </w:r>
      <w:r w:rsidR="378B8246" w:rsidRPr="0070045D">
        <w:rPr>
          <w:noProof/>
          <w:lang w:val="en-IE"/>
        </w:rPr>
        <w:t xml:space="preserve"> the global liquefied natural gas (LNG) market. </w:t>
      </w:r>
      <w:r w:rsidR="378B8246" w:rsidRPr="0070045D">
        <w:rPr>
          <w:noProof/>
          <w:lang w:val="en-US"/>
        </w:rPr>
        <w:t>In 2022 alone, gas PCIs with a total additional gas transmission capacity of 20 bcm/year have been or will be commissioned</w:t>
      </w:r>
      <w:r w:rsidR="00167BD2">
        <w:rPr>
          <w:rStyle w:val="FootnoteReference"/>
          <w:noProof/>
          <w:lang w:val="en-US"/>
        </w:rPr>
        <w:footnoteReference w:id="27"/>
      </w:r>
      <w:r w:rsidR="378B8246" w:rsidRPr="0070045D">
        <w:rPr>
          <w:noProof/>
          <w:lang w:val="en-US"/>
        </w:rPr>
        <w:t>.</w:t>
      </w:r>
      <w:r w:rsidR="3FF48C35" w:rsidRPr="0070045D">
        <w:rPr>
          <w:noProof/>
          <w:lang w:val="en-US"/>
        </w:rPr>
        <w:t xml:space="preserve"> </w:t>
      </w:r>
      <w:r w:rsidR="3FF48C35" w:rsidRPr="00C54241">
        <w:rPr>
          <w:noProof/>
          <w:lang w:val="en-IE"/>
        </w:rPr>
        <w:t xml:space="preserve">Very recently, a number of key projects co-financed by the EU were </w:t>
      </w:r>
      <w:r w:rsidR="0077A62E">
        <w:rPr>
          <w:noProof/>
          <w:lang w:val="en-IE"/>
        </w:rPr>
        <w:t xml:space="preserve">completed or </w:t>
      </w:r>
      <w:r w:rsidR="3FF48C35">
        <w:rPr>
          <w:noProof/>
          <w:lang w:val="en-IE"/>
        </w:rPr>
        <w:t>launched</w:t>
      </w:r>
      <w:r w:rsidR="3FF48C35" w:rsidRPr="00C54241">
        <w:rPr>
          <w:noProof/>
          <w:lang w:val="en-IE"/>
        </w:rPr>
        <w:t xml:space="preserve">, such as </w:t>
      </w:r>
      <w:r w:rsidR="3FF48C35" w:rsidRPr="0070045D">
        <w:rPr>
          <w:noProof/>
          <w:lang w:val="en-IE"/>
        </w:rPr>
        <w:t>the Gas Interconnector Poland-Lithuania (GIPL)</w:t>
      </w:r>
      <w:r w:rsidR="00B6414E" w:rsidRPr="735B3D9E">
        <w:rPr>
          <w:noProof/>
          <w:sz w:val="20"/>
          <w:szCs w:val="20"/>
          <w:vertAlign w:val="superscript"/>
        </w:rPr>
        <w:footnoteReference w:id="28"/>
      </w:r>
      <w:r w:rsidR="3FF48C35" w:rsidRPr="735B3D9E">
        <w:rPr>
          <w:noProof/>
          <w:sz w:val="16"/>
          <w:szCs w:val="16"/>
          <w:lang w:val="en-IE"/>
        </w:rPr>
        <w:t xml:space="preserve"> </w:t>
      </w:r>
      <w:r w:rsidR="3FF48C35" w:rsidRPr="0070045D">
        <w:rPr>
          <w:noProof/>
          <w:lang w:val="en-IE"/>
        </w:rPr>
        <w:t>of key importance to the Baltic region and a new liquefied natural gas terminal in Northern Greece that will help Europe and the Balkans become less reliant on Russian supplies</w:t>
      </w:r>
      <w:r w:rsidR="00B6414E" w:rsidRPr="735B3D9E">
        <w:rPr>
          <w:noProof/>
          <w:sz w:val="20"/>
          <w:szCs w:val="20"/>
          <w:vertAlign w:val="superscript"/>
        </w:rPr>
        <w:footnoteReference w:id="29"/>
      </w:r>
      <w:r w:rsidR="3FF48C35" w:rsidRPr="003236EE">
        <w:rPr>
          <w:rFonts w:ascii="Verdana" w:hAnsi="Verdana"/>
          <w:noProof/>
          <w:sz w:val="14"/>
          <w:szCs w:val="14"/>
          <w:vertAlign w:val="superscript"/>
          <w:lang w:val="en-IE"/>
        </w:rPr>
        <w:t xml:space="preserve"> </w:t>
      </w:r>
      <w:r w:rsidR="0010376E">
        <w:rPr>
          <w:rFonts w:ascii="Verdana" w:hAnsi="Verdana"/>
          <w:noProof/>
          <w:sz w:val="18"/>
          <w:szCs w:val="18"/>
          <w:vertAlign w:val="superscript"/>
          <w:lang w:val="en-IE"/>
        </w:rPr>
        <w:t xml:space="preserve">. </w:t>
      </w:r>
    </w:p>
    <w:p w14:paraId="086C5CA9" w14:textId="07CC1778" w:rsidR="00334615" w:rsidRPr="00334615" w:rsidRDefault="00AD4703" w:rsidP="00334615">
      <w:pPr>
        <w:pStyle w:val="NormalWeb"/>
        <w:jc w:val="both"/>
        <w:rPr>
          <w:noProof/>
          <w:lang w:val="en-IE"/>
        </w:rPr>
      </w:pPr>
      <w:r w:rsidRPr="00140B08">
        <w:rPr>
          <w:noProof/>
          <w:lang w:val="en-US"/>
        </w:rPr>
        <w:t>The maps and project lists shown here are the result of analysis by the regional groups of the additional needs strictly linked to REPowerEU. They complement the existing list of projects</w:t>
      </w:r>
      <w:r w:rsidR="00C35F03" w:rsidRPr="00140B08">
        <w:rPr>
          <w:noProof/>
          <w:lang w:val="en-US"/>
        </w:rPr>
        <w:t xml:space="preserve"> of common interest</w:t>
      </w:r>
      <w:r w:rsidRPr="00140B08">
        <w:rPr>
          <w:noProof/>
          <w:lang w:val="en-US"/>
        </w:rPr>
        <w:t>, some of which, such as the Iberian interconnector</w:t>
      </w:r>
      <w:r w:rsidR="00C35F03" w:rsidRPr="00140B08">
        <w:rPr>
          <w:noProof/>
          <w:lang w:val="en-US"/>
        </w:rPr>
        <w:t>s</w:t>
      </w:r>
      <w:r w:rsidR="0031155A" w:rsidRPr="00140B08">
        <w:rPr>
          <w:noProof/>
          <w:lang w:val="en-US"/>
        </w:rPr>
        <w:t xml:space="preserve"> and connections for island Member States</w:t>
      </w:r>
      <w:r w:rsidRPr="00140B08">
        <w:rPr>
          <w:noProof/>
          <w:lang w:val="en-US"/>
        </w:rPr>
        <w:t>, have been under preparation for many years</w:t>
      </w:r>
      <w:r w:rsidR="0010376E" w:rsidRPr="00140B08">
        <w:rPr>
          <w:noProof/>
          <w:lang w:val="en-US"/>
        </w:rPr>
        <w:t>.</w:t>
      </w:r>
      <w:r w:rsidRPr="00140B08">
        <w:rPr>
          <w:noProof/>
          <w:lang w:val="en-US"/>
        </w:rPr>
        <w:t xml:space="preserve"> These projects should now also be accelerated to complete the European infrastructure</w:t>
      </w:r>
      <w:r w:rsidR="0010376E" w:rsidRPr="00140B08">
        <w:rPr>
          <w:noProof/>
          <w:lang w:val="en-US"/>
        </w:rPr>
        <w:t>.</w:t>
      </w:r>
      <w:r w:rsidR="00DD13A4" w:rsidRPr="00140B08">
        <w:rPr>
          <w:noProof/>
          <w:lang w:val="en-US"/>
        </w:rPr>
        <w:t xml:space="preserve"> </w:t>
      </w:r>
      <w:r w:rsidR="00DD13A4" w:rsidRPr="00927E64">
        <w:rPr>
          <w:noProof/>
          <w:lang w:val="en-US"/>
        </w:rPr>
        <w:t xml:space="preserve">The </w:t>
      </w:r>
      <w:r w:rsidR="00400D2A" w:rsidRPr="00927E64">
        <w:rPr>
          <w:noProof/>
          <w:lang w:val="en-US"/>
        </w:rPr>
        <w:t xml:space="preserve">gas </w:t>
      </w:r>
      <w:r w:rsidR="00DD13A4" w:rsidRPr="00927E64">
        <w:rPr>
          <w:noProof/>
          <w:lang w:val="en-US"/>
        </w:rPr>
        <w:t xml:space="preserve">projects to be included in the REPowerEU chapters of the Recovery and Resilience Plans should build on the analysis of </w:t>
      </w:r>
      <w:r w:rsidR="00DD13A4" w:rsidRPr="00FA7466">
        <w:rPr>
          <w:noProof/>
          <w:lang w:val="en-IE"/>
        </w:rPr>
        <w:t>the needs currently represented on the maps below.</w:t>
      </w:r>
    </w:p>
    <w:p w14:paraId="6FF648C7" w14:textId="0755FA34" w:rsidR="004215A5" w:rsidRPr="00140B08" w:rsidRDefault="7A56604A" w:rsidP="00334615">
      <w:pPr>
        <w:pStyle w:val="NormalWeb"/>
        <w:jc w:val="both"/>
        <w:rPr>
          <w:noProof/>
          <w:lang w:val="en-US"/>
        </w:rPr>
      </w:pPr>
      <w:r w:rsidRPr="00334615">
        <w:rPr>
          <w:noProof/>
          <w:lang w:val="en-IE"/>
        </w:rPr>
        <w:t>The regional assessment of additional gas infrastructure needs for REPowerEU shows that it</w:t>
      </w:r>
      <w:r w:rsidRPr="00140B08">
        <w:rPr>
          <w:noProof/>
          <w:lang w:val="en-US"/>
        </w:rPr>
        <w:t xml:space="preserve"> will be possible to fully compensate </w:t>
      </w:r>
      <w:r w:rsidR="2B33852D" w:rsidRPr="00140B08">
        <w:rPr>
          <w:noProof/>
          <w:lang w:val="en-US"/>
        </w:rPr>
        <w:t xml:space="preserve">the equivalent of </w:t>
      </w:r>
      <w:r w:rsidRPr="00140B08">
        <w:rPr>
          <w:noProof/>
          <w:lang w:val="en-US"/>
        </w:rPr>
        <w:t>Russian gas imports by a combination of demand reduction, a ramp up of domestic production of biogas</w:t>
      </w:r>
      <w:r w:rsidR="12EA0D24" w:rsidRPr="00140B08">
        <w:rPr>
          <w:noProof/>
          <w:lang w:val="en-US"/>
        </w:rPr>
        <w:t>/biomethane</w:t>
      </w:r>
      <w:r w:rsidRPr="00140B08">
        <w:rPr>
          <w:noProof/>
          <w:lang w:val="en-US"/>
        </w:rPr>
        <w:t xml:space="preserve"> and hydrogen, and limited additions of gas infrastructure. The most important needs are linked to meet demand in Central and Eastern Europe</w:t>
      </w:r>
      <w:r w:rsidR="00B92049">
        <w:rPr>
          <w:rStyle w:val="FootnoteReference"/>
          <w:noProof/>
        </w:rPr>
        <w:footnoteReference w:id="30"/>
      </w:r>
      <w:r w:rsidRPr="00140B08">
        <w:rPr>
          <w:noProof/>
          <w:lang w:val="en-US"/>
        </w:rPr>
        <w:t xml:space="preserve">, </w:t>
      </w:r>
      <w:r w:rsidR="57762CB9" w:rsidRPr="00140B08">
        <w:rPr>
          <w:noProof/>
          <w:lang w:val="en-US"/>
        </w:rPr>
        <w:t>and</w:t>
      </w:r>
      <w:r w:rsidRPr="00140B08">
        <w:rPr>
          <w:noProof/>
          <w:lang w:val="en-US"/>
        </w:rPr>
        <w:t xml:space="preserve"> in the northern part of Germany</w:t>
      </w:r>
      <w:r w:rsidR="00196908">
        <w:rPr>
          <w:rStyle w:val="FootnoteReference"/>
          <w:noProof/>
        </w:rPr>
        <w:footnoteReference w:id="31"/>
      </w:r>
      <w:r w:rsidR="005F1BE1" w:rsidRPr="00140B08">
        <w:rPr>
          <w:noProof/>
          <w:lang w:val="en-US"/>
        </w:rPr>
        <w:t>, as well as the reinforcement of the Southern gas corridor</w:t>
      </w:r>
      <w:r w:rsidR="13FD8E68" w:rsidRPr="00140B08">
        <w:rPr>
          <w:noProof/>
          <w:lang w:val="en-US"/>
        </w:rPr>
        <w:t>.</w:t>
      </w:r>
      <w:r w:rsidR="57762CB9" w:rsidRPr="00140B08">
        <w:rPr>
          <w:noProof/>
          <w:lang w:val="en-US"/>
        </w:rPr>
        <w:t xml:space="preserve"> This limited a</w:t>
      </w:r>
      <w:r w:rsidRPr="00140B08">
        <w:rPr>
          <w:noProof/>
          <w:lang w:val="en-US"/>
        </w:rPr>
        <w:t>dditional infrastructure</w:t>
      </w:r>
      <w:r w:rsidR="00DE3430" w:rsidRPr="00140B08">
        <w:rPr>
          <w:noProof/>
          <w:lang w:val="en-US"/>
        </w:rPr>
        <w:t xml:space="preserve">, as described in annex </w:t>
      </w:r>
      <w:r w:rsidR="00271132" w:rsidRPr="00140B08">
        <w:rPr>
          <w:noProof/>
          <w:lang w:val="en-US"/>
        </w:rPr>
        <w:t>3</w:t>
      </w:r>
      <w:r w:rsidR="00DE3430" w:rsidRPr="00140B08">
        <w:rPr>
          <w:noProof/>
          <w:lang w:val="en-US"/>
        </w:rPr>
        <w:t>,</w:t>
      </w:r>
      <w:r w:rsidRPr="00140B08">
        <w:rPr>
          <w:noProof/>
          <w:lang w:val="en-US"/>
        </w:rPr>
        <w:t xml:space="preserve"> should solve the needs </w:t>
      </w:r>
      <w:r w:rsidR="57762CB9" w:rsidRPr="00140B08">
        <w:rPr>
          <w:noProof/>
          <w:lang w:val="en-US"/>
        </w:rPr>
        <w:t xml:space="preserve">for </w:t>
      </w:r>
      <w:r w:rsidRPr="00140B08">
        <w:rPr>
          <w:noProof/>
          <w:lang w:val="en-US"/>
        </w:rPr>
        <w:t>the forthcoming decade</w:t>
      </w:r>
      <w:r w:rsidR="00BA0272" w:rsidRPr="00140B08">
        <w:rPr>
          <w:noProof/>
          <w:lang w:val="en-US"/>
        </w:rPr>
        <w:t xml:space="preserve">, without leading to </w:t>
      </w:r>
      <w:r w:rsidRPr="00140B08">
        <w:rPr>
          <w:noProof/>
          <w:lang w:val="en-US"/>
        </w:rPr>
        <w:t xml:space="preserve">a lock-in of fossil fuels </w:t>
      </w:r>
      <w:r w:rsidR="12EA0D24" w:rsidRPr="00140B08">
        <w:rPr>
          <w:noProof/>
          <w:lang w:val="en-US"/>
        </w:rPr>
        <w:t xml:space="preserve">and stranded assets </w:t>
      </w:r>
      <w:r w:rsidRPr="00140B08">
        <w:rPr>
          <w:noProof/>
          <w:lang w:val="en-US"/>
        </w:rPr>
        <w:t xml:space="preserve">that </w:t>
      </w:r>
      <w:r w:rsidR="57762CB9" w:rsidRPr="00140B08">
        <w:rPr>
          <w:noProof/>
          <w:lang w:val="en-US"/>
        </w:rPr>
        <w:t xml:space="preserve">inhibit </w:t>
      </w:r>
      <w:r w:rsidRPr="00140B08">
        <w:rPr>
          <w:noProof/>
          <w:lang w:val="en-US"/>
        </w:rPr>
        <w:t xml:space="preserve">the long-term transition to a climate-neutral economy. </w:t>
      </w:r>
    </w:p>
    <w:p w14:paraId="5652E284" w14:textId="1DCC6A9E" w:rsidR="00C560E1" w:rsidRDefault="00B92049" w:rsidP="00C560E1">
      <w:pPr>
        <w:jc w:val="both"/>
        <w:rPr>
          <w:rFonts w:ascii="Times New Roman" w:eastAsia="Times New Roman" w:hAnsi="Times New Roman" w:cs="Times New Roman"/>
          <w:noProof/>
          <w:sz w:val="24"/>
          <w:szCs w:val="24"/>
        </w:rPr>
      </w:pPr>
      <w:r w:rsidRPr="00BC40D7">
        <w:rPr>
          <w:rFonts w:ascii="Times New Roman" w:hAnsi="Times New Roman" w:cs="Times New Roman"/>
          <w:noProof/>
          <w:sz w:val="24"/>
          <w:szCs w:val="24"/>
        </w:rPr>
        <w:t>Storage is</w:t>
      </w:r>
      <w:r w:rsidR="00567784">
        <w:rPr>
          <w:rFonts w:ascii="Times New Roman" w:hAnsi="Times New Roman" w:cs="Times New Roman"/>
          <w:noProof/>
          <w:sz w:val="24"/>
          <w:szCs w:val="24"/>
        </w:rPr>
        <w:t xml:space="preserve"> </w:t>
      </w:r>
      <w:r w:rsidRPr="00BC40D7">
        <w:rPr>
          <w:rFonts w:ascii="Times New Roman" w:hAnsi="Times New Roman" w:cs="Times New Roman"/>
          <w:noProof/>
          <w:sz w:val="24"/>
          <w:szCs w:val="24"/>
        </w:rPr>
        <w:t xml:space="preserve">key for enhancing the security of supply. Appropriate support, including financial, should be provided to those projects that aim at increasing the storage and withdrawal capacities in order to ensure an increased level of preparedness and response to </w:t>
      </w:r>
      <w:r>
        <w:rPr>
          <w:rFonts w:ascii="Times New Roman" w:hAnsi="Times New Roman" w:cs="Times New Roman"/>
          <w:noProof/>
          <w:sz w:val="24"/>
          <w:szCs w:val="24"/>
        </w:rPr>
        <w:t xml:space="preserve">risks in the </w:t>
      </w:r>
      <w:r w:rsidRPr="00BC40D7">
        <w:rPr>
          <w:rFonts w:ascii="Times New Roman" w:hAnsi="Times New Roman" w:cs="Times New Roman"/>
          <w:noProof/>
          <w:sz w:val="24"/>
          <w:szCs w:val="24"/>
        </w:rPr>
        <w:t>security of</w:t>
      </w:r>
      <w:r>
        <w:rPr>
          <w:rFonts w:ascii="Times New Roman" w:hAnsi="Times New Roman" w:cs="Times New Roman"/>
          <w:noProof/>
          <w:sz w:val="24"/>
          <w:szCs w:val="24"/>
        </w:rPr>
        <w:t xml:space="preserve"> gas</w:t>
      </w:r>
      <w:r w:rsidRPr="00BC40D7">
        <w:rPr>
          <w:rFonts w:ascii="Times New Roman" w:hAnsi="Times New Roman" w:cs="Times New Roman"/>
          <w:noProof/>
          <w:sz w:val="24"/>
          <w:szCs w:val="24"/>
        </w:rPr>
        <w:t xml:space="preserve"> supply.</w:t>
      </w:r>
      <w:r w:rsidR="00316FD2">
        <w:rPr>
          <w:rFonts w:ascii="Times New Roman" w:hAnsi="Times New Roman" w:cs="Times New Roman"/>
          <w:noProof/>
          <w:sz w:val="24"/>
          <w:szCs w:val="24"/>
        </w:rPr>
        <w:t xml:space="preserve"> </w:t>
      </w:r>
      <w:r w:rsidR="00C560E1" w:rsidRPr="00316FD2">
        <w:rPr>
          <w:rFonts w:ascii="Times New Roman" w:hAnsi="Times New Roman"/>
          <w:b/>
          <w:noProof/>
          <w:sz w:val="24"/>
        </w:rPr>
        <w:t>To import sufficient LNG and pipeline gas from other suppliers, investments estimated at</w:t>
      </w:r>
      <w:r w:rsidR="00C560E1" w:rsidRPr="0007236C">
        <w:rPr>
          <w:rFonts w:ascii="Times New Roman" w:hAnsi="Times New Roman" w:cs="Times New Roman"/>
          <w:b/>
          <w:noProof/>
          <w:sz w:val="24"/>
          <w:szCs w:val="24"/>
        </w:rPr>
        <w:t xml:space="preserve"> </w:t>
      </w:r>
      <w:r w:rsidR="001028D2">
        <w:rPr>
          <w:rFonts w:ascii="Times New Roman" w:hAnsi="Times New Roman" w:cs="Times New Roman"/>
          <w:b/>
          <w:noProof/>
          <w:sz w:val="24"/>
          <w:szCs w:val="24"/>
        </w:rPr>
        <w:t>EUR</w:t>
      </w:r>
      <w:r w:rsidR="006327C4" w:rsidRPr="0031155A">
        <w:rPr>
          <w:rFonts w:ascii="Times New Roman" w:hAnsi="Times New Roman" w:cs="Times New Roman"/>
          <w:b/>
          <w:noProof/>
          <w:sz w:val="24"/>
          <w:szCs w:val="24"/>
        </w:rPr>
        <w:t xml:space="preserve"> 10bn by 2030</w:t>
      </w:r>
      <w:r w:rsidR="006327C4" w:rsidRPr="00316FD2">
        <w:rPr>
          <w:rFonts w:ascii="Times New Roman" w:hAnsi="Times New Roman"/>
          <w:b/>
          <w:noProof/>
          <w:sz w:val="24"/>
        </w:rPr>
        <w:t xml:space="preserve"> </w:t>
      </w:r>
      <w:r w:rsidR="00C560E1" w:rsidRPr="00316FD2">
        <w:rPr>
          <w:rFonts w:ascii="Times New Roman" w:hAnsi="Times New Roman"/>
          <w:b/>
          <w:noProof/>
          <w:sz w:val="24"/>
        </w:rPr>
        <w:t>will be required</w:t>
      </w:r>
      <w:r w:rsidR="00C560E1">
        <w:rPr>
          <w:rFonts w:ascii="Times New Roman" w:hAnsi="Times New Roman" w:cs="Times New Roman"/>
          <w:noProof/>
          <w:sz w:val="24"/>
          <w:szCs w:val="24"/>
        </w:rPr>
        <w:t xml:space="preserve"> for</w:t>
      </w:r>
      <w:r w:rsidR="00C560E1" w:rsidRPr="00BC0BF5">
        <w:rPr>
          <w:rFonts w:ascii="Times New Roman" w:hAnsi="Times New Roman" w:cs="Times New Roman"/>
          <w:noProof/>
          <w:sz w:val="24"/>
          <w:szCs w:val="24"/>
        </w:rPr>
        <w:t xml:space="preserve"> a </w:t>
      </w:r>
      <w:r w:rsidR="00C560E1" w:rsidRPr="002821C6">
        <w:rPr>
          <w:rFonts w:ascii="Times New Roman" w:hAnsi="Times New Roman" w:cs="Times New Roman"/>
          <w:bCs/>
          <w:noProof/>
          <w:sz w:val="24"/>
          <w:szCs w:val="24"/>
        </w:rPr>
        <w:t xml:space="preserve">sufficient level of gas infrastructure, including LNG import terminals, pipelines, </w:t>
      </w:r>
      <w:r w:rsidR="005A4307">
        <w:rPr>
          <w:rFonts w:ascii="Times New Roman" w:hAnsi="Times New Roman" w:cs="Times New Roman"/>
          <w:bCs/>
          <w:noProof/>
          <w:sz w:val="24"/>
          <w:szCs w:val="24"/>
        </w:rPr>
        <w:t>to connect underutilised LNG import terminals and the EU network</w:t>
      </w:r>
      <w:r w:rsidR="005A4307" w:rsidRPr="002821C6">
        <w:rPr>
          <w:rFonts w:ascii="Times New Roman" w:hAnsi="Times New Roman" w:cs="Times New Roman"/>
          <w:bCs/>
          <w:noProof/>
          <w:sz w:val="24"/>
          <w:szCs w:val="24"/>
        </w:rPr>
        <w:t xml:space="preserve">, </w:t>
      </w:r>
      <w:r w:rsidR="00C560E1" w:rsidRPr="002821C6">
        <w:rPr>
          <w:rFonts w:ascii="Times New Roman" w:hAnsi="Times New Roman" w:cs="Times New Roman"/>
          <w:bCs/>
          <w:noProof/>
          <w:sz w:val="24"/>
          <w:szCs w:val="24"/>
        </w:rPr>
        <w:t xml:space="preserve">and reverse flow </w:t>
      </w:r>
      <w:r w:rsidR="00DE3430">
        <w:rPr>
          <w:rFonts w:ascii="Times New Roman" w:hAnsi="Times New Roman" w:cs="Times New Roman"/>
          <w:bCs/>
          <w:noProof/>
          <w:sz w:val="24"/>
          <w:szCs w:val="24"/>
        </w:rPr>
        <w:t>capacities</w:t>
      </w:r>
      <w:r w:rsidR="00C560E1" w:rsidRPr="002821C6">
        <w:rPr>
          <w:rFonts w:ascii="Times New Roman" w:hAnsi="Times New Roman" w:cs="Times New Roman"/>
          <w:bCs/>
          <w:noProof/>
          <w:sz w:val="24"/>
          <w:szCs w:val="24"/>
        </w:rPr>
        <w:t>.</w:t>
      </w:r>
      <w:r w:rsidR="00C560E1">
        <w:rPr>
          <w:rFonts w:ascii="Times New Roman" w:hAnsi="Times New Roman" w:cs="Times New Roman"/>
          <w:b/>
          <w:bCs/>
          <w:noProof/>
          <w:sz w:val="24"/>
          <w:szCs w:val="24"/>
        </w:rPr>
        <w:t xml:space="preserve"> </w:t>
      </w:r>
      <w:r w:rsidR="0014730C" w:rsidRPr="00A727E7">
        <w:rPr>
          <w:rFonts w:ascii="Times New Roman" w:hAnsi="Times New Roman" w:cs="Times New Roman"/>
          <w:noProof/>
          <w:sz w:val="24"/>
          <w:szCs w:val="24"/>
        </w:rPr>
        <w:t xml:space="preserve">Additional investments to connect LNG import terminals in the Iberian </w:t>
      </w:r>
      <w:r w:rsidR="00A727E7">
        <w:rPr>
          <w:rFonts w:ascii="Times New Roman" w:hAnsi="Times New Roman" w:cs="Times New Roman"/>
          <w:noProof/>
          <w:sz w:val="24"/>
          <w:szCs w:val="24"/>
        </w:rPr>
        <w:t>P</w:t>
      </w:r>
      <w:r w:rsidR="0014730C" w:rsidRPr="00A727E7">
        <w:rPr>
          <w:rFonts w:ascii="Times New Roman" w:hAnsi="Times New Roman" w:cs="Times New Roman"/>
          <w:noProof/>
          <w:sz w:val="24"/>
          <w:szCs w:val="24"/>
        </w:rPr>
        <w:t xml:space="preserve">eninsula and the EU network through hydrogen-ready infrastructure may further contribute to diversify gas supply in the internal market and help tap into the long-term potential for renewable hydrogen. Also, a </w:t>
      </w:r>
      <w:r w:rsidR="003519E4" w:rsidRPr="00A727E7">
        <w:rPr>
          <w:rFonts w:ascii="Times New Roman" w:hAnsi="Times New Roman" w:cs="Times New Roman"/>
          <w:noProof/>
          <w:sz w:val="24"/>
          <w:szCs w:val="24"/>
        </w:rPr>
        <w:t>ve</w:t>
      </w:r>
      <w:r w:rsidR="003519E4">
        <w:rPr>
          <w:rFonts w:ascii="Times New Roman" w:eastAsia="Times New Roman" w:hAnsi="Times New Roman" w:cs="Times New Roman"/>
          <w:noProof/>
          <w:sz w:val="24"/>
          <w:szCs w:val="24"/>
        </w:rPr>
        <w:t>ry limited investment will be needed to ensure security of supply in Member States almost fully dependant on pipeline oil from Russia.</w:t>
      </w:r>
    </w:p>
    <w:p w14:paraId="44C8D545" w14:textId="77777777" w:rsidR="007578A0" w:rsidRPr="003929E1" w:rsidRDefault="007578A0" w:rsidP="003929E1">
      <w:pPr>
        <w:jc w:val="both"/>
        <w:rPr>
          <w:rFonts w:ascii="Times New Roman" w:hAnsi="Times New Roman" w:cs="Times New Roman"/>
          <w:noProof/>
          <w:sz w:val="24"/>
          <w:szCs w:val="24"/>
        </w:rPr>
      </w:pPr>
      <w:r w:rsidRPr="003929E1">
        <w:rPr>
          <w:rFonts w:ascii="Times New Roman" w:hAnsi="Times New Roman" w:cs="Times New Roman"/>
          <w:noProof/>
          <w:sz w:val="24"/>
          <w:szCs w:val="24"/>
        </w:rPr>
        <w:t>Dependence on Russian fossil fuels also extends to crude oil and petroleum products. While for the majority of cases the world market allows for quick effective replacemen</w:t>
      </w:r>
      <w:r w:rsidR="009508B1">
        <w:rPr>
          <w:rFonts w:ascii="Times New Roman" w:hAnsi="Times New Roman" w:cs="Times New Roman"/>
          <w:noProof/>
          <w:sz w:val="24"/>
          <w:szCs w:val="24"/>
        </w:rPr>
        <w:t xml:space="preserve">t, some </w:t>
      </w:r>
      <w:r w:rsidR="00316FD2" w:rsidRPr="003929E1">
        <w:rPr>
          <w:rFonts w:ascii="Times New Roman" w:hAnsi="Times New Roman" w:cs="Times New Roman"/>
          <w:noProof/>
          <w:sz w:val="24"/>
          <w:szCs w:val="24"/>
        </w:rPr>
        <w:t xml:space="preserve">Member States are more </w:t>
      </w:r>
      <w:r w:rsidRPr="003929E1">
        <w:rPr>
          <w:rFonts w:ascii="Times New Roman" w:hAnsi="Times New Roman" w:cs="Times New Roman"/>
          <w:noProof/>
          <w:sz w:val="24"/>
          <w:szCs w:val="24"/>
        </w:rPr>
        <w:t xml:space="preserve">reliant on Russian pipe oil. </w:t>
      </w:r>
      <w:r w:rsidR="009508B1">
        <w:rPr>
          <w:rFonts w:ascii="Times New Roman" w:hAnsi="Times New Roman" w:cs="Times New Roman"/>
          <w:noProof/>
          <w:sz w:val="24"/>
          <w:szCs w:val="24"/>
        </w:rPr>
        <w:t xml:space="preserve">The </w:t>
      </w:r>
      <w:r w:rsidRPr="003929E1">
        <w:rPr>
          <w:rFonts w:ascii="Times New Roman" w:hAnsi="Times New Roman" w:cs="Times New Roman"/>
          <w:noProof/>
          <w:sz w:val="24"/>
          <w:szCs w:val="24"/>
        </w:rPr>
        <w:t>stop of supply from the Druzhba pipeline, which delivers crude oil to Europe directly from central Russia, will increase pressure on alternative supply routes, namely ports (such as Gdansk, Rostock, Trieste or Omisalj) and alternative pipeline infrastructure, currently not prepared to handle such additional pressure, that serves the same regions.</w:t>
      </w:r>
    </w:p>
    <w:p w14:paraId="67AA8072" w14:textId="77777777" w:rsidR="007578A0" w:rsidRDefault="007578A0" w:rsidP="0031155A">
      <w:pPr>
        <w:pStyle w:val="s2"/>
        <w:spacing w:before="0" w:beforeAutospacing="0" w:after="0" w:afterAutospacing="0" w:line="276" w:lineRule="auto"/>
        <w:jc w:val="both"/>
        <w:rPr>
          <w:noProof/>
          <w:lang w:val="en-IE" w:eastAsia="en-US"/>
        </w:rPr>
      </w:pPr>
      <w:r w:rsidRPr="0031155A">
        <w:rPr>
          <w:noProof/>
          <w:lang w:val="en-IE" w:eastAsia="en-US"/>
        </w:rPr>
        <w:t>In this context, very limited and targeted investments to ensure the security of oil is needed.</w:t>
      </w:r>
      <w:r w:rsidR="00FA090F">
        <w:rPr>
          <w:noProof/>
          <w:lang w:val="en-IE" w:eastAsia="en-US"/>
        </w:rPr>
        <w:t xml:space="preserve"> </w:t>
      </w:r>
      <w:r w:rsidRPr="00FA7769">
        <w:rPr>
          <w:noProof/>
          <w:lang w:val="en-IE" w:eastAsia="en-US"/>
        </w:rPr>
        <w:t>Projects building on and expanding the</w:t>
      </w:r>
      <w:r w:rsidR="00FA090F">
        <w:rPr>
          <w:noProof/>
          <w:lang w:val="en-IE" w:eastAsia="en-US"/>
        </w:rPr>
        <w:t xml:space="preserve"> </w:t>
      </w:r>
      <w:r w:rsidRPr="00FA7769">
        <w:rPr>
          <w:noProof/>
          <w:lang w:val="en-IE" w:eastAsia="en-US"/>
        </w:rPr>
        <w:t>capacity of the</w:t>
      </w:r>
      <w:r w:rsidR="00FA090F">
        <w:rPr>
          <w:noProof/>
          <w:lang w:val="en-IE" w:eastAsia="en-US"/>
        </w:rPr>
        <w:t xml:space="preserve"> </w:t>
      </w:r>
      <w:r w:rsidRPr="00FA7769">
        <w:rPr>
          <w:noProof/>
          <w:lang w:val="en-IE" w:eastAsia="en-US"/>
        </w:rPr>
        <w:t>existing infrastructure and tackling existing bottlenecks</w:t>
      </w:r>
      <w:r w:rsidR="00FA090F" w:rsidRPr="007578A0" w:rsidDel="00FA090F">
        <w:rPr>
          <w:noProof/>
          <w:lang w:val="en-IE" w:eastAsia="en-US"/>
        </w:rPr>
        <w:t xml:space="preserve"> </w:t>
      </w:r>
      <w:r w:rsidRPr="00FA7769">
        <w:rPr>
          <w:noProof/>
          <w:lang w:val="en-IE" w:eastAsia="en-US"/>
        </w:rPr>
        <w:t>(namely in the Transalpine</w:t>
      </w:r>
      <w:r w:rsidR="00FA090F">
        <w:rPr>
          <w:noProof/>
          <w:lang w:val="en-IE" w:eastAsia="en-US"/>
        </w:rPr>
        <w:t xml:space="preserve"> </w:t>
      </w:r>
      <w:r w:rsidRPr="0031155A">
        <w:rPr>
          <w:noProof/>
          <w:lang w:val="en-IE" w:eastAsia="en-US"/>
        </w:rPr>
        <w:t>(TAL),</w:t>
      </w:r>
      <w:r w:rsidR="00FA090F">
        <w:rPr>
          <w:noProof/>
          <w:lang w:val="en-IE" w:eastAsia="en-US"/>
        </w:rPr>
        <w:t xml:space="preserve"> </w:t>
      </w:r>
      <w:r w:rsidRPr="0031155A">
        <w:rPr>
          <w:noProof/>
          <w:lang w:val="en-IE" w:eastAsia="en-US"/>
        </w:rPr>
        <w:t xml:space="preserve">Adria or SPSE oil pipelines) are key to ensure viable alternatives to the most affected Member States. The establishment of alternative supply routes must also be accompanied by targeted investments in the reconfiguration and upgrading of petroleum product refineries, as replacing Urals crude oil by alternative oil grades entails technological changes. The total investment needs </w:t>
      </w:r>
      <w:r w:rsidRPr="0031155A">
        <w:rPr>
          <w:b/>
          <w:noProof/>
          <w:lang w:val="en-IE" w:eastAsia="en-US"/>
        </w:rPr>
        <w:t>to ensure the security of oil supply is expected to amount to up to EUR 1.5 -2bn</w:t>
      </w:r>
      <w:r w:rsidRPr="0031155A">
        <w:rPr>
          <w:noProof/>
          <w:lang w:val="en-IE" w:eastAsia="en-US"/>
        </w:rPr>
        <w:t>.</w:t>
      </w:r>
    </w:p>
    <w:p w14:paraId="130E8117" w14:textId="77777777" w:rsidR="00FA090F" w:rsidRPr="0031155A" w:rsidRDefault="00FA090F" w:rsidP="0031155A">
      <w:pPr>
        <w:pStyle w:val="s2"/>
        <w:spacing w:before="0" w:beforeAutospacing="0" w:after="0" w:afterAutospacing="0" w:line="276" w:lineRule="auto"/>
        <w:jc w:val="both"/>
        <w:rPr>
          <w:noProof/>
          <w:lang w:val="en-IE" w:eastAsia="en-US"/>
        </w:rPr>
      </w:pPr>
    </w:p>
    <w:p w14:paraId="2E7B0382" w14:textId="77777777" w:rsidR="00761C85" w:rsidRPr="00761C85" w:rsidRDefault="00C560E1" w:rsidP="00761C85">
      <w:pPr>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An </w:t>
      </w:r>
      <w:r w:rsidRPr="00316FD2">
        <w:rPr>
          <w:rFonts w:ascii="Times New Roman" w:hAnsi="Times New Roman"/>
          <w:b/>
          <w:noProof/>
          <w:sz w:val="24"/>
        </w:rPr>
        <w:t xml:space="preserve">additional </w:t>
      </w:r>
      <w:r w:rsidR="009323A4" w:rsidRPr="00316FD2">
        <w:rPr>
          <w:rFonts w:ascii="Times New Roman" w:hAnsi="Times New Roman"/>
          <w:b/>
          <w:noProof/>
          <w:sz w:val="24"/>
        </w:rPr>
        <w:t xml:space="preserve">EUR </w:t>
      </w:r>
      <w:r w:rsidRPr="0031155A">
        <w:rPr>
          <w:rFonts w:ascii="Times New Roman" w:hAnsi="Times New Roman" w:cs="Times New Roman"/>
          <w:b/>
          <w:noProof/>
          <w:sz w:val="24"/>
          <w:szCs w:val="24"/>
        </w:rPr>
        <w:t>2</w:t>
      </w:r>
      <w:r w:rsidR="00AF0529">
        <w:rPr>
          <w:rFonts w:ascii="Times New Roman" w:hAnsi="Times New Roman" w:cs="Times New Roman"/>
          <w:b/>
          <w:noProof/>
          <w:sz w:val="24"/>
          <w:szCs w:val="24"/>
        </w:rPr>
        <w:t>9</w:t>
      </w:r>
      <w:r w:rsidRPr="00316FD2">
        <w:rPr>
          <w:rFonts w:ascii="Times New Roman" w:hAnsi="Times New Roman"/>
          <w:b/>
          <w:noProof/>
          <w:sz w:val="24"/>
        </w:rPr>
        <w:t xml:space="preserve"> billion of </w:t>
      </w:r>
      <w:r w:rsidR="00B055A3" w:rsidRPr="00316FD2">
        <w:rPr>
          <w:rFonts w:ascii="Times New Roman" w:hAnsi="Times New Roman"/>
          <w:b/>
          <w:noProof/>
          <w:sz w:val="24"/>
        </w:rPr>
        <w:t xml:space="preserve">additional </w:t>
      </w:r>
      <w:r w:rsidRPr="00316FD2">
        <w:rPr>
          <w:rFonts w:ascii="Times New Roman" w:hAnsi="Times New Roman"/>
          <w:b/>
          <w:noProof/>
          <w:sz w:val="24"/>
        </w:rPr>
        <w:t>investments are needed in the power grid</w:t>
      </w:r>
      <w:r w:rsidR="004C6B42">
        <w:rPr>
          <w:rFonts w:ascii="Times New Roman" w:hAnsi="Times New Roman" w:cs="Times New Roman"/>
          <w:noProof/>
          <w:sz w:val="24"/>
          <w:szCs w:val="24"/>
        </w:rPr>
        <w:t xml:space="preserve"> by 2030</w:t>
      </w:r>
      <w:r>
        <w:rPr>
          <w:rFonts w:ascii="Times New Roman" w:hAnsi="Times New Roman" w:cs="Times New Roman"/>
          <w:noProof/>
          <w:sz w:val="24"/>
          <w:szCs w:val="24"/>
        </w:rPr>
        <w:t>, to make it fit for increased use and production of electricity.</w:t>
      </w:r>
      <w:r w:rsidRPr="4BF11F76">
        <w:rPr>
          <w:rFonts w:ascii="Times New Roman" w:hAnsi="Times New Roman" w:cs="Times New Roman"/>
          <w:noProof/>
          <w:sz w:val="24"/>
          <w:szCs w:val="24"/>
        </w:rPr>
        <w:t xml:space="preserve"> </w:t>
      </w:r>
      <w:r w:rsidR="00F15479">
        <w:rPr>
          <w:rFonts w:ascii="Times New Roman" w:hAnsi="Times New Roman" w:cs="Times New Roman"/>
          <w:noProof/>
          <w:sz w:val="24"/>
          <w:szCs w:val="24"/>
        </w:rPr>
        <w:t>All relevant projects are already included in the 5</w:t>
      </w:r>
      <w:r w:rsidR="00F15479" w:rsidRPr="00CB2F9E">
        <w:rPr>
          <w:rFonts w:ascii="Times New Roman" w:hAnsi="Times New Roman" w:cs="Times New Roman"/>
          <w:noProof/>
          <w:sz w:val="24"/>
          <w:szCs w:val="24"/>
          <w:vertAlign w:val="superscript"/>
        </w:rPr>
        <w:t>th</w:t>
      </w:r>
      <w:r w:rsidR="00F15479">
        <w:rPr>
          <w:rFonts w:ascii="Times New Roman" w:hAnsi="Times New Roman" w:cs="Times New Roman"/>
          <w:noProof/>
          <w:sz w:val="24"/>
          <w:szCs w:val="24"/>
        </w:rPr>
        <w:t xml:space="preserve"> PCI list</w:t>
      </w:r>
      <w:r w:rsidR="00F15479">
        <w:rPr>
          <w:rStyle w:val="FootnoteReference"/>
          <w:rFonts w:ascii="Times New Roman" w:hAnsi="Times New Roman" w:cs="Times New Roman"/>
          <w:noProof/>
          <w:sz w:val="24"/>
          <w:szCs w:val="24"/>
        </w:rPr>
        <w:footnoteReference w:id="32"/>
      </w:r>
      <w:r w:rsidR="00FF4CC5">
        <w:rPr>
          <w:rFonts w:ascii="Times New Roman" w:hAnsi="Times New Roman" w:cs="Times New Roman"/>
          <w:noProof/>
          <w:sz w:val="24"/>
          <w:szCs w:val="24"/>
        </w:rPr>
        <w:t>.</w:t>
      </w:r>
      <w:r w:rsidR="00F15479">
        <w:rPr>
          <w:rFonts w:ascii="Times New Roman" w:hAnsi="Times New Roman" w:cs="Times New Roman"/>
          <w:noProof/>
          <w:sz w:val="24"/>
          <w:szCs w:val="24"/>
        </w:rPr>
        <w:t xml:space="preserve"> </w:t>
      </w:r>
      <w:r w:rsidRPr="4BF11F76">
        <w:rPr>
          <w:rFonts w:ascii="Times New Roman" w:eastAsia="Times New Roman" w:hAnsi="Times New Roman" w:cs="Times New Roman"/>
          <w:noProof/>
          <w:sz w:val="24"/>
          <w:szCs w:val="24"/>
        </w:rPr>
        <w:t xml:space="preserve">The accelerated implementation of electricity PCIs </w:t>
      </w:r>
      <w:r w:rsidR="00DE3430">
        <w:rPr>
          <w:rFonts w:ascii="Times New Roman" w:eastAsia="Times New Roman" w:hAnsi="Times New Roman" w:cs="Times New Roman"/>
          <w:noProof/>
          <w:sz w:val="24"/>
          <w:szCs w:val="24"/>
        </w:rPr>
        <w:t>is</w:t>
      </w:r>
      <w:r w:rsidRPr="4BF11F76">
        <w:rPr>
          <w:rFonts w:ascii="Times New Roman" w:eastAsia="Times New Roman" w:hAnsi="Times New Roman" w:cs="Times New Roman"/>
          <w:noProof/>
          <w:sz w:val="24"/>
          <w:szCs w:val="24"/>
        </w:rPr>
        <w:t xml:space="preserve"> crucial for a</w:t>
      </w:r>
      <w:r w:rsidR="00DE3430">
        <w:rPr>
          <w:rFonts w:ascii="Times New Roman" w:eastAsia="Times New Roman" w:hAnsi="Times New Roman" w:cs="Times New Roman"/>
          <w:noProof/>
          <w:sz w:val="24"/>
          <w:szCs w:val="24"/>
        </w:rPr>
        <w:t>n</w:t>
      </w:r>
      <w:r w:rsidRPr="4BF11F76">
        <w:rPr>
          <w:rFonts w:ascii="Times New Roman" w:eastAsia="Times New Roman" w:hAnsi="Times New Roman" w:cs="Times New Roman"/>
          <w:noProof/>
          <w:sz w:val="24"/>
          <w:szCs w:val="24"/>
        </w:rPr>
        <w:t xml:space="preserve"> interconnected system </w:t>
      </w:r>
      <w:r w:rsidR="00DE3430">
        <w:rPr>
          <w:rFonts w:ascii="Times New Roman" w:eastAsia="Times New Roman" w:hAnsi="Times New Roman" w:cs="Times New Roman"/>
          <w:noProof/>
          <w:sz w:val="24"/>
          <w:szCs w:val="24"/>
        </w:rPr>
        <w:t>with an</w:t>
      </w:r>
      <w:r w:rsidR="004852F0" w:rsidRPr="4BF11F76">
        <w:rPr>
          <w:rFonts w:ascii="Times New Roman" w:eastAsia="Times New Roman" w:hAnsi="Times New Roman" w:cs="Times New Roman"/>
          <w:noProof/>
          <w:sz w:val="24"/>
          <w:szCs w:val="24"/>
        </w:rPr>
        <w:t xml:space="preserve"> </w:t>
      </w:r>
      <w:r w:rsidRPr="4BF11F76">
        <w:rPr>
          <w:rFonts w:ascii="Times New Roman" w:eastAsia="Times New Roman" w:hAnsi="Times New Roman" w:cs="Times New Roman"/>
          <w:noProof/>
          <w:sz w:val="24"/>
          <w:szCs w:val="24"/>
        </w:rPr>
        <w:t>increase</w:t>
      </w:r>
      <w:r w:rsidR="00DE3430">
        <w:rPr>
          <w:rFonts w:ascii="Times New Roman" w:eastAsia="Times New Roman" w:hAnsi="Times New Roman" w:cs="Times New Roman"/>
          <w:noProof/>
          <w:sz w:val="24"/>
          <w:szCs w:val="24"/>
        </w:rPr>
        <w:t>d</w:t>
      </w:r>
      <w:r w:rsidR="004852F0">
        <w:rPr>
          <w:rFonts w:ascii="Times New Roman" w:eastAsia="Times New Roman" w:hAnsi="Times New Roman" w:cs="Times New Roman"/>
          <w:noProof/>
          <w:sz w:val="24"/>
          <w:szCs w:val="24"/>
        </w:rPr>
        <w:t xml:space="preserve"> </w:t>
      </w:r>
      <w:r w:rsidRPr="4BF11F76">
        <w:rPr>
          <w:rFonts w:ascii="Times New Roman" w:eastAsia="Times New Roman" w:hAnsi="Times New Roman" w:cs="Times New Roman"/>
          <w:noProof/>
          <w:sz w:val="24"/>
          <w:szCs w:val="24"/>
        </w:rPr>
        <w:t>share of renewable energy sources.</w:t>
      </w:r>
      <w:r w:rsidR="00E929FA">
        <w:rPr>
          <w:rFonts w:ascii="Times New Roman" w:eastAsia="Times New Roman" w:hAnsi="Times New Roman" w:cs="Times New Roman"/>
          <w:noProof/>
          <w:sz w:val="24"/>
          <w:szCs w:val="24"/>
        </w:rPr>
        <w:t xml:space="preserve"> </w:t>
      </w:r>
      <w:r w:rsidR="004C6B42">
        <w:rPr>
          <w:rFonts w:ascii="Times New Roman" w:eastAsia="Times New Roman" w:hAnsi="Times New Roman" w:cs="Times New Roman"/>
          <w:noProof/>
          <w:sz w:val="24"/>
          <w:szCs w:val="24"/>
        </w:rPr>
        <w:t>T</w:t>
      </w:r>
      <w:r w:rsidR="004C6B42" w:rsidRPr="00A13E85">
        <w:rPr>
          <w:rFonts w:ascii="Times New Roman" w:eastAsia="Times New Roman" w:hAnsi="Times New Roman" w:cs="Times New Roman"/>
          <w:noProof/>
          <w:sz w:val="24"/>
          <w:szCs w:val="24"/>
        </w:rPr>
        <w:t>he current high electricity prices in</w:t>
      </w:r>
      <w:r w:rsidR="004C6B42">
        <w:rPr>
          <w:rFonts w:ascii="Times New Roman" w:eastAsia="Times New Roman" w:hAnsi="Times New Roman" w:cs="Times New Roman"/>
          <w:noProof/>
          <w:sz w:val="24"/>
          <w:szCs w:val="24"/>
        </w:rPr>
        <w:t xml:space="preserve"> the Iberian Peninsula </w:t>
      </w:r>
      <w:r w:rsidR="004C6B42" w:rsidRPr="00A13E85">
        <w:rPr>
          <w:rFonts w:ascii="Times New Roman" w:eastAsia="Times New Roman" w:hAnsi="Times New Roman" w:cs="Times New Roman"/>
          <w:noProof/>
          <w:sz w:val="24"/>
          <w:szCs w:val="24"/>
        </w:rPr>
        <w:t xml:space="preserve">highlight </w:t>
      </w:r>
      <w:r w:rsidR="00DE3430">
        <w:rPr>
          <w:rFonts w:ascii="Times New Roman" w:eastAsia="Times New Roman" w:hAnsi="Times New Roman" w:cs="Times New Roman"/>
          <w:noProof/>
          <w:sz w:val="24"/>
          <w:szCs w:val="24"/>
        </w:rPr>
        <w:t>the importance of</w:t>
      </w:r>
      <w:r w:rsidR="004C6B42" w:rsidRPr="00A13E85">
        <w:rPr>
          <w:rFonts w:ascii="Times New Roman" w:eastAsia="Times New Roman" w:hAnsi="Times New Roman" w:cs="Times New Roman"/>
          <w:noProof/>
          <w:sz w:val="24"/>
          <w:szCs w:val="24"/>
        </w:rPr>
        <w:t xml:space="preserve"> improving cross-border electricity interconnections</w:t>
      </w:r>
      <w:r w:rsidR="004C6B42">
        <w:rPr>
          <w:rFonts w:ascii="Times New Roman" w:eastAsia="Times New Roman" w:hAnsi="Times New Roman" w:cs="Times New Roman"/>
          <w:noProof/>
          <w:sz w:val="24"/>
          <w:szCs w:val="24"/>
        </w:rPr>
        <w:t xml:space="preserve"> </w:t>
      </w:r>
      <w:r w:rsidR="00DE3430">
        <w:rPr>
          <w:rFonts w:ascii="Times New Roman" w:eastAsia="Times New Roman" w:hAnsi="Times New Roman" w:cs="Times New Roman"/>
          <w:noProof/>
          <w:sz w:val="24"/>
          <w:szCs w:val="24"/>
        </w:rPr>
        <w:t>as a</w:t>
      </w:r>
      <w:r w:rsidR="004C6B42" w:rsidRPr="00A13E85">
        <w:rPr>
          <w:rFonts w:ascii="Times New Roman" w:eastAsia="Times New Roman" w:hAnsi="Times New Roman" w:cs="Times New Roman"/>
          <w:noProof/>
          <w:sz w:val="24"/>
          <w:szCs w:val="24"/>
        </w:rPr>
        <w:t xml:space="preserve"> cost-effective way to ensure secure and affordable electricity supplies.</w:t>
      </w:r>
      <w:r w:rsidR="004C6B42" w:rsidRPr="00F55B49">
        <w:rPr>
          <w:noProof/>
        </w:rPr>
        <w:t xml:space="preserve"> </w:t>
      </w:r>
      <w:r w:rsidR="004C6B42" w:rsidRPr="00F55B49">
        <w:rPr>
          <w:rFonts w:ascii="Times New Roman" w:eastAsia="Times New Roman" w:hAnsi="Times New Roman" w:cs="Times New Roman"/>
          <w:noProof/>
          <w:sz w:val="24"/>
          <w:szCs w:val="24"/>
        </w:rPr>
        <w:t xml:space="preserve">The Commission </w:t>
      </w:r>
      <w:r w:rsidR="00DE3430">
        <w:rPr>
          <w:rFonts w:ascii="Times New Roman" w:eastAsia="Times New Roman" w:hAnsi="Times New Roman" w:cs="Times New Roman"/>
          <w:noProof/>
          <w:sz w:val="24"/>
          <w:szCs w:val="24"/>
        </w:rPr>
        <w:t>will</w:t>
      </w:r>
      <w:r w:rsidR="004C6B42" w:rsidRPr="00F55B49">
        <w:rPr>
          <w:rFonts w:ascii="Times New Roman" w:eastAsia="Times New Roman" w:hAnsi="Times New Roman" w:cs="Times New Roman"/>
          <w:noProof/>
          <w:sz w:val="24"/>
          <w:szCs w:val="24"/>
        </w:rPr>
        <w:t xml:space="preserve"> continue to support </w:t>
      </w:r>
      <w:r w:rsidR="00DE3430">
        <w:rPr>
          <w:rFonts w:ascii="Times New Roman" w:eastAsia="Times New Roman" w:hAnsi="Times New Roman" w:cs="Times New Roman"/>
          <w:noProof/>
          <w:sz w:val="24"/>
          <w:szCs w:val="24"/>
        </w:rPr>
        <w:t xml:space="preserve">and encourage </w:t>
      </w:r>
      <w:r w:rsidR="004C6B42" w:rsidRPr="00F55B49">
        <w:rPr>
          <w:rFonts w:ascii="Times New Roman" w:eastAsia="Times New Roman" w:hAnsi="Times New Roman" w:cs="Times New Roman"/>
          <w:noProof/>
          <w:sz w:val="24"/>
          <w:szCs w:val="24"/>
        </w:rPr>
        <w:t xml:space="preserve">the Spanish and French authorities </w:t>
      </w:r>
      <w:r w:rsidR="00DE3430">
        <w:rPr>
          <w:rFonts w:ascii="Times New Roman" w:eastAsia="Times New Roman" w:hAnsi="Times New Roman" w:cs="Times New Roman"/>
          <w:noProof/>
          <w:sz w:val="24"/>
          <w:szCs w:val="24"/>
        </w:rPr>
        <w:t>for</w:t>
      </w:r>
      <w:r w:rsidR="004C6B42" w:rsidRPr="00F55B49">
        <w:rPr>
          <w:rFonts w:ascii="Times New Roman" w:eastAsia="Times New Roman" w:hAnsi="Times New Roman" w:cs="Times New Roman"/>
          <w:noProof/>
          <w:sz w:val="24"/>
          <w:szCs w:val="24"/>
        </w:rPr>
        <w:t xml:space="preserve"> </w:t>
      </w:r>
      <w:r w:rsidR="00DE3430">
        <w:rPr>
          <w:rFonts w:ascii="Times New Roman" w:eastAsia="Times New Roman" w:hAnsi="Times New Roman" w:cs="Times New Roman"/>
          <w:noProof/>
          <w:sz w:val="24"/>
          <w:szCs w:val="24"/>
        </w:rPr>
        <w:t>accelerating the</w:t>
      </w:r>
      <w:r w:rsidR="004C6B42">
        <w:rPr>
          <w:rFonts w:ascii="Times New Roman" w:eastAsia="Times New Roman" w:hAnsi="Times New Roman" w:cs="Times New Roman"/>
          <w:noProof/>
          <w:sz w:val="24"/>
          <w:szCs w:val="24"/>
        </w:rPr>
        <w:t xml:space="preserve"> implementation</w:t>
      </w:r>
      <w:r w:rsidR="004C6B42" w:rsidRPr="00F55B49">
        <w:rPr>
          <w:rFonts w:ascii="Times New Roman" w:eastAsia="Times New Roman" w:hAnsi="Times New Roman" w:cs="Times New Roman"/>
          <w:noProof/>
          <w:sz w:val="24"/>
          <w:szCs w:val="24"/>
        </w:rPr>
        <w:t xml:space="preserve"> of the three existing projects of common interest</w:t>
      </w:r>
      <w:r w:rsidR="005F1BE1">
        <w:rPr>
          <w:rFonts w:ascii="Times New Roman" w:eastAsia="Times New Roman" w:hAnsi="Times New Roman" w:cs="Times New Roman"/>
          <w:noProof/>
          <w:sz w:val="24"/>
          <w:szCs w:val="24"/>
        </w:rPr>
        <w:t xml:space="preserve"> </w:t>
      </w:r>
      <w:r w:rsidR="005F1BE1" w:rsidRPr="006818D7">
        <w:rPr>
          <w:rFonts w:ascii="Times New Roman" w:eastAsia="Times New Roman" w:hAnsi="Times New Roman" w:cs="Times New Roman"/>
          <w:noProof/>
          <w:sz w:val="24"/>
          <w:szCs w:val="24"/>
        </w:rPr>
        <w:t xml:space="preserve">through the High Level Group South West </w:t>
      </w:r>
      <w:r w:rsidR="005F1BE1" w:rsidRPr="00051197">
        <w:rPr>
          <w:rFonts w:ascii="Times New Roman" w:eastAsia="Times New Roman" w:hAnsi="Times New Roman" w:cs="Times New Roman"/>
          <w:noProof/>
          <w:sz w:val="24"/>
          <w:szCs w:val="24"/>
        </w:rPr>
        <w:t>Europe aiming at increasing the interconnection capacity between the Iberian Peninsula and France</w:t>
      </w:r>
      <w:r w:rsidR="004C6B42" w:rsidRPr="00051197">
        <w:rPr>
          <w:rFonts w:ascii="Times New Roman" w:eastAsia="Times New Roman" w:hAnsi="Times New Roman" w:cs="Times New Roman"/>
          <w:noProof/>
          <w:sz w:val="24"/>
          <w:szCs w:val="24"/>
        </w:rPr>
        <w:t>.</w:t>
      </w:r>
      <w:r w:rsidR="00761C85" w:rsidRPr="00051197">
        <w:rPr>
          <w:rFonts w:ascii="Times New Roman" w:eastAsia="Times New Roman" w:hAnsi="Times New Roman" w:cs="Times New Roman"/>
          <w:noProof/>
          <w:sz w:val="24"/>
          <w:szCs w:val="24"/>
        </w:rPr>
        <w:t xml:space="preserve"> The</w:t>
      </w:r>
      <w:r w:rsidR="00761C85" w:rsidRPr="00761C85">
        <w:rPr>
          <w:rFonts w:ascii="Times New Roman" w:eastAsia="Times New Roman" w:hAnsi="Times New Roman" w:cs="Times New Roman"/>
          <w:noProof/>
          <w:sz w:val="24"/>
          <w:szCs w:val="24"/>
        </w:rPr>
        <w:t xml:space="preserve"> EU has already taken action for the synchronisation of the Baltic States' electricity networks with the continental European network. Once completed, no later than 2025, neither the electricity trade nor system operation can be used to threaten the energy security of the region.  </w:t>
      </w:r>
    </w:p>
    <w:p w14:paraId="404255E3" w14:textId="77777777" w:rsidR="00D762FD" w:rsidRPr="00316FD2" w:rsidRDefault="00D762FD" w:rsidP="00C560E1">
      <w:pPr>
        <w:jc w:val="both"/>
        <w:rPr>
          <w:rFonts w:ascii="Times New Roman" w:eastAsia="Times New Roman" w:hAnsi="Times New Roman" w:cs="Times New Roman"/>
          <w:noProof/>
          <w:sz w:val="24"/>
          <w:szCs w:val="24"/>
        </w:rPr>
      </w:pPr>
      <w:r w:rsidRPr="00316FD2">
        <w:rPr>
          <w:rFonts w:ascii="Times New Roman" w:eastAsia="Times New Roman" w:hAnsi="Times New Roman" w:cs="Times New Roman"/>
          <w:noProof/>
          <w:sz w:val="24"/>
          <w:szCs w:val="24"/>
        </w:rPr>
        <w:t xml:space="preserve">Energy storage plays a significant role in ensuring flexibility and security of supply in the energy system by facilitating the integration of renewable generation, supporting the grid, and shifting energy to the time when it is most needed. Ultimately, energy storage reduces the use of gas power plants in the energy system. </w:t>
      </w:r>
    </w:p>
    <w:p w14:paraId="4BE5C021" w14:textId="77777777" w:rsidR="00541B17" w:rsidRDefault="00DE3430" w:rsidP="00C560E1">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w:t>
      </w:r>
      <w:r w:rsidR="004C6B42" w:rsidRPr="00131C10">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Commission will </w:t>
      </w:r>
      <w:r w:rsidR="004A27F3">
        <w:rPr>
          <w:rFonts w:ascii="Times New Roman" w:eastAsia="Times New Roman" w:hAnsi="Times New Roman" w:cs="Times New Roman"/>
          <w:noProof/>
          <w:sz w:val="24"/>
          <w:szCs w:val="24"/>
        </w:rPr>
        <w:t xml:space="preserve">also encourage the </w:t>
      </w:r>
      <w:r w:rsidR="004C6B42" w:rsidRPr="00131C10">
        <w:rPr>
          <w:rFonts w:ascii="Times New Roman" w:eastAsia="Times New Roman" w:hAnsi="Times New Roman" w:cs="Times New Roman"/>
          <w:noProof/>
          <w:sz w:val="24"/>
          <w:szCs w:val="24"/>
        </w:rPr>
        <w:t xml:space="preserve">swift development of </w:t>
      </w:r>
      <w:r w:rsidR="004A27F3">
        <w:rPr>
          <w:rFonts w:ascii="Times New Roman" w:eastAsia="Times New Roman" w:hAnsi="Times New Roman" w:cs="Times New Roman"/>
          <w:noProof/>
          <w:sz w:val="24"/>
          <w:szCs w:val="24"/>
        </w:rPr>
        <w:t xml:space="preserve">crucial </w:t>
      </w:r>
      <w:r w:rsidR="004C6B42" w:rsidRPr="00131C10">
        <w:rPr>
          <w:rFonts w:ascii="Times New Roman" w:eastAsia="Times New Roman" w:hAnsi="Times New Roman" w:cs="Times New Roman"/>
          <w:noProof/>
          <w:sz w:val="24"/>
          <w:szCs w:val="24"/>
        </w:rPr>
        <w:t>offshore grids and cross-border hydrogen infrastructure.</w:t>
      </w:r>
    </w:p>
    <w:p w14:paraId="41E8665F" w14:textId="77777777" w:rsidR="00CE620C" w:rsidRDefault="00CE620C" w:rsidP="00E50CF3">
      <w:pPr>
        <w:jc w:val="both"/>
        <w:rPr>
          <w:rFonts w:ascii="Times New Roman" w:hAnsi="Times New Roman"/>
          <w:i/>
          <w:noProof/>
          <w:sz w:val="24"/>
        </w:rPr>
      </w:pPr>
    </w:p>
    <w:p w14:paraId="7724A9D7" w14:textId="77777777" w:rsidR="00CE620C" w:rsidRDefault="00CE620C" w:rsidP="00E50CF3">
      <w:pPr>
        <w:jc w:val="both"/>
        <w:rPr>
          <w:rFonts w:ascii="Times New Roman" w:hAnsi="Times New Roman"/>
          <w:i/>
          <w:noProof/>
          <w:sz w:val="24"/>
        </w:rPr>
      </w:pPr>
    </w:p>
    <w:p w14:paraId="48088396" w14:textId="18D9D09C" w:rsidR="00C560E1" w:rsidRPr="000F4145" w:rsidRDefault="00C560E1" w:rsidP="00E50CF3">
      <w:pPr>
        <w:jc w:val="both"/>
        <w:rPr>
          <w:rFonts w:ascii="Times New Roman" w:hAnsi="Times New Roman" w:cs="Times New Roman"/>
          <w:i/>
          <w:noProof/>
          <w:sz w:val="24"/>
          <w:szCs w:val="24"/>
        </w:rPr>
      </w:pPr>
      <w:r w:rsidRPr="00316FD2">
        <w:rPr>
          <w:rFonts w:ascii="Times New Roman" w:hAnsi="Times New Roman"/>
          <w:i/>
          <w:noProof/>
          <w:sz w:val="24"/>
        </w:rPr>
        <w:t>European map of infrastructure</w:t>
      </w:r>
      <w:r w:rsidR="004E0374" w:rsidRPr="00316FD2">
        <w:rPr>
          <w:rFonts w:ascii="Times New Roman" w:hAnsi="Times New Roman"/>
          <w:i/>
          <w:noProof/>
          <w:sz w:val="24"/>
        </w:rPr>
        <w:t xml:space="preserve"> for gas</w:t>
      </w:r>
      <w:r w:rsidR="000F4145" w:rsidRPr="00316FD2">
        <w:rPr>
          <w:rFonts w:ascii="Times New Roman" w:hAnsi="Times New Roman"/>
          <w:i/>
          <w:noProof/>
          <w:sz w:val="24"/>
        </w:rPr>
        <w:t xml:space="preserve"> – PCIs </w:t>
      </w:r>
      <w:r w:rsidR="00E825FB" w:rsidRPr="00316FD2">
        <w:rPr>
          <w:rFonts w:ascii="Times New Roman" w:hAnsi="Times New Roman"/>
          <w:i/>
          <w:noProof/>
          <w:sz w:val="24"/>
        </w:rPr>
        <w:t>and additional</w:t>
      </w:r>
      <w:r w:rsidR="000F4145" w:rsidRPr="00316FD2">
        <w:rPr>
          <w:rFonts w:ascii="Times New Roman" w:hAnsi="Times New Roman"/>
          <w:i/>
          <w:noProof/>
          <w:sz w:val="24"/>
        </w:rPr>
        <w:t xml:space="preserve"> projects identified through REPower</w:t>
      </w:r>
      <w:r w:rsidR="00FD665D" w:rsidRPr="00316FD2">
        <w:rPr>
          <w:rFonts w:ascii="Times New Roman" w:hAnsi="Times New Roman"/>
          <w:i/>
          <w:noProof/>
          <w:sz w:val="24"/>
        </w:rPr>
        <w:t>EU</w:t>
      </w:r>
      <w:r w:rsidR="00AD4703" w:rsidRPr="00AD4703">
        <w:rPr>
          <w:rFonts w:ascii="Times New Roman" w:hAnsi="Times New Roman" w:cs="Times New Roman"/>
          <w:i/>
          <w:noProof/>
          <w:sz w:val="24"/>
          <w:szCs w:val="24"/>
        </w:rPr>
        <w:t>,</w:t>
      </w:r>
      <w:r w:rsidR="00AD4703">
        <w:rPr>
          <w:rFonts w:ascii="Times New Roman" w:hAnsi="Times New Roman" w:cs="Times New Roman"/>
          <w:i/>
          <w:noProof/>
          <w:sz w:val="24"/>
          <w:szCs w:val="24"/>
        </w:rPr>
        <w:t xml:space="preserve"> including hydrogen corridors</w:t>
      </w:r>
    </w:p>
    <w:p w14:paraId="09ACE3EB" w14:textId="4622E340" w:rsidR="00FA090F" w:rsidRPr="004C07A1" w:rsidRDefault="00FA090F" w:rsidP="004C07A1">
      <w:pPr>
        <w:jc w:val="center"/>
        <w:rPr>
          <w:rFonts w:ascii="Times New Roman" w:hAnsi="Times New Roman" w:cs="Times New Roman"/>
          <w:noProof/>
          <w:sz w:val="24"/>
          <w:szCs w:val="24"/>
        </w:rPr>
      </w:pPr>
    </w:p>
    <w:p w14:paraId="5569FFF7" w14:textId="25BF56F6" w:rsidR="00CE620C" w:rsidRDefault="00CE620C" w:rsidP="00C560E1">
      <w:pPr>
        <w:rPr>
          <w:rFonts w:ascii="Times New Roman" w:hAnsi="Times New Roman" w:cs="Times New Roman"/>
          <w:i/>
          <w:iCs/>
          <w:noProof/>
          <w:sz w:val="24"/>
          <w:szCs w:val="24"/>
        </w:rPr>
      </w:pPr>
      <w:r w:rsidRPr="00CE620C">
        <w:rPr>
          <w:rFonts w:ascii="Times New Roman" w:hAnsi="Times New Roman" w:cs="Times New Roman"/>
          <w:i/>
          <w:iCs/>
          <w:noProof/>
          <w:sz w:val="24"/>
          <w:szCs w:val="24"/>
          <w:lang w:val="en-GB" w:eastAsia="en-GB"/>
        </w:rPr>
        <w:drawing>
          <wp:inline distT="0" distB="0" distL="0" distR="0" wp14:anchorId="3877DD3B" wp14:editId="6529FF41">
            <wp:extent cx="5365248" cy="497768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70973" cy="4982997"/>
                    </a:xfrm>
                    <a:prstGeom prst="rect">
                      <a:avLst/>
                    </a:prstGeom>
                  </pic:spPr>
                </pic:pic>
              </a:graphicData>
            </a:graphic>
          </wp:inline>
        </w:drawing>
      </w:r>
    </w:p>
    <w:p w14:paraId="48B05A5B" w14:textId="07FECF79" w:rsidR="004E0374" w:rsidRDefault="004E0374" w:rsidP="00C560E1">
      <w:pPr>
        <w:rPr>
          <w:rFonts w:ascii="Times New Roman" w:hAnsi="Times New Roman" w:cs="Times New Roman"/>
          <w:i/>
          <w:iCs/>
          <w:noProof/>
          <w:sz w:val="24"/>
          <w:szCs w:val="24"/>
        </w:rPr>
      </w:pPr>
      <w:r w:rsidRPr="00541B17">
        <w:rPr>
          <w:rFonts w:ascii="Times New Roman" w:hAnsi="Times New Roman" w:cs="Times New Roman"/>
          <w:i/>
          <w:iCs/>
          <w:noProof/>
          <w:sz w:val="24"/>
          <w:szCs w:val="24"/>
        </w:rPr>
        <w:t xml:space="preserve">European infrastructure map for </w:t>
      </w:r>
      <w:r w:rsidR="005A5723" w:rsidRPr="00541B17">
        <w:rPr>
          <w:rFonts w:ascii="Times New Roman" w:hAnsi="Times New Roman" w:cs="Times New Roman"/>
          <w:i/>
          <w:iCs/>
          <w:noProof/>
          <w:sz w:val="24"/>
          <w:szCs w:val="24"/>
        </w:rPr>
        <w:t>electricity</w:t>
      </w:r>
      <w:r w:rsidR="00541B17">
        <w:rPr>
          <w:rFonts w:ascii="Times New Roman" w:hAnsi="Times New Roman" w:cs="Times New Roman"/>
          <w:i/>
          <w:iCs/>
          <w:noProof/>
          <w:sz w:val="24"/>
          <w:szCs w:val="24"/>
        </w:rPr>
        <w:t xml:space="preserve"> </w:t>
      </w:r>
    </w:p>
    <w:p w14:paraId="30872070" w14:textId="77777777" w:rsidR="004E0374" w:rsidRDefault="00670BDC" w:rsidP="008504C2">
      <w:pPr>
        <w:jc w:val="center"/>
        <w:rPr>
          <w:rFonts w:ascii="Times New Roman" w:hAnsi="Times New Roman" w:cs="Times New Roman"/>
          <w:i/>
          <w:iCs/>
          <w:noProof/>
          <w:sz w:val="24"/>
          <w:szCs w:val="24"/>
        </w:rPr>
      </w:pPr>
      <w:r>
        <w:rPr>
          <w:noProof/>
          <w:lang w:val="en-GB" w:eastAsia="en-GB"/>
        </w:rPr>
        <w:drawing>
          <wp:inline distT="0" distB="0" distL="0" distR="0" wp14:anchorId="0231D502" wp14:editId="4CC54EB2">
            <wp:extent cx="4572000" cy="4095750"/>
            <wp:effectExtent l="0" t="0" r="0" b="0"/>
            <wp:docPr id="1677645290" name="Picture 1677645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572000" cy="4095750"/>
                    </a:xfrm>
                    <a:prstGeom prst="rect">
                      <a:avLst/>
                    </a:prstGeom>
                  </pic:spPr>
                </pic:pic>
              </a:graphicData>
            </a:graphic>
          </wp:inline>
        </w:drawing>
      </w:r>
    </w:p>
    <w:p w14:paraId="4AF43830" w14:textId="77777777" w:rsidR="00C560E1" w:rsidRDefault="000B658B" w:rsidP="00C560E1">
      <w:pPr>
        <w:rPr>
          <w:rFonts w:ascii="Times New Roman" w:hAnsi="Times New Roman" w:cs="Times New Roman"/>
          <w:i/>
          <w:iCs/>
          <w:noProof/>
          <w:sz w:val="24"/>
          <w:szCs w:val="24"/>
        </w:rPr>
      </w:pPr>
      <w:r>
        <w:rPr>
          <w:rFonts w:ascii="Times New Roman" w:hAnsi="Times New Roman" w:cs="Times New Roman"/>
          <w:i/>
          <w:iCs/>
          <w:noProof/>
          <w:sz w:val="24"/>
          <w:szCs w:val="24"/>
        </w:rPr>
        <w:t>4</w:t>
      </w:r>
      <w:r w:rsidR="00C560E1" w:rsidRPr="00F609EF">
        <w:rPr>
          <w:rFonts w:ascii="Times New Roman" w:hAnsi="Times New Roman" w:cs="Times New Roman"/>
          <w:i/>
          <w:iCs/>
          <w:noProof/>
          <w:sz w:val="24"/>
          <w:szCs w:val="24"/>
        </w:rPr>
        <w:t xml:space="preserve">.2 </w:t>
      </w:r>
      <w:r w:rsidR="00376F6E">
        <w:rPr>
          <w:rFonts w:ascii="Times New Roman" w:hAnsi="Times New Roman" w:cs="Times New Roman"/>
          <w:i/>
          <w:iCs/>
          <w:noProof/>
          <w:sz w:val="24"/>
          <w:szCs w:val="24"/>
        </w:rPr>
        <w:t>National reforms and inv</w:t>
      </w:r>
      <w:r w:rsidR="00122FEF">
        <w:rPr>
          <w:rFonts w:ascii="Times New Roman" w:hAnsi="Times New Roman" w:cs="Times New Roman"/>
          <w:i/>
          <w:iCs/>
          <w:noProof/>
          <w:sz w:val="24"/>
          <w:szCs w:val="24"/>
        </w:rPr>
        <w:t>e</w:t>
      </w:r>
      <w:r w:rsidR="00376F6E">
        <w:rPr>
          <w:rFonts w:ascii="Times New Roman" w:hAnsi="Times New Roman" w:cs="Times New Roman"/>
          <w:i/>
          <w:iCs/>
          <w:noProof/>
          <w:sz w:val="24"/>
          <w:szCs w:val="24"/>
        </w:rPr>
        <w:t>stments</w:t>
      </w:r>
    </w:p>
    <w:p w14:paraId="161C5891" w14:textId="77777777" w:rsidR="00376F6E" w:rsidRPr="00505E16" w:rsidRDefault="00376F6E" w:rsidP="00376F6E">
      <w:pPr>
        <w:jc w:val="both"/>
        <w:rPr>
          <w:rFonts w:ascii="Times New Roman" w:eastAsia="Times New Roman" w:hAnsi="Times New Roman" w:cs="Times New Roman"/>
          <w:noProof/>
          <w:sz w:val="24"/>
          <w:szCs w:val="24"/>
        </w:rPr>
      </w:pPr>
      <w:r w:rsidRPr="66B10E26">
        <w:rPr>
          <w:rFonts w:ascii="Times New Roman" w:hAnsi="Times New Roman" w:cs="Times New Roman"/>
          <w:noProof/>
          <w:sz w:val="24"/>
          <w:szCs w:val="24"/>
        </w:rPr>
        <w:t>While</w:t>
      </w:r>
      <w:r w:rsidRPr="66B10E26">
        <w:rPr>
          <w:rFonts w:ascii="Times New Roman" w:hAnsi="Times New Roman" w:cs="Times New Roman"/>
          <w:b/>
          <w:bCs/>
          <w:noProof/>
          <w:sz w:val="24"/>
          <w:szCs w:val="24"/>
        </w:rPr>
        <w:t xml:space="preserve"> </w:t>
      </w:r>
      <w:r w:rsidRPr="66B10E26">
        <w:rPr>
          <w:rFonts w:ascii="Times New Roman" w:hAnsi="Times New Roman" w:cs="Times New Roman"/>
          <w:noProof/>
          <w:sz w:val="24"/>
          <w:szCs w:val="24"/>
        </w:rPr>
        <w:t xml:space="preserve">most of the targets and objectives are European and require a strong coordination, implementation of many of the measures remain with Member States and require </w:t>
      </w:r>
      <w:r w:rsidRPr="66B10E26">
        <w:rPr>
          <w:rFonts w:ascii="Times New Roman" w:hAnsi="Times New Roman" w:cs="Times New Roman"/>
          <w:b/>
          <w:bCs/>
          <w:noProof/>
          <w:sz w:val="24"/>
          <w:szCs w:val="24"/>
        </w:rPr>
        <w:t>targeted reforms and investments</w:t>
      </w:r>
      <w:r w:rsidRPr="66B10E26">
        <w:rPr>
          <w:rFonts w:ascii="Times New Roman" w:hAnsi="Times New Roman" w:cs="Times New Roman"/>
          <w:noProof/>
          <w:sz w:val="24"/>
          <w:szCs w:val="24"/>
        </w:rPr>
        <w:t>.</w:t>
      </w:r>
      <w:r w:rsidRPr="66B10E26">
        <w:rPr>
          <w:rFonts w:ascii="Times New Roman" w:hAnsi="Times New Roman" w:cs="Times New Roman"/>
          <w:b/>
          <w:bCs/>
          <w:noProof/>
          <w:sz w:val="24"/>
          <w:szCs w:val="24"/>
        </w:rPr>
        <w:t xml:space="preserve"> </w:t>
      </w:r>
    </w:p>
    <w:p w14:paraId="587E5EF5" w14:textId="6110E4B3" w:rsidR="00AD4703" w:rsidRDefault="009B2617" w:rsidP="00C65443">
      <w:pPr>
        <w:jc w:val="both"/>
        <w:rPr>
          <w:rFonts w:ascii="Times New Roman" w:hAnsi="Times New Roman" w:cs="Times New Roman"/>
          <w:bCs/>
          <w:noProof/>
          <w:sz w:val="24"/>
          <w:szCs w:val="24"/>
        </w:rPr>
      </w:pPr>
      <w:r>
        <w:rPr>
          <w:rFonts w:ascii="Times New Roman" w:hAnsi="Times New Roman" w:cs="Times New Roman"/>
          <w:bCs/>
          <w:noProof/>
          <w:sz w:val="24"/>
          <w:szCs w:val="24"/>
        </w:rPr>
        <w:t>The</w:t>
      </w:r>
      <w:r w:rsidR="00376F6E">
        <w:rPr>
          <w:rFonts w:ascii="Times New Roman" w:hAnsi="Times New Roman" w:cs="Times New Roman"/>
          <w:bCs/>
          <w:noProof/>
          <w:sz w:val="24"/>
          <w:szCs w:val="24"/>
        </w:rPr>
        <w:t xml:space="preserve"> Recovery and Resilience Plans (RRPs) </w:t>
      </w:r>
      <w:r>
        <w:rPr>
          <w:rFonts w:ascii="Times New Roman" w:hAnsi="Times New Roman" w:cs="Times New Roman"/>
          <w:bCs/>
          <w:noProof/>
          <w:sz w:val="24"/>
          <w:szCs w:val="24"/>
        </w:rPr>
        <w:t xml:space="preserve">have proven </w:t>
      </w:r>
      <w:r w:rsidR="00AD4703">
        <w:rPr>
          <w:rFonts w:ascii="Times New Roman" w:hAnsi="Times New Roman" w:cs="Times New Roman"/>
          <w:bCs/>
          <w:noProof/>
          <w:sz w:val="24"/>
          <w:szCs w:val="24"/>
        </w:rPr>
        <w:t xml:space="preserve">highly suitable </w:t>
      </w:r>
      <w:r>
        <w:rPr>
          <w:rFonts w:ascii="Times New Roman" w:hAnsi="Times New Roman" w:cs="Times New Roman"/>
          <w:bCs/>
          <w:noProof/>
          <w:sz w:val="24"/>
          <w:szCs w:val="24"/>
        </w:rPr>
        <w:t>to implement urgent priorities in a joint EU framework</w:t>
      </w:r>
      <w:r w:rsidR="001B77E7">
        <w:rPr>
          <w:rFonts w:ascii="Times New Roman" w:hAnsi="Times New Roman" w:cs="Times New Roman"/>
          <w:bCs/>
          <w:noProof/>
          <w:sz w:val="24"/>
          <w:szCs w:val="24"/>
        </w:rPr>
        <w:t xml:space="preserve">, based on needs </w:t>
      </w:r>
      <w:r w:rsidR="001028D2">
        <w:rPr>
          <w:rFonts w:ascii="Times New Roman" w:hAnsi="Times New Roman" w:cs="Times New Roman"/>
          <w:bCs/>
          <w:noProof/>
          <w:sz w:val="24"/>
          <w:szCs w:val="24"/>
        </w:rPr>
        <w:t xml:space="preserve">by Member States </w:t>
      </w:r>
      <w:r w:rsidR="00AD4703">
        <w:rPr>
          <w:rFonts w:ascii="Times New Roman" w:hAnsi="Times New Roman" w:cs="Times New Roman"/>
          <w:bCs/>
          <w:noProof/>
          <w:sz w:val="24"/>
          <w:szCs w:val="24"/>
        </w:rPr>
        <w:t>an</w:t>
      </w:r>
      <w:r w:rsidR="00FA090F">
        <w:rPr>
          <w:rFonts w:ascii="Times New Roman" w:hAnsi="Times New Roman" w:cs="Times New Roman"/>
          <w:bCs/>
          <w:noProof/>
          <w:sz w:val="24"/>
          <w:szCs w:val="24"/>
        </w:rPr>
        <w:t>d with a strong results orientation.</w:t>
      </w:r>
      <w:r w:rsidR="00AD4703">
        <w:rPr>
          <w:rFonts w:ascii="Times New Roman" w:hAnsi="Times New Roman" w:cs="Times New Roman"/>
          <w:bCs/>
          <w:noProof/>
          <w:sz w:val="24"/>
          <w:szCs w:val="24"/>
        </w:rPr>
        <w:t xml:space="preserve"> They are already providing a set of ambitious reforms and investments to deliver on the twin transition. Their milestones and targets are more valid than ever. </w:t>
      </w:r>
    </w:p>
    <w:p w14:paraId="030DC442" w14:textId="60228463" w:rsidR="00C65443" w:rsidRDefault="00376F6E" w:rsidP="00C65443">
      <w:pPr>
        <w:jc w:val="both"/>
        <w:rPr>
          <w:rFonts w:ascii="Times New Roman" w:hAnsi="Times New Roman" w:cs="Times New Roman"/>
          <w:noProof/>
          <w:color w:val="000000" w:themeColor="text1"/>
          <w:sz w:val="24"/>
          <w:szCs w:val="24"/>
        </w:rPr>
      </w:pPr>
      <w:r>
        <w:rPr>
          <w:rFonts w:ascii="Times New Roman" w:hAnsi="Times New Roman" w:cs="Times New Roman"/>
          <w:bCs/>
          <w:noProof/>
          <w:sz w:val="24"/>
          <w:szCs w:val="24"/>
        </w:rPr>
        <w:t xml:space="preserve">The </w:t>
      </w:r>
      <w:r>
        <w:rPr>
          <w:rFonts w:ascii="Times New Roman" w:hAnsi="Times New Roman" w:cs="Times New Roman"/>
          <w:noProof/>
          <w:sz w:val="24"/>
          <w:szCs w:val="24"/>
        </w:rPr>
        <w:t>Commission</w:t>
      </w:r>
      <w:r w:rsidR="009B2617">
        <w:rPr>
          <w:rFonts w:ascii="Times New Roman" w:hAnsi="Times New Roman" w:cs="Times New Roman"/>
          <w:noProof/>
          <w:sz w:val="24"/>
          <w:szCs w:val="24"/>
        </w:rPr>
        <w:t xml:space="preserve"> </w:t>
      </w:r>
      <w:r>
        <w:rPr>
          <w:rFonts w:ascii="Times New Roman" w:hAnsi="Times New Roman" w:cs="Times New Roman"/>
          <w:bCs/>
          <w:noProof/>
          <w:sz w:val="24"/>
          <w:szCs w:val="24"/>
        </w:rPr>
        <w:t xml:space="preserve">invites Member States to add to their existing RRPs a dedicated chapter </w:t>
      </w:r>
      <w:r w:rsidR="009B2617">
        <w:rPr>
          <w:rFonts w:ascii="Times New Roman" w:hAnsi="Times New Roman" w:cs="Times New Roman"/>
          <w:bCs/>
          <w:noProof/>
          <w:sz w:val="24"/>
          <w:szCs w:val="24"/>
        </w:rPr>
        <w:t>with</w:t>
      </w:r>
      <w:r>
        <w:rPr>
          <w:rFonts w:ascii="Times New Roman" w:hAnsi="Times New Roman" w:cs="Times New Roman"/>
          <w:bCs/>
          <w:noProof/>
          <w:sz w:val="24"/>
          <w:szCs w:val="24"/>
        </w:rPr>
        <w:t xml:space="preserve"> new actions to deliver on the REPowerEU objectives </w:t>
      </w:r>
      <w:r w:rsidR="009B2617">
        <w:rPr>
          <w:rFonts w:ascii="Times New Roman" w:hAnsi="Times New Roman" w:cs="Times New Roman"/>
          <w:bCs/>
          <w:noProof/>
          <w:sz w:val="24"/>
          <w:szCs w:val="24"/>
        </w:rPr>
        <w:t xml:space="preserve">of </w:t>
      </w:r>
      <w:r>
        <w:rPr>
          <w:rFonts w:ascii="Times New Roman" w:hAnsi="Times New Roman" w:cs="Times New Roman"/>
          <w:bCs/>
          <w:noProof/>
          <w:sz w:val="24"/>
          <w:szCs w:val="24"/>
        </w:rPr>
        <w:t>diversify</w:t>
      </w:r>
      <w:r w:rsidR="009B2617">
        <w:rPr>
          <w:rFonts w:ascii="Times New Roman" w:hAnsi="Times New Roman" w:cs="Times New Roman"/>
          <w:bCs/>
          <w:noProof/>
          <w:sz w:val="24"/>
          <w:szCs w:val="24"/>
        </w:rPr>
        <w:t>ing</w:t>
      </w:r>
      <w:r>
        <w:rPr>
          <w:rFonts w:ascii="Times New Roman" w:hAnsi="Times New Roman" w:cs="Times New Roman"/>
          <w:bCs/>
          <w:noProof/>
          <w:sz w:val="24"/>
          <w:szCs w:val="24"/>
        </w:rPr>
        <w:t xml:space="preserve"> energy supplies and reduc</w:t>
      </w:r>
      <w:r w:rsidR="009B2617">
        <w:rPr>
          <w:rFonts w:ascii="Times New Roman" w:hAnsi="Times New Roman" w:cs="Times New Roman"/>
          <w:bCs/>
          <w:noProof/>
          <w:sz w:val="24"/>
          <w:szCs w:val="24"/>
        </w:rPr>
        <w:t>ing</w:t>
      </w:r>
      <w:r>
        <w:rPr>
          <w:rFonts w:ascii="Times New Roman" w:hAnsi="Times New Roman" w:cs="Times New Roman"/>
          <w:bCs/>
          <w:noProof/>
          <w:sz w:val="24"/>
          <w:szCs w:val="24"/>
        </w:rPr>
        <w:t xml:space="preserve"> dependence o</w:t>
      </w:r>
      <w:r w:rsidR="009B2617">
        <w:rPr>
          <w:rFonts w:ascii="Times New Roman" w:hAnsi="Times New Roman" w:cs="Times New Roman"/>
          <w:bCs/>
          <w:noProof/>
          <w:sz w:val="24"/>
          <w:szCs w:val="24"/>
        </w:rPr>
        <w:t>n</w:t>
      </w:r>
      <w:r>
        <w:rPr>
          <w:rFonts w:ascii="Times New Roman" w:hAnsi="Times New Roman" w:cs="Times New Roman"/>
          <w:bCs/>
          <w:noProof/>
          <w:sz w:val="24"/>
          <w:szCs w:val="24"/>
        </w:rPr>
        <w:t xml:space="preserve"> fossil fuels</w:t>
      </w:r>
      <w:r w:rsidR="00E50CF3">
        <w:rPr>
          <w:rFonts w:ascii="Times New Roman" w:hAnsi="Times New Roman" w:cs="Times New Roman"/>
          <w:bCs/>
          <w:noProof/>
          <w:sz w:val="24"/>
          <w:szCs w:val="24"/>
        </w:rPr>
        <w:t xml:space="preserve">. </w:t>
      </w:r>
      <w:r w:rsidR="002D5ADA">
        <w:rPr>
          <w:rFonts w:ascii="Times New Roman" w:hAnsi="Times New Roman" w:cs="Times New Roman"/>
          <w:bCs/>
          <w:noProof/>
          <w:sz w:val="24"/>
          <w:szCs w:val="24"/>
        </w:rPr>
        <w:t xml:space="preserve">Technical support to Member States is available under the </w:t>
      </w:r>
      <w:r w:rsidR="002D5ADA" w:rsidRPr="66B10E26">
        <w:rPr>
          <w:rFonts w:ascii="Times New Roman" w:eastAsia="Times New Roman" w:hAnsi="Times New Roman" w:cs="Times New Roman"/>
          <w:noProof/>
          <w:sz w:val="24"/>
          <w:szCs w:val="24"/>
        </w:rPr>
        <w:t>Technical Support Instrument</w:t>
      </w:r>
      <w:r w:rsidR="00E50CF3">
        <w:rPr>
          <w:rStyle w:val="FootnoteReference"/>
          <w:rFonts w:ascii="Times New Roman" w:eastAsia="Times New Roman" w:hAnsi="Times New Roman" w:cs="Times New Roman"/>
          <w:noProof/>
          <w:sz w:val="24"/>
          <w:szCs w:val="24"/>
        </w:rPr>
        <w:footnoteReference w:id="33"/>
      </w:r>
      <w:r w:rsidR="002D5ADA">
        <w:rPr>
          <w:rFonts w:ascii="Times New Roman" w:eastAsia="Times New Roman" w:hAnsi="Times New Roman" w:cs="Times New Roman"/>
          <w:noProof/>
          <w:sz w:val="24"/>
          <w:szCs w:val="24"/>
        </w:rPr>
        <w:t xml:space="preserve"> for that purpose</w:t>
      </w:r>
      <w:r w:rsidR="002D5ADA" w:rsidRPr="66B10E26">
        <w:rPr>
          <w:rFonts w:ascii="Times New Roman" w:eastAsia="Times New Roman" w:hAnsi="Times New Roman" w:cs="Times New Roman"/>
          <w:noProof/>
          <w:sz w:val="24"/>
          <w:szCs w:val="24"/>
        </w:rPr>
        <w:t>.</w:t>
      </w:r>
      <w:r w:rsidR="00992590">
        <w:rPr>
          <w:rFonts w:ascii="Times New Roman" w:eastAsia="Times New Roman" w:hAnsi="Times New Roman" w:cs="Times New Roman"/>
          <w:noProof/>
          <w:sz w:val="24"/>
          <w:szCs w:val="24"/>
        </w:rPr>
        <w:t xml:space="preserve"> </w:t>
      </w:r>
      <w:r w:rsidR="00992590" w:rsidRPr="00992590">
        <w:rPr>
          <w:rFonts w:ascii="Times New Roman" w:hAnsi="Times New Roman" w:cs="Times New Roman"/>
          <w:bCs/>
          <w:iCs/>
          <w:noProof/>
          <w:sz w:val="24"/>
          <w:szCs w:val="24"/>
        </w:rPr>
        <w:t>Cross-border investments are essential to strengthen interconnection and ensure the security of energy of supply for the Single Market. When assessing the dedicated RepowerEU chapters, the Commission will take its contribution towards the security of supply for the Union as a whole into account</w:t>
      </w:r>
      <w:r w:rsidR="00992590">
        <w:rPr>
          <w:rFonts w:ascii="Times New Roman" w:hAnsi="Times New Roman" w:cs="Times New Roman"/>
          <w:bCs/>
          <w:iCs/>
          <w:noProof/>
          <w:sz w:val="24"/>
          <w:szCs w:val="24"/>
        </w:rPr>
        <w:t>.</w:t>
      </w:r>
      <w:r w:rsidR="002D5ADA">
        <w:rPr>
          <w:rFonts w:ascii="Times New Roman" w:eastAsia="Times New Roman" w:hAnsi="Times New Roman" w:cs="Times New Roman"/>
          <w:noProof/>
          <w:sz w:val="24"/>
          <w:szCs w:val="24"/>
        </w:rPr>
        <w:t xml:space="preserve"> </w:t>
      </w:r>
      <w:r w:rsidR="00C65443">
        <w:rPr>
          <w:rFonts w:ascii="Times New Roman" w:hAnsi="Times New Roman" w:cs="Times New Roman"/>
          <w:noProof/>
          <w:color w:val="000000" w:themeColor="text1"/>
          <w:sz w:val="24"/>
          <w:szCs w:val="24"/>
        </w:rPr>
        <w:t xml:space="preserve">The 2022 </w:t>
      </w:r>
      <w:r w:rsidR="00C65443">
        <w:rPr>
          <w:rFonts w:ascii="Times New Roman" w:hAnsi="Times New Roman" w:cs="Times New Roman"/>
          <w:b/>
          <w:noProof/>
          <w:color w:val="000000" w:themeColor="text1"/>
          <w:sz w:val="24"/>
          <w:szCs w:val="24"/>
        </w:rPr>
        <w:t>country-specific recommendations</w:t>
      </w:r>
      <w:r w:rsidR="00C65443">
        <w:rPr>
          <w:rFonts w:ascii="Times New Roman" w:hAnsi="Times New Roman" w:cs="Times New Roman"/>
          <w:noProof/>
          <w:color w:val="000000" w:themeColor="text1"/>
          <w:sz w:val="24"/>
          <w:szCs w:val="24"/>
        </w:rPr>
        <w:t xml:space="preserve"> will guide</w:t>
      </w:r>
      <w:r w:rsidR="00C61D8D">
        <w:rPr>
          <w:rFonts w:ascii="Times New Roman" w:hAnsi="Times New Roman" w:cs="Times New Roman"/>
          <w:noProof/>
          <w:color w:val="000000" w:themeColor="text1"/>
          <w:sz w:val="24"/>
          <w:szCs w:val="24"/>
        </w:rPr>
        <w:t xml:space="preserve"> </w:t>
      </w:r>
      <w:r w:rsidR="00C61D8D" w:rsidRPr="00927E64">
        <w:rPr>
          <w:rFonts w:ascii="Times New Roman" w:hAnsi="Times New Roman" w:cs="Times New Roman"/>
          <w:noProof/>
          <w:color w:val="000000" w:themeColor="text1"/>
          <w:sz w:val="24"/>
          <w:szCs w:val="24"/>
        </w:rPr>
        <w:t>the new RRP chapters</w:t>
      </w:r>
      <w:r w:rsidR="00C65443" w:rsidRPr="00927E64">
        <w:rPr>
          <w:rFonts w:ascii="Times New Roman" w:hAnsi="Times New Roman" w:cs="Times New Roman"/>
          <w:noProof/>
          <w:color w:val="000000" w:themeColor="text1"/>
          <w:sz w:val="24"/>
          <w:szCs w:val="24"/>
        </w:rPr>
        <w:t xml:space="preserve">. The Commission issued </w:t>
      </w:r>
      <w:r w:rsidR="009B2617" w:rsidRPr="00927E64">
        <w:rPr>
          <w:rFonts w:ascii="Times New Roman" w:hAnsi="Times New Roman" w:cs="Times New Roman"/>
          <w:noProof/>
          <w:color w:val="000000" w:themeColor="text1"/>
          <w:sz w:val="24"/>
          <w:szCs w:val="24"/>
        </w:rPr>
        <w:t xml:space="preserve">together with this communication tailored </w:t>
      </w:r>
      <w:r w:rsidR="00C65443" w:rsidRPr="00927E64">
        <w:rPr>
          <w:rFonts w:ascii="Times New Roman" w:hAnsi="Times New Roman" w:cs="Times New Roman"/>
          <w:noProof/>
          <w:color w:val="000000" w:themeColor="text1"/>
          <w:sz w:val="24"/>
          <w:szCs w:val="24"/>
        </w:rPr>
        <w:t>recommendations for all Member States on energy policy in line with the REPowerEU objectives.</w:t>
      </w:r>
      <w:r w:rsidR="00C65443">
        <w:rPr>
          <w:rFonts w:ascii="Times New Roman" w:hAnsi="Times New Roman" w:cs="Times New Roman"/>
          <w:noProof/>
          <w:color w:val="000000" w:themeColor="text1"/>
          <w:sz w:val="24"/>
          <w:szCs w:val="24"/>
        </w:rPr>
        <w:t xml:space="preserve">  </w:t>
      </w:r>
    </w:p>
    <w:p w14:paraId="422ED6FE" w14:textId="77777777" w:rsidR="00272A5C" w:rsidRPr="00272A5C" w:rsidRDefault="00272A5C" w:rsidP="00272A5C">
      <w:pPr>
        <w:jc w:val="both"/>
        <w:rPr>
          <w:rFonts w:ascii="Times New Roman" w:hAnsi="Times New Roman" w:cs="Times New Roman"/>
          <w:bCs/>
          <w:noProof/>
          <w:sz w:val="24"/>
          <w:szCs w:val="24"/>
        </w:rPr>
      </w:pPr>
      <w:r w:rsidRPr="00272A5C">
        <w:rPr>
          <w:rFonts w:ascii="Times New Roman" w:hAnsi="Times New Roman" w:cs="Times New Roman"/>
          <w:bCs/>
          <w:noProof/>
          <w:sz w:val="24"/>
          <w:szCs w:val="24"/>
        </w:rPr>
        <w:t xml:space="preserve">The </w:t>
      </w:r>
      <w:r w:rsidR="002D5ADA">
        <w:rPr>
          <w:rFonts w:ascii="Times New Roman" w:hAnsi="Times New Roman" w:cs="Times New Roman"/>
          <w:bCs/>
          <w:noProof/>
          <w:sz w:val="24"/>
          <w:szCs w:val="24"/>
        </w:rPr>
        <w:t>RRPs should</w:t>
      </w:r>
      <w:r w:rsidRPr="00272A5C">
        <w:rPr>
          <w:rFonts w:ascii="Times New Roman" w:hAnsi="Times New Roman" w:cs="Times New Roman"/>
          <w:bCs/>
          <w:noProof/>
          <w:sz w:val="24"/>
          <w:szCs w:val="24"/>
        </w:rPr>
        <w:t xml:space="preserve"> ensure complementarity between measures funded under the R</w:t>
      </w:r>
      <w:r w:rsidR="009B2617">
        <w:rPr>
          <w:rFonts w:ascii="Times New Roman" w:hAnsi="Times New Roman" w:cs="Times New Roman"/>
          <w:bCs/>
          <w:noProof/>
          <w:sz w:val="24"/>
          <w:szCs w:val="24"/>
        </w:rPr>
        <w:t>R</w:t>
      </w:r>
      <w:r w:rsidRPr="00272A5C">
        <w:rPr>
          <w:rFonts w:ascii="Times New Roman" w:hAnsi="Times New Roman" w:cs="Times New Roman"/>
          <w:bCs/>
          <w:noProof/>
          <w:sz w:val="24"/>
          <w:szCs w:val="24"/>
        </w:rPr>
        <w:t xml:space="preserve">F and actions supported via other national or EU funds. In particular, synergies </w:t>
      </w:r>
      <w:r w:rsidR="005B6371">
        <w:rPr>
          <w:rFonts w:ascii="Times New Roman" w:hAnsi="Times New Roman" w:cs="Times New Roman"/>
          <w:bCs/>
          <w:noProof/>
          <w:sz w:val="24"/>
          <w:szCs w:val="24"/>
        </w:rPr>
        <w:t xml:space="preserve">must be </w:t>
      </w:r>
      <w:r w:rsidR="00AD4703">
        <w:rPr>
          <w:rFonts w:ascii="Times New Roman" w:hAnsi="Times New Roman" w:cs="Times New Roman"/>
          <w:bCs/>
          <w:noProof/>
          <w:sz w:val="24"/>
          <w:szCs w:val="24"/>
        </w:rPr>
        <w:t xml:space="preserve">increased </w:t>
      </w:r>
      <w:r w:rsidRPr="00272A5C">
        <w:rPr>
          <w:rFonts w:ascii="Times New Roman" w:hAnsi="Times New Roman" w:cs="Times New Roman"/>
          <w:bCs/>
          <w:noProof/>
          <w:sz w:val="24"/>
          <w:szCs w:val="24"/>
        </w:rPr>
        <w:t xml:space="preserve">between cohesion policy, in particular the </w:t>
      </w:r>
      <w:r w:rsidR="002D5ADA">
        <w:rPr>
          <w:rFonts w:ascii="Times New Roman" w:hAnsi="Times New Roman" w:cs="Times New Roman"/>
          <w:bCs/>
          <w:noProof/>
          <w:sz w:val="24"/>
          <w:szCs w:val="24"/>
        </w:rPr>
        <w:t>European Regional Development Fund (</w:t>
      </w:r>
      <w:r w:rsidRPr="00272A5C">
        <w:rPr>
          <w:rFonts w:ascii="Times New Roman" w:hAnsi="Times New Roman" w:cs="Times New Roman"/>
          <w:bCs/>
          <w:noProof/>
          <w:sz w:val="24"/>
          <w:szCs w:val="24"/>
        </w:rPr>
        <w:t>ERDF</w:t>
      </w:r>
      <w:r w:rsidR="002D5ADA">
        <w:rPr>
          <w:rFonts w:ascii="Times New Roman" w:hAnsi="Times New Roman" w:cs="Times New Roman"/>
          <w:bCs/>
          <w:noProof/>
          <w:sz w:val="24"/>
          <w:szCs w:val="24"/>
        </w:rPr>
        <w:t>)</w:t>
      </w:r>
      <w:r w:rsidRPr="00272A5C">
        <w:rPr>
          <w:rFonts w:ascii="Times New Roman" w:hAnsi="Times New Roman" w:cs="Times New Roman"/>
          <w:bCs/>
          <w:noProof/>
          <w:sz w:val="24"/>
          <w:szCs w:val="24"/>
        </w:rPr>
        <w:t>,</w:t>
      </w:r>
      <w:r w:rsidR="009B1E2D">
        <w:rPr>
          <w:rFonts w:ascii="Times New Roman" w:hAnsi="Times New Roman" w:cs="Times New Roman"/>
          <w:bCs/>
          <w:noProof/>
          <w:sz w:val="24"/>
          <w:szCs w:val="24"/>
        </w:rPr>
        <w:t xml:space="preserve"> the European Social Fund+ (ESF+),</w:t>
      </w:r>
      <w:r w:rsidR="009B1E2D" w:rsidRPr="00272A5C">
        <w:rPr>
          <w:rFonts w:ascii="Times New Roman" w:hAnsi="Times New Roman" w:cs="Times New Roman"/>
          <w:bCs/>
          <w:noProof/>
          <w:sz w:val="24"/>
          <w:szCs w:val="24"/>
        </w:rPr>
        <w:t xml:space="preserve"> </w:t>
      </w:r>
      <w:r w:rsidRPr="00272A5C">
        <w:rPr>
          <w:rFonts w:ascii="Times New Roman" w:hAnsi="Times New Roman" w:cs="Times New Roman"/>
          <w:bCs/>
          <w:noProof/>
          <w:sz w:val="24"/>
          <w:szCs w:val="24"/>
        </w:rPr>
        <w:t xml:space="preserve">the second pillar of the Common Agriculture Policy (CAP), </w:t>
      </w:r>
      <w:r>
        <w:rPr>
          <w:rFonts w:ascii="Times New Roman" w:hAnsi="Times New Roman" w:cs="Times New Roman"/>
          <w:bCs/>
          <w:noProof/>
          <w:sz w:val="24"/>
          <w:szCs w:val="24"/>
        </w:rPr>
        <w:t>Connecting Europe Facility (</w:t>
      </w:r>
      <w:r w:rsidR="00E76242">
        <w:rPr>
          <w:rFonts w:ascii="Times New Roman" w:hAnsi="Times New Roman" w:cs="Times New Roman"/>
          <w:bCs/>
          <w:noProof/>
          <w:sz w:val="24"/>
          <w:szCs w:val="24"/>
        </w:rPr>
        <w:t>CEF</w:t>
      </w:r>
      <w:r>
        <w:rPr>
          <w:rFonts w:ascii="Times New Roman" w:hAnsi="Times New Roman" w:cs="Times New Roman"/>
          <w:bCs/>
          <w:noProof/>
          <w:sz w:val="24"/>
          <w:szCs w:val="24"/>
        </w:rPr>
        <w:t>)</w:t>
      </w:r>
      <w:r w:rsidRPr="00272A5C">
        <w:rPr>
          <w:rFonts w:ascii="Times New Roman" w:hAnsi="Times New Roman" w:cs="Times New Roman"/>
          <w:bCs/>
          <w:noProof/>
          <w:sz w:val="24"/>
          <w:szCs w:val="24"/>
        </w:rPr>
        <w:t xml:space="preserve"> and the REPowerEU chapters</w:t>
      </w:r>
      <w:r w:rsidR="002D5ADA">
        <w:rPr>
          <w:rFonts w:ascii="Times New Roman" w:hAnsi="Times New Roman" w:cs="Times New Roman"/>
          <w:bCs/>
          <w:noProof/>
          <w:sz w:val="24"/>
          <w:szCs w:val="24"/>
        </w:rPr>
        <w:t xml:space="preserve"> in the RRPs</w:t>
      </w:r>
      <w:r w:rsidRPr="00272A5C">
        <w:rPr>
          <w:rFonts w:ascii="Times New Roman" w:hAnsi="Times New Roman" w:cs="Times New Roman"/>
          <w:bCs/>
          <w:noProof/>
          <w:sz w:val="24"/>
          <w:szCs w:val="24"/>
        </w:rPr>
        <w:t xml:space="preserve">. </w:t>
      </w:r>
      <w:r w:rsidR="00E76242" w:rsidRPr="00C062F0">
        <w:rPr>
          <w:rFonts w:ascii="Times New Roman" w:eastAsia="Times New Roman" w:hAnsi="Times New Roman" w:cs="Times New Roman"/>
          <w:noProof/>
          <w:sz w:val="24"/>
          <w:szCs w:val="24"/>
        </w:rPr>
        <w:t>F</w:t>
      </w:r>
      <w:r w:rsidR="00E76242">
        <w:rPr>
          <w:rFonts w:ascii="Times New Roman" w:eastAsia="Times New Roman" w:hAnsi="Times New Roman" w:cs="Times New Roman"/>
          <w:noProof/>
          <w:sz w:val="24"/>
          <w:szCs w:val="24"/>
        </w:rPr>
        <w:t>or example for gas, mature projects f</w:t>
      </w:r>
      <w:r w:rsidR="0031155A">
        <w:rPr>
          <w:rFonts w:ascii="Times New Roman" w:eastAsia="Times New Roman" w:hAnsi="Times New Roman" w:cs="Times New Roman"/>
          <w:noProof/>
          <w:sz w:val="24"/>
          <w:szCs w:val="24"/>
        </w:rPr>
        <w:t>or</w:t>
      </w:r>
      <w:r w:rsidR="00E76242">
        <w:rPr>
          <w:rFonts w:ascii="Times New Roman" w:eastAsia="Times New Roman" w:hAnsi="Times New Roman" w:cs="Times New Roman"/>
          <w:noProof/>
          <w:sz w:val="24"/>
          <w:szCs w:val="24"/>
        </w:rPr>
        <w:t xml:space="preserve"> grids, storage or LNG located in one Member State but having European importance can be included in the RRF REPowerEU chapter. </w:t>
      </w:r>
      <w:r w:rsidR="00130339" w:rsidRPr="00130339">
        <w:rPr>
          <w:rFonts w:ascii="Times New Roman" w:eastAsia="Times New Roman" w:hAnsi="Times New Roman" w:cs="Times New Roman"/>
          <w:noProof/>
          <w:sz w:val="24"/>
          <w:szCs w:val="24"/>
        </w:rPr>
        <w:t xml:space="preserve">RRPs could </w:t>
      </w:r>
      <w:r w:rsidR="00130339">
        <w:rPr>
          <w:rFonts w:ascii="Times New Roman" w:eastAsia="Times New Roman" w:hAnsi="Times New Roman" w:cs="Times New Roman"/>
          <w:noProof/>
          <w:sz w:val="24"/>
          <w:szCs w:val="24"/>
        </w:rPr>
        <w:t xml:space="preserve">also </w:t>
      </w:r>
      <w:r w:rsidR="00130339" w:rsidRPr="00130339">
        <w:rPr>
          <w:rFonts w:ascii="Times New Roman" w:eastAsia="Times New Roman" w:hAnsi="Times New Roman" w:cs="Times New Roman"/>
          <w:noProof/>
          <w:sz w:val="24"/>
          <w:szCs w:val="24"/>
        </w:rPr>
        <w:t xml:space="preserve">for example support energy infrastructure projects selected in TEN-E regional groups for their common interest because they link Member States' energy networks, connect regions currently isolated from European energy markets, strengthen existing cross-border interconnections, help integrate renewable energy, and respond to market integration, competitiveness and security of supply objectives. </w:t>
      </w:r>
      <w:r w:rsidR="00E76242">
        <w:rPr>
          <w:rFonts w:ascii="Times New Roman" w:eastAsia="Times New Roman" w:hAnsi="Times New Roman" w:cs="Times New Roman"/>
          <w:noProof/>
          <w:sz w:val="24"/>
          <w:szCs w:val="24"/>
        </w:rPr>
        <w:t>This allows freeing CEF energy funds for interconnectors in electricity, off-shore, hydrogen and other infrastructure projects of common interest that require cross-border planning and regional cooperation for their imp</w:t>
      </w:r>
      <w:r w:rsidR="00C35F03">
        <w:rPr>
          <w:rFonts w:ascii="Times New Roman" w:eastAsia="Times New Roman" w:hAnsi="Times New Roman" w:cs="Times New Roman"/>
          <w:noProof/>
          <w:sz w:val="24"/>
          <w:szCs w:val="24"/>
        </w:rPr>
        <w:t>lementation as provided under th</w:t>
      </w:r>
      <w:r w:rsidR="00E76242">
        <w:rPr>
          <w:rFonts w:ascii="Times New Roman" w:eastAsia="Times New Roman" w:hAnsi="Times New Roman" w:cs="Times New Roman"/>
          <w:noProof/>
          <w:sz w:val="24"/>
          <w:szCs w:val="24"/>
        </w:rPr>
        <w:t>e TEN-E policy.</w:t>
      </w:r>
    </w:p>
    <w:p w14:paraId="19FA9EE7" w14:textId="77777777" w:rsidR="004C07A1" w:rsidRDefault="0FD6A168" w:rsidP="001B77E7">
      <w:pPr>
        <w:jc w:val="both"/>
        <w:rPr>
          <w:rFonts w:ascii="Times New Roman" w:eastAsia="Times New Roman" w:hAnsi="Times New Roman" w:cs="Times New Roman"/>
          <w:noProof/>
          <w:sz w:val="24"/>
          <w:szCs w:val="24"/>
        </w:rPr>
      </w:pPr>
      <w:r w:rsidRPr="0FD6A168">
        <w:rPr>
          <w:rFonts w:ascii="Times New Roman" w:eastAsia="Times New Roman" w:hAnsi="Times New Roman" w:cs="Times New Roman"/>
          <w:noProof/>
          <w:sz w:val="24"/>
          <w:szCs w:val="24"/>
        </w:rPr>
        <w:t xml:space="preserve">The RRPs provide for a fast and effective way to frontload investments focused on REPowerEU needs, combined with </w:t>
      </w:r>
      <w:r w:rsidR="005B6371">
        <w:rPr>
          <w:rFonts w:ascii="Times New Roman" w:eastAsia="Times New Roman" w:hAnsi="Times New Roman" w:cs="Times New Roman"/>
          <w:noProof/>
          <w:sz w:val="24"/>
          <w:szCs w:val="24"/>
        </w:rPr>
        <w:t>accompanying</w:t>
      </w:r>
      <w:r w:rsidR="005B6371" w:rsidRPr="0FD6A168">
        <w:rPr>
          <w:rFonts w:ascii="Times New Roman" w:eastAsia="Times New Roman" w:hAnsi="Times New Roman" w:cs="Times New Roman"/>
          <w:noProof/>
          <w:sz w:val="24"/>
          <w:szCs w:val="24"/>
        </w:rPr>
        <w:t xml:space="preserve"> </w:t>
      </w:r>
      <w:r w:rsidRPr="0FD6A168">
        <w:rPr>
          <w:rFonts w:ascii="Times New Roman" w:eastAsia="Times New Roman" w:hAnsi="Times New Roman" w:cs="Times New Roman"/>
          <w:noProof/>
          <w:sz w:val="24"/>
          <w:szCs w:val="24"/>
        </w:rPr>
        <w:t>reforms to maximise their impact.</w:t>
      </w:r>
      <w:r w:rsidR="005B6371">
        <w:rPr>
          <w:rFonts w:ascii="Times New Roman" w:eastAsia="Times New Roman" w:hAnsi="Times New Roman" w:cs="Times New Roman"/>
          <w:noProof/>
          <w:sz w:val="24"/>
          <w:szCs w:val="24"/>
        </w:rPr>
        <w:t xml:space="preserve"> As t</w:t>
      </w:r>
      <w:r w:rsidRPr="0FD6A168">
        <w:rPr>
          <w:rFonts w:ascii="Times New Roman" w:eastAsia="Times New Roman" w:hAnsi="Times New Roman" w:cs="Times New Roman"/>
          <w:noProof/>
          <w:sz w:val="24"/>
          <w:szCs w:val="24"/>
        </w:rPr>
        <w:t xml:space="preserve">he REPowerEU chapter and cohesion policy funds </w:t>
      </w:r>
      <w:r w:rsidR="005B6371">
        <w:rPr>
          <w:rFonts w:ascii="Times New Roman" w:eastAsia="Times New Roman" w:hAnsi="Times New Roman" w:cs="Times New Roman"/>
          <w:noProof/>
          <w:sz w:val="24"/>
          <w:szCs w:val="24"/>
        </w:rPr>
        <w:t>both</w:t>
      </w:r>
      <w:r w:rsidRPr="0FD6A168">
        <w:rPr>
          <w:rFonts w:ascii="Times New Roman" w:eastAsia="Times New Roman" w:hAnsi="Times New Roman" w:cs="Times New Roman"/>
          <w:noProof/>
          <w:sz w:val="24"/>
          <w:szCs w:val="24"/>
        </w:rPr>
        <w:t xml:space="preserve"> support the </w:t>
      </w:r>
      <w:r w:rsidR="005B6371">
        <w:rPr>
          <w:rFonts w:ascii="Times New Roman" w:eastAsia="Times New Roman" w:hAnsi="Times New Roman" w:cs="Times New Roman"/>
          <w:noProof/>
          <w:sz w:val="24"/>
          <w:szCs w:val="24"/>
        </w:rPr>
        <w:t xml:space="preserve">green </w:t>
      </w:r>
      <w:r w:rsidRPr="0FD6A168">
        <w:rPr>
          <w:rFonts w:ascii="Times New Roman" w:eastAsia="Times New Roman" w:hAnsi="Times New Roman" w:cs="Times New Roman"/>
          <w:noProof/>
          <w:sz w:val="24"/>
          <w:szCs w:val="24"/>
        </w:rPr>
        <w:t>energy transition</w:t>
      </w:r>
      <w:r w:rsidR="005B6371">
        <w:rPr>
          <w:rFonts w:ascii="Times New Roman" w:eastAsia="Times New Roman" w:hAnsi="Times New Roman" w:cs="Times New Roman"/>
          <w:noProof/>
          <w:sz w:val="24"/>
          <w:szCs w:val="24"/>
        </w:rPr>
        <w:t>, in</w:t>
      </w:r>
      <w:r w:rsidRPr="0FD6A168">
        <w:rPr>
          <w:rFonts w:ascii="Times New Roman" w:eastAsia="Times New Roman" w:hAnsi="Times New Roman" w:cs="Times New Roman"/>
          <w:noProof/>
          <w:sz w:val="24"/>
          <w:szCs w:val="24"/>
        </w:rPr>
        <w:t xml:space="preserve"> energy efficiency and renewable energy </w:t>
      </w:r>
      <w:r w:rsidR="005B6371">
        <w:rPr>
          <w:rFonts w:ascii="Times New Roman" w:eastAsia="Times New Roman" w:hAnsi="Times New Roman" w:cs="Times New Roman"/>
          <w:noProof/>
          <w:sz w:val="24"/>
          <w:szCs w:val="24"/>
        </w:rPr>
        <w:t>investments</w:t>
      </w:r>
      <w:r w:rsidR="005B6371" w:rsidRPr="0FD6A168">
        <w:rPr>
          <w:rFonts w:ascii="Times New Roman" w:eastAsia="Times New Roman" w:hAnsi="Times New Roman" w:cs="Times New Roman"/>
          <w:noProof/>
          <w:sz w:val="24"/>
          <w:szCs w:val="24"/>
        </w:rPr>
        <w:t xml:space="preserve"> </w:t>
      </w:r>
      <w:r w:rsidRPr="0FD6A168">
        <w:rPr>
          <w:rFonts w:ascii="Times New Roman" w:eastAsia="Times New Roman" w:hAnsi="Times New Roman" w:cs="Times New Roman"/>
          <w:noProof/>
          <w:sz w:val="24"/>
          <w:szCs w:val="24"/>
        </w:rPr>
        <w:t xml:space="preserve">can be supported under both. In view of enhancing synergies between these policies, Member States have the possibility to </w:t>
      </w:r>
      <w:r w:rsidRPr="00E50CF3">
        <w:rPr>
          <w:rFonts w:ascii="Times New Roman" w:eastAsia="Times New Roman" w:hAnsi="Times New Roman" w:cs="Times New Roman"/>
          <w:noProof/>
          <w:sz w:val="24"/>
          <w:szCs w:val="24"/>
        </w:rPr>
        <w:t>plan their investments over the lifetime of the programming period in a coordinated manner, taking into account the available funding and implementation timelines.</w:t>
      </w:r>
      <w:r w:rsidR="00F2477C">
        <w:rPr>
          <w:rFonts w:ascii="Times New Roman" w:eastAsia="Times New Roman" w:hAnsi="Times New Roman" w:cs="Times New Roman"/>
          <w:noProof/>
          <w:sz w:val="24"/>
          <w:szCs w:val="24"/>
        </w:rPr>
        <w:t xml:space="preserve"> </w:t>
      </w:r>
    </w:p>
    <w:p w14:paraId="3EAEB91E" w14:textId="77777777" w:rsidR="00376F6E" w:rsidRDefault="00376F6E" w:rsidP="00376F6E">
      <w:pPr>
        <w:rPr>
          <w:rFonts w:ascii="Times New Roman" w:hAnsi="Times New Roman" w:cs="Times New Roman"/>
          <w:i/>
          <w:iCs/>
          <w:noProof/>
          <w:sz w:val="24"/>
          <w:szCs w:val="24"/>
        </w:rPr>
      </w:pPr>
      <w:r>
        <w:rPr>
          <w:rFonts w:ascii="Times New Roman" w:hAnsi="Times New Roman" w:cs="Times New Roman"/>
          <w:i/>
          <w:iCs/>
          <w:noProof/>
          <w:sz w:val="24"/>
          <w:szCs w:val="24"/>
        </w:rPr>
        <w:t>4.3</w:t>
      </w:r>
      <w:r w:rsidRPr="00F609EF">
        <w:rPr>
          <w:rFonts w:ascii="Times New Roman" w:hAnsi="Times New Roman" w:cs="Times New Roman"/>
          <w:i/>
          <w:iCs/>
          <w:noProof/>
          <w:sz w:val="24"/>
          <w:szCs w:val="24"/>
        </w:rPr>
        <w:t xml:space="preserve"> </w:t>
      </w:r>
      <w:r>
        <w:rPr>
          <w:rFonts w:ascii="Times New Roman" w:hAnsi="Times New Roman" w:cs="Times New Roman"/>
          <w:i/>
          <w:iCs/>
          <w:noProof/>
          <w:sz w:val="24"/>
          <w:szCs w:val="24"/>
        </w:rPr>
        <w:t xml:space="preserve">Financing </w:t>
      </w:r>
    </w:p>
    <w:p w14:paraId="50008C63" w14:textId="6583E977" w:rsidR="00122FEF" w:rsidRPr="00CE2B54" w:rsidRDefault="005A4307" w:rsidP="00122FEF">
      <w:pPr>
        <w:jc w:val="both"/>
        <w:rPr>
          <w:rFonts w:ascii="Times New Roman" w:hAnsi="Times New Roman" w:cs="Times New Roman"/>
          <w:noProof/>
          <w:sz w:val="24"/>
          <w:szCs w:val="24"/>
        </w:rPr>
      </w:pPr>
      <w:r w:rsidRPr="0070467C">
        <w:rPr>
          <w:rFonts w:ascii="Times New Roman" w:hAnsi="Times New Roman" w:cs="Times New Roman"/>
          <w:noProof/>
          <w:sz w:val="24"/>
          <w:szCs w:val="24"/>
        </w:rPr>
        <w:t>To mobilise finance for covering the short term REPowerEU</w:t>
      </w:r>
      <w:r w:rsidRPr="001028B0">
        <w:rPr>
          <w:rFonts w:ascii="Times New Roman" w:hAnsi="Times New Roman" w:cs="Times New Roman"/>
          <w:noProof/>
          <w:sz w:val="24"/>
          <w:szCs w:val="24"/>
        </w:rPr>
        <w:t xml:space="preserve"> investment needs, t</w:t>
      </w:r>
      <w:r w:rsidRPr="00016E8F">
        <w:rPr>
          <w:rFonts w:ascii="Times New Roman" w:hAnsi="Times New Roman" w:cs="Times New Roman"/>
          <w:noProof/>
          <w:sz w:val="24"/>
          <w:szCs w:val="24"/>
        </w:rPr>
        <w:t>he</w:t>
      </w:r>
      <w:r w:rsidRPr="0070467C">
        <w:rPr>
          <w:rFonts w:ascii="Times New Roman" w:hAnsi="Times New Roman" w:cs="Times New Roman"/>
          <w:noProof/>
          <w:sz w:val="24"/>
          <w:szCs w:val="24"/>
        </w:rPr>
        <w:t xml:space="preserve"> Commission proposes </w:t>
      </w:r>
      <w:r w:rsidRPr="00703AB1">
        <w:rPr>
          <w:rFonts w:ascii="Times New Roman" w:hAnsi="Times New Roman" w:cs="Times New Roman"/>
          <w:noProof/>
          <w:sz w:val="24"/>
          <w:szCs w:val="24"/>
        </w:rPr>
        <w:t xml:space="preserve">a targeted and swift amendment of the Recovery and Facility Regulation. The amendment foresees </w:t>
      </w:r>
      <w:r w:rsidRPr="0070467C">
        <w:rPr>
          <w:rFonts w:ascii="Times New Roman" w:hAnsi="Times New Roman" w:cs="Times New Roman"/>
          <w:noProof/>
          <w:sz w:val="24"/>
          <w:szCs w:val="24"/>
        </w:rPr>
        <w:t xml:space="preserve">allocating additional funding from the auctioning of </w:t>
      </w:r>
      <w:r w:rsidRPr="001028B0">
        <w:rPr>
          <w:rFonts w:ascii="Times New Roman" w:hAnsi="Times New Roman" w:cs="Times New Roman"/>
          <w:noProof/>
          <w:sz w:val="24"/>
          <w:szCs w:val="24"/>
        </w:rPr>
        <w:t xml:space="preserve">allowances of the </w:t>
      </w:r>
      <w:r w:rsidRPr="00016E8F">
        <w:rPr>
          <w:rFonts w:ascii="Times New Roman" w:hAnsi="Times New Roman" w:cs="Times New Roman"/>
          <w:noProof/>
          <w:sz w:val="24"/>
          <w:szCs w:val="24"/>
        </w:rPr>
        <w:t>Emissions Trading System (‘ETS’</w:t>
      </w:r>
      <w:r w:rsidRPr="0070467C">
        <w:rPr>
          <w:rFonts w:ascii="Times New Roman" w:hAnsi="Times New Roman" w:cs="Times New Roman"/>
          <w:noProof/>
          <w:sz w:val="24"/>
          <w:szCs w:val="24"/>
        </w:rPr>
        <w:t>)</w:t>
      </w:r>
      <w:r w:rsidRPr="00703AB1">
        <w:rPr>
          <w:rFonts w:ascii="Times New Roman" w:hAnsi="Times New Roman" w:cs="Times New Roman"/>
          <w:noProof/>
          <w:sz w:val="24"/>
          <w:szCs w:val="24"/>
        </w:rPr>
        <w:t>, in a limited amount</w:t>
      </w:r>
      <w:r w:rsidRPr="0070467C">
        <w:rPr>
          <w:rFonts w:ascii="Times New Roman" w:hAnsi="Times New Roman" w:cs="Times New Roman"/>
          <w:noProof/>
          <w:sz w:val="24"/>
          <w:szCs w:val="24"/>
        </w:rPr>
        <w:t xml:space="preserve">. </w:t>
      </w:r>
      <w:r w:rsidR="005B6371">
        <w:rPr>
          <w:rFonts w:ascii="Times New Roman" w:hAnsi="Times New Roman" w:cs="Times New Roman"/>
          <w:noProof/>
          <w:sz w:val="24"/>
          <w:szCs w:val="24"/>
        </w:rPr>
        <w:t xml:space="preserve">It also proposes that </w:t>
      </w:r>
      <w:r w:rsidR="00122FEF" w:rsidRPr="0070045D">
        <w:rPr>
          <w:rFonts w:ascii="Times New Roman" w:hAnsi="Times New Roman" w:cs="Times New Roman"/>
          <w:noProof/>
          <w:sz w:val="24"/>
          <w:szCs w:val="24"/>
        </w:rPr>
        <w:t>Member States benefit from a higher flexibility to transfer resources allocated to them both under the Common Provisions Regulation (EU) 2021/1060) and the Regulation on CAP strategic plans (EU) 2021/2115).</w:t>
      </w:r>
      <w:r w:rsidR="00122FEF" w:rsidRPr="006365D1">
        <w:rPr>
          <w:rFonts w:ascii="Times New Roman" w:hAnsi="Times New Roman" w:cs="Times New Roman"/>
          <w:noProof/>
          <w:sz w:val="24"/>
          <w:szCs w:val="24"/>
        </w:rPr>
        <w:t xml:space="preserve"> These grants will complement the remaining </w:t>
      </w:r>
      <w:r w:rsidR="005B6371">
        <w:rPr>
          <w:rFonts w:ascii="Times New Roman" w:hAnsi="Times New Roman" w:cs="Times New Roman"/>
          <w:noProof/>
          <w:sz w:val="24"/>
          <w:szCs w:val="24"/>
        </w:rPr>
        <w:t xml:space="preserve">EUR </w:t>
      </w:r>
      <w:r w:rsidR="0047081C" w:rsidRPr="006365D1">
        <w:rPr>
          <w:rFonts w:ascii="Times New Roman" w:hAnsi="Times New Roman" w:cs="Times New Roman"/>
          <w:noProof/>
          <w:sz w:val="24"/>
          <w:szCs w:val="24"/>
        </w:rPr>
        <w:t>22</w:t>
      </w:r>
      <w:r w:rsidR="0047081C">
        <w:rPr>
          <w:rFonts w:ascii="Times New Roman" w:hAnsi="Times New Roman" w:cs="Times New Roman"/>
          <w:noProof/>
          <w:sz w:val="24"/>
          <w:szCs w:val="24"/>
        </w:rPr>
        <w:t>5</w:t>
      </w:r>
      <w:r w:rsidR="0047081C" w:rsidRPr="006365D1">
        <w:rPr>
          <w:rFonts w:ascii="Times New Roman" w:hAnsi="Times New Roman" w:cs="Times New Roman"/>
          <w:noProof/>
          <w:sz w:val="24"/>
          <w:szCs w:val="24"/>
        </w:rPr>
        <w:t xml:space="preserve"> </w:t>
      </w:r>
      <w:r w:rsidR="00122FEF" w:rsidRPr="006365D1">
        <w:rPr>
          <w:rFonts w:ascii="Times New Roman" w:hAnsi="Times New Roman" w:cs="Times New Roman"/>
          <w:noProof/>
          <w:sz w:val="24"/>
          <w:szCs w:val="24"/>
        </w:rPr>
        <w:t>b</w:t>
      </w:r>
      <w:r w:rsidR="005B6371">
        <w:rPr>
          <w:rFonts w:ascii="Times New Roman" w:hAnsi="Times New Roman" w:cs="Times New Roman"/>
          <w:noProof/>
          <w:sz w:val="24"/>
          <w:szCs w:val="24"/>
        </w:rPr>
        <w:t>illio</w:t>
      </w:r>
      <w:r w:rsidR="00122FEF" w:rsidRPr="006365D1">
        <w:rPr>
          <w:rFonts w:ascii="Times New Roman" w:hAnsi="Times New Roman" w:cs="Times New Roman"/>
          <w:noProof/>
          <w:sz w:val="24"/>
          <w:szCs w:val="24"/>
        </w:rPr>
        <w:t>n of loans under the RRF</w:t>
      </w:r>
      <w:r w:rsidR="00130339">
        <w:rPr>
          <w:rFonts w:ascii="Times New Roman" w:hAnsi="Times New Roman" w:cs="Times New Roman"/>
          <w:noProof/>
          <w:sz w:val="24"/>
          <w:szCs w:val="24"/>
        </w:rPr>
        <w:t xml:space="preserve">, resulting in a total </w:t>
      </w:r>
      <w:r w:rsidR="00130339" w:rsidRPr="00FA7466">
        <w:rPr>
          <w:rFonts w:ascii="Times New Roman" w:hAnsi="Times New Roman" w:cs="Times New Roman"/>
          <w:noProof/>
          <w:sz w:val="24"/>
          <w:szCs w:val="24"/>
        </w:rPr>
        <w:t xml:space="preserve">amount </w:t>
      </w:r>
      <w:r w:rsidR="00C65350" w:rsidRPr="00927E64">
        <w:rPr>
          <w:rFonts w:ascii="Times New Roman" w:hAnsi="Times New Roman" w:cs="Times New Roman"/>
          <w:noProof/>
          <w:sz w:val="24"/>
          <w:szCs w:val="24"/>
        </w:rPr>
        <w:t>close</w:t>
      </w:r>
      <w:r w:rsidR="00130339" w:rsidRPr="00927E64">
        <w:rPr>
          <w:rFonts w:ascii="Times New Roman" w:hAnsi="Times New Roman" w:cs="Times New Roman"/>
          <w:noProof/>
          <w:sz w:val="24"/>
          <w:szCs w:val="24"/>
        </w:rPr>
        <w:t xml:space="preserve"> to</w:t>
      </w:r>
      <w:r w:rsidR="00130339">
        <w:rPr>
          <w:rFonts w:ascii="Times New Roman" w:hAnsi="Times New Roman" w:cs="Times New Roman"/>
          <w:noProof/>
          <w:sz w:val="24"/>
          <w:szCs w:val="24"/>
        </w:rPr>
        <w:t xml:space="preserve"> EUR 300 billion. It is proposed that if part of the remaining EUR 225 billion of loans under the RRF is not requested by the member States currently entitled to them </w:t>
      </w:r>
      <w:r w:rsidR="00DA12DA">
        <w:rPr>
          <w:rFonts w:ascii="Times New Roman" w:hAnsi="Times New Roman" w:cs="Times New Roman"/>
          <w:noProof/>
          <w:sz w:val="24"/>
          <w:szCs w:val="24"/>
        </w:rPr>
        <w:t>within 30 days after the entry into force of the amended RRF Regulation,</w:t>
      </w:r>
      <w:r w:rsidR="00DA12DA" w:rsidDel="00DA12DA">
        <w:rPr>
          <w:rFonts w:ascii="Times New Roman" w:hAnsi="Times New Roman" w:cs="Times New Roman"/>
          <w:noProof/>
          <w:sz w:val="24"/>
          <w:szCs w:val="24"/>
        </w:rPr>
        <w:t xml:space="preserve"> </w:t>
      </w:r>
      <w:r w:rsidR="00130339">
        <w:rPr>
          <w:rFonts w:ascii="Times New Roman" w:hAnsi="Times New Roman" w:cs="Times New Roman"/>
          <w:noProof/>
          <w:sz w:val="24"/>
          <w:szCs w:val="24"/>
        </w:rPr>
        <w:t>these resources will be made available to other MS</w:t>
      </w:r>
      <w:r w:rsidR="00137F06" w:rsidRPr="008B7F9A">
        <w:rPr>
          <w:rFonts w:ascii="Times New Roman" w:hAnsi="Times New Roman" w:cs="Times New Roman"/>
          <w:noProof/>
          <w:sz w:val="24"/>
          <w:szCs w:val="24"/>
        </w:rPr>
        <w:t>.</w:t>
      </w:r>
    </w:p>
    <w:p w14:paraId="40169FA9" w14:textId="276A0101" w:rsidR="00272A5C" w:rsidRPr="00FA7466" w:rsidRDefault="00272A5C" w:rsidP="00272A5C">
      <w:pPr>
        <w:jc w:val="both"/>
        <w:rPr>
          <w:rFonts w:ascii="Times New Roman" w:hAnsi="Times New Roman" w:cs="Times New Roman"/>
          <w:noProof/>
          <w:sz w:val="24"/>
          <w:szCs w:val="24"/>
        </w:rPr>
      </w:pPr>
      <w:r w:rsidRPr="00272A5C">
        <w:rPr>
          <w:rFonts w:ascii="Times New Roman" w:hAnsi="Times New Roman" w:cs="Times New Roman"/>
          <w:noProof/>
          <w:sz w:val="24"/>
          <w:szCs w:val="24"/>
        </w:rPr>
        <w:t xml:space="preserve">Member States will have the possibility to transfer up </w:t>
      </w:r>
      <w:r w:rsidRPr="00927E64">
        <w:rPr>
          <w:rFonts w:ascii="Times New Roman" w:hAnsi="Times New Roman" w:cs="Times New Roman"/>
          <w:noProof/>
          <w:sz w:val="24"/>
          <w:szCs w:val="24"/>
        </w:rPr>
        <w:t xml:space="preserve">to </w:t>
      </w:r>
      <w:r w:rsidR="00C11EE3" w:rsidRPr="00927E64">
        <w:rPr>
          <w:rFonts w:ascii="Times New Roman" w:hAnsi="Times New Roman" w:cs="Times New Roman"/>
          <w:noProof/>
          <w:sz w:val="24"/>
          <w:szCs w:val="24"/>
        </w:rPr>
        <w:t>12.5</w:t>
      </w:r>
      <w:r w:rsidRPr="00FA7466">
        <w:rPr>
          <w:rFonts w:ascii="Times New Roman" w:hAnsi="Times New Roman" w:cs="Times New Roman"/>
          <w:noProof/>
          <w:sz w:val="24"/>
          <w:szCs w:val="24"/>
        </w:rPr>
        <w:t>% of their allocation under the cohesion policy to the RRF</w:t>
      </w:r>
      <w:r w:rsidR="001E36F0" w:rsidRPr="00FA7466">
        <w:rPr>
          <w:rFonts w:ascii="Times New Roman" w:hAnsi="Times New Roman" w:cs="Times New Roman"/>
          <w:noProof/>
          <w:sz w:val="24"/>
          <w:szCs w:val="24"/>
        </w:rPr>
        <w:t xml:space="preserve"> by adding a </w:t>
      </w:r>
      <w:r w:rsidR="00C11EE3" w:rsidRPr="00927E64">
        <w:rPr>
          <w:rFonts w:ascii="Times New Roman" w:hAnsi="Times New Roman" w:cs="Times New Roman"/>
          <w:noProof/>
          <w:sz w:val="24"/>
          <w:szCs w:val="24"/>
        </w:rPr>
        <w:t>7.5</w:t>
      </w:r>
      <w:r w:rsidR="001E36F0" w:rsidRPr="00FA7466">
        <w:rPr>
          <w:rFonts w:ascii="Times New Roman" w:hAnsi="Times New Roman" w:cs="Times New Roman"/>
          <w:noProof/>
          <w:sz w:val="24"/>
          <w:szCs w:val="24"/>
        </w:rPr>
        <w:t xml:space="preserve">% transfer possibility for REPowerEU objectives </w:t>
      </w:r>
      <w:r w:rsidR="00C11EE3" w:rsidRPr="00927E64">
        <w:rPr>
          <w:rFonts w:ascii="Times New Roman" w:hAnsi="Times New Roman" w:cs="Times New Roman"/>
          <w:noProof/>
          <w:sz w:val="24"/>
          <w:szCs w:val="24"/>
          <w:u w:val="single"/>
        </w:rPr>
        <w:t xml:space="preserve">based on demonstrable needs and provided that Member States have used </w:t>
      </w:r>
      <w:r w:rsidR="001E36F0" w:rsidRPr="00927E64">
        <w:rPr>
          <w:rFonts w:ascii="Times New Roman" w:hAnsi="Times New Roman" w:cs="Times New Roman"/>
          <w:noProof/>
          <w:sz w:val="24"/>
          <w:szCs w:val="24"/>
        </w:rPr>
        <w:t>the</w:t>
      </w:r>
      <w:r w:rsidRPr="00927E64">
        <w:rPr>
          <w:rFonts w:ascii="Times New Roman" w:hAnsi="Times New Roman" w:cs="Times New Roman"/>
          <w:noProof/>
          <w:sz w:val="24"/>
          <w:szCs w:val="24"/>
        </w:rPr>
        <w:t xml:space="preserve"> already available 5% transfer possibility</w:t>
      </w:r>
      <w:r w:rsidRPr="00FA7466">
        <w:rPr>
          <w:rFonts w:ascii="Times New Roman" w:hAnsi="Times New Roman" w:cs="Times New Roman"/>
          <w:noProof/>
          <w:sz w:val="24"/>
          <w:szCs w:val="24"/>
        </w:rPr>
        <w:t xml:space="preserve">. This new transfer possibility will allow Member States to include </w:t>
      </w:r>
      <w:r w:rsidR="001E36F0" w:rsidRPr="00FA7466">
        <w:rPr>
          <w:rFonts w:ascii="Times New Roman" w:hAnsi="Times New Roman" w:cs="Times New Roman"/>
          <w:noProof/>
          <w:sz w:val="24"/>
          <w:szCs w:val="24"/>
        </w:rPr>
        <w:t xml:space="preserve">in their </w:t>
      </w:r>
      <w:r w:rsidR="00937C89" w:rsidRPr="00FA7466">
        <w:rPr>
          <w:rFonts w:ascii="Times New Roman" w:hAnsi="Times New Roman" w:cs="Times New Roman"/>
          <w:noProof/>
          <w:sz w:val="24"/>
          <w:szCs w:val="24"/>
        </w:rPr>
        <w:t>RRPs</w:t>
      </w:r>
      <w:r w:rsidR="001E36F0" w:rsidRPr="00FA7466">
        <w:rPr>
          <w:rFonts w:ascii="Times New Roman" w:hAnsi="Times New Roman" w:cs="Times New Roman"/>
          <w:noProof/>
          <w:sz w:val="24"/>
          <w:szCs w:val="24"/>
        </w:rPr>
        <w:t xml:space="preserve"> </w:t>
      </w:r>
      <w:r w:rsidRPr="00FA7466">
        <w:rPr>
          <w:rFonts w:ascii="Times New Roman" w:hAnsi="Times New Roman" w:cs="Times New Roman"/>
          <w:noProof/>
          <w:sz w:val="24"/>
          <w:szCs w:val="24"/>
        </w:rPr>
        <w:t>new investments and reforms</w:t>
      </w:r>
      <w:r w:rsidR="00E50CF3" w:rsidRPr="00FA7466">
        <w:rPr>
          <w:rFonts w:ascii="Times New Roman" w:hAnsi="Times New Roman" w:cs="Times New Roman"/>
          <w:noProof/>
          <w:sz w:val="24"/>
          <w:szCs w:val="24"/>
        </w:rPr>
        <w:t xml:space="preserve"> </w:t>
      </w:r>
      <w:r w:rsidR="001E36F0" w:rsidRPr="00FA7466">
        <w:rPr>
          <w:rFonts w:ascii="Times New Roman" w:hAnsi="Times New Roman" w:cs="Times New Roman"/>
          <w:noProof/>
          <w:sz w:val="24"/>
          <w:szCs w:val="24"/>
        </w:rPr>
        <w:t>for</w:t>
      </w:r>
      <w:r w:rsidRPr="00FA7466">
        <w:rPr>
          <w:rFonts w:ascii="Times New Roman" w:hAnsi="Times New Roman" w:cs="Times New Roman"/>
          <w:noProof/>
          <w:sz w:val="24"/>
          <w:szCs w:val="24"/>
        </w:rPr>
        <w:t xml:space="preserve"> </w:t>
      </w:r>
      <w:r w:rsidR="001E36F0" w:rsidRPr="00FA7466">
        <w:rPr>
          <w:rFonts w:ascii="Times New Roman" w:hAnsi="Times New Roman" w:cs="Times New Roman"/>
          <w:noProof/>
          <w:sz w:val="24"/>
          <w:szCs w:val="24"/>
        </w:rPr>
        <w:t xml:space="preserve">that contribute to a rapid </w:t>
      </w:r>
      <w:r w:rsidRPr="00FA7466">
        <w:rPr>
          <w:rFonts w:ascii="Times New Roman" w:hAnsi="Times New Roman" w:cs="Times New Roman"/>
          <w:noProof/>
          <w:sz w:val="24"/>
          <w:szCs w:val="24"/>
        </w:rPr>
        <w:t>reduction of fossil fuel</w:t>
      </w:r>
      <w:r w:rsidR="001E36F0" w:rsidRPr="00FA7466">
        <w:rPr>
          <w:rFonts w:ascii="Times New Roman" w:hAnsi="Times New Roman" w:cs="Times New Roman"/>
          <w:noProof/>
          <w:sz w:val="24"/>
          <w:szCs w:val="24"/>
        </w:rPr>
        <w:t xml:space="preserve"> imports</w:t>
      </w:r>
      <w:r w:rsidRPr="00FA7466">
        <w:rPr>
          <w:rFonts w:ascii="Times New Roman" w:hAnsi="Times New Roman" w:cs="Times New Roman"/>
          <w:noProof/>
          <w:sz w:val="24"/>
          <w:szCs w:val="24"/>
        </w:rPr>
        <w:t xml:space="preserve"> from Russia. Such a transfer possibility is justified by</w:t>
      </w:r>
      <w:r w:rsidR="00240A8B" w:rsidRPr="00FA7466">
        <w:rPr>
          <w:rFonts w:ascii="Times New Roman" w:hAnsi="Times New Roman" w:cs="Times New Roman"/>
          <w:noProof/>
          <w:sz w:val="24"/>
          <w:szCs w:val="24"/>
        </w:rPr>
        <w:t xml:space="preserve"> </w:t>
      </w:r>
      <w:r w:rsidR="00240A8B" w:rsidRPr="00927E64">
        <w:rPr>
          <w:rFonts w:ascii="Times New Roman" w:hAnsi="Times New Roman" w:cs="Times New Roman"/>
          <w:noProof/>
          <w:sz w:val="24"/>
          <w:szCs w:val="24"/>
          <w:u w:val="single"/>
        </w:rPr>
        <w:t>the urgent timeline and nature of some the investments needed</w:t>
      </w:r>
      <w:r w:rsidR="00240A8B" w:rsidRPr="00FA7466">
        <w:rPr>
          <w:rFonts w:ascii="Times New Roman" w:hAnsi="Times New Roman" w:cs="Times New Roman"/>
          <w:noProof/>
          <w:sz w:val="24"/>
          <w:szCs w:val="24"/>
        </w:rPr>
        <w:t>.</w:t>
      </w:r>
    </w:p>
    <w:p w14:paraId="3EF7ED3D" w14:textId="28B5508B" w:rsidR="00272A5C" w:rsidRPr="00272A5C" w:rsidRDefault="00272A5C" w:rsidP="00272A5C">
      <w:pPr>
        <w:jc w:val="both"/>
        <w:rPr>
          <w:rFonts w:ascii="Times New Roman" w:hAnsi="Times New Roman" w:cs="Times New Roman"/>
          <w:noProof/>
          <w:sz w:val="24"/>
          <w:szCs w:val="24"/>
        </w:rPr>
      </w:pPr>
      <w:r w:rsidRPr="00FA7466">
        <w:rPr>
          <w:rFonts w:ascii="Times New Roman" w:hAnsi="Times New Roman" w:cs="Times New Roman"/>
          <w:noProof/>
          <w:sz w:val="24"/>
          <w:szCs w:val="24"/>
        </w:rPr>
        <w:t>In addition</w:t>
      </w:r>
      <w:r w:rsidR="001E36F0" w:rsidRPr="00FA7466">
        <w:rPr>
          <w:rFonts w:ascii="Times New Roman" w:hAnsi="Times New Roman" w:cs="Times New Roman"/>
          <w:noProof/>
          <w:sz w:val="24"/>
          <w:szCs w:val="24"/>
        </w:rPr>
        <w:t>,</w:t>
      </w:r>
      <w:r w:rsidRPr="00FA7466">
        <w:rPr>
          <w:rFonts w:ascii="Times New Roman" w:hAnsi="Times New Roman" w:cs="Times New Roman"/>
          <w:noProof/>
          <w:sz w:val="24"/>
          <w:szCs w:val="24"/>
        </w:rPr>
        <w:t xml:space="preserve"> Member States will have the possibility to transfer up to </w:t>
      </w:r>
      <w:r w:rsidR="001F0849" w:rsidRPr="00927E64">
        <w:rPr>
          <w:rFonts w:ascii="Times New Roman" w:hAnsi="Times New Roman" w:cs="Times New Roman"/>
          <w:noProof/>
          <w:sz w:val="24"/>
          <w:szCs w:val="24"/>
        </w:rPr>
        <w:t>12</w:t>
      </w:r>
      <w:r w:rsidR="00047294" w:rsidRPr="00927E64">
        <w:rPr>
          <w:rFonts w:ascii="Times New Roman" w:hAnsi="Times New Roman" w:cs="Times New Roman"/>
          <w:noProof/>
          <w:sz w:val="24"/>
          <w:szCs w:val="24"/>
        </w:rPr>
        <w:t>.5</w:t>
      </w:r>
      <w:r w:rsidRPr="00FA7466">
        <w:rPr>
          <w:rFonts w:ascii="Times New Roman" w:hAnsi="Times New Roman" w:cs="Times New Roman"/>
          <w:noProof/>
          <w:sz w:val="24"/>
          <w:szCs w:val="24"/>
        </w:rPr>
        <w:t>%</w:t>
      </w:r>
      <w:r w:rsidRPr="00272A5C">
        <w:rPr>
          <w:rFonts w:ascii="Times New Roman" w:hAnsi="Times New Roman" w:cs="Times New Roman"/>
          <w:noProof/>
          <w:sz w:val="24"/>
          <w:szCs w:val="24"/>
        </w:rPr>
        <w:t xml:space="preserve"> of their allocation under the European Agricultural Fund for Rural Development to the Recovery and Resilience Facility. Delivering part of the </w:t>
      </w:r>
      <w:r w:rsidRPr="00C96978">
        <w:rPr>
          <w:rFonts w:ascii="Times New Roman" w:hAnsi="Times New Roman" w:cs="Times New Roman"/>
          <w:noProof/>
          <w:sz w:val="24"/>
          <w:szCs w:val="24"/>
        </w:rPr>
        <w:t>Common Agricultural Policy</w:t>
      </w:r>
      <w:r w:rsidRPr="00272A5C">
        <w:rPr>
          <w:rFonts w:ascii="Times New Roman" w:hAnsi="Times New Roman" w:cs="Times New Roman"/>
          <w:noProof/>
          <w:sz w:val="24"/>
          <w:szCs w:val="24"/>
        </w:rPr>
        <w:t xml:space="preserve"> financing under the Recovery and Resilience Facility </w:t>
      </w:r>
      <w:r w:rsidR="001E36F0">
        <w:rPr>
          <w:rFonts w:ascii="Times New Roman" w:hAnsi="Times New Roman" w:cs="Times New Roman"/>
          <w:noProof/>
          <w:sz w:val="24"/>
          <w:szCs w:val="24"/>
        </w:rPr>
        <w:t>speed up</w:t>
      </w:r>
      <w:r w:rsidRPr="00272A5C">
        <w:rPr>
          <w:rFonts w:ascii="Times New Roman" w:hAnsi="Times New Roman" w:cs="Times New Roman"/>
          <w:noProof/>
          <w:sz w:val="24"/>
          <w:szCs w:val="24"/>
        </w:rPr>
        <w:t xml:space="preserve"> implementation of </w:t>
      </w:r>
      <w:r w:rsidR="001E36F0">
        <w:rPr>
          <w:rFonts w:ascii="Times New Roman" w:hAnsi="Times New Roman" w:cs="Times New Roman"/>
          <w:noProof/>
          <w:sz w:val="24"/>
          <w:szCs w:val="24"/>
        </w:rPr>
        <w:t xml:space="preserve">relevant </w:t>
      </w:r>
      <w:r w:rsidRPr="00272A5C">
        <w:rPr>
          <w:rFonts w:ascii="Times New Roman" w:hAnsi="Times New Roman" w:cs="Times New Roman"/>
          <w:noProof/>
          <w:sz w:val="24"/>
          <w:szCs w:val="24"/>
        </w:rPr>
        <w:t xml:space="preserve">projects, allowing farmers to receive the necessary financial support to reduce the use of </w:t>
      </w:r>
      <w:r w:rsidR="00BA28C7">
        <w:rPr>
          <w:rFonts w:ascii="Times New Roman" w:hAnsi="Times New Roman" w:cs="Times New Roman"/>
          <w:noProof/>
          <w:sz w:val="24"/>
          <w:szCs w:val="24"/>
        </w:rPr>
        <w:t>synthetic</w:t>
      </w:r>
      <w:r w:rsidR="00BA28C7" w:rsidRPr="00272A5C">
        <w:rPr>
          <w:rFonts w:ascii="Times New Roman" w:hAnsi="Times New Roman" w:cs="Times New Roman"/>
          <w:noProof/>
          <w:sz w:val="24"/>
          <w:szCs w:val="24"/>
        </w:rPr>
        <w:t xml:space="preserve"> </w:t>
      </w:r>
      <w:r w:rsidRPr="00272A5C">
        <w:rPr>
          <w:rFonts w:ascii="Times New Roman" w:hAnsi="Times New Roman" w:cs="Times New Roman"/>
          <w:noProof/>
          <w:sz w:val="24"/>
          <w:szCs w:val="24"/>
        </w:rPr>
        <w:t xml:space="preserve">fertilizers and increase the production of sustainable biomethane or renewable energy. </w:t>
      </w:r>
    </w:p>
    <w:p w14:paraId="485504A4" w14:textId="77777777" w:rsidR="00272A5C" w:rsidRPr="00272A5C" w:rsidRDefault="00272A5C" w:rsidP="00272A5C">
      <w:pPr>
        <w:jc w:val="both"/>
        <w:rPr>
          <w:rFonts w:ascii="Times New Roman" w:hAnsi="Times New Roman" w:cs="Times New Roman"/>
          <w:noProof/>
          <w:sz w:val="24"/>
          <w:szCs w:val="24"/>
        </w:rPr>
      </w:pPr>
      <w:r w:rsidRPr="00272A5C">
        <w:rPr>
          <w:rFonts w:ascii="Times New Roman" w:hAnsi="Times New Roman" w:cs="Times New Roman"/>
          <w:noProof/>
          <w:sz w:val="24"/>
          <w:szCs w:val="24"/>
        </w:rPr>
        <w:t>The process for undertaking voluntary transfers by Member States of cohesion poli</w:t>
      </w:r>
      <w:r w:rsidR="00217BC0">
        <w:rPr>
          <w:rFonts w:ascii="Times New Roman" w:hAnsi="Times New Roman" w:cs="Times New Roman"/>
          <w:noProof/>
          <w:sz w:val="24"/>
          <w:szCs w:val="24"/>
        </w:rPr>
        <w:t>cy funds and CAP funds to the RE</w:t>
      </w:r>
      <w:r w:rsidRPr="00272A5C">
        <w:rPr>
          <w:rFonts w:ascii="Times New Roman" w:hAnsi="Times New Roman" w:cs="Times New Roman"/>
          <w:noProof/>
          <w:sz w:val="24"/>
          <w:szCs w:val="24"/>
        </w:rPr>
        <w:t xml:space="preserve">PowerEU chapters of the recovery and resilience plans has been designed to ensure a swift adoption process, and should not delay the adoption and implementation of the strategic plans and programmes. </w:t>
      </w:r>
    </w:p>
    <w:p w14:paraId="009FEC5C" w14:textId="7EE51418" w:rsidR="00272A5C" w:rsidRPr="00FA7466" w:rsidRDefault="00272A5C" w:rsidP="00272A5C">
      <w:pPr>
        <w:jc w:val="both"/>
        <w:rPr>
          <w:rFonts w:ascii="Times New Roman" w:hAnsi="Times New Roman" w:cs="Times New Roman"/>
          <w:noProof/>
          <w:sz w:val="24"/>
          <w:szCs w:val="24"/>
        </w:rPr>
      </w:pPr>
      <w:r w:rsidRPr="00FA7466">
        <w:rPr>
          <w:rFonts w:ascii="Times New Roman" w:hAnsi="Times New Roman" w:cs="Times New Roman"/>
          <w:noProof/>
          <w:sz w:val="24"/>
          <w:szCs w:val="24"/>
        </w:rPr>
        <w:t>Above all, it is important that Member States engage in a wide consultation process during the preparation of their REPowerEU chapters, in particular with local and regional authorities</w:t>
      </w:r>
      <w:r w:rsidR="008B73B3" w:rsidRPr="00927E64">
        <w:rPr>
          <w:rFonts w:ascii="Times New Roman" w:hAnsi="Times New Roman" w:cs="Times New Roman"/>
          <w:noProof/>
          <w:sz w:val="24"/>
          <w:szCs w:val="24"/>
        </w:rPr>
        <w:t>,</w:t>
      </w:r>
      <w:r w:rsidRPr="00FA7466">
        <w:rPr>
          <w:rFonts w:ascii="Times New Roman" w:hAnsi="Times New Roman" w:cs="Times New Roman"/>
          <w:noProof/>
          <w:sz w:val="24"/>
          <w:szCs w:val="24"/>
        </w:rPr>
        <w:t xml:space="preserve"> </w:t>
      </w:r>
      <w:r w:rsidR="00590266" w:rsidRPr="00927E64">
        <w:rPr>
          <w:rFonts w:ascii="Times New Roman" w:hAnsi="Times New Roman" w:cs="Times New Roman"/>
          <w:noProof/>
          <w:sz w:val="24"/>
          <w:szCs w:val="24"/>
        </w:rPr>
        <w:t>social partners</w:t>
      </w:r>
      <w:r w:rsidR="00590266" w:rsidRPr="00FA7466">
        <w:rPr>
          <w:rFonts w:ascii="Times New Roman" w:hAnsi="Times New Roman" w:cs="Times New Roman"/>
          <w:noProof/>
          <w:sz w:val="24"/>
          <w:szCs w:val="24"/>
        </w:rPr>
        <w:t xml:space="preserve"> </w:t>
      </w:r>
      <w:r w:rsidRPr="00FA7466">
        <w:rPr>
          <w:rFonts w:ascii="Times New Roman" w:hAnsi="Times New Roman" w:cs="Times New Roman"/>
          <w:noProof/>
          <w:sz w:val="24"/>
          <w:szCs w:val="24"/>
        </w:rPr>
        <w:t>as well as stakeholders from the agricultural sector, to ensure broad ownership that will be key for the successful implementation of the measures.</w:t>
      </w:r>
    </w:p>
    <w:p w14:paraId="123B44AA" w14:textId="7FF50CDE" w:rsidR="00272A5C" w:rsidRPr="00272A5C" w:rsidRDefault="00272A5C" w:rsidP="00272A5C">
      <w:pPr>
        <w:jc w:val="both"/>
        <w:rPr>
          <w:rFonts w:ascii="Times New Roman" w:hAnsi="Times New Roman" w:cs="Times New Roman"/>
          <w:noProof/>
          <w:sz w:val="24"/>
          <w:szCs w:val="24"/>
        </w:rPr>
      </w:pPr>
      <w:r w:rsidRPr="00FA7466">
        <w:rPr>
          <w:rFonts w:ascii="Times New Roman" w:hAnsi="Times New Roman"/>
          <w:b/>
          <w:noProof/>
          <w:sz w:val="24"/>
        </w:rPr>
        <w:t>Cohesion policy</w:t>
      </w:r>
      <w:r w:rsidRPr="00FA7466">
        <w:rPr>
          <w:rFonts w:ascii="Times New Roman" w:hAnsi="Times New Roman" w:cs="Times New Roman"/>
          <w:noProof/>
          <w:sz w:val="24"/>
          <w:szCs w:val="24"/>
        </w:rPr>
        <w:t xml:space="preserve"> funds with </w:t>
      </w:r>
      <w:r w:rsidR="002D5ADA" w:rsidRPr="00FA7466">
        <w:rPr>
          <w:rFonts w:ascii="Times New Roman" w:hAnsi="Times New Roman" w:cs="Times New Roman"/>
          <w:noProof/>
          <w:sz w:val="24"/>
          <w:szCs w:val="24"/>
        </w:rPr>
        <w:t xml:space="preserve">their </w:t>
      </w:r>
      <w:r w:rsidRPr="00FA7466">
        <w:rPr>
          <w:rFonts w:ascii="Times New Roman" w:hAnsi="Times New Roman" w:cs="Times New Roman"/>
          <w:noProof/>
          <w:sz w:val="24"/>
          <w:szCs w:val="24"/>
        </w:rPr>
        <w:t xml:space="preserve">strong record of supporting energy-related investments will continue to complement and strengthen the REPowerEU and </w:t>
      </w:r>
      <w:r w:rsidR="001E36F0" w:rsidRPr="00FA7466">
        <w:rPr>
          <w:rFonts w:ascii="Times New Roman" w:hAnsi="Times New Roman" w:cs="Times New Roman"/>
          <w:noProof/>
          <w:sz w:val="24"/>
          <w:szCs w:val="24"/>
        </w:rPr>
        <w:t xml:space="preserve">European </w:t>
      </w:r>
      <w:r w:rsidRPr="00FA7466">
        <w:rPr>
          <w:rFonts w:ascii="Times New Roman" w:hAnsi="Times New Roman" w:cs="Times New Roman"/>
          <w:noProof/>
          <w:sz w:val="24"/>
          <w:szCs w:val="24"/>
        </w:rPr>
        <w:t xml:space="preserve">Green Deal </w:t>
      </w:r>
      <w:r w:rsidR="001E36F0" w:rsidRPr="00FA7466">
        <w:rPr>
          <w:rFonts w:ascii="Times New Roman" w:hAnsi="Times New Roman" w:cs="Times New Roman"/>
          <w:noProof/>
          <w:sz w:val="24"/>
          <w:szCs w:val="24"/>
        </w:rPr>
        <w:t>objectives</w:t>
      </w:r>
      <w:r w:rsidRPr="00FA7466">
        <w:rPr>
          <w:rFonts w:ascii="Times New Roman" w:hAnsi="Times New Roman" w:cs="Times New Roman"/>
          <w:noProof/>
          <w:sz w:val="24"/>
          <w:szCs w:val="24"/>
        </w:rPr>
        <w:t xml:space="preserve">. </w:t>
      </w:r>
      <w:r w:rsidR="00937C89" w:rsidRPr="00FA7466">
        <w:rPr>
          <w:rFonts w:ascii="Times New Roman" w:hAnsi="Times New Roman" w:cs="Times New Roman"/>
          <w:noProof/>
          <w:sz w:val="24"/>
          <w:szCs w:val="24"/>
        </w:rPr>
        <w:t xml:space="preserve">Under the current MFF, cohesion policy will support decarbonisation and green transition projects with up to EUR 100 billion. </w:t>
      </w:r>
      <w:r w:rsidRPr="00FA7466">
        <w:rPr>
          <w:rFonts w:ascii="Times New Roman" w:hAnsi="Times New Roman" w:cs="Times New Roman"/>
          <w:noProof/>
          <w:sz w:val="24"/>
          <w:szCs w:val="24"/>
        </w:rPr>
        <w:t xml:space="preserve">To ensure swift disbursement, the Commission </w:t>
      </w:r>
      <w:r w:rsidR="009B0A40" w:rsidRPr="00927E64">
        <w:rPr>
          <w:rFonts w:ascii="Times New Roman" w:hAnsi="Times New Roman" w:cs="Times New Roman"/>
          <w:noProof/>
          <w:sz w:val="24"/>
          <w:szCs w:val="24"/>
          <w:u w:val="single"/>
        </w:rPr>
        <w:t>will put forward a flexible instrument to help member States mobilise private resources and</w:t>
      </w:r>
      <w:r w:rsidR="009B0A40" w:rsidRPr="00FA7466">
        <w:rPr>
          <w:rFonts w:ascii="Times New Roman" w:hAnsi="Times New Roman" w:cs="Times New Roman"/>
          <w:noProof/>
          <w:sz w:val="24"/>
          <w:szCs w:val="24"/>
        </w:rPr>
        <w:t xml:space="preserve"> </w:t>
      </w:r>
      <w:r w:rsidRPr="00FA7466">
        <w:rPr>
          <w:rFonts w:ascii="Times New Roman" w:hAnsi="Times New Roman" w:cs="Times New Roman"/>
          <w:noProof/>
          <w:sz w:val="24"/>
          <w:szCs w:val="24"/>
        </w:rPr>
        <w:t>intends to adopt by the end of 2022 a delegated act to speed up the design and reimbursements</w:t>
      </w:r>
      <w:r w:rsidRPr="00272A5C">
        <w:rPr>
          <w:rFonts w:ascii="Times New Roman" w:hAnsi="Times New Roman" w:cs="Times New Roman"/>
          <w:noProof/>
          <w:sz w:val="24"/>
          <w:szCs w:val="24"/>
        </w:rPr>
        <w:t xml:space="preserve"> of energy efficiency projects and renewables projects through standard reimbursement schemes in cohesion policy. The Commission will also work with Member States in promoting the development of regional and local energy agencies as single entry point for energy projects.</w:t>
      </w:r>
    </w:p>
    <w:p w14:paraId="06C5ECED" w14:textId="77777777" w:rsidR="004549F9" w:rsidRPr="00316FD2" w:rsidRDefault="004549F9" w:rsidP="004549F9">
      <w:pPr>
        <w:jc w:val="both"/>
        <w:rPr>
          <w:rStyle w:val="normaltextrun"/>
          <w:noProof/>
        </w:rPr>
      </w:pPr>
      <w:r w:rsidRPr="00316FD2">
        <w:rPr>
          <w:rFonts w:ascii="Times New Roman" w:hAnsi="Times New Roman"/>
          <w:b/>
          <w:noProof/>
          <w:sz w:val="24"/>
          <w:lang w:val="en-US"/>
        </w:rPr>
        <w:t>State aid rules</w:t>
      </w:r>
      <w:r w:rsidRPr="65F20978">
        <w:rPr>
          <w:rFonts w:ascii="Times New Roman" w:eastAsia="Times New Roman" w:hAnsi="Times New Roman" w:cs="Times New Roman"/>
          <w:noProof/>
          <w:sz w:val="24"/>
          <w:szCs w:val="24"/>
          <w:lang w:val="en-US"/>
        </w:rPr>
        <w:t xml:space="preserve"> fully apply to the reforms and investments included into the REPowerEU chapters. It is the responsibility of each Member State to ensure that such measures comply with the EU State aid rules and follow the applicable State aid procedures. </w:t>
      </w:r>
      <w:r w:rsidRPr="65F20978">
        <w:rPr>
          <w:rFonts w:ascii="Times New Roman" w:hAnsi="Times New Roman" w:cs="Times New Roman"/>
          <w:noProof/>
          <w:sz w:val="24"/>
          <w:szCs w:val="24"/>
        </w:rPr>
        <w:t>In light of the unpreceden</w:t>
      </w:r>
      <w:r w:rsidRPr="00160040">
        <w:rPr>
          <w:rFonts w:ascii="Times New Roman" w:eastAsia="Times New Roman" w:hAnsi="Times New Roman" w:cs="Times New Roman"/>
          <w:noProof/>
          <w:sz w:val="24"/>
          <w:szCs w:val="24"/>
        </w:rPr>
        <w:t xml:space="preserve">ted urgency to reduce dependence on Russian fossil fuels, the Commission will look into ways to facilitate State aid control for REPowerEU </w:t>
      </w:r>
      <w:r w:rsidRPr="00E50CF3">
        <w:rPr>
          <w:rFonts w:ascii="Times New Roman" w:eastAsia="Times New Roman" w:hAnsi="Times New Roman" w:cs="Times New Roman"/>
          <w:noProof/>
          <w:sz w:val="24"/>
          <w:szCs w:val="24"/>
        </w:rPr>
        <w:t xml:space="preserve">measures </w:t>
      </w:r>
      <w:r w:rsidRPr="0031155A">
        <w:rPr>
          <w:rFonts w:ascii="Times New Roman" w:eastAsia="Times New Roman" w:hAnsi="Times New Roman" w:cs="Times New Roman"/>
          <w:noProof/>
          <w:sz w:val="24"/>
          <w:szCs w:val="24"/>
          <w:lang w:val="en-US"/>
        </w:rPr>
        <w:t>while limiting distortions to competition</w:t>
      </w:r>
      <w:r w:rsidRPr="0010376E">
        <w:rPr>
          <w:rFonts w:ascii="Times New Roman" w:eastAsia="Times New Roman" w:hAnsi="Times New Roman" w:cs="Times New Roman"/>
          <w:noProof/>
          <w:sz w:val="24"/>
          <w:szCs w:val="24"/>
        </w:rPr>
        <w:t>.</w:t>
      </w:r>
      <w:r w:rsidRPr="0010376E">
        <w:rPr>
          <w:rFonts w:ascii="Times New Roman" w:eastAsia="Times New Roman" w:hAnsi="Times New Roman" w:cs="Times New Roman"/>
          <w:noProof/>
          <w:sz w:val="24"/>
          <w:szCs w:val="24"/>
          <w:lang w:val="en-US"/>
        </w:rPr>
        <w:t xml:space="preserve"> </w:t>
      </w:r>
      <w:r w:rsidRPr="0031155A">
        <w:rPr>
          <w:rStyle w:val="normaltextrun"/>
          <w:rFonts w:ascii="Times New Roman" w:hAnsi="Times New Roman" w:cs="Times New Roman"/>
          <w:noProof/>
          <w:sz w:val="24"/>
          <w:szCs w:val="24"/>
        </w:rPr>
        <w:t>In particular, the Commission will provide guidance on how measures can be designed in line with State aid rules and fast track decisions once it has complete information. The Commission will also assist Member States in designing measures which can be exempted from notification under the General Block Exemption Regulation. Finally, it will keep the Temporary Crisis Framework for State aid under constant review to ensure that it is apt for enabling Member States to address the effects of the current geopolitical situation, including in the field of energy, and it will continue ensuring that the State aid framework is generally fit-for-purpose.</w:t>
      </w:r>
    </w:p>
    <w:p w14:paraId="721F03CB" w14:textId="77777777" w:rsidR="7A8EBD30" w:rsidRDefault="00F0323F" w:rsidP="7A8EBD30">
      <w:pPr>
        <w:jc w:val="both"/>
        <w:rPr>
          <w:rFonts w:ascii="Times New Roman" w:hAnsi="Times New Roman" w:cs="Times New Roman"/>
          <w:noProof/>
          <w:sz w:val="24"/>
          <w:szCs w:val="24"/>
        </w:rPr>
      </w:pPr>
      <w:r>
        <w:rPr>
          <w:rFonts w:ascii="Times New Roman" w:hAnsi="Times New Roman" w:cs="Times New Roman"/>
          <w:noProof/>
          <w:sz w:val="24"/>
          <w:szCs w:val="24"/>
        </w:rPr>
        <w:t>The</w:t>
      </w:r>
      <w:r w:rsidR="00CD1511">
        <w:rPr>
          <w:rFonts w:ascii="Times New Roman" w:hAnsi="Times New Roman" w:cs="Times New Roman"/>
          <w:noProof/>
          <w:sz w:val="24"/>
          <w:szCs w:val="24"/>
        </w:rPr>
        <w:t xml:space="preserve"> </w:t>
      </w:r>
      <w:r w:rsidR="00196908" w:rsidRPr="00196908">
        <w:rPr>
          <w:rFonts w:ascii="Times New Roman" w:hAnsi="Times New Roman" w:cs="Times New Roman"/>
          <w:b/>
          <w:noProof/>
          <w:sz w:val="24"/>
          <w:szCs w:val="24"/>
        </w:rPr>
        <w:t>Connecting Europe Facility –</w:t>
      </w:r>
      <w:r w:rsidR="00F462BC" w:rsidRPr="00196908">
        <w:rPr>
          <w:rFonts w:ascii="Times New Roman" w:hAnsi="Times New Roman" w:cs="Times New Roman"/>
          <w:b/>
          <w:noProof/>
          <w:sz w:val="24"/>
          <w:szCs w:val="24"/>
        </w:rPr>
        <w:t>Energy</w:t>
      </w:r>
      <w:r w:rsidR="00196908" w:rsidRPr="00196908">
        <w:rPr>
          <w:rFonts w:ascii="Times New Roman" w:hAnsi="Times New Roman" w:cs="Times New Roman"/>
          <w:b/>
          <w:noProof/>
          <w:sz w:val="24"/>
          <w:szCs w:val="24"/>
        </w:rPr>
        <w:t xml:space="preserve"> (CEF</w:t>
      </w:r>
      <w:r w:rsidR="00002EB5">
        <w:rPr>
          <w:rFonts w:ascii="Times New Roman" w:hAnsi="Times New Roman" w:cs="Times New Roman"/>
          <w:b/>
          <w:noProof/>
          <w:sz w:val="24"/>
          <w:szCs w:val="24"/>
        </w:rPr>
        <w:t>-E</w:t>
      </w:r>
      <w:r w:rsidR="00196908" w:rsidRPr="00196908">
        <w:rPr>
          <w:rFonts w:ascii="Times New Roman" w:hAnsi="Times New Roman" w:cs="Times New Roman"/>
          <w:b/>
          <w:noProof/>
          <w:sz w:val="24"/>
          <w:szCs w:val="24"/>
        </w:rPr>
        <w:t>)</w:t>
      </w:r>
      <w:r w:rsidR="00F462BC" w:rsidRPr="6FDE45A9">
        <w:rPr>
          <w:rFonts w:ascii="Times New Roman" w:hAnsi="Times New Roman" w:cs="Times New Roman"/>
          <w:noProof/>
          <w:sz w:val="24"/>
          <w:szCs w:val="24"/>
        </w:rPr>
        <w:t xml:space="preserve"> will support projects </w:t>
      </w:r>
      <w:r w:rsidR="004860D3" w:rsidRPr="00BD645B">
        <w:rPr>
          <w:rFonts w:ascii="Times New Roman" w:hAnsi="Times New Roman" w:cs="Times New Roman"/>
          <w:noProof/>
          <w:sz w:val="24"/>
          <w:szCs w:val="24"/>
        </w:rPr>
        <w:t xml:space="preserve">of common interest (PCIs) </w:t>
      </w:r>
      <w:r w:rsidR="00F462BC" w:rsidRPr="00BD645B">
        <w:rPr>
          <w:rFonts w:ascii="Times New Roman" w:hAnsi="Times New Roman" w:cs="Times New Roman"/>
          <w:noProof/>
          <w:sz w:val="24"/>
          <w:szCs w:val="24"/>
        </w:rPr>
        <w:t xml:space="preserve">not implemented by the market or not </w:t>
      </w:r>
      <w:r w:rsidRPr="00BD645B">
        <w:rPr>
          <w:rFonts w:ascii="Times New Roman" w:hAnsi="Times New Roman" w:cs="Times New Roman"/>
          <w:noProof/>
          <w:sz w:val="24"/>
          <w:szCs w:val="24"/>
        </w:rPr>
        <w:t xml:space="preserve">implemented </w:t>
      </w:r>
      <w:r w:rsidR="004860D3" w:rsidRPr="00BD645B">
        <w:rPr>
          <w:rFonts w:ascii="Times New Roman" w:hAnsi="Times New Roman" w:cs="Times New Roman"/>
          <w:noProof/>
          <w:sz w:val="24"/>
          <w:szCs w:val="24"/>
        </w:rPr>
        <w:t xml:space="preserve">otherwise </w:t>
      </w:r>
      <w:r w:rsidR="00F462BC" w:rsidRPr="00BD645B">
        <w:rPr>
          <w:rFonts w:ascii="Times New Roman" w:hAnsi="Times New Roman" w:cs="Times New Roman"/>
          <w:noProof/>
          <w:sz w:val="24"/>
          <w:szCs w:val="24"/>
        </w:rPr>
        <w:t>w</w:t>
      </w:r>
      <w:r w:rsidR="00F462BC" w:rsidRPr="6FDE45A9">
        <w:rPr>
          <w:rFonts w:ascii="Times New Roman" w:hAnsi="Times New Roman" w:cs="Times New Roman"/>
          <w:noProof/>
          <w:sz w:val="24"/>
          <w:szCs w:val="24"/>
        </w:rPr>
        <w:t xml:space="preserve">ithin the timeframe needed to deliver on the REPowerEU objectives. The Commission </w:t>
      </w:r>
      <w:r w:rsidR="00F462BC" w:rsidRPr="6FDE45A9">
        <w:rPr>
          <w:rFonts w:ascii="Times New Roman" w:hAnsi="Times New Roman" w:cs="Times New Roman"/>
          <w:b/>
          <w:bCs/>
          <w:noProof/>
          <w:sz w:val="24"/>
          <w:szCs w:val="24"/>
        </w:rPr>
        <w:t xml:space="preserve">launches </w:t>
      </w:r>
      <w:r w:rsidR="002D5ADA">
        <w:rPr>
          <w:rFonts w:ascii="Times New Roman" w:hAnsi="Times New Roman" w:cs="Times New Roman"/>
          <w:b/>
          <w:bCs/>
          <w:noProof/>
          <w:sz w:val="24"/>
          <w:szCs w:val="24"/>
        </w:rPr>
        <w:t xml:space="preserve">together with this communication </w:t>
      </w:r>
      <w:r w:rsidR="00F462BC" w:rsidRPr="6FDE45A9">
        <w:rPr>
          <w:rFonts w:ascii="Times New Roman" w:hAnsi="Times New Roman" w:cs="Times New Roman"/>
          <w:b/>
          <w:bCs/>
          <w:noProof/>
          <w:sz w:val="24"/>
          <w:szCs w:val="24"/>
        </w:rPr>
        <w:t>a new CEF Energy call for proposals for Projects of Common Interest (PCIs)</w:t>
      </w:r>
      <w:r w:rsidR="00F462BC" w:rsidRPr="6FDE45A9">
        <w:rPr>
          <w:rFonts w:ascii="Times New Roman" w:hAnsi="Times New Roman" w:cs="Times New Roman"/>
          <w:noProof/>
          <w:sz w:val="24"/>
          <w:szCs w:val="24"/>
        </w:rPr>
        <w:t xml:space="preserve"> with a total estimated budget of </w:t>
      </w:r>
      <w:r w:rsidR="00FF4CC5">
        <w:rPr>
          <w:rFonts w:ascii="Times New Roman" w:hAnsi="Times New Roman" w:cs="Times New Roman"/>
          <w:noProof/>
          <w:sz w:val="24"/>
          <w:szCs w:val="24"/>
        </w:rPr>
        <w:t xml:space="preserve">around </w:t>
      </w:r>
      <w:r w:rsidR="00F462BC" w:rsidRPr="6FDE45A9">
        <w:rPr>
          <w:rFonts w:ascii="Times New Roman" w:hAnsi="Times New Roman" w:cs="Times New Roman"/>
          <w:noProof/>
          <w:sz w:val="24"/>
          <w:szCs w:val="24"/>
        </w:rPr>
        <w:t xml:space="preserve">EUR </w:t>
      </w:r>
      <w:r w:rsidR="00FF4CC5">
        <w:rPr>
          <w:rFonts w:ascii="Times New Roman" w:hAnsi="Times New Roman" w:cs="Times New Roman"/>
          <w:noProof/>
          <w:sz w:val="24"/>
          <w:szCs w:val="24"/>
        </w:rPr>
        <w:t>800</w:t>
      </w:r>
      <w:r w:rsidR="00F462BC" w:rsidRPr="6FDE45A9">
        <w:rPr>
          <w:rFonts w:ascii="Times New Roman" w:hAnsi="Times New Roman" w:cs="Times New Roman"/>
          <w:noProof/>
          <w:sz w:val="24"/>
          <w:szCs w:val="24"/>
        </w:rPr>
        <w:t xml:space="preserve"> million. Successful projects will be selected in the second half of 2022 to support the most urgent infrastructure projects </w:t>
      </w:r>
      <w:r>
        <w:rPr>
          <w:rFonts w:ascii="Times New Roman" w:hAnsi="Times New Roman" w:cs="Times New Roman"/>
          <w:noProof/>
          <w:sz w:val="24"/>
          <w:szCs w:val="24"/>
        </w:rPr>
        <w:t>needed for realising</w:t>
      </w:r>
      <w:r w:rsidR="00F462BC" w:rsidRPr="6FDE45A9">
        <w:rPr>
          <w:rFonts w:ascii="Times New Roman" w:hAnsi="Times New Roman" w:cs="Times New Roman"/>
          <w:noProof/>
          <w:sz w:val="24"/>
          <w:szCs w:val="24"/>
        </w:rPr>
        <w:t xml:space="preserve"> the REPowerEU </w:t>
      </w:r>
      <w:r>
        <w:rPr>
          <w:rFonts w:ascii="Times New Roman" w:hAnsi="Times New Roman" w:cs="Times New Roman"/>
          <w:noProof/>
          <w:sz w:val="24"/>
          <w:szCs w:val="24"/>
        </w:rPr>
        <w:t>priorities</w:t>
      </w:r>
      <w:r w:rsidR="00F462BC" w:rsidRPr="6FDE45A9">
        <w:rPr>
          <w:rFonts w:ascii="Times New Roman" w:hAnsi="Times New Roman" w:cs="Times New Roman"/>
          <w:noProof/>
          <w:sz w:val="24"/>
          <w:szCs w:val="24"/>
        </w:rPr>
        <w:t>. In early 2023</w:t>
      </w:r>
      <w:r>
        <w:rPr>
          <w:rFonts w:ascii="Times New Roman" w:hAnsi="Times New Roman" w:cs="Times New Roman"/>
          <w:noProof/>
          <w:sz w:val="24"/>
          <w:szCs w:val="24"/>
        </w:rPr>
        <w:t>, the Commission will launch</w:t>
      </w:r>
      <w:r w:rsidR="00F462BC" w:rsidRPr="6FDE45A9">
        <w:rPr>
          <w:rFonts w:ascii="Times New Roman" w:hAnsi="Times New Roman" w:cs="Times New Roman"/>
          <w:noProof/>
          <w:sz w:val="24"/>
          <w:szCs w:val="24"/>
        </w:rPr>
        <w:t xml:space="preserve"> another CEF Energy call for proposal</w:t>
      </w:r>
      <w:r>
        <w:rPr>
          <w:rFonts w:ascii="Times New Roman" w:hAnsi="Times New Roman" w:cs="Times New Roman"/>
          <w:noProof/>
          <w:sz w:val="24"/>
          <w:szCs w:val="24"/>
        </w:rPr>
        <w:t>s</w:t>
      </w:r>
      <w:r w:rsidR="00F462BC" w:rsidRPr="6FDE45A9">
        <w:rPr>
          <w:rFonts w:ascii="Times New Roman" w:hAnsi="Times New Roman" w:cs="Times New Roman"/>
          <w:noProof/>
          <w:sz w:val="24"/>
          <w:szCs w:val="24"/>
        </w:rPr>
        <w:t xml:space="preserve"> for PCIs </w:t>
      </w:r>
      <w:r>
        <w:rPr>
          <w:rFonts w:ascii="Times New Roman" w:hAnsi="Times New Roman" w:cs="Times New Roman"/>
          <w:noProof/>
          <w:sz w:val="24"/>
          <w:szCs w:val="24"/>
        </w:rPr>
        <w:t>for</w:t>
      </w:r>
      <w:r w:rsidR="00F462BC" w:rsidRPr="6FDE45A9">
        <w:rPr>
          <w:rFonts w:ascii="Times New Roman" w:hAnsi="Times New Roman" w:cs="Times New Roman"/>
          <w:noProof/>
          <w:sz w:val="24"/>
          <w:szCs w:val="24"/>
        </w:rPr>
        <w:t xml:space="preserve"> projects to apply that may not be ready for this year’s call.</w:t>
      </w:r>
      <w:r w:rsidR="00322E4F">
        <w:rPr>
          <w:rFonts w:ascii="Times New Roman" w:hAnsi="Times New Roman" w:cs="Times New Roman"/>
          <w:noProof/>
          <w:sz w:val="24"/>
          <w:szCs w:val="24"/>
        </w:rPr>
        <w:t xml:space="preserve"> </w:t>
      </w:r>
    </w:p>
    <w:p w14:paraId="2AE17414" w14:textId="4EDF9B6B" w:rsidR="00910D8E" w:rsidRPr="00992590" w:rsidRDefault="00C560E1" w:rsidP="00992590">
      <w:pPr>
        <w:jc w:val="both"/>
        <w:rPr>
          <w:rFonts w:ascii="Times New Roman" w:hAnsi="Times New Roman" w:cs="Times New Roman"/>
          <w:noProof/>
          <w:sz w:val="24"/>
          <w:szCs w:val="24"/>
        </w:rPr>
      </w:pPr>
      <w:r>
        <w:rPr>
          <w:rFonts w:ascii="Times New Roman" w:hAnsi="Times New Roman" w:cs="Times New Roman"/>
          <w:bCs/>
          <w:noProof/>
          <w:sz w:val="24"/>
          <w:szCs w:val="24"/>
        </w:rPr>
        <w:t xml:space="preserve">Member States can consider </w:t>
      </w:r>
      <w:r w:rsidRPr="0013793A">
        <w:rPr>
          <w:rFonts w:ascii="Times New Roman" w:hAnsi="Times New Roman" w:cs="Times New Roman"/>
          <w:b/>
          <w:bCs/>
          <w:noProof/>
          <w:sz w:val="24"/>
          <w:szCs w:val="24"/>
        </w:rPr>
        <w:t>tax</w:t>
      </w:r>
      <w:r w:rsidR="005B5D50">
        <w:rPr>
          <w:rFonts w:ascii="Times New Roman" w:hAnsi="Times New Roman" w:cs="Times New Roman"/>
          <w:b/>
          <w:bCs/>
          <w:noProof/>
          <w:sz w:val="24"/>
          <w:szCs w:val="24"/>
        </w:rPr>
        <w:t>ation</w:t>
      </w:r>
      <w:r w:rsidRPr="0013793A">
        <w:rPr>
          <w:rFonts w:ascii="Times New Roman" w:hAnsi="Times New Roman" w:cs="Times New Roman"/>
          <w:b/>
          <w:bCs/>
          <w:noProof/>
          <w:sz w:val="24"/>
          <w:szCs w:val="24"/>
        </w:rPr>
        <w:t xml:space="preserve"> measures to support REPowerEU objectives</w:t>
      </w:r>
      <w:r>
        <w:rPr>
          <w:rFonts w:ascii="Times New Roman" w:hAnsi="Times New Roman" w:cs="Times New Roman"/>
          <w:bCs/>
          <w:noProof/>
          <w:sz w:val="24"/>
          <w:szCs w:val="24"/>
        </w:rPr>
        <w:t xml:space="preserve"> </w:t>
      </w:r>
      <w:r w:rsidR="00FB4635">
        <w:rPr>
          <w:rFonts w:ascii="Times New Roman" w:hAnsi="Times New Roman" w:cs="Times New Roman"/>
          <w:bCs/>
          <w:noProof/>
          <w:sz w:val="24"/>
          <w:szCs w:val="24"/>
        </w:rPr>
        <w:t xml:space="preserve">so as </w:t>
      </w:r>
      <w:r w:rsidR="005B5D50">
        <w:rPr>
          <w:rFonts w:ascii="Times New Roman" w:hAnsi="Times New Roman" w:cs="Times New Roman"/>
          <w:bCs/>
          <w:noProof/>
          <w:sz w:val="24"/>
          <w:szCs w:val="24"/>
        </w:rPr>
        <w:t xml:space="preserve">to </w:t>
      </w:r>
      <w:r w:rsidR="005B5D50" w:rsidRPr="0013793A">
        <w:rPr>
          <w:rFonts w:ascii="Times New Roman" w:hAnsi="Times New Roman" w:cs="Times New Roman"/>
          <w:bCs/>
          <w:noProof/>
          <w:sz w:val="24"/>
          <w:szCs w:val="24"/>
        </w:rPr>
        <w:t>incentivis</w:t>
      </w:r>
      <w:r w:rsidR="005B5D50">
        <w:rPr>
          <w:rFonts w:ascii="Times New Roman" w:hAnsi="Times New Roman" w:cs="Times New Roman"/>
          <w:bCs/>
          <w:noProof/>
          <w:sz w:val="24"/>
          <w:szCs w:val="24"/>
        </w:rPr>
        <w:t xml:space="preserve">e </w:t>
      </w:r>
      <w:r w:rsidRPr="0013793A">
        <w:rPr>
          <w:rFonts w:ascii="Times New Roman" w:hAnsi="Times New Roman" w:cs="Times New Roman"/>
          <w:bCs/>
          <w:noProof/>
          <w:sz w:val="24"/>
          <w:szCs w:val="24"/>
        </w:rPr>
        <w:t>energy savings</w:t>
      </w:r>
      <w:r w:rsidR="005B5D50">
        <w:rPr>
          <w:rFonts w:ascii="Times New Roman" w:hAnsi="Times New Roman" w:cs="Times New Roman"/>
          <w:bCs/>
          <w:noProof/>
          <w:sz w:val="24"/>
          <w:szCs w:val="24"/>
        </w:rPr>
        <w:t xml:space="preserve"> and reduce fossil fuels consumption</w:t>
      </w:r>
      <w:r w:rsidRPr="0013793A">
        <w:rPr>
          <w:rFonts w:ascii="Times New Roman" w:hAnsi="Times New Roman" w:cs="Times New Roman"/>
          <w:bCs/>
          <w:noProof/>
          <w:sz w:val="24"/>
          <w:szCs w:val="24"/>
        </w:rPr>
        <w:t xml:space="preserve">. </w:t>
      </w:r>
      <w:r w:rsidR="00FB4635">
        <w:rPr>
          <w:rFonts w:ascii="Times New Roman" w:hAnsi="Times New Roman" w:cs="Times New Roman"/>
          <w:bCs/>
          <w:noProof/>
          <w:sz w:val="24"/>
          <w:szCs w:val="24"/>
        </w:rPr>
        <w:t>Member States are encouraged to consider a</w:t>
      </w:r>
      <w:r w:rsidR="005B5D50">
        <w:rPr>
          <w:rFonts w:ascii="Times New Roman" w:hAnsi="Times New Roman" w:cs="Times New Roman"/>
          <w:bCs/>
          <w:noProof/>
          <w:sz w:val="24"/>
          <w:szCs w:val="24"/>
        </w:rPr>
        <w:t>dditional tax measures such as reductions and exemptions from vehicle taxation for both the purchase and use of electric and hydrogen vehicles, tax deductions linked to energy savings and the phase-out of envi</w:t>
      </w:r>
      <w:r w:rsidR="00E50CF3">
        <w:rPr>
          <w:rFonts w:ascii="Times New Roman" w:hAnsi="Times New Roman" w:cs="Times New Roman"/>
          <w:bCs/>
          <w:noProof/>
          <w:sz w:val="24"/>
          <w:szCs w:val="24"/>
        </w:rPr>
        <w:t xml:space="preserve">ronmentally harmful subsidies. </w:t>
      </w:r>
      <w:r w:rsidR="00FB4635">
        <w:rPr>
          <w:rFonts w:ascii="Times New Roman" w:hAnsi="Times New Roman" w:cs="Times New Roman"/>
          <w:noProof/>
          <w:sz w:val="24"/>
          <w:szCs w:val="24"/>
        </w:rPr>
        <w:t>The</w:t>
      </w:r>
      <w:r>
        <w:rPr>
          <w:rFonts w:ascii="Times New Roman" w:hAnsi="Times New Roman" w:cs="Times New Roman"/>
          <w:noProof/>
          <w:sz w:val="24"/>
          <w:szCs w:val="24"/>
        </w:rPr>
        <w:t xml:space="preserve"> Commission’s </w:t>
      </w:r>
      <w:r w:rsidRPr="002D1369">
        <w:rPr>
          <w:rFonts w:ascii="Times New Roman" w:hAnsi="Times New Roman" w:cs="Times New Roman"/>
          <w:noProof/>
          <w:sz w:val="24"/>
          <w:szCs w:val="24"/>
        </w:rPr>
        <w:t xml:space="preserve">pending proposal for a revision of the </w:t>
      </w:r>
      <w:r w:rsidRPr="009D13AE">
        <w:rPr>
          <w:rFonts w:ascii="Times New Roman" w:hAnsi="Times New Roman" w:cs="Times New Roman"/>
          <w:b/>
          <w:noProof/>
          <w:sz w:val="24"/>
          <w:szCs w:val="24"/>
        </w:rPr>
        <w:t>Energy Tax</w:t>
      </w:r>
      <w:r w:rsidR="00A0155B">
        <w:rPr>
          <w:rFonts w:ascii="Times New Roman" w:hAnsi="Times New Roman" w:cs="Times New Roman"/>
          <w:b/>
          <w:noProof/>
          <w:sz w:val="24"/>
          <w:szCs w:val="24"/>
        </w:rPr>
        <w:t>ation</w:t>
      </w:r>
      <w:r w:rsidRPr="009D13AE">
        <w:rPr>
          <w:rFonts w:ascii="Times New Roman" w:hAnsi="Times New Roman" w:cs="Times New Roman"/>
          <w:b/>
          <w:noProof/>
          <w:sz w:val="24"/>
          <w:szCs w:val="24"/>
        </w:rPr>
        <w:t xml:space="preserve"> Directive (ETD)</w:t>
      </w:r>
      <w:r>
        <w:rPr>
          <w:rFonts w:ascii="Times New Roman" w:hAnsi="Times New Roman" w:cs="Times New Roman"/>
          <w:noProof/>
          <w:sz w:val="24"/>
          <w:szCs w:val="24"/>
        </w:rPr>
        <w:t xml:space="preserve">, </w:t>
      </w:r>
      <w:r w:rsidR="00A0155B">
        <w:rPr>
          <w:rFonts w:ascii="Times New Roman" w:hAnsi="Times New Roman" w:cs="Times New Roman"/>
          <w:noProof/>
          <w:sz w:val="24"/>
          <w:szCs w:val="24"/>
        </w:rPr>
        <w:t>contributes</w:t>
      </w:r>
      <w:r>
        <w:rPr>
          <w:rFonts w:ascii="Times New Roman" w:hAnsi="Times New Roman" w:cs="Times New Roman"/>
          <w:noProof/>
          <w:sz w:val="24"/>
          <w:szCs w:val="24"/>
        </w:rPr>
        <w:t xml:space="preserve"> </w:t>
      </w:r>
      <w:r w:rsidR="00BA6667">
        <w:rPr>
          <w:rFonts w:ascii="Times New Roman" w:hAnsi="Times New Roman" w:cs="Times New Roman"/>
          <w:noProof/>
          <w:sz w:val="24"/>
          <w:szCs w:val="24"/>
        </w:rPr>
        <w:t>to the objectives of REPowerEU by setting price signals to reduce consumption of fossil fuels and save energy</w:t>
      </w:r>
      <w:r w:rsidR="00992590">
        <w:rPr>
          <w:rFonts w:ascii="Times New Roman" w:hAnsi="Times New Roman" w:cs="Times New Roman"/>
          <w:noProof/>
          <w:sz w:val="24"/>
          <w:szCs w:val="24"/>
        </w:rPr>
        <w:t xml:space="preserve"> </w:t>
      </w:r>
      <w:r w:rsidR="00992590" w:rsidRPr="00992590">
        <w:rPr>
          <w:rFonts w:ascii="Times New Roman" w:hAnsi="Times New Roman" w:cs="Times New Roman"/>
          <w:noProof/>
          <w:sz w:val="24"/>
          <w:szCs w:val="24"/>
        </w:rPr>
        <w:t>and the Commission calls on Member States to swiftly reach an agreement.</w:t>
      </w:r>
    </w:p>
    <w:p w14:paraId="262EDFBC" w14:textId="77777777" w:rsidR="00C560E1" w:rsidRPr="005A24E0" w:rsidRDefault="2A8B2D2E" w:rsidP="00C560E1">
      <w:pPr>
        <w:jc w:val="both"/>
        <w:rPr>
          <w:rFonts w:ascii="Times New Roman" w:eastAsia="Times New Roman" w:hAnsi="Times New Roman" w:cs="Times New Roman"/>
          <w:noProof/>
          <w:sz w:val="24"/>
          <w:szCs w:val="24"/>
        </w:rPr>
      </w:pPr>
      <w:bookmarkStart w:id="2" w:name="_Hlk103273549"/>
      <w:r w:rsidRPr="005A24E0">
        <w:rPr>
          <w:rFonts w:ascii="Times New Roman" w:eastAsia="Times New Roman" w:hAnsi="Times New Roman" w:cs="Times New Roman"/>
          <w:b/>
          <w:bCs/>
          <w:noProof/>
          <w:sz w:val="24"/>
          <w:szCs w:val="24"/>
        </w:rPr>
        <w:t>The InvestEU Programme</w:t>
      </w:r>
      <w:r w:rsidRPr="005A24E0">
        <w:rPr>
          <w:rFonts w:ascii="Times New Roman" w:eastAsia="Times New Roman" w:hAnsi="Times New Roman" w:cs="Times New Roman"/>
          <w:noProof/>
          <w:sz w:val="24"/>
          <w:szCs w:val="24"/>
        </w:rPr>
        <w:t xml:space="preserve"> will mobilize private finance to support a wide range of investments that contribute to achieving the REPowerEU’s policy goals, by sharing risks with implementing partners. </w:t>
      </w:r>
      <w:r w:rsidR="002D5ADA" w:rsidRPr="00841812">
        <w:rPr>
          <w:rFonts w:ascii="Times New Roman" w:hAnsi="Times New Roman" w:cs="Times New Roman"/>
          <w:noProof/>
          <w:sz w:val="24"/>
          <w:szCs w:val="24"/>
        </w:rPr>
        <w:t xml:space="preserve">The Commission will work closely </w:t>
      </w:r>
      <w:r w:rsidR="002D5ADA">
        <w:rPr>
          <w:rFonts w:ascii="Times New Roman" w:hAnsi="Times New Roman" w:cs="Times New Roman"/>
          <w:noProof/>
          <w:sz w:val="24"/>
          <w:szCs w:val="24"/>
        </w:rPr>
        <w:t xml:space="preserve">and in a Team Europe approach </w:t>
      </w:r>
      <w:r w:rsidR="002D5ADA" w:rsidRPr="00841812">
        <w:rPr>
          <w:rFonts w:ascii="Times New Roman" w:hAnsi="Times New Roman" w:cs="Times New Roman"/>
          <w:noProof/>
          <w:sz w:val="24"/>
          <w:szCs w:val="24"/>
        </w:rPr>
        <w:t xml:space="preserve">with the EIB Group, </w:t>
      </w:r>
      <w:r w:rsidR="002D5ADA" w:rsidRPr="00841812">
        <w:rPr>
          <w:rFonts w:ascii="Times New Roman" w:eastAsia="Times New Roman" w:hAnsi="Times New Roman" w:cs="Times New Roman"/>
          <w:noProof/>
          <w:sz w:val="24"/>
          <w:szCs w:val="24"/>
        </w:rPr>
        <w:t>other implementing partners of the InvestEU Programme</w:t>
      </w:r>
      <w:r w:rsidR="002D5ADA" w:rsidRPr="00841812">
        <w:rPr>
          <w:rFonts w:ascii="Times New Roman" w:hAnsi="Times New Roman" w:cs="Times New Roman"/>
          <w:noProof/>
          <w:sz w:val="24"/>
          <w:szCs w:val="24"/>
        </w:rPr>
        <w:t xml:space="preserve"> </w:t>
      </w:r>
      <w:r w:rsidR="002D5ADA" w:rsidRPr="008B39F9">
        <w:rPr>
          <w:rFonts w:ascii="Times New Roman" w:hAnsi="Times New Roman" w:cs="Times New Roman"/>
          <w:noProof/>
          <w:sz w:val="24"/>
          <w:szCs w:val="24"/>
        </w:rPr>
        <w:t>and EU Member States to accelerate lending, blending and advisory products for renewables, energy efficiency and electricity networks</w:t>
      </w:r>
      <w:r w:rsidR="002D5ADA">
        <w:rPr>
          <w:rFonts w:ascii="Times New Roman" w:hAnsi="Times New Roman" w:cs="Times New Roman"/>
          <w:noProof/>
          <w:sz w:val="24"/>
          <w:szCs w:val="24"/>
        </w:rPr>
        <w:t>.</w:t>
      </w:r>
    </w:p>
    <w:bookmarkEnd w:id="2"/>
    <w:p w14:paraId="6F49F92C" w14:textId="77777777" w:rsidR="00C560E1" w:rsidRDefault="00C560E1" w:rsidP="00C560E1">
      <w:pPr>
        <w:jc w:val="both"/>
        <w:rPr>
          <w:rFonts w:ascii="Times New Roman" w:hAnsi="Times New Roman" w:cs="Times New Roman"/>
          <w:noProof/>
          <w:sz w:val="24"/>
          <w:szCs w:val="24"/>
        </w:rPr>
      </w:pPr>
      <w:r w:rsidRPr="7C1C778D">
        <w:rPr>
          <w:rFonts w:ascii="Times New Roman" w:hAnsi="Times New Roman" w:cs="Times New Roman"/>
          <w:noProof/>
          <w:sz w:val="24"/>
          <w:szCs w:val="24"/>
        </w:rPr>
        <w:t xml:space="preserve">To enable the </w:t>
      </w:r>
      <w:r w:rsidRPr="009D13AE">
        <w:rPr>
          <w:rFonts w:ascii="Times New Roman" w:hAnsi="Times New Roman" w:cs="Times New Roman"/>
          <w:b/>
          <w:noProof/>
          <w:sz w:val="24"/>
          <w:szCs w:val="24"/>
        </w:rPr>
        <w:t>Innovation Fund</w:t>
      </w:r>
      <w:r w:rsidRPr="7C1C778D">
        <w:rPr>
          <w:rFonts w:ascii="Times New Roman" w:hAnsi="Times New Roman" w:cs="Times New Roman"/>
          <w:noProof/>
          <w:sz w:val="24"/>
          <w:szCs w:val="24"/>
        </w:rPr>
        <w:t xml:space="preserve"> to cover 100% of the relevant costs in the case of competitive bidding, the European Parliament and the Council should swiftly examine the proposed amendment to the ETS Directive for the Innovation Fund, after which the Commission will swiftly adopt the necessary amendment to the Delegated Act establishing the Innovation Fund. </w:t>
      </w:r>
    </w:p>
    <w:p w14:paraId="03E910F0" w14:textId="77777777" w:rsidR="00C560E1" w:rsidRPr="00703F84" w:rsidRDefault="00B70BDC" w:rsidP="00C560E1">
      <w:pPr>
        <w:pStyle w:val="Heading1"/>
        <w:rPr>
          <w:rFonts w:ascii="Times New Roman" w:hAnsi="Times New Roman" w:cs="Times New Roman"/>
          <w:b/>
          <w:noProof/>
          <w:sz w:val="24"/>
          <w:szCs w:val="24"/>
          <w:lang w:val="en-GB"/>
        </w:rPr>
      </w:pPr>
      <w:r>
        <w:rPr>
          <w:rFonts w:ascii="Times New Roman" w:hAnsi="Times New Roman" w:cs="Times New Roman"/>
          <w:b/>
          <w:bCs/>
          <w:noProof/>
          <w:color w:val="auto"/>
          <w:sz w:val="24"/>
          <w:szCs w:val="24"/>
          <w:lang w:val="en-GB"/>
        </w:rPr>
        <w:t>5</w:t>
      </w:r>
      <w:r w:rsidR="00C560E1" w:rsidRPr="00B70BDC">
        <w:rPr>
          <w:rFonts w:ascii="Times New Roman" w:hAnsi="Times New Roman" w:cs="Times New Roman"/>
          <w:b/>
          <w:bCs/>
          <w:noProof/>
          <w:color w:val="auto"/>
          <w:sz w:val="24"/>
          <w:szCs w:val="24"/>
          <w:lang w:val="en-GB"/>
        </w:rPr>
        <w:t xml:space="preserve">. </w:t>
      </w:r>
      <w:r w:rsidR="004E0374" w:rsidRPr="00B70BDC">
        <w:rPr>
          <w:rFonts w:ascii="Times New Roman" w:hAnsi="Times New Roman" w:cs="Times New Roman"/>
          <w:b/>
          <w:bCs/>
          <w:noProof/>
          <w:color w:val="auto"/>
          <w:sz w:val="24"/>
          <w:szCs w:val="24"/>
          <w:lang w:val="en-GB"/>
        </w:rPr>
        <w:t>R</w:t>
      </w:r>
      <w:r w:rsidR="00C560E1" w:rsidRPr="00B70BDC">
        <w:rPr>
          <w:rFonts w:ascii="Times New Roman" w:hAnsi="Times New Roman" w:cs="Times New Roman"/>
          <w:b/>
          <w:bCs/>
          <w:noProof/>
          <w:color w:val="auto"/>
          <w:sz w:val="24"/>
          <w:szCs w:val="24"/>
          <w:lang w:val="en-GB"/>
        </w:rPr>
        <w:t>einforc</w:t>
      </w:r>
      <w:r w:rsidR="00CD1511" w:rsidRPr="00B70BDC">
        <w:rPr>
          <w:rFonts w:ascii="Times New Roman" w:hAnsi="Times New Roman" w:cs="Times New Roman"/>
          <w:b/>
          <w:bCs/>
          <w:noProof/>
          <w:color w:val="auto"/>
          <w:sz w:val="24"/>
          <w:szCs w:val="24"/>
          <w:lang w:val="en-GB"/>
        </w:rPr>
        <w:t>ing</w:t>
      </w:r>
      <w:r w:rsidR="00C560E1" w:rsidRPr="00B70BDC">
        <w:rPr>
          <w:rFonts w:ascii="Times New Roman" w:hAnsi="Times New Roman" w:cs="Times New Roman"/>
          <w:b/>
          <w:bCs/>
          <w:noProof/>
          <w:color w:val="auto"/>
          <w:sz w:val="24"/>
          <w:szCs w:val="24"/>
          <w:lang w:val="en-GB"/>
        </w:rPr>
        <w:t xml:space="preserve"> preparedness</w:t>
      </w:r>
    </w:p>
    <w:p w14:paraId="1F3B75B8" w14:textId="77777777" w:rsidR="00C560E1" w:rsidRDefault="00C560E1" w:rsidP="006260E0">
      <w:pPr>
        <w:jc w:val="center"/>
        <w:rPr>
          <w:rFonts w:ascii="Times New Roman" w:eastAsiaTheme="minorEastAsia" w:hAnsi="Times New Roman" w:cs="Times New Roman"/>
          <w:noProof/>
          <w:sz w:val="24"/>
          <w:szCs w:val="24"/>
        </w:rPr>
      </w:pPr>
      <w:r w:rsidRPr="53BE8087">
        <w:rPr>
          <w:rFonts w:ascii="Times New Roman" w:eastAsiaTheme="minorEastAsia" w:hAnsi="Times New Roman" w:cs="Times New Roman"/>
          <w:noProof/>
          <w:sz w:val="24"/>
          <w:szCs w:val="24"/>
        </w:rPr>
        <w:t xml:space="preserve"> </w:t>
      </w:r>
    </w:p>
    <w:p w14:paraId="471FE5F7" w14:textId="77777777" w:rsidR="00566A18" w:rsidRDefault="00311AD9" w:rsidP="005A24E0">
      <w:pPr>
        <w:pStyle w:val="Default"/>
        <w:spacing w:line="259" w:lineRule="auto"/>
        <w:jc w:val="both"/>
        <w:rPr>
          <w:rFonts w:eastAsia="Times New Roman"/>
          <w:noProof/>
        </w:rPr>
      </w:pPr>
      <w:r>
        <w:rPr>
          <w:rFonts w:eastAsia="Times New Roman"/>
          <w:noProof/>
        </w:rPr>
        <w:t xml:space="preserve">Europe must be ready </w:t>
      </w:r>
      <w:r w:rsidR="00FB4635">
        <w:rPr>
          <w:rFonts w:eastAsia="Times New Roman"/>
          <w:noProof/>
        </w:rPr>
        <w:t xml:space="preserve">and prepared </w:t>
      </w:r>
      <w:r w:rsidR="00566A18">
        <w:rPr>
          <w:rFonts w:eastAsia="Times New Roman"/>
          <w:noProof/>
        </w:rPr>
        <w:t xml:space="preserve">for a severe supply disruption.  </w:t>
      </w:r>
      <w:r w:rsidR="00566A18" w:rsidRPr="5A5ECC6C">
        <w:rPr>
          <w:rFonts w:eastAsia="Times New Roman"/>
          <w:noProof/>
        </w:rPr>
        <w:t>While the risk for unserved gas demand for this summer will be limited, there could be a risk that</w:t>
      </w:r>
      <w:r w:rsidR="00FB4635">
        <w:rPr>
          <w:rFonts w:eastAsia="Times New Roman"/>
          <w:noProof/>
        </w:rPr>
        <w:t xml:space="preserve">, without </w:t>
      </w:r>
      <w:r w:rsidR="00217BC0">
        <w:rPr>
          <w:rFonts w:eastAsia="Times New Roman"/>
          <w:noProof/>
        </w:rPr>
        <w:t>further action in the coming months</w:t>
      </w:r>
      <w:r w:rsidR="00FB4635">
        <w:rPr>
          <w:rFonts w:eastAsia="Times New Roman"/>
          <w:noProof/>
        </w:rPr>
        <w:t>,</w:t>
      </w:r>
      <w:r w:rsidR="00566A18" w:rsidRPr="5A5ECC6C">
        <w:rPr>
          <w:rFonts w:eastAsia="Times New Roman"/>
          <w:noProof/>
        </w:rPr>
        <w:t xml:space="preserve"> storages will not be sufficiently filled for next winter. </w:t>
      </w:r>
    </w:p>
    <w:p w14:paraId="2DC61191" w14:textId="77777777" w:rsidR="00FB4635" w:rsidRPr="00C560E1" w:rsidRDefault="00FB4635" w:rsidP="005A24E0">
      <w:pPr>
        <w:pStyle w:val="Default"/>
        <w:spacing w:line="259" w:lineRule="auto"/>
        <w:jc w:val="both"/>
        <w:rPr>
          <w:rFonts w:eastAsia="Times New Roman"/>
          <w:noProof/>
        </w:rPr>
      </w:pPr>
    </w:p>
    <w:p w14:paraId="229CC38A" w14:textId="77777777" w:rsidR="00566A18" w:rsidRPr="00C560E1" w:rsidRDefault="00FB4635" w:rsidP="00566A18">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Together with</w:t>
      </w:r>
      <w:r w:rsidR="00566A18" w:rsidRPr="18B94735">
        <w:rPr>
          <w:rFonts w:ascii="Times New Roman" w:eastAsia="Times New Roman" w:hAnsi="Times New Roman" w:cs="Times New Roman"/>
          <w:noProof/>
          <w:sz w:val="24"/>
          <w:szCs w:val="24"/>
        </w:rPr>
        <w:t xml:space="preserve"> the swift adoption of the storage regulation </w:t>
      </w:r>
      <w:r w:rsidR="00217BC0" w:rsidRPr="006818D7">
        <w:rPr>
          <w:rFonts w:ascii="Times New Roman" w:eastAsia="Times New Roman" w:hAnsi="Times New Roman" w:cs="Times New Roman"/>
          <w:noProof/>
          <w:sz w:val="24"/>
          <w:szCs w:val="24"/>
        </w:rPr>
        <w:t>in view of starting implementation of refilling storage levels this summer</w:t>
      </w:r>
      <w:r w:rsidR="00217BC0">
        <w:rPr>
          <w:rFonts w:ascii="Times New Roman" w:eastAsia="Times New Roman" w:hAnsi="Times New Roman" w:cs="Times New Roman"/>
          <w:noProof/>
          <w:sz w:val="24"/>
          <w:szCs w:val="24"/>
        </w:rPr>
        <w:t>,</w:t>
      </w:r>
      <w:r w:rsidR="00217BC0" w:rsidRPr="18B94735">
        <w:rPr>
          <w:rFonts w:ascii="Times New Roman" w:eastAsia="Times New Roman" w:hAnsi="Times New Roman" w:cs="Times New Roman"/>
          <w:noProof/>
          <w:sz w:val="24"/>
          <w:szCs w:val="24"/>
        </w:rPr>
        <w:t xml:space="preserve"> </w:t>
      </w:r>
      <w:r w:rsidR="00566A18" w:rsidRPr="18B94735">
        <w:rPr>
          <w:rFonts w:ascii="Times New Roman" w:eastAsia="Times New Roman" w:hAnsi="Times New Roman" w:cs="Times New Roman"/>
          <w:noProof/>
          <w:sz w:val="24"/>
          <w:szCs w:val="24"/>
        </w:rPr>
        <w:t>the Commission calls on Member States</w:t>
      </w:r>
      <w:r w:rsidR="00566A18">
        <w:rPr>
          <w:rFonts w:ascii="Times New Roman" w:eastAsia="Times New Roman" w:hAnsi="Times New Roman" w:cs="Times New Roman"/>
          <w:noProof/>
          <w:sz w:val="24"/>
          <w:szCs w:val="24"/>
        </w:rPr>
        <w:t xml:space="preserve"> to</w:t>
      </w:r>
      <w:r w:rsidR="00566A18" w:rsidRPr="18B94735">
        <w:rPr>
          <w:rFonts w:ascii="Times New Roman" w:eastAsia="Times New Roman" w:hAnsi="Times New Roman" w:cs="Times New Roman"/>
          <w:noProof/>
          <w:sz w:val="24"/>
          <w:szCs w:val="24"/>
        </w:rPr>
        <w:t>:</w:t>
      </w:r>
    </w:p>
    <w:p w14:paraId="73065321" w14:textId="77777777" w:rsidR="00566A18" w:rsidRPr="00C560E1" w:rsidRDefault="00566A18" w:rsidP="00567784">
      <w:pPr>
        <w:pStyle w:val="ListParagraph"/>
        <w:numPr>
          <w:ilvl w:val="0"/>
          <w:numId w:val="65"/>
        </w:numPr>
        <w:rPr>
          <w:rFonts w:eastAsiaTheme="minorEastAsia"/>
          <w:noProof/>
          <w:sz w:val="24"/>
          <w:szCs w:val="24"/>
        </w:rPr>
      </w:pPr>
      <w:r w:rsidRPr="18B94735">
        <w:rPr>
          <w:rFonts w:ascii="Times New Roman" w:eastAsia="Times New Roman" w:hAnsi="Times New Roman" w:cs="Times New Roman"/>
          <w:noProof/>
          <w:sz w:val="24"/>
          <w:szCs w:val="24"/>
          <w:lang w:val="en-IE"/>
        </w:rPr>
        <w:t xml:space="preserve"> </w:t>
      </w:r>
      <w:r w:rsidRPr="18B94735">
        <w:rPr>
          <w:rFonts w:ascii="Times New Roman" w:eastAsia="Times New Roman" w:hAnsi="Times New Roman" w:cs="Times New Roman"/>
          <w:b/>
          <w:bCs/>
          <w:noProof/>
          <w:sz w:val="24"/>
          <w:szCs w:val="24"/>
          <w:lang w:val="en-IE"/>
        </w:rPr>
        <w:t xml:space="preserve">pre-emptively implement the </w:t>
      </w:r>
      <w:r w:rsidR="007A0B9F">
        <w:rPr>
          <w:rFonts w:ascii="Times New Roman" w:eastAsia="Times New Roman" w:hAnsi="Times New Roman" w:cs="Times New Roman"/>
          <w:b/>
          <w:bCs/>
          <w:noProof/>
          <w:sz w:val="24"/>
          <w:szCs w:val="24"/>
          <w:lang w:val="en-IE"/>
        </w:rPr>
        <w:t>EU Save Energy Communication</w:t>
      </w:r>
      <w:r w:rsidRPr="18B94735">
        <w:rPr>
          <w:rFonts w:ascii="Times New Roman" w:eastAsia="Times New Roman" w:hAnsi="Times New Roman" w:cs="Times New Roman"/>
          <w:b/>
          <w:bCs/>
          <w:noProof/>
          <w:sz w:val="24"/>
          <w:szCs w:val="24"/>
          <w:lang w:val="en-IE"/>
        </w:rPr>
        <w:t xml:space="preserve">. </w:t>
      </w:r>
      <w:r w:rsidRPr="18B94735">
        <w:rPr>
          <w:rFonts w:ascii="Times New Roman" w:eastAsia="Times New Roman" w:hAnsi="Times New Roman" w:cs="Times New Roman"/>
          <w:noProof/>
          <w:sz w:val="24"/>
          <w:szCs w:val="24"/>
          <w:lang w:val="en-IE"/>
        </w:rPr>
        <w:t xml:space="preserve">The gas saved in the short term can be used notably to refill underground storage ahead of the next winter; </w:t>
      </w:r>
    </w:p>
    <w:p w14:paraId="54B01C90" w14:textId="77777777" w:rsidR="00566A18" w:rsidRPr="00C560E1" w:rsidRDefault="00566A18" w:rsidP="00567784">
      <w:pPr>
        <w:pStyle w:val="ListParagraph"/>
        <w:numPr>
          <w:ilvl w:val="0"/>
          <w:numId w:val="65"/>
        </w:numPr>
        <w:jc w:val="both"/>
        <w:rPr>
          <w:rFonts w:eastAsiaTheme="minorEastAsia"/>
          <w:noProof/>
          <w:sz w:val="24"/>
          <w:szCs w:val="24"/>
        </w:rPr>
      </w:pPr>
      <w:r w:rsidRPr="18B94735">
        <w:rPr>
          <w:rFonts w:ascii="Times New Roman" w:eastAsia="Times New Roman" w:hAnsi="Times New Roman" w:cs="Times New Roman"/>
          <w:noProof/>
          <w:sz w:val="24"/>
          <w:szCs w:val="24"/>
          <w:lang w:val="en-IE"/>
        </w:rPr>
        <w:t xml:space="preserve"> </w:t>
      </w:r>
      <w:r w:rsidRPr="18B94735">
        <w:rPr>
          <w:rFonts w:ascii="Times New Roman" w:eastAsia="Times New Roman" w:hAnsi="Times New Roman" w:cs="Times New Roman"/>
          <w:b/>
          <w:bCs/>
          <w:noProof/>
          <w:sz w:val="24"/>
          <w:szCs w:val="24"/>
          <w:lang w:val="en-IE"/>
        </w:rPr>
        <w:t>update their contingency plans,</w:t>
      </w:r>
      <w:r w:rsidRPr="18B94735">
        <w:rPr>
          <w:rFonts w:ascii="Times New Roman" w:eastAsia="Times New Roman" w:hAnsi="Times New Roman" w:cs="Times New Roman"/>
          <w:noProof/>
          <w:sz w:val="24"/>
          <w:szCs w:val="24"/>
          <w:lang w:val="en-IE"/>
        </w:rPr>
        <w:t xml:space="preserve"> taking into account the recommendations contained in the Commission’s preparedness review. The updated contingency plans should identify the essential customers which play a key role for critical supply chains in the Union; </w:t>
      </w:r>
    </w:p>
    <w:p w14:paraId="034498A8" w14:textId="77777777" w:rsidR="00566A18" w:rsidRPr="00C560E1" w:rsidRDefault="00566A18" w:rsidP="00567784">
      <w:pPr>
        <w:pStyle w:val="ListParagraph"/>
        <w:numPr>
          <w:ilvl w:val="0"/>
          <w:numId w:val="65"/>
        </w:numPr>
        <w:jc w:val="both"/>
        <w:rPr>
          <w:rFonts w:eastAsiaTheme="minorEastAsia"/>
          <w:noProof/>
          <w:sz w:val="24"/>
          <w:szCs w:val="24"/>
        </w:rPr>
      </w:pPr>
      <w:r>
        <w:rPr>
          <w:rFonts w:ascii="Times New Roman" w:eastAsia="Times New Roman" w:hAnsi="Times New Roman" w:cs="Times New Roman"/>
          <w:noProof/>
          <w:sz w:val="24"/>
          <w:szCs w:val="24"/>
          <w:lang w:val="en-IE"/>
        </w:rPr>
        <w:t>ask</w:t>
      </w:r>
      <w:r w:rsidRPr="18B94735">
        <w:rPr>
          <w:rFonts w:ascii="Times New Roman" w:eastAsia="Times New Roman" w:hAnsi="Times New Roman" w:cs="Times New Roman"/>
          <w:noProof/>
          <w:sz w:val="24"/>
          <w:szCs w:val="24"/>
          <w:lang w:val="en-IE"/>
        </w:rPr>
        <w:t xml:space="preserve"> transmission system operators to accelerate the technical measures, which can </w:t>
      </w:r>
      <w:r w:rsidRPr="18B94735">
        <w:rPr>
          <w:rFonts w:ascii="Times New Roman" w:eastAsia="Times New Roman" w:hAnsi="Times New Roman" w:cs="Times New Roman"/>
          <w:b/>
          <w:bCs/>
          <w:noProof/>
          <w:sz w:val="24"/>
          <w:szCs w:val="24"/>
          <w:lang w:val="en-IE"/>
        </w:rPr>
        <w:t>increase the reverse flow capacities from west to east by the next winter</w:t>
      </w:r>
      <w:r w:rsidRPr="18B94735">
        <w:rPr>
          <w:rFonts w:ascii="Times New Roman" w:eastAsia="Times New Roman" w:hAnsi="Times New Roman" w:cs="Times New Roman"/>
          <w:noProof/>
          <w:sz w:val="24"/>
          <w:szCs w:val="24"/>
          <w:lang w:val="en-IE"/>
        </w:rPr>
        <w:t xml:space="preserve">, including regarding the technical requirement concerning the composition of gas;  </w:t>
      </w:r>
    </w:p>
    <w:p w14:paraId="79A11E6C" w14:textId="77777777" w:rsidR="00566A18" w:rsidRPr="00C560E1" w:rsidRDefault="00566A18" w:rsidP="00567784">
      <w:pPr>
        <w:pStyle w:val="ListParagraph"/>
        <w:numPr>
          <w:ilvl w:val="0"/>
          <w:numId w:val="65"/>
        </w:numPr>
        <w:jc w:val="both"/>
        <w:rPr>
          <w:rFonts w:eastAsiaTheme="minorEastAsia"/>
          <w:noProof/>
          <w:sz w:val="24"/>
          <w:szCs w:val="24"/>
          <w:lang w:val="en-IE"/>
        </w:rPr>
      </w:pPr>
      <w:r w:rsidRPr="18B94735">
        <w:rPr>
          <w:rFonts w:ascii="Times New Roman" w:eastAsia="Times New Roman" w:hAnsi="Times New Roman" w:cs="Times New Roman"/>
          <w:b/>
          <w:bCs/>
          <w:noProof/>
          <w:sz w:val="24"/>
          <w:szCs w:val="24"/>
          <w:lang w:val="en-IE"/>
        </w:rPr>
        <w:t>conclude the outstanding bilateral solidarity arrangements between neighbouring countries.</w:t>
      </w:r>
    </w:p>
    <w:p w14:paraId="35191AAF" w14:textId="77777777" w:rsidR="005A5859" w:rsidRDefault="005A5859" w:rsidP="00566A18">
      <w:pPr>
        <w:spacing w:line="257"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existing EU legal framework already foresees that i</w:t>
      </w:r>
      <w:r w:rsidRPr="662F6067">
        <w:rPr>
          <w:rFonts w:ascii="Times New Roman" w:eastAsia="Times New Roman" w:hAnsi="Times New Roman" w:cs="Times New Roman"/>
          <w:noProof/>
          <w:sz w:val="24"/>
          <w:szCs w:val="24"/>
        </w:rPr>
        <w:t xml:space="preserve">n case of extreme crisis Member States can request their neighbouring Member States </w:t>
      </w:r>
      <w:r w:rsidRPr="003A7DCC">
        <w:rPr>
          <w:rFonts w:ascii="Times New Roman" w:eastAsia="Times New Roman" w:hAnsi="Times New Roman" w:cs="Times New Roman"/>
          <w:b/>
          <w:bCs/>
          <w:noProof/>
          <w:sz w:val="24"/>
          <w:szCs w:val="24"/>
        </w:rPr>
        <w:t>solidarity measures.</w:t>
      </w:r>
      <w:r w:rsidRPr="662F6067">
        <w:rPr>
          <w:rFonts w:ascii="Times New Roman" w:eastAsia="Times New Roman" w:hAnsi="Times New Roman" w:cs="Times New Roman"/>
          <w:noProof/>
          <w:sz w:val="24"/>
          <w:szCs w:val="24"/>
        </w:rPr>
        <w:t xml:space="preserve"> </w:t>
      </w:r>
      <w:r w:rsidRPr="003A7DCC">
        <w:rPr>
          <w:rFonts w:ascii="Times New Roman" w:eastAsia="Times New Roman" w:hAnsi="Times New Roman" w:cs="Times New Roman"/>
          <w:noProof/>
          <w:sz w:val="24"/>
          <w:szCs w:val="24"/>
        </w:rPr>
        <w:t>Solidarity measures</w:t>
      </w:r>
      <w:r w:rsidRPr="662F6067">
        <w:rPr>
          <w:rFonts w:ascii="Times New Roman" w:eastAsia="Times New Roman" w:hAnsi="Times New Roman" w:cs="Times New Roman"/>
          <w:b/>
          <w:bCs/>
          <w:noProof/>
          <w:sz w:val="24"/>
          <w:szCs w:val="24"/>
        </w:rPr>
        <w:t xml:space="preserve"> </w:t>
      </w:r>
      <w:r w:rsidRPr="662F6067">
        <w:rPr>
          <w:rFonts w:ascii="Times New Roman" w:eastAsia="Times New Roman" w:hAnsi="Times New Roman" w:cs="Times New Roman"/>
          <w:noProof/>
          <w:sz w:val="24"/>
          <w:szCs w:val="24"/>
        </w:rPr>
        <w:t xml:space="preserve">are meant as </w:t>
      </w:r>
      <w:r w:rsidRPr="662F6067">
        <w:rPr>
          <w:rFonts w:ascii="Times New Roman" w:eastAsia="Times New Roman" w:hAnsi="Times New Roman" w:cs="Times New Roman"/>
          <w:b/>
          <w:bCs/>
          <w:noProof/>
          <w:sz w:val="24"/>
          <w:szCs w:val="24"/>
        </w:rPr>
        <w:t>last resort</w:t>
      </w:r>
      <w:r w:rsidRPr="662F6067">
        <w:rPr>
          <w:rFonts w:ascii="Times New Roman" w:eastAsia="Times New Roman" w:hAnsi="Times New Roman" w:cs="Times New Roman"/>
          <w:noProof/>
          <w:sz w:val="24"/>
          <w:szCs w:val="24"/>
        </w:rPr>
        <w:t xml:space="preserve"> in the event of an extreme gas shortage to ensure supply to </w:t>
      </w:r>
      <w:r w:rsidRPr="662F6067">
        <w:rPr>
          <w:rFonts w:ascii="Times New Roman" w:eastAsia="Times New Roman" w:hAnsi="Times New Roman" w:cs="Times New Roman"/>
          <w:b/>
          <w:bCs/>
          <w:noProof/>
          <w:sz w:val="24"/>
          <w:szCs w:val="24"/>
        </w:rPr>
        <w:t xml:space="preserve">households, district heating systems and basic social facilities </w:t>
      </w:r>
      <w:r w:rsidRPr="662F6067">
        <w:rPr>
          <w:rFonts w:ascii="Times New Roman" w:eastAsia="Times New Roman" w:hAnsi="Times New Roman" w:cs="Times New Roman"/>
          <w:noProof/>
          <w:sz w:val="24"/>
          <w:szCs w:val="24"/>
        </w:rPr>
        <w:t xml:space="preserve">in the affected country. </w:t>
      </w:r>
      <w:r>
        <w:rPr>
          <w:rFonts w:ascii="Times New Roman" w:eastAsia="Times New Roman" w:hAnsi="Times New Roman" w:cs="Times New Roman"/>
          <w:noProof/>
          <w:sz w:val="24"/>
          <w:szCs w:val="24"/>
        </w:rPr>
        <w:t xml:space="preserve"> </w:t>
      </w:r>
    </w:p>
    <w:p w14:paraId="1F218950" w14:textId="77777777" w:rsidR="00050F45" w:rsidRPr="00DB03C7" w:rsidRDefault="00566A18" w:rsidP="00DB03C7">
      <w:pPr>
        <w:spacing w:line="257" w:lineRule="auto"/>
        <w:jc w:val="both"/>
        <w:rPr>
          <w:rFonts w:ascii="Times New Roman" w:eastAsia="Times New Roman" w:hAnsi="Times New Roman" w:cs="Times New Roman"/>
          <w:noProof/>
          <w:sz w:val="24"/>
          <w:szCs w:val="24"/>
        </w:rPr>
      </w:pPr>
      <w:r w:rsidRPr="5E8CF209">
        <w:rPr>
          <w:rFonts w:ascii="Times New Roman" w:eastAsia="Times New Roman" w:hAnsi="Times New Roman" w:cs="Times New Roman"/>
          <w:noProof/>
          <w:sz w:val="24"/>
          <w:szCs w:val="24"/>
        </w:rPr>
        <w:t xml:space="preserve">The Commission will issue </w:t>
      </w:r>
      <w:r w:rsidRPr="5E8CF209">
        <w:rPr>
          <w:rFonts w:ascii="Times New Roman" w:eastAsia="Times New Roman" w:hAnsi="Times New Roman" w:cs="Times New Roman"/>
          <w:b/>
          <w:bCs/>
          <w:noProof/>
          <w:sz w:val="24"/>
          <w:szCs w:val="24"/>
        </w:rPr>
        <w:t>guidance on the prioritisation criteria of non-protected customers</w:t>
      </w:r>
      <w:r w:rsidRPr="5E8CF209">
        <w:rPr>
          <w:rFonts w:ascii="Times New Roman" w:eastAsia="Times New Roman" w:hAnsi="Times New Roman" w:cs="Times New Roman"/>
          <w:noProof/>
          <w:sz w:val="24"/>
          <w:szCs w:val="24"/>
        </w:rPr>
        <w:t>, in particular of industry. The guidance will focus, on the one hand, on the identification of national and cross-border value chains of key and critical importance which, if disrupted, could negatively impact on security, food, health and safety at European and global level. It should also assess the impact on the competitiveness of the different territories</w:t>
      </w:r>
      <w:r>
        <w:rPr>
          <w:rFonts w:ascii="Times New Roman" w:eastAsia="Times New Roman" w:hAnsi="Times New Roman" w:cs="Times New Roman"/>
          <w:noProof/>
          <w:sz w:val="24"/>
          <w:szCs w:val="24"/>
        </w:rPr>
        <w:t xml:space="preserve">. </w:t>
      </w:r>
      <w:r w:rsidR="00B5513D">
        <w:rPr>
          <w:rFonts w:ascii="Times New Roman" w:eastAsia="Times New Roman" w:hAnsi="Times New Roman" w:cs="Times New Roman"/>
          <w:noProof/>
          <w:sz w:val="24"/>
          <w:szCs w:val="24"/>
        </w:rPr>
        <w:t>The Commission will</w:t>
      </w:r>
      <w:r w:rsidR="005A5859">
        <w:rPr>
          <w:rFonts w:ascii="Times New Roman" w:eastAsia="Times New Roman" w:hAnsi="Times New Roman" w:cs="Times New Roman"/>
          <w:noProof/>
          <w:sz w:val="24"/>
          <w:szCs w:val="24"/>
        </w:rPr>
        <w:t xml:space="preserve"> also</w:t>
      </w:r>
      <w:r w:rsidR="00B5513D">
        <w:rPr>
          <w:rFonts w:ascii="Times New Roman" w:eastAsia="Times New Roman" w:hAnsi="Times New Roman" w:cs="Times New Roman"/>
          <w:noProof/>
          <w:sz w:val="24"/>
          <w:szCs w:val="24"/>
        </w:rPr>
        <w:t xml:space="preserve"> facilitate setting up a</w:t>
      </w:r>
      <w:r w:rsidRPr="18B94735">
        <w:rPr>
          <w:rFonts w:ascii="Times New Roman" w:eastAsia="Times New Roman" w:hAnsi="Times New Roman" w:cs="Times New Roman"/>
          <w:noProof/>
          <w:sz w:val="24"/>
          <w:szCs w:val="24"/>
        </w:rPr>
        <w:t xml:space="preserve"> coordinated </w:t>
      </w:r>
      <w:r w:rsidRPr="18B94735">
        <w:rPr>
          <w:rFonts w:ascii="Times New Roman" w:eastAsia="Times New Roman" w:hAnsi="Times New Roman" w:cs="Times New Roman"/>
          <w:b/>
          <w:bCs/>
          <w:noProof/>
          <w:sz w:val="24"/>
          <w:szCs w:val="24"/>
        </w:rPr>
        <w:t>EU demand reduction plan</w:t>
      </w:r>
      <w:r w:rsidRPr="18B94735">
        <w:rPr>
          <w:rFonts w:ascii="Times New Roman" w:eastAsia="Times New Roman" w:hAnsi="Times New Roman" w:cs="Times New Roman"/>
          <w:noProof/>
          <w:sz w:val="24"/>
          <w:szCs w:val="24"/>
        </w:rPr>
        <w:t xml:space="preserve"> with pre-emptive voluntary curtailment measures</w:t>
      </w:r>
      <w:r w:rsidR="00B5513D">
        <w:rPr>
          <w:rFonts w:ascii="Times New Roman" w:eastAsia="Times New Roman" w:hAnsi="Times New Roman" w:cs="Times New Roman"/>
          <w:noProof/>
          <w:sz w:val="24"/>
          <w:szCs w:val="24"/>
        </w:rPr>
        <w:t xml:space="preserve"> which</w:t>
      </w:r>
      <w:r w:rsidRPr="18B94735">
        <w:rPr>
          <w:rFonts w:ascii="Times New Roman" w:eastAsia="Times New Roman" w:hAnsi="Times New Roman" w:cs="Times New Roman"/>
          <w:noProof/>
          <w:sz w:val="24"/>
          <w:szCs w:val="24"/>
        </w:rPr>
        <w:t xml:space="preserve"> should be ready for activation before an actual emergency arises</w:t>
      </w:r>
      <w:r>
        <w:rPr>
          <w:rFonts w:ascii="Times New Roman" w:eastAsia="Times New Roman" w:hAnsi="Times New Roman" w:cs="Times New Roman"/>
          <w:noProof/>
          <w:sz w:val="24"/>
          <w:szCs w:val="24"/>
        </w:rPr>
        <w:t>.</w:t>
      </w:r>
      <w:r w:rsidRPr="18B94735">
        <w:rPr>
          <w:rFonts w:ascii="Times New Roman" w:eastAsia="Times New Roman" w:hAnsi="Times New Roman" w:cs="Times New Roman"/>
          <w:noProof/>
          <w:sz w:val="24"/>
          <w:szCs w:val="24"/>
        </w:rPr>
        <w:t xml:space="preserve"> This plan would include voluntary market-based measures to reduce the consumption of undertakings</w:t>
      </w:r>
      <w:r w:rsidR="005A5859">
        <w:rPr>
          <w:rFonts w:ascii="Times New Roman" w:eastAsia="Times New Roman" w:hAnsi="Times New Roman" w:cs="Times New Roman"/>
          <w:noProof/>
          <w:sz w:val="24"/>
          <w:szCs w:val="24"/>
        </w:rPr>
        <w:t xml:space="preserve"> and thus</w:t>
      </w:r>
      <w:r w:rsidRPr="5E8CF209">
        <w:rPr>
          <w:rFonts w:ascii="Times New Roman" w:eastAsia="Times New Roman" w:hAnsi="Times New Roman" w:cs="Times New Roman"/>
          <w:noProof/>
          <w:sz w:val="24"/>
          <w:szCs w:val="24"/>
        </w:rPr>
        <w:t xml:space="preserve"> guarantee that supplies to protected customers are prioritised.</w:t>
      </w:r>
      <w:r w:rsidR="008830A6">
        <w:rPr>
          <w:rFonts w:ascii="Times New Roman" w:eastAsia="Times New Roman" w:hAnsi="Times New Roman" w:cs="Times New Roman"/>
          <w:noProof/>
          <w:sz w:val="24"/>
          <w:szCs w:val="24"/>
        </w:rPr>
        <w:t xml:space="preserve"> In addition, t</w:t>
      </w:r>
      <w:r w:rsidR="008830A6" w:rsidRPr="006818D7">
        <w:rPr>
          <w:rFonts w:ascii="Times New Roman" w:eastAsia="Times New Roman" w:hAnsi="Times New Roman" w:cs="Times New Roman"/>
          <w:noProof/>
          <w:sz w:val="24"/>
          <w:szCs w:val="24"/>
        </w:rPr>
        <w:t xml:space="preserve">he Commission is reviewing Member States’ Risk Preparedness Plans in the electricity sector to minimize the impact of </w:t>
      </w:r>
      <w:r w:rsidR="008830A6">
        <w:rPr>
          <w:rFonts w:ascii="Times New Roman" w:eastAsia="Times New Roman" w:hAnsi="Times New Roman" w:cs="Times New Roman"/>
          <w:noProof/>
          <w:sz w:val="24"/>
          <w:szCs w:val="24"/>
        </w:rPr>
        <w:t xml:space="preserve">potential </w:t>
      </w:r>
      <w:r w:rsidR="008830A6" w:rsidRPr="006818D7">
        <w:rPr>
          <w:rFonts w:ascii="Times New Roman" w:eastAsia="Times New Roman" w:hAnsi="Times New Roman" w:cs="Times New Roman"/>
          <w:noProof/>
          <w:sz w:val="24"/>
          <w:szCs w:val="24"/>
        </w:rPr>
        <w:t>gas disruptions on electricity generation.</w:t>
      </w:r>
    </w:p>
    <w:p w14:paraId="649D7E74" w14:textId="77777777" w:rsidR="00C560E1" w:rsidRDefault="00C560E1" w:rsidP="0070045D">
      <w:pPr>
        <w:jc w:val="both"/>
        <w:rPr>
          <w:b/>
          <w:bCs/>
          <w:noProof/>
        </w:rPr>
      </w:pPr>
      <w:r w:rsidRPr="002E7BD8">
        <w:rPr>
          <w:rFonts w:ascii="Times New Roman" w:hAnsi="Times New Roman" w:cs="Times New Roman"/>
          <w:b/>
          <w:bCs/>
          <w:noProof/>
          <w:sz w:val="24"/>
          <w:szCs w:val="24"/>
        </w:rPr>
        <w:t>Conclusions</w:t>
      </w:r>
      <w:r>
        <w:rPr>
          <w:rFonts w:ascii="Times New Roman" w:hAnsi="Times New Roman" w:cs="Times New Roman"/>
          <w:b/>
          <w:bCs/>
          <w:noProof/>
          <w:sz w:val="24"/>
          <w:szCs w:val="24"/>
        </w:rPr>
        <w:t xml:space="preserve"> </w:t>
      </w:r>
    </w:p>
    <w:p w14:paraId="0909116B" w14:textId="77777777" w:rsidR="00C560E1" w:rsidRDefault="00C560E1" w:rsidP="00C560E1">
      <w:pPr>
        <w:keepNext/>
        <w:spacing w:before="100" w:line="240" w:lineRule="auto"/>
        <w:jc w:val="both"/>
        <w:rPr>
          <w:rFonts w:ascii="Times New Roman" w:hAnsi="Times New Roman" w:cs="Times New Roman"/>
          <w:noProof/>
          <w:sz w:val="24"/>
          <w:szCs w:val="24"/>
        </w:rPr>
      </w:pPr>
      <w:r w:rsidRPr="2326717C">
        <w:rPr>
          <w:rFonts w:ascii="Times New Roman" w:eastAsia="Times New Roman" w:hAnsi="Times New Roman" w:cs="Times New Roman"/>
          <w:noProof/>
          <w:sz w:val="24"/>
          <w:szCs w:val="24"/>
        </w:rPr>
        <w:t>T</w:t>
      </w:r>
      <w:r>
        <w:rPr>
          <w:rFonts w:ascii="Times New Roman" w:eastAsia="Times New Roman" w:hAnsi="Times New Roman" w:cs="Times New Roman"/>
          <w:noProof/>
          <w:sz w:val="24"/>
          <w:szCs w:val="24"/>
        </w:rPr>
        <w:t>he time t</w:t>
      </w:r>
      <w:r w:rsidRPr="2326717C">
        <w:rPr>
          <w:rFonts w:ascii="Times New Roman" w:eastAsia="Times New Roman" w:hAnsi="Times New Roman" w:cs="Times New Roman"/>
          <w:noProof/>
          <w:sz w:val="24"/>
          <w:szCs w:val="24"/>
        </w:rPr>
        <w:t xml:space="preserve">o </w:t>
      </w:r>
      <w:r>
        <w:rPr>
          <w:rFonts w:ascii="Times New Roman" w:eastAsia="Times New Roman" w:hAnsi="Times New Roman" w:cs="Times New Roman"/>
          <w:noProof/>
          <w:sz w:val="24"/>
          <w:szCs w:val="24"/>
        </w:rPr>
        <w:t xml:space="preserve">reduce </w:t>
      </w:r>
      <w:r w:rsidRPr="2326717C">
        <w:rPr>
          <w:rFonts w:ascii="Times New Roman" w:eastAsia="Times New Roman" w:hAnsi="Times New Roman" w:cs="Times New Roman"/>
          <w:noProof/>
          <w:sz w:val="24"/>
          <w:szCs w:val="24"/>
        </w:rPr>
        <w:t>Europe’s strategic energy dependence</w:t>
      </w:r>
      <w:r>
        <w:rPr>
          <w:rFonts w:ascii="Times New Roman" w:eastAsia="Times New Roman" w:hAnsi="Times New Roman" w:cs="Times New Roman"/>
          <w:noProof/>
          <w:sz w:val="24"/>
          <w:szCs w:val="24"/>
        </w:rPr>
        <w:t xml:space="preserve"> is</w:t>
      </w:r>
      <w:r w:rsidRPr="2326717C">
        <w:rPr>
          <w:rFonts w:ascii="Times New Roman" w:eastAsia="Times New Roman" w:hAnsi="Times New Roman" w:cs="Times New Roman"/>
          <w:noProof/>
          <w:sz w:val="24"/>
          <w:szCs w:val="24"/>
        </w:rPr>
        <w:t xml:space="preserve"> now. </w:t>
      </w:r>
      <w:r>
        <w:rPr>
          <w:rFonts w:ascii="Times New Roman" w:eastAsia="Times New Roman" w:hAnsi="Times New Roman" w:cs="Times New Roman"/>
          <w:noProof/>
          <w:sz w:val="24"/>
          <w:szCs w:val="24"/>
        </w:rPr>
        <w:t xml:space="preserve">REPowerEU accelerates </w:t>
      </w:r>
      <w:r w:rsidRPr="00FA3AF0">
        <w:rPr>
          <w:rFonts w:ascii="Times New Roman" w:hAnsi="Times New Roman" w:cs="Times New Roman"/>
          <w:noProof/>
          <w:sz w:val="24"/>
          <w:szCs w:val="24"/>
        </w:rPr>
        <w:t xml:space="preserve">diversification and </w:t>
      </w:r>
      <w:r>
        <w:rPr>
          <w:rFonts w:ascii="Times New Roman" w:hAnsi="Times New Roman" w:cs="Times New Roman"/>
          <w:noProof/>
          <w:sz w:val="24"/>
          <w:szCs w:val="24"/>
        </w:rPr>
        <w:t>more renewable gases, frontloads</w:t>
      </w:r>
      <w:r w:rsidRPr="00FA3AF0">
        <w:rPr>
          <w:rFonts w:ascii="Times New Roman" w:hAnsi="Times New Roman" w:cs="Times New Roman"/>
          <w:noProof/>
          <w:sz w:val="24"/>
          <w:szCs w:val="24"/>
        </w:rPr>
        <w:t xml:space="preserve"> energy savings and electrification </w:t>
      </w:r>
      <w:r>
        <w:rPr>
          <w:rFonts w:ascii="Times New Roman" w:hAnsi="Times New Roman" w:cs="Times New Roman"/>
          <w:noProof/>
          <w:sz w:val="24"/>
          <w:szCs w:val="24"/>
        </w:rPr>
        <w:t>with</w:t>
      </w:r>
      <w:r w:rsidRPr="00FA3AF0">
        <w:rPr>
          <w:rFonts w:ascii="Times New Roman" w:hAnsi="Times New Roman" w:cs="Times New Roman"/>
          <w:noProof/>
          <w:sz w:val="24"/>
          <w:szCs w:val="24"/>
        </w:rPr>
        <w:t xml:space="preserve"> the potential to deliver </w:t>
      </w:r>
      <w:r w:rsidR="000804E5">
        <w:rPr>
          <w:rFonts w:ascii="Times New Roman" w:hAnsi="Times New Roman" w:cs="Times New Roman"/>
          <w:noProof/>
          <w:sz w:val="24"/>
          <w:szCs w:val="24"/>
        </w:rPr>
        <w:t>as soon as possible</w:t>
      </w:r>
      <w:r w:rsidR="00FB4635" w:rsidRPr="00FA3AF0">
        <w:rPr>
          <w:rFonts w:ascii="Times New Roman" w:hAnsi="Times New Roman" w:cs="Times New Roman"/>
          <w:noProof/>
          <w:sz w:val="24"/>
          <w:szCs w:val="24"/>
        </w:rPr>
        <w:t xml:space="preserve"> </w:t>
      </w:r>
      <w:r w:rsidRPr="00FA3AF0">
        <w:rPr>
          <w:rFonts w:ascii="Times New Roman" w:hAnsi="Times New Roman" w:cs="Times New Roman"/>
          <w:noProof/>
          <w:sz w:val="24"/>
          <w:szCs w:val="24"/>
        </w:rPr>
        <w:t xml:space="preserve">the equivalent of </w:t>
      </w:r>
      <w:r w:rsidR="00CD1511">
        <w:rPr>
          <w:rFonts w:ascii="Times New Roman" w:hAnsi="Times New Roman" w:cs="Times New Roman"/>
          <w:noProof/>
          <w:sz w:val="24"/>
          <w:szCs w:val="24"/>
        </w:rPr>
        <w:t>the fossil fuels</w:t>
      </w:r>
      <w:r>
        <w:rPr>
          <w:rFonts w:ascii="Times New Roman" w:hAnsi="Times New Roman" w:cs="Times New Roman"/>
          <w:noProof/>
          <w:sz w:val="24"/>
          <w:szCs w:val="24"/>
        </w:rPr>
        <w:t xml:space="preserve"> Europe currently </w:t>
      </w:r>
      <w:r w:rsidRPr="00FA3AF0">
        <w:rPr>
          <w:rFonts w:ascii="Times New Roman" w:hAnsi="Times New Roman" w:cs="Times New Roman"/>
          <w:noProof/>
          <w:sz w:val="24"/>
          <w:szCs w:val="24"/>
        </w:rPr>
        <w:t>imports f</w:t>
      </w:r>
      <w:r>
        <w:rPr>
          <w:rFonts w:ascii="Times New Roman" w:hAnsi="Times New Roman" w:cs="Times New Roman"/>
          <w:noProof/>
          <w:sz w:val="24"/>
          <w:szCs w:val="24"/>
        </w:rPr>
        <w:t>rom</w:t>
      </w:r>
      <w:r w:rsidRPr="00FA3AF0">
        <w:rPr>
          <w:rFonts w:ascii="Times New Roman" w:hAnsi="Times New Roman" w:cs="Times New Roman"/>
          <w:noProof/>
          <w:sz w:val="24"/>
          <w:szCs w:val="24"/>
        </w:rPr>
        <w:t xml:space="preserve"> Russia</w:t>
      </w:r>
      <w:r>
        <w:rPr>
          <w:rFonts w:ascii="Times New Roman" w:hAnsi="Times New Roman" w:cs="Times New Roman"/>
          <w:noProof/>
          <w:sz w:val="24"/>
          <w:szCs w:val="24"/>
        </w:rPr>
        <w:t xml:space="preserve"> every year</w:t>
      </w:r>
      <w:r w:rsidRPr="00FA3AF0">
        <w:rPr>
          <w:rFonts w:ascii="Times New Roman" w:hAnsi="Times New Roman" w:cs="Times New Roman"/>
          <w:noProof/>
          <w:sz w:val="24"/>
          <w:szCs w:val="24"/>
        </w:rPr>
        <w:t xml:space="preserve">. </w:t>
      </w:r>
      <w:r w:rsidR="00CD1511">
        <w:rPr>
          <w:rFonts w:ascii="Times New Roman" w:hAnsi="Times New Roman" w:cs="Times New Roman"/>
          <w:noProof/>
          <w:sz w:val="24"/>
          <w:szCs w:val="24"/>
        </w:rPr>
        <w:t xml:space="preserve">It does </w:t>
      </w:r>
      <w:r w:rsidR="00FB4635">
        <w:rPr>
          <w:rFonts w:ascii="Times New Roman" w:hAnsi="Times New Roman" w:cs="Times New Roman"/>
          <w:noProof/>
          <w:sz w:val="24"/>
          <w:szCs w:val="24"/>
        </w:rPr>
        <w:t xml:space="preserve">this </w:t>
      </w:r>
      <w:r w:rsidR="00CD1511">
        <w:rPr>
          <w:rFonts w:ascii="Times New Roman" w:hAnsi="Times New Roman" w:cs="Times New Roman"/>
          <w:noProof/>
          <w:sz w:val="24"/>
          <w:szCs w:val="24"/>
        </w:rPr>
        <w:t xml:space="preserve">with coordinated planning, in the joint interest and with strong European solidarity. </w:t>
      </w:r>
    </w:p>
    <w:p w14:paraId="3BEDF137" w14:textId="77777777" w:rsidR="00CD1511" w:rsidRDefault="00FB4635" w:rsidP="00C560E1">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There is a double urgency to</w:t>
      </w:r>
      <w:r w:rsidR="00C560E1" w:rsidRPr="4732F771">
        <w:rPr>
          <w:rFonts w:ascii="Times New Roman" w:eastAsia="Times New Roman" w:hAnsi="Times New Roman" w:cs="Times New Roman"/>
          <w:noProof/>
          <w:sz w:val="24"/>
          <w:szCs w:val="24"/>
        </w:rPr>
        <w:t xml:space="preserve"> reduce Europe’s energy dependence</w:t>
      </w:r>
      <w:r>
        <w:rPr>
          <w:rFonts w:ascii="Times New Roman" w:eastAsia="Times New Roman" w:hAnsi="Times New Roman" w:cs="Times New Roman"/>
          <w:noProof/>
          <w:sz w:val="24"/>
          <w:szCs w:val="24"/>
        </w:rPr>
        <w:t xml:space="preserve">: </w:t>
      </w:r>
      <w:r w:rsidR="00C560E1" w:rsidRPr="4732F771">
        <w:rPr>
          <w:rFonts w:ascii="Times New Roman" w:eastAsia="Times New Roman" w:hAnsi="Times New Roman" w:cs="Times New Roman"/>
          <w:noProof/>
          <w:sz w:val="24"/>
          <w:szCs w:val="24"/>
        </w:rPr>
        <w:t>the climate crisis</w:t>
      </w:r>
      <w:r>
        <w:rPr>
          <w:rFonts w:ascii="Times New Roman" w:eastAsia="Times New Roman" w:hAnsi="Times New Roman" w:cs="Times New Roman"/>
          <w:noProof/>
          <w:sz w:val="24"/>
          <w:szCs w:val="24"/>
        </w:rPr>
        <w:t>,</w:t>
      </w:r>
      <w:r w:rsidR="00C560E1" w:rsidRPr="4732F771">
        <w:rPr>
          <w:rFonts w:ascii="Times New Roman" w:eastAsia="Times New Roman" w:hAnsi="Times New Roman" w:cs="Times New Roman"/>
          <w:noProof/>
          <w:sz w:val="24"/>
          <w:szCs w:val="24"/>
        </w:rPr>
        <w:t xml:space="preserve"> severely compounded by </w:t>
      </w:r>
      <w:r w:rsidR="00C41E21">
        <w:rPr>
          <w:rFonts w:ascii="Times New Roman" w:eastAsia="Times New Roman" w:hAnsi="Times New Roman" w:cs="Times New Roman"/>
          <w:noProof/>
          <w:sz w:val="24"/>
          <w:szCs w:val="24"/>
        </w:rPr>
        <w:t>Russia’s aggression against Ukraine</w:t>
      </w:r>
      <w:r w:rsidR="00C560E1" w:rsidRPr="4732F771">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and </w:t>
      </w:r>
      <w:r w:rsidR="00C560E1" w:rsidRPr="4732F771">
        <w:rPr>
          <w:rFonts w:ascii="Times New Roman" w:eastAsia="Times New Roman" w:hAnsi="Times New Roman" w:cs="Times New Roman"/>
          <w:noProof/>
          <w:sz w:val="24"/>
          <w:szCs w:val="24"/>
        </w:rPr>
        <w:t>EU</w:t>
      </w:r>
      <w:r w:rsidR="00CA4D8E">
        <w:rPr>
          <w:rFonts w:ascii="Times New Roman" w:eastAsia="Times New Roman" w:hAnsi="Times New Roman" w:cs="Times New Roman"/>
          <w:noProof/>
          <w:sz w:val="24"/>
          <w:szCs w:val="24"/>
        </w:rPr>
        <w:t>’s dependence on fossil fuels, which Russia uses as</w:t>
      </w:r>
      <w:r w:rsidR="00C560E1" w:rsidRPr="4732F771">
        <w:rPr>
          <w:rFonts w:ascii="Times New Roman" w:eastAsia="Times New Roman" w:hAnsi="Times New Roman" w:cs="Times New Roman"/>
          <w:noProof/>
          <w:sz w:val="24"/>
          <w:szCs w:val="24"/>
        </w:rPr>
        <w:t xml:space="preserve"> an economic </w:t>
      </w:r>
      <w:r w:rsidR="00CA4D8E">
        <w:rPr>
          <w:rFonts w:ascii="Times New Roman" w:eastAsia="Times New Roman" w:hAnsi="Times New Roman" w:cs="Times New Roman"/>
          <w:noProof/>
          <w:sz w:val="24"/>
          <w:szCs w:val="24"/>
        </w:rPr>
        <w:t>and</w:t>
      </w:r>
      <w:r w:rsidR="00CA4D8E" w:rsidRPr="4732F771">
        <w:rPr>
          <w:rFonts w:ascii="Times New Roman" w:eastAsia="Times New Roman" w:hAnsi="Times New Roman" w:cs="Times New Roman"/>
          <w:noProof/>
          <w:sz w:val="24"/>
          <w:szCs w:val="24"/>
        </w:rPr>
        <w:t xml:space="preserve"> </w:t>
      </w:r>
      <w:r w:rsidR="00C560E1" w:rsidRPr="4732F771">
        <w:rPr>
          <w:rFonts w:ascii="Times New Roman" w:eastAsia="Times New Roman" w:hAnsi="Times New Roman" w:cs="Times New Roman"/>
          <w:noProof/>
          <w:sz w:val="24"/>
          <w:szCs w:val="24"/>
        </w:rPr>
        <w:t xml:space="preserve">political weapon. </w:t>
      </w:r>
    </w:p>
    <w:p w14:paraId="324B9F6D" w14:textId="77777777" w:rsidR="00C560E1" w:rsidRDefault="00C560E1" w:rsidP="00C560E1">
      <w:pPr>
        <w:jc w:val="both"/>
        <w:rPr>
          <w:rFonts w:ascii="Times New Roman" w:eastAsia="Times New Roman" w:hAnsi="Times New Roman" w:cs="Times New Roman"/>
          <w:noProof/>
          <w:sz w:val="24"/>
          <w:szCs w:val="24"/>
        </w:rPr>
      </w:pPr>
      <w:r w:rsidRPr="4732F771">
        <w:rPr>
          <w:rFonts w:ascii="Times New Roman" w:eastAsia="Times New Roman" w:hAnsi="Times New Roman" w:cs="Times New Roman"/>
          <w:noProof/>
          <w:sz w:val="24"/>
          <w:szCs w:val="24"/>
        </w:rPr>
        <w:t xml:space="preserve">The green transformation of Europe’s energy system will strengthen economic growth, reinforce its industrial leadership, and put Europe on a path towards climate neutrality by 2050. </w:t>
      </w:r>
    </w:p>
    <w:p w14:paraId="1A2FE746" w14:textId="77777777" w:rsidR="00E5429A" w:rsidRDefault="00C560E1">
      <w:pPr>
        <w:jc w:val="both"/>
        <w:rPr>
          <w:rFonts w:ascii="Times New Roman" w:eastAsia="Times New Roman" w:hAnsi="Times New Roman" w:cs="Times New Roman"/>
          <w:noProof/>
          <w:sz w:val="24"/>
          <w:szCs w:val="24"/>
        </w:rPr>
      </w:pPr>
      <w:r w:rsidRPr="2326717C">
        <w:rPr>
          <w:rFonts w:ascii="Times New Roman" w:eastAsia="Times New Roman" w:hAnsi="Times New Roman" w:cs="Times New Roman"/>
          <w:noProof/>
          <w:sz w:val="24"/>
          <w:szCs w:val="24"/>
        </w:rPr>
        <w:t xml:space="preserve">The European Commission </w:t>
      </w:r>
      <w:r>
        <w:rPr>
          <w:rFonts w:ascii="Times New Roman" w:eastAsia="Times New Roman" w:hAnsi="Times New Roman" w:cs="Times New Roman"/>
          <w:noProof/>
          <w:sz w:val="24"/>
          <w:szCs w:val="24"/>
        </w:rPr>
        <w:t>calls on leaders, Member States, regional and local authorities, and indeed every citizen and business, to</w:t>
      </w:r>
      <w:r w:rsidRPr="2326717C">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reduce </w:t>
      </w:r>
      <w:r w:rsidRPr="2326717C">
        <w:rPr>
          <w:rFonts w:ascii="Times New Roman" w:eastAsia="Times New Roman" w:hAnsi="Times New Roman" w:cs="Times New Roman"/>
          <w:noProof/>
          <w:sz w:val="24"/>
          <w:szCs w:val="24"/>
        </w:rPr>
        <w:t xml:space="preserve">Europe’s energy dependence </w:t>
      </w:r>
      <w:r>
        <w:rPr>
          <w:rFonts w:ascii="Times New Roman" w:eastAsia="Times New Roman" w:hAnsi="Times New Roman" w:cs="Times New Roman"/>
          <w:noProof/>
          <w:sz w:val="24"/>
          <w:szCs w:val="24"/>
        </w:rPr>
        <w:t xml:space="preserve">from Russia </w:t>
      </w:r>
      <w:r w:rsidRPr="2326717C">
        <w:rPr>
          <w:rFonts w:ascii="Times New Roman" w:eastAsia="Times New Roman" w:hAnsi="Times New Roman" w:cs="Times New Roman"/>
          <w:noProof/>
          <w:sz w:val="24"/>
          <w:szCs w:val="24"/>
        </w:rPr>
        <w:t>through the implementation of this REPowerEU plan.</w:t>
      </w:r>
    </w:p>
    <w:p w14:paraId="3AC837A1" w14:textId="51E1832D" w:rsidR="002E5B78" w:rsidRDefault="002E5B78">
      <w:pPr>
        <w:rPr>
          <w:rFonts w:ascii="Times New Roman" w:eastAsia="Times New Roman" w:hAnsi="Times New Roman" w:cs="Times New Roman"/>
          <w:noProof/>
          <w:sz w:val="24"/>
          <w:szCs w:val="24"/>
        </w:rPr>
      </w:pPr>
    </w:p>
    <w:p w14:paraId="2CD32CF8" w14:textId="77777777" w:rsidR="002E5B78" w:rsidRPr="0070045D" w:rsidRDefault="002E5B78" w:rsidP="00FA7466">
      <w:pPr>
        <w:spacing w:line="276" w:lineRule="auto"/>
        <w:jc w:val="center"/>
        <w:rPr>
          <w:rFonts w:ascii="Times New Roman" w:eastAsia="Times New Roman" w:hAnsi="Times New Roman" w:cs="Times New Roman"/>
          <w:noProof/>
          <w:sz w:val="24"/>
          <w:szCs w:val="24"/>
        </w:rPr>
      </w:pPr>
    </w:p>
    <w:sectPr w:rsidR="002E5B78" w:rsidRPr="0070045D">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1F89B" w14:textId="77777777" w:rsidR="00B2504B" w:rsidRDefault="00B2504B" w:rsidP="00B91B99">
      <w:pPr>
        <w:spacing w:after="0" w:line="240" w:lineRule="auto"/>
      </w:pPr>
      <w:r>
        <w:separator/>
      </w:r>
    </w:p>
  </w:endnote>
  <w:endnote w:type="continuationSeparator" w:id="0">
    <w:p w14:paraId="2D95817E" w14:textId="77777777" w:rsidR="00B2504B" w:rsidRDefault="00B2504B" w:rsidP="00B91B99">
      <w:pPr>
        <w:spacing w:after="0" w:line="240" w:lineRule="auto"/>
      </w:pPr>
      <w:r>
        <w:continuationSeparator/>
      </w:r>
    </w:p>
  </w:endnote>
  <w:endnote w:type="continuationNotice" w:id="1">
    <w:p w14:paraId="10AE6305" w14:textId="77777777" w:rsidR="00B2504B" w:rsidRDefault="00B25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quot;Times New Roman&quot;,serif&quot;,serif">
    <w:altName w:val="Cambria"/>
    <w:panose1 w:val="00000000000000000000"/>
    <w:charset w:val="00"/>
    <w:family w:val="roman"/>
    <w:notTrueType/>
    <w:pitch w:val="default"/>
  </w:font>
  <w:font w:name="&quot;Times New Roman&quot;,serif">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88AC5" w14:textId="77777777" w:rsidR="00B87CCD" w:rsidRPr="00B87CCD" w:rsidRDefault="00B87CCD" w:rsidP="00B87C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F7D64" w14:textId="4894369D" w:rsidR="00D76BE0" w:rsidRPr="00B87CCD" w:rsidRDefault="00B87CCD" w:rsidP="00B87CCD">
    <w:pPr>
      <w:pStyle w:val="FooterCoverPage"/>
      <w:rPr>
        <w:rFonts w:ascii="Arial" w:hAnsi="Arial" w:cs="Arial"/>
        <w:b/>
        <w:sz w:val="48"/>
      </w:rPr>
    </w:pPr>
    <w:r w:rsidRPr="00B87CCD">
      <w:rPr>
        <w:rFonts w:ascii="Arial" w:hAnsi="Arial" w:cs="Arial"/>
        <w:b/>
        <w:sz w:val="48"/>
      </w:rPr>
      <w:t>EN</w:t>
    </w:r>
    <w:r w:rsidRPr="00B87CCD">
      <w:rPr>
        <w:rFonts w:ascii="Arial" w:hAnsi="Arial" w:cs="Arial"/>
        <w:b/>
        <w:sz w:val="48"/>
      </w:rPr>
      <w:tab/>
    </w:r>
    <w:r w:rsidRPr="00B87CCD">
      <w:rPr>
        <w:rFonts w:ascii="Arial" w:hAnsi="Arial" w:cs="Arial"/>
        <w:b/>
        <w:sz w:val="48"/>
      </w:rPr>
      <w:tab/>
    </w:r>
    <w:r w:rsidRPr="00B87CCD">
      <w:tab/>
    </w:r>
    <w:r w:rsidRPr="00B87CC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EF8E6" w14:textId="77777777" w:rsidR="00B87CCD" w:rsidRPr="00B87CCD" w:rsidRDefault="00B87CCD" w:rsidP="00B87CC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34587" w14:textId="77777777" w:rsidR="001F07A9" w:rsidRDefault="001F07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356628"/>
      <w:docPartObj>
        <w:docPartGallery w:val="Page Numbers (Bottom of Page)"/>
        <w:docPartUnique/>
      </w:docPartObj>
    </w:sdtPr>
    <w:sdtEndPr>
      <w:rPr>
        <w:rFonts w:ascii="Times New Roman" w:hAnsi="Times New Roman" w:cs="Times New Roman"/>
        <w:noProof/>
      </w:rPr>
    </w:sdtEndPr>
    <w:sdtContent>
      <w:p w14:paraId="258EF12F" w14:textId="51036B54" w:rsidR="001F07A9" w:rsidRPr="00791EEE" w:rsidRDefault="001F07A9">
        <w:pPr>
          <w:pStyle w:val="Footer"/>
          <w:jc w:val="center"/>
          <w:rPr>
            <w:rFonts w:ascii="Times New Roman" w:hAnsi="Times New Roman" w:cs="Times New Roman"/>
          </w:rPr>
        </w:pPr>
        <w:r w:rsidRPr="00791EEE">
          <w:rPr>
            <w:rFonts w:ascii="Times New Roman" w:hAnsi="Times New Roman" w:cs="Times New Roman"/>
          </w:rPr>
          <w:fldChar w:fldCharType="begin"/>
        </w:r>
        <w:r w:rsidRPr="00791EEE">
          <w:rPr>
            <w:rFonts w:ascii="Times New Roman" w:hAnsi="Times New Roman" w:cs="Times New Roman"/>
          </w:rPr>
          <w:instrText xml:space="preserve"> PAGE   \* MERGEFORMAT </w:instrText>
        </w:r>
        <w:r w:rsidRPr="00791EEE">
          <w:rPr>
            <w:rFonts w:ascii="Times New Roman" w:hAnsi="Times New Roman" w:cs="Times New Roman"/>
          </w:rPr>
          <w:fldChar w:fldCharType="separate"/>
        </w:r>
        <w:r w:rsidR="00B87CCD">
          <w:rPr>
            <w:rFonts w:ascii="Times New Roman" w:hAnsi="Times New Roman" w:cs="Times New Roman"/>
            <w:noProof/>
          </w:rPr>
          <w:t>1</w:t>
        </w:r>
        <w:r w:rsidRPr="00791EEE">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02CCD" w14:textId="77777777" w:rsidR="001F07A9" w:rsidRDefault="001F0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2F94B" w14:textId="77777777" w:rsidR="00B2504B" w:rsidRDefault="00B2504B" w:rsidP="00B91B99">
      <w:pPr>
        <w:spacing w:after="0" w:line="240" w:lineRule="auto"/>
      </w:pPr>
      <w:r>
        <w:separator/>
      </w:r>
    </w:p>
  </w:footnote>
  <w:footnote w:type="continuationSeparator" w:id="0">
    <w:p w14:paraId="75267B1A" w14:textId="77777777" w:rsidR="00B2504B" w:rsidRDefault="00B2504B" w:rsidP="00B91B99">
      <w:pPr>
        <w:spacing w:after="0" w:line="240" w:lineRule="auto"/>
      </w:pPr>
      <w:r>
        <w:continuationSeparator/>
      </w:r>
    </w:p>
  </w:footnote>
  <w:footnote w:type="continuationNotice" w:id="1">
    <w:p w14:paraId="1786A182" w14:textId="77777777" w:rsidR="00B2504B" w:rsidRDefault="00B2504B">
      <w:pPr>
        <w:spacing w:after="0" w:line="240" w:lineRule="auto"/>
      </w:pPr>
    </w:p>
  </w:footnote>
  <w:footnote w:id="2">
    <w:p w14:paraId="457170F0" w14:textId="77777777" w:rsidR="001F07A9" w:rsidRPr="00CA65B1" w:rsidRDefault="001F07A9" w:rsidP="00F05872">
      <w:pPr>
        <w:pStyle w:val="FootnoteText"/>
        <w:spacing w:after="0"/>
      </w:pPr>
      <w:r w:rsidRPr="005A24E0">
        <w:rPr>
          <w:rStyle w:val="FootnoteReference"/>
          <w:sz w:val="18"/>
          <w:szCs w:val="18"/>
        </w:rPr>
        <w:footnoteRef/>
      </w:r>
      <w:r w:rsidRPr="00E67239">
        <w:t xml:space="preserve"> </w:t>
      </w:r>
      <w:r>
        <w:tab/>
      </w:r>
      <w:r w:rsidRPr="00E67239">
        <w:t>European Council Conclusions (24 and 25 March 2022)</w:t>
      </w:r>
    </w:p>
  </w:footnote>
  <w:footnote w:id="3">
    <w:p w14:paraId="2C069376" w14:textId="77777777" w:rsidR="001F07A9" w:rsidRPr="0079114E" w:rsidRDefault="001F07A9" w:rsidP="00F05872">
      <w:pPr>
        <w:pStyle w:val="FootnoteText"/>
        <w:spacing w:after="0"/>
      </w:pPr>
      <w:r w:rsidRPr="00791EEE">
        <w:rPr>
          <w:vertAlign w:val="superscript"/>
        </w:rPr>
        <w:footnoteRef/>
      </w:r>
      <w:r w:rsidRPr="0079114E">
        <w:t xml:space="preserve"> </w:t>
      </w:r>
      <w:r>
        <w:tab/>
      </w:r>
      <w:r w:rsidRPr="0079114E">
        <w:t xml:space="preserve">Communication on REPowerEU: Joint European Action for more affordable, secure and sustainable energy, COM(2022) 108 final, (8.3.2022) </w:t>
      </w:r>
    </w:p>
  </w:footnote>
  <w:footnote w:id="4">
    <w:p w14:paraId="1353DB67" w14:textId="77777777" w:rsidR="001F07A9" w:rsidRPr="009658FF" w:rsidRDefault="001F07A9" w:rsidP="00F05872">
      <w:pPr>
        <w:pStyle w:val="FootnoteText"/>
        <w:spacing w:after="0"/>
      </w:pPr>
      <w:r w:rsidRPr="005A24E0">
        <w:rPr>
          <w:rStyle w:val="FootnoteReference"/>
          <w:sz w:val="18"/>
          <w:szCs w:val="18"/>
        </w:rPr>
        <w:footnoteRef/>
      </w:r>
      <w:r w:rsidRPr="00E67239">
        <w:t xml:space="preserve"> </w:t>
      </w:r>
      <w:r>
        <w:tab/>
      </w:r>
      <w:r w:rsidRPr="00E67239">
        <w:t xml:space="preserve">See the complete list of actions </w:t>
      </w:r>
      <w:r w:rsidRPr="009658FF">
        <w:t>in Annex 1</w:t>
      </w:r>
    </w:p>
  </w:footnote>
  <w:footnote w:id="5">
    <w:p w14:paraId="1314C77A" w14:textId="77777777" w:rsidR="001F07A9" w:rsidRPr="00CA65B1" w:rsidRDefault="001F07A9" w:rsidP="00B95C43">
      <w:pPr>
        <w:pStyle w:val="FootnoteText"/>
        <w:spacing w:after="0"/>
        <w:rPr>
          <w:lang w:val="en-IE"/>
        </w:rPr>
      </w:pPr>
      <w:r w:rsidRPr="00532A6F">
        <w:rPr>
          <w:rStyle w:val="FootnoteReference"/>
          <w:sz w:val="18"/>
          <w:szCs w:val="18"/>
        </w:rPr>
        <w:footnoteRef/>
      </w:r>
      <w:r w:rsidRPr="00E67239">
        <w:t xml:space="preserve"> </w:t>
      </w:r>
      <w:r>
        <w:tab/>
      </w:r>
      <w:r w:rsidRPr="00E67239">
        <w:t xml:space="preserve">Flash </w:t>
      </w:r>
      <w:r w:rsidRPr="00CA65B1">
        <w:rPr>
          <w:lang w:val="en-IE"/>
        </w:rPr>
        <w:t>Eurobarometer 506: EU's response to the war in Ukraine, 5 May 2022.</w:t>
      </w:r>
    </w:p>
  </w:footnote>
  <w:footnote w:id="6">
    <w:p w14:paraId="1F354A9F" w14:textId="77777777" w:rsidR="001F07A9" w:rsidRDefault="001F07A9" w:rsidP="00316FD2">
      <w:pPr>
        <w:pStyle w:val="FootnoteText"/>
        <w:spacing w:after="0"/>
        <w:rPr>
          <w:sz w:val="18"/>
          <w:szCs w:val="18"/>
        </w:rPr>
      </w:pPr>
      <w:r w:rsidRPr="05FDFC2D">
        <w:rPr>
          <w:rStyle w:val="FootnoteReference"/>
          <w:sz w:val="18"/>
          <w:szCs w:val="18"/>
        </w:rPr>
        <w:footnoteRef/>
      </w:r>
      <w:r w:rsidRPr="05FDFC2D">
        <w:rPr>
          <w:sz w:val="18"/>
          <w:szCs w:val="18"/>
        </w:rPr>
        <w:t xml:space="preserve"> </w:t>
      </w:r>
      <w:r>
        <w:rPr>
          <w:sz w:val="18"/>
          <w:szCs w:val="18"/>
        </w:rPr>
        <w:tab/>
      </w:r>
      <w:r w:rsidRPr="05FDFC2D">
        <w:rPr>
          <w:sz w:val="18"/>
          <w:szCs w:val="18"/>
        </w:rPr>
        <w:t xml:space="preserve">REPowerEU scenario </w:t>
      </w:r>
      <w:r>
        <w:rPr>
          <w:sz w:val="18"/>
          <w:szCs w:val="18"/>
        </w:rPr>
        <w:t>in the staff working document Implementing the REPowerEU Action Plan: Investment Needs, Hydrogen Accelerator and Achieving the Bio-methane Targets, accompanying this communication.</w:t>
      </w:r>
    </w:p>
  </w:footnote>
  <w:footnote w:id="7">
    <w:p w14:paraId="5A7C6B2F" w14:textId="77777777" w:rsidR="001F07A9" w:rsidRDefault="001F07A9" w:rsidP="00316FD2">
      <w:pPr>
        <w:pStyle w:val="FootnoteText"/>
        <w:spacing w:after="0"/>
      </w:pPr>
      <w:r w:rsidRPr="05FDFC2D">
        <w:rPr>
          <w:rStyle w:val="FootnoteReference"/>
          <w:sz w:val="18"/>
          <w:szCs w:val="18"/>
        </w:rPr>
        <w:footnoteRef/>
      </w:r>
      <w:r w:rsidRPr="05FDFC2D">
        <w:rPr>
          <w:sz w:val="18"/>
          <w:szCs w:val="18"/>
        </w:rPr>
        <w:t xml:space="preserve"> </w:t>
      </w:r>
      <w:r>
        <w:rPr>
          <w:sz w:val="18"/>
          <w:szCs w:val="18"/>
        </w:rPr>
        <w:tab/>
      </w:r>
      <w:r w:rsidRPr="05FDFC2D">
        <w:rPr>
          <w:sz w:val="18"/>
          <w:szCs w:val="18"/>
        </w:rPr>
        <w:t>COM(2021) 558 final, 14.7.2021</w:t>
      </w:r>
    </w:p>
  </w:footnote>
  <w:footnote w:id="8">
    <w:p w14:paraId="7228D777" w14:textId="77777777" w:rsidR="001F07A9" w:rsidRDefault="001F07A9" w:rsidP="001455B1">
      <w:pPr>
        <w:pStyle w:val="FootnoteText"/>
        <w:spacing w:after="0"/>
      </w:pPr>
      <w:r>
        <w:rPr>
          <w:rStyle w:val="FootnoteReference"/>
        </w:rPr>
        <w:footnoteRef/>
      </w:r>
      <w:r>
        <w:t xml:space="preserve"> </w:t>
      </w:r>
      <w:r>
        <w:tab/>
      </w:r>
      <w:r w:rsidRPr="00316FD2">
        <w:rPr>
          <w:sz w:val="18"/>
          <w:szCs w:val="18"/>
        </w:rPr>
        <w:t>COM(2022) 142 final</w:t>
      </w:r>
      <w:r>
        <w:rPr>
          <w:sz w:val="18"/>
          <w:szCs w:val="18"/>
        </w:rPr>
        <w:t>, 30.03.2022</w:t>
      </w:r>
    </w:p>
  </w:footnote>
  <w:footnote w:id="9">
    <w:p w14:paraId="23DEF7ED" w14:textId="77777777" w:rsidR="001F07A9" w:rsidRPr="00625EA8" w:rsidRDefault="001F07A9" w:rsidP="00171789">
      <w:pPr>
        <w:pStyle w:val="FootnoteText"/>
        <w:spacing w:after="0"/>
        <w:rPr>
          <w:lang w:val="en-US"/>
        </w:rPr>
      </w:pPr>
      <w:r w:rsidRPr="005A24E0">
        <w:rPr>
          <w:rStyle w:val="FootnoteReference"/>
          <w:sz w:val="18"/>
          <w:szCs w:val="18"/>
        </w:rPr>
        <w:footnoteRef/>
      </w:r>
      <w:r w:rsidRPr="00625EA8">
        <w:rPr>
          <w:lang w:val="en-US"/>
        </w:rPr>
        <w:t xml:space="preserve"> </w:t>
      </w:r>
      <w:r w:rsidRPr="00625EA8">
        <w:rPr>
          <w:lang w:val="en-US"/>
        </w:rPr>
        <w:tab/>
      </w:r>
      <w:hyperlink r:id="rId1" w:history="1">
        <w:r w:rsidRPr="00625EA8">
          <w:rPr>
            <w:rStyle w:val="Hyperlink"/>
            <w:sz w:val="18"/>
            <w:lang w:val="en-US"/>
          </w:rPr>
          <w:t>EU-US_LNG_2022_2.pdf (europa.eu)</w:t>
        </w:r>
      </w:hyperlink>
    </w:p>
  </w:footnote>
  <w:footnote w:id="10">
    <w:p w14:paraId="3BDA1724" w14:textId="77777777" w:rsidR="001F07A9" w:rsidRPr="00316FD2" w:rsidRDefault="001F07A9" w:rsidP="00FA090F">
      <w:pPr>
        <w:pStyle w:val="FootnoteText"/>
        <w:spacing w:after="0"/>
        <w:rPr>
          <w:sz w:val="18"/>
          <w:lang w:val="en-IE"/>
        </w:rPr>
      </w:pPr>
      <w:r>
        <w:rPr>
          <w:rStyle w:val="FootnoteReference"/>
        </w:rPr>
        <w:footnoteRef/>
      </w:r>
      <w:r>
        <w:t xml:space="preserve"> </w:t>
      </w:r>
      <w:r>
        <w:tab/>
      </w:r>
      <w:r w:rsidRPr="00C415DE">
        <w:rPr>
          <w:sz w:val="18"/>
          <w:szCs w:val="18"/>
        </w:rPr>
        <w:t>On 5 May, the Commission and Bulgaria set up a first regional taskforce, as part of the EU's Energy Platform, in coordination with neighbours in the South East of Europe.</w:t>
      </w:r>
      <w:r>
        <w:rPr>
          <w:sz w:val="18"/>
          <w:szCs w:val="18"/>
        </w:rPr>
        <w:t xml:space="preserve"> </w:t>
      </w:r>
      <w:r w:rsidRPr="00C415DE">
        <w:rPr>
          <w:sz w:val="18"/>
          <w:szCs w:val="18"/>
        </w:rPr>
        <w:t xml:space="preserve">Further Regional Task Forces, covering Central Eastern Europe, North-West and the Baltics will be proposed soon. In this context, it is important that the biggest energy markets </w:t>
      </w:r>
      <w:r w:rsidRPr="00DB03C7">
        <w:rPr>
          <w:sz w:val="18"/>
          <w:szCs w:val="18"/>
        </w:rPr>
        <w:t>of the EU, with access to diversification infrastructure such as LNG terminals, are active participants in the diversification and security of supply efforts of the Platform.</w:t>
      </w:r>
    </w:p>
  </w:footnote>
  <w:footnote w:id="11">
    <w:p w14:paraId="38B683F7" w14:textId="77777777" w:rsidR="001F07A9" w:rsidRPr="00316FD2" w:rsidRDefault="001F07A9" w:rsidP="00316FD2">
      <w:pPr>
        <w:pStyle w:val="FootnoteText"/>
        <w:spacing w:after="0"/>
        <w:rPr>
          <w:sz w:val="18"/>
          <w:lang w:val="en-IE"/>
        </w:rPr>
      </w:pPr>
      <w:r w:rsidRPr="00316FD2">
        <w:rPr>
          <w:rStyle w:val="FootnoteReference"/>
          <w:sz w:val="18"/>
        </w:rPr>
        <w:footnoteRef/>
      </w:r>
      <w:r w:rsidRPr="00316FD2">
        <w:rPr>
          <w:sz w:val="18"/>
        </w:rPr>
        <w:t xml:space="preserve"> </w:t>
      </w:r>
      <w:r w:rsidRPr="00DB03C7">
        <w:rPr>
          <w:sz w:val="18"/>
          <w:szCs w:val="18"/>
        </w:rPr>
        <w:tab/>
      </w:r>
      <w:r>
        <w:rPr>
          <w:sz w:val="18"/>
          <w:szCs w:val="18"/>
        </w:rPr>
        <w:t xml:space="preserve">This </w:t>
      </w:r>
      <w:r w:rsidRPr="00DB03C7">
        <w:rPr>
          <w:sz w:val="18"/>
          <w:szCs w:val="18"/>
        </w:rPr>
        <w:t xml:space="preserve">dedicated hydrogen purchasing work stream </w:t>
      </w:r>
      <w:r>
        <w:rPr>
          <w:sz w:val="18"/>
          <w:szCs w:val="18"/>
        </w:rPr>
        <w:t xml:space="preserve">will </w:t>
      </w:r>
      <w:r w:rsidRPr="00DB03C7">
        <w:rPr>
          <w:sz w:val="18"/>
          <w:szCs w:val="18"/>
        </w:rPr>
        <w:t>operationalise the European Global Hydrogen Facility, drawing on the experience of H2Global and of the Euratom Supply Agency, to be established under the EU Energy Platform.</w:t>
      </w:r>
    </w:p>
  </w:footnote>
  <w:footnote w:id="12">
    <w:p w14:paraId="4CF163EF" w14:textId="77777777" w:rsidR="001F07A9" w:rsidRPr="00316FD2" w:rsidRDefault="001F07A9" w:rsidP="00C14B5E">
      <w:pPr>
        <w:pStyle w:val="FootnoteText"/>
        <w:spacing w:after="0"/>
        <w:rPr>
          <w:sz w:val="18"/>
        </w:rPr>
      </w:pPr>
      <w:r w:rsidRPr="00316FD2">
        <w:rPr>
          <w:rStyle w:val="FootnoteReference"/>
          <w:sz w:val="18"/>
        </w:rPr>
        <w:footnoteRef/>
      </w:r>
      <w:r w:rsidRPr="00536694">
        <w:rPr>
          <w:sz w:val="18"/>
          <w:szCs w:val="18"/>
        </w:rPr>
        <w:t xml:space="preserve"> </w:t>
      </w:r>
      <w:r w:rsidRPr="00536694">
        <w:rPr>
          <w:sz w:val="18"/>
          <w:szCs w:val="18"/>
        </w:rPr>
        <w:tab/>
        <w:t>EU external energy engagement in a changing world,</w:t>
      </w:r>
      <w:r w:rsidRPr="00316FD2">
        <w:rPr>
          <w:sz w:val="18"/>
        </w:rPr>
        <w:t xml:space="preserve"> </w:t>
      </w:r>
      <w:r w:rsidRPr="00DB03C7">
        <w:rPr>
          <w:sz w:val="18"/>
          <w:szCs w:val="18"/>
          <w:lang w:val="en-US"/>
        </w:rPr>
        <w:t xml:space="preserve">JOIN(2022) 23, </w:t>
      </w:r>
      <w:r>
        <w:rPr>
          <w:sz w:val="18"/>
          <w:szCs w:val="18"/>
          <w:lang w:val="en-US"/>
        </w:rPr>
        <w:t>(</w:t>
      </w:r>
      <w:r w:rsidRPr="00DB03C7">
        <w:rPr>
          <w:sz w:val="18"/>
          <w:szCs w:val="18"/>
          <w:lang w:val="en-US"/>
        </w:rPr>
        <w:t>18.05.2022</w:t>
      </w:r>
      <w:r>
        <w:rPr>
          <w:sz w:val="18"/>
          <w:szCs w:val="18"/>
          <w:lang w:val="en-US"/>
        </w:rPr>
        <w:t>)</w:t>
      </w:r>
    </w:p>
  </w:footnote>
  <w:footnote w:id="13">
    <w:p w14:paraId="6393B36B" w14:textId="77777777" w:rsidR="001F07A9" w:rsidRPr="00DB03C7" w:rsidRDefault="001F07A9" w:rsidP="00C14B5E">
      <w:pPr>
        <w:pStyle w:val="FootnoteText"/>
        <w:spacing w:after="0"/>
        <w:rPr>
          <w:sz w:val="18"/>
          <w:szCs w:val="18"/>
        </w:rPr>
      </w:pPr>
      <w:r w:rsidRPr="00DB03C7">
        <w:rPr>
          <w:sz w:val="18"/>
          <w:szCs w:val="18"/>
          <w:vertAlign w:val="superscript"/>
        </w:rPr>
        <w:footnoteRef/>
      </w:r>
      <w:r w:rsidRPr="00DB03C7">
        <w:rPr>
          <w:sz w:val="18"/>
          <w:szCs w:val="18"/>
        </w:rPr>
        <w:t xml:space="preserve"> </w:t>
      </w:r>
      <w:r w:rsidRPr="00DB03C7">
        <w:rPr>
          <w:sz w:val="18"/>
          <w:szCs w:val="18"/>
        </w:rPr>
        <w:tab/>
      </w:r>
      <w:r w:rsidRPr="00DB03C7">
        <w:rPr>
          <w:sz w:val="18"/>
          <w:szCs w:val="18"/>
          <w:lang w:val="en-US"/>
        </w:rPr>
        <w:t>Five Member States (Bulgaria, Czechia, Finland, Hungary, Slovakia) currently have VVER reactors operated on their territory, all fully reliant at present on fuel supplied by a Russian provider.</w:t>
      </w:r>
    </w:p>
  </w:footnote>
  <w:footnote w:id="14">
    <w:p w14:paraId="345709C8" w14:textId="77777777" w:rsidR="001F07A9" w:rsidRPr="00DB03C7" w:rsidRDefault="001F07A9" w:rsidP="00C14B5E">
      <w:pPr>
        <w:pStyle w:val="FootnoteText"/>
        <w:spacing w:after="0"/>
        <w:rPr>
          <w:rFonts w:eastAsia="Calibri"/>
          <w:color w:val="333333"/>
          <w:sz w:val="18"/>
          <w:szCs w:val="18"/>
        </w:rPr>
      </w:pPr>
      <w:r w:rsidRPr="00DB03C7">
        <w:rPr>
          <w:sz w:val="18"/>
          <w:szCs w:val="18"/>
          <w:vertAlign w:val="superscript"/>
          <w:lang w:val="en-US"/>
        </w:rPr>
        <w:footnoteRef/>
      </w:r>
      <w:r w:rsidRPr="00DB03C7">
        <w:rPr>
          <w:sz w:val="18"/>
          <w:szCs w:val="18"/>
          <w:vertAlign w:val="superscript"/>
          <w:lang w:val="en-US"/>
        </w:rPr>
        <w:t xml:space="preserve"> </w:t>
      </w:r>
      <w:r w:rsidRPr="00DB03C7">
        <w:rPr>
          <w:sz w:val="18"/>
          <w:szCs w:val="18"/>
          <w:vertAlign w:val="superscript"/>
          <w:lang w:val="en-US"/>
        </w:rPr>
        <w:tab/>
      </w:r>
      <w:r w:rsidRPr="00DB03C7">
        <w:rPr>
          <w:sz w:val="18"/>
          <w:szCs w:val="18"/>
          <w:lang w:val="en-US"/>
        </w:rPr>
        <w:t>Medium Power Research Reactors (MPRRs), which include reactors in Czechia, Hungary, Poland, are characterised by their original Soviet design and are still dependent for fuel on the monopoly Russian manufacturer.</w:t>
      </w:r>
    </w:p>
  </w:footnote>
  <w:footnote w:id="15">
    <w:p w14:paraId="0A1F0571" w14:textId="77777777" w:rsidR="001F07A9" w:rsidRPr="00AC18C4" w:rsidRDefault="001F07A9" w:rsidP="00171789">
      <w:pPr>
        <w:pStyle w:val="FootnoteText"/>
        <w:spacing w:after="0"/>
        <w:rPr>
          <w:sz w:val="18"/>
          <w:szCs w:val="18"/>
          <w:lang w:val="en-US"/>
        </w:rPr>
      </w:pPr>
      <w:r w:rsidRPr="005A24E0">
        <w:rPr>
          <w:rStyle w:val="FootnoteReference"/>
          <w:sz w:val="18"/>
          <w:szCs w:val="18"/>
        </w:rPr>
        <w:footnoteRef/>
      </w:r>
      <w:r>
        <w:rPr>
          <w:sz w:val="18"/>
          <w:szCs w:val="18"/>
        </w:rPr>
        <w:tab/>
      </w:r>
      <w:r w:rsidRPr="00C841AB">
        <w:rPr>
          <w:sz w:val="18"/>
          <w:szCs w:val="18"/>
        </w:rPr>
        <w:t xml:space="preserve">Commission Staff Working Document Implementing the REPowerEU Action Plan: Investment needs, Hydrogen Accelerator and Biomethane </w:t>
      </w:r>
      <w:r>
        <w:rPr>
          <w:sz w:val="18"/>
          <w:szCs w:val="18"/>
        </w:rPr>
        <w:t>Targets,</w:t>
      </w:r>
      <w:r>
        <w:rPr>
          <w:sz w:val="18"/>
          <w:szCs w:val="18"/>
          <w:lang w:val="en-US"/>
        </w:rPr>
        <w:t xml:space="preserve"> accompanying this communication.</w:t>
      </w:r>
    </w:p>
  </w:footnote>
  <w:footnote w:id="16">
    <w:p w14:paraId="632073F9" w14:textId="77777777" w:rsidR="001F07A9" w:rsidRPr="0005317B" w:rsidRDefault="001F07A9" w:rsidP="00E67239">
      <w:pPr>
        <w:pStyle w:val="FootnoteText"/>
        <w:rPr>
          <w:lang w:val="es-ES"/>
        </w:rPr>
      </w:pPr>
      <w:r w:rsidRPr="005A24E0">
        <w:rPr>
          <w:rStyle w:val="FootnoteReference"/>
          <w:sz w:val="18"/>
          <w:szCs w:val="18"/>
        </w:rPr>
        <w:footnoteRef/>
      </w:r>
      <w:r w:rsidRPr="00E67239">
        <w:rPr>
          <w:lang w:val="es-ES"/>
        </w:rPr>
        <w:t xml:space="preserve"> </w:t>
      </w:r>
      <w:r>
        <w:rPr>
          <w:lang w:val="es-ES"/>
        </w:rPr>
        <w:tab/>
      </w:r>
      <w:r w:rsidRPr="00316FD2">
        <w:rPr>
          <w:sz w:val="18"/>
          <w:szCs w:val="18"/>
          <w:lang w:val="es-ES"/>
        </w:rPr>
        <w:t>EU solar energy strategy,</w:t>
      </w:r>
      <w:r>
        <w:rPr>
          <w:sz w:val="18"/>
          <w:szCs w:val="18"/>
          <w:lang w:val="es-ES"/>
        </w:rPr>
        <w:t xml:space="preserve"> </w:t>
      </w:r>
      <w:r w:rsidRPr="00316FD2">
        <w:rPr>
          <w:sz w:val="18"/>
          <w:szCs w:val="18"/>
          <w:lang w:val="es-ES"/>
        </w:rPr>
        <w:t>COM(2022) 221, (18.05.2022)</w:t>
      </w:r>
    </w:p>
  </w:footnote>
  <w:footnote w:id="17">
    <w:p w14:paraId="6F0E12F0" w14:textId="77777777" w:rsidR="001F07A9" w:rsidRPr="00316FD2" w:rsidRDefault="001F07A9" w:rsidP="00316FD2">
      <w:pPr>
        <w:pStyle w:val="FootnoteText"/>
        <w:spacing w:after="0"/>
        <w:rPr>
          <w:sz w:val="18"/>
          <w:lang w:val="en-US"/>
        </w:rPr>
      </w:pPr>
      <w:r>
        <w:rPr>
          <w:rStyle w:val="FootnoteReference"/>
        </w:rPr>
        <w:footnoteRef/>
      </w:r>
      <w:r>
        <w:t xml:space="preserve"> </w:t>
      </w:r>
      <w:r>
        <w:tab/>
      </w:r>
      <w:r w:rsidRPr="00C841AB">
        <w:rPr>
          <w:sz w:val="18"/>
          <w:szCs w:val="18"/>
        </w:rPr>
        <w:t xml:space="preserve">Commission Staff Working Document Implementing the REPowerEU Action Plan: Investment needs, Hydrogen Accelerator and </w:t>
      </w:r>
      <w:r>
        <w:rPr>
          <w:sz w:val="18"/>
          <w:szCs w:val="18"/>
        </w:rPr>
        <w:t xml:space="preserve">Achieving the </w:t>
      </w:r>
      <w:r w:rsidRPr="00C841AB">
        <w:rPr>
          <w:sz w:val="18"/>
          <w:szCs w:val="18"/>
        </w:rPr>
        <w:t>Bio</w:t>
      </w:r>
      <w:r>
        <w:rPr>
          <w:sz w:val="18"/>
          <w:szCs w:val="18"/>
        </w:rPr>
        <w:t>-</w:t>
      </w:r>
      <w:r w:rsidRPr="00C841AB">
        <w:rPr>
          <w:sz w:val="18"/>
          <w:szCs w:val="18"/>
        </w:rPr>
        <w:t xml:space="preserve">methane </w:t>
      </w:r>
      <w:r>
        <w:rPr>
          <w:sz w:val="18"/>
          <w:szCs w:val="18"/>
        </w:rPr>
        <w:t>Targets, accompanying this communication</w:t>
      </w:r>
      <w:r>
        <w:rPr>
          <w:sz w:val="18"/>
          <w:szCs w:val="18"/>
          <w:lang w:val="en-US"/>
        </w:rPr>
        <w:t>.</w:t>
      </w:r>
    </w:p>
  </w:footnote>
  <w:footnote w:id="18">
    <w:p w14:paraId="09F96838" w14:textId="77777777" w:rsidR="001F07A9" w:rsidRDefault="001F07A9" w:rsidP="006D7C23">
      <w:pPr>
        <w:pStyle w:val="FootnoteText"/>
        <w:spacing w:after="0"/>
      </w:pPr>
      <w:r w:rsidRPr="00940806">
        <w:rPr>
          <w:rStyle w:val="FootnoteReference"/>
          <w:sz w:val="18"/>
          <w:szCs w:val="18"/>
        </w:rPr>
        <w:footnoteRef/>
      </w:r>
      <w:r w:rsidRPr="00940806">
        <w:rPr>
          <w:rStyle w:val="FootnoteReference"/>
          <w:sz w:val="18"/>
          <w:szCs w:val="18"/>
        </w:rPr>
        <w:t xml:space="preserve"> </w:t>
      </w:r>
      <w:r w:rsidRPr="00940806">
        <w:rPr>
          <w:rStyle w:val="FootnoteReference"/>
          <w:sz w:val="18"/>
          <w:szCs w:val="18"/>
        </w:rPr>
        <w:tab/>
      </w:r>
      <w:r w:rsidRPr="00316FD2">
        <w:rPr>
          <w:sz w:val="18"/>
          <w:lang w:val="en-US"/>
        </w:rPr>
        <w:t xml:space="preserve">Based on </w:t>
      </w:r>
      <w:r w:rsidRPr="00940806">
        <w:rPr>
          <w:sz w:val="18"/>
          <w:szCs w:val="18"/>
          <w:lang w:val="en-US"/>
        </w:rPr>
        <w:t>REPowerEU</w:t>
      </w:r>
      <w:r w:rsidRPr="00316FD2">
        <w:rPr>
          <w:sz w:val="18"/>
          <w:lang w:val="en-US"/>
        </w:rPr>
        <w:t xml:space="preserve">, the Commission expects that around </w:t>
      </w:r>
      <w:r w:rsidRPr="00940806">
        <w:rPr>
          <w:sz w:val="18"/>
          <w:szCs w:val="18"/>
          <w:lang w:val="en-US"/>
        </w:rPr>
        <w:t>30</w:t>
      </w:r>
      <w:r w:rsidRPr="00316FD2">
        <w:rPr>
          <w:sz w:val="18"/>
          <w:lang w:val="en-US"/>
        </w:rPr>
        <w:t>% of EU</w:t>
      </w:r>
      <w:r w:rsidRPr="00940806">
        <w:rPr>
          <w:sz w:val="18"/>
          <w:szCs w:val="18"/>
          <w:lang w:val="en-US"/>
        </w:rPr>
        <w:t xml:space="preserve"> primary</w:t>
      </w:r>
      <w:r w:rsidRPr="00316FD2">
        <w:rPr>
          <w:sz w:val="18"/>
          <w:lang w:val="en-US"/>
        </w:rPr>
        <w:t xml:space="preserve"> steel production will be decarbonized with renewable hydrogen by 2030, [requiring 1.</w:t>
      </w:r>
      <w:r w:rsidRPr="00940806">
        <w:rPr>
          <w:sz w:val="18"/>
          <w:szCs w:val="18"/>
          <w:lang w:val="en-US"/>
        </w:rPr>
        <w:t>4</w:t>
      </w:r>
      <w:r w:rsidRPr="00316FD2">
        <w:rPr>
          <w:sz w:val="18"/>
          <w:lang w:val="en-US"/>
        </w:rPr>
        <w:t xml:space="preserve"> million tonnes of renewable hydrogen and investments of EUR [</w:t>
      </w:r>
      <w:r w:rsidRPr="00940806">
        <w:rPr>
          <w:sz w:val="18"/>
          <w:szCs w:val="18"/>
          <w:lang w:val="en-US"/>
        </w:rPr>
        <w:t>18-20</w:t>
      </w:r>
      <w:r w:rsidRPr="00316FD2">
        <w:rPr>
          <w:sz w:val="18"/>
          <w:lang w:val="en-US"/>
        </w:rPr>
        <w:t xml:space="preserve">] bn </w:t>
      </w:r>
      <w:r w:rsidRPr="00940806">
        <w:rPr>
          <w:sz w:val="18"/>
          <w:szCs w:val="18"/>
          <w:lang w:val="en-US"/>
        </w:rPr>
        <w:t>to replace blast furnaces with direct reduced iron (DRI) processes fueled by renewable</w:t>
      </w:r>
      <w:r w:rsidRPr="00316FD2">
        <w:rPr>
          <w:sz w:val="18"/>
          <w:lang w:val="en-US"/>
        </w:rPr>
        <w:t xml:space="preserve"> hydrogen</w:t>
      </w:r>
      <w:r w:rsidRPr="00940806">
        <w:rPr>
          <w:sz w:val="18"/>
          <w:szCs w:val="18"/>
          <w:lang w:val="en-US"/>
        </w:rPr>
        <w:t>.]</w:t>
      </w:r>
      <w:r w:rsidRPr="00316FD2">
        <w:rPr>
          <w:sz w:val="18"/>
          <w:lang w:val="en-US"/>
        </w:rPr>
        <w:t xml:space="preserve"> </w:t>
      </w:r>
    </w:p>
  </w:footnote>
  <w:footnote w:id="19">
    <w:p w14:paraId="401FD687" w14:textId="77777777" w:rsidR="001F07A9" w:rsidRPr="00316FD2" w:rsidRDefault="001F07A9" w:rsidP="00AF7A97">
      <w:pPr>
        <w:pStyle w:val="FootnoteText"/>
        <w:spacing w:after="0"/>
        <w:rPr>
          <w:sz w:val="18"/>
          <w:lang w:val="en-US"/>
        </w:rPr>
      </w:pPr>
      <w:r w:rsidRPr="63C15D72">
        <w:rPr>
          <w:rStyle w:val="FootnoteReference"/>
          <w:sz w:val="18"/>
          <w:szCs w:val="18"/>
        </w:rPr>
        <w:footnoteRef/>
      </w:r>
      <w:r w:rsidRPr="63C15D72">
        <w:rPr>
          <w:lang w:val="en-US"/>
        </w:rPr>
        <w:t xml:space="preserve"> </w:t>
      </w:r>
      <w:r>
        <w:rPr>
          <w:lang w:val="en-US"/>
        </w:rPr>
        <w:tab/>
      </w:r>
      <w:r w:rsidRPr="00316FD2">
        <w:rPr>
          <w:sz w:val="18"/>
          <w:lang w:val="en-US"/>
        </w:rPr>
        <w:t xml:space="preserve">Commission </w:t>
      </w:r>
      <w:r w:rsidRPr="00316FD2">
        <w:rPr>
          <w:sz w:val="18"/>
          <w:lang w:val="en-IE"/>
        </w:rPr>
        <w:t xml:space="preserve">Recommendation on speeding up permit-granting procedures for renewable energy projects and facilitate Power Purchase Agreements, C(2022) 3219, SWD(2022) 149, (18.05.2022). </w:t>
      </w:r>
    </w:p>
  </w:footnote>
  <w:footnote w:id="20">
    <w:p w14:paraId="2075DD00" w14:textId="77777777" w:rsidR="001F07A9" w:rsidRPr="00316FD2" w:rsidRDefault="001F07A9" w:rsidP="00E50CF3">
      <w:pPr>
        <w:pStyle w:val="FootnoteText"/>
        <w:spacing w:after="0"/>
        <w:rPr>
          <w:rFonts w:eastAsiaTheme="minorEastAsia"/>
          <w:sz w:val="18"/>
          <w:szCs w:val="18"/>
        </w:rPr>
      </w:pPr>
      <w:r w:rsidRPr="005A24E0">
        <w:rPr>
          <w:rStyle w:val="FootnoteReference"/>
          <w:sz w:val="18"/>
          <w:szCs w:val="18"/>
        </w:rPr>
        <w:footnoteRef/>
      </w:r>
      <w:r w:rsidRPr="00E67239">
        <w:t xml:space="preserve"> </w:t>
      </w:r>
      <w:r>
        <w:tab/>
      </w:r>
      <w:hyperlink r:id="rId2" w:history="1">
        <w:hyperlink r:id="rId3" w:tgtFrame="_self" w:tooltip="signature Joint Declaration European Electrolyser Summit V9 public.pdf" w:history="1">
          <w:r w:rsidRPr="00316FD2">
            <w:rPr>
              <w:rStyle w:val="Hyperlink"/>
              <w:sz w:val="18"/>
              <w:szCs w:val="18"/>
            </w:rPr>
            <w:t>Electrolyser Summit Joint Declaration</w:t>
          </w:r>
        </w:hyperlink>
      </w:hyperlink>
      <w:r w:rsidRPr="00316FD2">
        <w:rPr>
          <w:sz w:val="18"/>
          <w:szCs w:val="18"/>
        </w:rPr>
        <w:t xml:space="preserve">. Electrolyser manufacturers in Europe committed to a tenfold increase of their </w:t>
      </w:r>
      <w:r w:rsidRPr="00316FD2">
        <w:rPr>
          <w:rFonts w:eastAsiaTheme="minorEastAsia"/>
          <w:sz w:val="18"/>
          <w:szCs w:val="18"/>
        </w:rPr>
        <w:t xml:space="preserve">capacity to manufacture electrolysers to 17.5 GW by 2025. </w:t>
      </w:r>
    </w:p>
  </w:footnote>
  <w:footnote w:id="21">
    <w:p w14:paraId="36C7D18F" w14:textId="77777777" w:rsidR="001F07A9" w:rsidRPr="00316FD2" w:rsidRDefault="001F07A9" w:rsidP="00E50CF3">
      <w:pPr>
        <w:pStyle w:val="FootnoteText"/>
        <w:spacing w:after="0"/>
        <w:rPr>
          <w:sz w:val="18"/>
          <w:lang w:val="en-US"/>
        </w:rPr>
      </w:pPr>
      <w:r w:rsidRPr="00316FD2">
        <w:rPr>
          <w:sz w:val="18"/>
          <w:szCs w:val="18"/>
          <w:vertAlign w:val="superscript"/>
          <w:lang w:val="en-US"/>
        </w:rPr>
        <w:footnoteRef/>
      </w:r>
      <w:r w:rsidRPr="00316FD2">
        <w:rPr>
          <w:sz w:val="18"/>
          <w:szCs w:val="18"/>
          <w:vertAlign w:val="superscript"/>
          <w:lang w:val="en-US"/>
        </w:rPr>
        <w:t xml:space="preserve"> </w:t>
      </w:r>
      <w:r w:rsidRPr="00316FD2">
        <w:rPr>
          <w:sz w:val="18"/>
          <w:szCs w:val="18"/>
          <w:lang w:val="en-US"/>
        </w:rPr>
        <w:tab/>
      </w:r>
      <w:r w:rsidRPr="00316FD2">
        <w:rPr>
          <w:rFonts w:eastAsiaTheme="minorEastAsia"/>
          <w:sz w:val="18"/>
          <w:szCs w:val="18"/>
          <w:lang w:val="en-US"/>
        </w:rPr>
        <w:t>The Pact for Skills supports large-scale skills partnerships in different industrial ecosystems, including Energy Intensive Industries, Construction and Renewable Energy. The Pact gathers and inspires commitments from individual companies, training providers and social partners to upskill or reskill people of working age, such as developing skilled professionals and the reskilling of gas boiler installers in new technologies such as heat pumps, solar panels, etc.</w:t>
      </w:r>
      <w:r w:rsidRPr="00316FD2">
        <w:rPr>
          <w:sz w:val="18"/>
          <w:lang w:val="en-US"/>
        </w:rPr>
        <w:t xml:space="preserve">   </w:t>
      </w:r>
    </w:p>
  </w:footnote>
  <w:footnote w:id="22">
    <w:p w14:paraId="2ABF3564" w14:textId="77777777" w:rsidR="001F07A9" w:rsidRPr="0064431C" w:rsidRDefault="001F07A9" w:rsidP="00E50CF3">
      <w:pPr>
        <w:pStyle w:val="FootnoteText"/>
        <w:spacing w:after="0"/>
        <w:rPr>
          <w:rFonts w:eastAsiaTheme="minorHAnsi"/>
          <w:sz w:val="18"/>
          <w:szCs w:val="18"/>
          <w:lang w:val="en-IE" w:eastAsia="en-US"/>
        </w:rPr>
      </w:pPr>
      <w:r w:rsidRPr="00316FD2">
        <w:rPr>
          <w:vertAlign w:val="superscript"/>
          <w:lang w:val="en-US"/>
        </w:rPr>
        <w:footnoteRef/>
      </w:r>
      <w:r w:rsidRPr="00316FD2">
        <w:rPr>
          <w:sz w:val="18"/>
          <w:vertAlign w:val="superscript"/>
          <w:lang w:val="en-US"/>
        </w:rPr>
        <w:t xml:space="preserve"> </w:t>
      </w:r>
      <w:r w:rsidRPr="0064431C">
        <w:rPr>
          <w:sz w:val="18"/>
          <w:szCs w:val="18"/>
          <w:lang w:val="en-US"/>
        </w:rPr>
        <w:tab/>
      </w:r>
      <w:r w:rsidRPr="00316FD2">
        <w:rPr>
          <w:rFonts w:eastAsiaTheme="minorHAnsi"/>
          <w:sz w:val="18"/>
          <w:lang w:val="en-US"/>
        </w:rPr>
        <w:t>Commission Recommendation on speeding up permit-granting procedures for renewable energy projects and facilitate Power Purchase Agreements, C(2022) 3219, SWD(2022) 149, (18.05.2022).</w:t>
      </w:r>
      <w:r w:rsidRPr="00316FD2">
        <w:rPr>
          <w:rFonts w:eastAsiaTheme="minorHAnsi"/>
          <w:sz w:val="18"/>
          <w:lang w:val="en-IE"/>
        </w:rPr>
        <w:t xml:space="preserve"> </w:t>
      </w:r>
    </w:p>
  </w:footnote>
  <w:footnote w:id="23">
    <w:p w14:paraId="046FFA06" w14:textId="77777777" w:rsidR="001F07A9" w:rsidRPr="00316FD2" w:rsidRDefault="001F07A9" w:rsidP="00E50CF3">
      <w:pPr>
        <w:pStyle w:val="FootnoteText"/>
        <w:spacing w:after="0"/>
        <w:rPr>
          <w:sz w:val="18"/>
          <w:lang w:val="en-US"/>
        </w:rPr>
      </w:pPr>
      <w:r w:rsidRPr="004836B1">
        <w:rPr>
          <w:rStyle w:val="FootnoteReference"/>
          <w:sz w:val="18"/>
          <w:szCs w:val="18"/>
        </w:rPr>
        <w:footnoteRef/>
      </w:r>
      <w:r w:rsidRPr="00E67239">
        <w:rPr>
          <w:lang w:val="en-US"/>
        </w:rPr>
        <w:t xml:space="preserve"> </w:t>
      </w:r>
      <w:r>
        <w:rPr>
          <w:lang w:val="en-US"/>
        </w:rPr>
        <w:tab/>
      </w:r>
      <w:r w:rsidRPr="00316FD2">
        <w:rPr>
          <w:sz w:val="18"/>
          <w:lang w:val="en-IE"/>
        </w:rPr>
        <w:t>Directive (EU) 2018/2001 of the European Parliament and of the Council of 11 December 2018 on the promotion of the use of energy from renewable sources (recast).</w:t>
      </w:r>
    </w:p>
  </w:footnote>
  <w:footnote w:id="24">
    <w:p w14:paraId="56D7709A" w14:textId="77777777" w:rsidR="001F07A9" w:rsidRPr="00316FD2" w:rsidRDefault="001F07A9" w:rsidP="00E50CF3">
      <w:pPr>
        <w:pStyle w:val="FootnoteText"/>
        <w:spacing w:after="0"/>
        <w:rPr>
          <w:sz w:val="18"/>
          <w:lang w:val="en-US"/>
        </w:rPr>
      </w:pPr>
      <w:r w:rsidRPr="0064431C">
        <w:rPr>
          <w:rStyle w:val="FootnoteReference"/>
          <w:sz w:val="18"/>
          <w:szCs w:val="18"/>
        </w:rPr>
        <w:footnoteRef/>
      </w:r>
      <w:r w:rsidRPr="0064431C">
        <w:rPr>
          <w:sz w:val="18"/>
          <w:szCs w:val="18"/>
          <w:lang w:val="en-US"/>
        </w:rPr>
        <w:t xml:space="preserve"> </w:t>
      </w:r>
      <w:r>
        <w:rPr>
          <w:sz w:val="18"/>
          <w:szCs w:val="18"/>
          <w:lang w:val="en-US"/>
        </w:rPr>
        <w:tab/>
      </w:r>
      <w:r w:rsidRPr="00B84550">
        <w:rPr>
          <w:sz w:val="18"/>
          <w:szCs w:val="18"/>
        </w:rPr>
        <w:t>Proposal for a Directive of the European Parliament and of the Council amending Directive (EU) 2018/2001 of the European Parliament and of the Council as regards the promotion of energy from renewable sources</w:t>
      </w:r>
      <w:r>
        <w:rPr>
          <w:sz w:val="18"/>
          <w:szCs w:val="18"/>
        </w:rPr>
        <w:t>, COM (2022)222, (18.5.2022)</w:t>
      </w:r>
    </w:p>
  </w:footnote>
  <w:footnote w:id="25">
    <w:p w14:paraId="2207952B" w14:textId="77777777" w:rsidR="001F07A9" w:rsidRPr="00316FD2" w:rsidRDefault="001F07A9" w:rsidP="00316FD2">
      <w:pPr>
        <w:pStyle w:val="FootnoteText"/>
        <w:spacing w:after="0"/>
        <w:ind w:firstLine="0"/>
        <w:rPr>
          <w:sz w:val="18"/>
        </w:rPr>
      </w:pPr>
      <w:r w:rsidRPr="0064431C">
        <w:rPr>
          <w:rStyle w:val="FootnoteReference"/>
          <w:sz w:val="18"/>
          <w:szCs w:val="18"/>
        </w:rPr>
        <w:footnoteRef/>
      </w:r>
      <w:r w:rsidRPr="00316FD2">
        <w:rPr>
          <w:sz w:val="18"/>
        </w:rPr>
        <w:t>Renewables go-to area’ means a specific location, whether on land or sea, which has been designated by a Member State as particularly suitable for the installation of plants for the production of energy from renewable sources, other than biomass combustion plants.</w:t>
      </w:r>
    </w:p>
  </w:footnote>
  <w:footnote w:id="26">
    <w:p w14:paraId="17F26891" w14:textId="77777777" w:rsidR="001F07A9" w:rsidRPr="00316FD2" w:rsidRDefault="001F07A9" w:rsidP="004F056F">
      <w:pPr>
        <w:pStyle w:val="FootnoteText"/>
        <w:spacing w:after="0"/>
        <w:rPr>
          <w:sz w:val="18"/>
        </w:rPr>
      </w:pPr>
      <w:r w:rsidRPr="0064431C">
        <w:rPr>
          <w:rStyle w:val="FootnoteReference"/>
          <w:sz w:val="18"/>
          <w:szCs w:val="18"/>
        </w:rPr>
        <w:footnoteRef/>
      </w:r>
      <w:r w:rsidRPr="00316FD2">
        <w:rPr>
          <w:sz w:val="18"/>
        </w:rPr>
        <w:t xml:space="preserve"> </w:t>
      </w:r>
      <w:r>
        <w:rPr>
          <w:sz w:val="18"/>
          <w:szCs w:val="18"/>
        </w:rPr>
        <w:tab/>
      </w:r>
      <w:r w:rsidRPr="00316FD2">
        <w:rPr>
          <w:sz w:val="18"/>
          <w:lang w:val="en-US"/>
        </w:rPr>
        <w:t>See for example the proposal for a Council Recommendation on ensuring a fair transition towards climate neutrality (COM(2021) 801 final</w:t>
      </w:r>
      <w:r w:rsidRPr="0064431C">
        <w:rPr>
          <w:sz w:val="18"/>
          <w:szCs w:val="18"/>
          <w:lang w:val="en-US"/>
        </w:rPr>
        <w:t>).</w:t>
      </w:r>
      <w:r w:rsidRPr="0064431C">
        <w:rPr>
          <w:sz w:val="18"/>
          <w:szCs w:val="18"/>
        </w:rPr>
        <w:t xml:space="preserve"> </w:t>
      </w:r>
    </w:p>
  </w:footnote>
  <w:footnote w:id="27">
    <w:p w14:paraId="49A24344" w14:textId="77777777" w:rsidR="001F07A9" w:rsidRPr="008504C2" w:rsidRDefault="001F07A9" w:rsidP="004F056F">
      <w:pPr>
        <w:pStyle w:val="FootnoteText"/>
        <w:spacing w:after="0"/>
        <w:rPr>
          <w:sz w:val="18"/>
          <w:szCs w:val="18"/>
        </w:rPr>
      </w:pPr>
      <w:r w:rsidRPr="008504C2">
        <w:rPr>
          <w:rStyle w:val="FootnoteReference"/>
          <w:sz w:val="18"/>
          <w:szCs w:val="18"/>
        </w:rPr>
        <w:footnoteRef/>
      </w:r>
      <w:r w:rsidRPr="008504C2">
        <w:rPr>
          <w:sz w:val="18"/>
          <w:szCs w:val="18"/>
        </w:rPr>
        <w:t xml:space="preserve"> </w:t>
      </w:r>
      <w:r>
        <w:rPr>
          <w:sz w:val="18"/>
          <w:szCs w:val="18"/>
        </w:rPr>
        <w:tab/>
      </w:r>
      <w:r w:rsidRPr="008504C2">
        <w:rPr>
          <w:sz w:val="18"/>
          <w:szCs w:val="18"/>
          <w:lang w:val="en-US"/>
        </w:rPr>
        <w:t>In 2022 alone, PCIs with a total additional gas transmission capacity of 20 bcm/year have been or will be commissioned, e.g. the gas interconnector between Poland and Lithuania (the GIPL pipeline), the Poland-Slovakia interconnector, the Baltic Pipe between Poland and Denmark, the Greece-Bulgaria pipeline (IGB). LNG terminals in Cyprus (2 bcm/year) and Alexandroupolis Greece (5 bcm/year) are due to be operational in 2023. Moreover, several gas PCIs are expected to be completed in the coming years which include several storage projects in South Eastern Europe (Greece, Romania, Bulgaria) as well the LNG Gdansk in Poland (at least 6 bcm/year). Besides, the support of the expansion of the Southern Gas Corridor to 20 bcm per year will play a major role to secure gas supply for South Eastern Europe (Greece and Italy at the beginning) and the Western Balkans.</w:t>
      </w:r>
      <w:r w:rsidRPr="008504C2">
        <w:rPr>
          <w:sz w:val="18"/>
          <w:szCs w:val="18"/>
        </w:rPr>
        <w:t xml:space="preserve"> </w:t>
      </w:r>
    </w:p>
  </w:footnote>
  <w:footnote w:id="28">
    <w:p w14:paraId="70FB5135" w14:textId="77777777" w:rsidR="001F07A9" w:rsidRPr="008504C2" w:rsidRDefault="001F07A9" w:rsidP="004F056F">
      <w:pPr>
        <w:pStyle w:val="FootnoteText"/>
        <w:spacing w:after="0"/>
        <w:rPr>
          <w:sz w:val="18"/>
          <w:szCs w:val="18"/>
          <w:lang w:val="en-IE"/>
        </w:rPr>
      </w:pPr>
      <w:r w:rsidRPr="008504C2">
        <w:rPr>
          <w:sz w:val="18"/>
          <w:szCs w:val="18"/>
          <w:vertAlign w:val="superscript"/>
          <w:lang w:val="en-IE"/>
        </w:rPr>
        <w:footnoteRef/>
      </w:r>
      <w:r w:rsidRPr="008504C2">
        <w:rPr>
          <w:sz w:val="18"/>
          <w:szCs w:val="18"/>
          <w:vertAlign w:val="superscript"/>
          <w:lang w:val="en-IE"/>
        </w:rPr>
        <w:t xml:space="preserve"> </w:t>
      </w:r>
      <w:r>
        <w:rPr>
          <w:sz w:val="18"/>
          <w:szCs w:val="18"/>
          <w:vertAlign w:val="superscript"/>
          <w:lang w:val="en-IE"/>
        </w:rPr>
        <w:tab/>
      </w:r>
      <w:r w:rsidRPr="008504C2">
        <w:rPr>
          <w:sz w:val="18"/>
          <w:szCs w:val="18"/>
          <w:lang w:val="en-IE"/>
        </w:rPr>
        <w:t>Opened on 5 May, GIPL is a major EU project developed under the Baltic Energy Market Interconnection Plan (BEMIP). The 508-km-long pipeline connected Estonia, Finland, Latvia, and Lithuania to the gas market of the EU. Of some EUR 500 million spent on the project, the EU contributed ca. EUR 300 million.</w:t>
      </w:r>
    </w:p>
  </w:footnote>
  <w:footnote w:id="29">
    <w:p w14:paraId="74673F5C" w14:textId="77777777" w:rsidR="001F07A9" w:rsidRPr="008504C2" w:rsidRDefault="001F07A9" w:rsidP="004F056F">
      <w:pPr>
        <w:pStyle w:val="FootnoteText"/>
        <w:spacing w:after="0"/>
        <w:rPr>
          <w:sz w:val="18"/>
          <w:szCs w:val="18"/>
          <w:lang w:val="en-IE"/>
        </w:rPr>
      </w:pPr>
      <w:r w:rsidRPr="008504C2">
        <w:rPr>
          <w:sz w:val="18"/>
          <w:szCs w:val="18"/>
          <w:vertAlign w:val="superscript"/>
          <w:lang w:val="en-IE"/>
        </w:rPr>
        <w:footnoteRef/>
      </w:r>
      <w:r w:rsidRPr="008504C2">
        <w:rPr>
          <w:sz w:val="18"/>
          <w:szCs w:val="18"/>
          <w:vertAlign w:val="superscript"/>
          <w:lang w:val="en-IE"/>
        </w:rPr>
        <w:t xml:space="preserve"> </w:t>
      </w:r>
      <w:r>
        <w:rPr>
          <w:sz w:val="18"/>
          <w:szCs w:val="18"/>
          <w:vertAlign w:val="superscript"/>
          <w:lang w:val="en-IE"/>
        </w:rPr>
        <w:tab/>
      </w:r>
      <w:r w:rsidRPr="008504C2">
        <w:rPr>
          <w:sz w:val="18"/>
          <w:szCs w:val="18"/>
          <w:lang w:val="en-IE"/>
        </w:rPr>
        <w:t>The LNG facility in Alexandropoulis (a floating storage and regasification unit) is set to be completed in the end of 2023 and will have a capacity of 153,500 cubic metres, with a yearly potential throughput of 5.5 billion; the budget is ca EUR 364 mn with EUR 167 mn from the 2014-2020 cohesion policy.</w:t>
      </w:r>
    </w:p>
  </w:footnote>
  <w:footnote w:id="30">
    <w:p w14:paraId="37F695D9" w14:textId="77777777" w:rsidR="001F07A9" w:rsidRPr="00316FD2" w:rsidRDefault="001F07A9" w:rsidP="00422FD1">
      <w:pPr>
        <w:pStyle w:val="FootnoteText"/>
        <w:spacing w:after="0"/>
        <w:rPr>
          <w:sz w:val="18"/>
          <w:szCs w:val="18"/>
        </w:rPr>
      </w:pPr>
      <w:r>
        <w:rPr>
          <w:rStyle w:val="FootnoteReference"/>
        </w:rPr>
        <w:footnoteRef/>
      </w:r>
      <w:r>
        <w:t xml:space="preserve"> </w:t>
      </w:r>
      <w:r w:rsidRPr="00316FD2">
        <w:rPr>
          <w:sz w:val="18"/>
          <w:szCs w:val="18"/>
        </w:rPr>
        <w:tab/>
        <w:t>Of great importance for the security of supply in Central and Eastern Europe are two gas corridors: the Trans-Balkan Corridor (Turkey-Bulgaria-Romania) and the Vertical Corridor (Greece-Bulgaria interconnector, Romania-Bulgaria interconnector and BRUA) which will facilitate the supply of gas from third countries in the region.</w:t>
      </w:r>
    </w:p>
  </w:footnote>
  <w:footnote w:id="31">
    <w:p w14:paraId="09DF6F31" w14:textId="77777777" w:rsidR="001F07A9" w:rsidRPr="008504C2" w:rsidRDefault="001F07A9" w:rsidP="00422FD1">
      <w:pPr>
        <w:pStyle w:val="FootnoteText"/>
        <w:spacing w:after="0"/>
        <w:rPr>
          <w:sz w:val="18"/>
          <w:szCs w:val="18"/>
        </w:rPr>
      </w:pPr>
      <w:r w:rsidRPr="00316FD2">
        <w:rPr>
          <w:rStyle w:val="FootnoteReference"/>
          <w:sz w:val="18"/>
          <w:szCs w:val="18"/>
        </w:rPr>
        <w:footnoteRef/>
      </w:r>
      <w:r w:rsidRPr="00316FD2">
        <w:rPr>
          <w:sz w:val="18"/>
          <w:szCs w:val="18"/>
        </w:rPr>
        <w:t xml:space="preserve"> </w:t>
      </w:r>
      <w:r w:rsidRPr="00316FD2">
        <w:rPr>
          <w:sz w:val="18"/>
          <w:szCs w:val="18"/>
        </w:rPr>
        <w:tab/>
        <w:t>See indicative projects in Annex 3.</w:t>
      </w:r>
    </w:p>
  </w:footnote>
  <w:footnote w:id="32">
    <w:p w14:paraId="5BB9579B" w14:textId="77777777" w:rsidR="001F07A9" w:rsidRPr="00B84550" w:rsidRDefault="001F07A9">
      <w:pPr>
        <w:pStyle w:val="FootnoteText"/>
        <w:rPr>
          <w:lang w:val="en-IE"/>
        </w:rPr>
      </w:pPr>
      <w:r w:rsidRPr="00316FD2">
        <w:rPr>
          <w:rStyle w:val="FootnoteReference"/>
        </w:rPr>
        <w:footnoteRef/>
      </w:r>
      <w:r>
        <w:rPr>
          <w:sz w:val="18"/>
          <w:szCs w:val="18"/>
          <w:lang w:val="en-IE"/>
        </w:rPr>
        <w:t xml:space="preserve"> </w:t>
      </w:r>
      <w:r>
        <w:rPr>
          <w:sz w:val="18"/>
          <w:szCs w:val="18"/>
          <w:lang w:val="en-IE"/>
        </w:rPr>
        <w:tab/>
      </w:r>
      <w:hyperlink r:id="rId4" w:history="1">
        <w:r w:rsidRPr="00316FD2">
          <w:rPr>
            <w:rStyle w:val="Hyperlink"/>
            <w:sz w:val="18"/>
            <w:szCs w:val="18"/>
            <w:lang w:val="en-IE"/>
          </w:rPr>
          <w:t>https://ec.europa.eu/energy/sites/default/files/fifth_pci_list_19_november_2021_annex.pdf</w:t>
        </w:r>
      </w:hyperlink>
      <w:r>
        <w:rPr>
          <w:sz w:val="18"/>
          <w:szCs w:val="18"/>
          <w:lang w:val="en-IE"/>
        </w:rPr>
        <w:t xml:space="preserve"> </w:t>
      </w:r>
    </w:p>
  </w:footnote>
  <w:footnote w:id="33">
    <w:p w14:paraId="7062C6F9" w14:textId="77777777" w:rsidR="001F07A9" w:rsidRPr="00CB11BA" w:rsidRDefault="001F07A9">
      <w:pPr>
        <w:pStyle w:val="FootnoteText"/>
        <w:rPr>
          <w:lang w:val="en-US"/>
        </w:rPr>
      </w:pPr>
      <w:r w:rsidRPr="00316FD2">
        <w:rPr>
          <w:rStyle w:val="FootnoteReference"/>
          <w:rFonts w:asciiTheme="minorHAnsi" w:hAnsiTheme="minorHAnsi"/>
          <w:sz w:val="18"/>
        </w:rPr>
        <w:footnoteRef/>
      </w:r>
      <w:r w:rsidRPr="00CB11BA">
        <w:rPr>
          <w:sz w:val="18"/>
          <w:szCs w:val="18"/>
          <w:lang w:val="en-US"/>
        </w:rPr>
        <w:t xml:space="preserve"> </w:t>
      </w:r>
      <w:r w:rsidRPr="00CB11BA">
        <w:rPr>
          <w:sz w:val="18"/>
          <w:szCs w:val="18"/>
          <w:lang w:val="en-US"/>
        </w:rPr>
        <w:tab/>
      </w:r>
      <w:hyperlink r:id="rId5" w:anchor=":~:text=The%20Technical%20Support%20Instrument%20%28TSI%29%20is%20the%20EU,preparation%20and%20implementation%20of%20Recovery%20and%20Resilience%20Plans." w:history="1">
        <w:r w:rsidRPr="004C07A1">
          <w:rPr>
            <w:rStyle w:val="Hyperlink"/>
            <w:sz w:val="18"/>
            <w:szCs w:val="18"/>
          </w:rPr>
          <w:t>Technical Support Instrument: 2022 country factsheets | European Commission (europa.eu)</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C8890" w14:textId="77777777" w:rsidR="00B87CCD" w:rsidRPr="00B87CCD" w:rsidRDefault="00B87CCD" w:rsidP="00B87C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D9FB6" w14:textId="77777777" w:rsidR="00B87CCD" w:rsidRPr="00B87CCD" w:rsidRDefault="00B87CCD" w:rsidP="00B87CC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AF386" w14:textId="77777777" w:rsidR="00B87CCD" w:rsidRPr="00B87CCD" w:rsidRDefault="00B87CCD" w:rsidP="00B87CC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A67C5" w14:textId="77777777" w:rsidR="001F07A9" w:rsidRDefault="001F07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73B7D" w14:textId="77777777" w:rsidR="001F07A9" w:rsidRPr="00316FD2" w:rsidRDefault="001F07A9">
    <w:pPr>
      <w:pStyle w:val="Header"/>
      <w:rPr>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AD3A2" w14:textId="77777777" w:rsidR="001F07A9" w:rsidRDefault="001F07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7FA2"/>
    <w:multiLevelType w:val="hybridMultilevel"/>
    <w:tmpl w:val="E4CE66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04364E"/>
    <w:multiLevelType w:val="multilevel"/>
    <w:tmpl w:val="1D96723E"/>
    <w:lvl w:ilvl="0">
      <w:start w:val="1"/>
      <w:numFmt w:val="bullet"/>
      <w:lvlText w:val=""/>
      <w:lvlJc w:val="left"/>
      <w:pPr>
        <w:tabs>
          <w:tab w:val="num" w:pos="1004"/>
        </w:tabs>
        <w:ind w:left="1004" w:hanging="360"/>
      </w:pPr>
      <w:rPr>
        <w:rFonts w:ascii="Symbol" w:hAnsi="Symbol" w:hint="default"/>
        <w:sz w:val="20"/>
      </w:rPr>
    </w:lvl>
    <w:lvl w:ilvl="1" w:tentative="1">
      <w:start w:val="1"/>
      <w:numFmt w:val="bullet"/>
      <w:lvlText w:val=""/>
      <w:lvlJc w:val="left"/>
      <w:pPr>
        <w:tabs>
          <w:tab w:val="num" w:pos="1724"/>
        </w:tabs>
        <w:ind w:left="1724" w:hanging="360"/>
      </w:pPr>
      <w:rPr>
        <w:rFonts w:ascii="Symbol" w:hAnsi="Symbol" w:hint="default"/>
        <w:sz w:val="20"/>
      </w:rPr>
    </w:lvl>
    <w:lvl w:ilvl="2" w:tentative="1">
      <w:start w:val="1"/>
      <w:numFmt w:val="bullet"/>
      <w:lvlText w:val=""/>
      <w:lvlJc w:val="left"/>
      <w:pPr>
        <w:tabs>
          <w:tab w:val="num" w:pos="2444"/>
        </w:tabs>
        <w:ind w:left="2444" w:hanging="360"/>
      </w:pPr>
      <w:rPr>
        <w:rFonts w:ascii="Symbol" w:hAnsi="Symbol" w:hint="default"/>
        <w:sz w:val="20"/>
      </w:rPr>
    </w:lvl>
    <w:lvl w:ilvl="3" w:tentative="1">
      <w:start w:val="1"/>
      <w:numFmt w:val="bullet"/>
      <w:lvlText w:val=""/>
      <w:lvlJc w:val="left"/>
      <w:pPr>
        <w:tabs>
          <w:tab w:val="num" w:pos="3164"/>
        </w:tabs>
        <w:ind w:left="3164" w:hanging="360"/>
      </w:pPr>
      <w:rPr>
        <w:rFonts w:ascii="Symbol" w:hAnsi="Symbol" w:hint="default"/>
        <w:sz w:val="20"/>
      </w:rPr>
    </w:lvl>
    <w:lvl w:ilvl="4" w:tentative="1">
      <w:start w:val="1"/>
      <w:numFmt w:val="bullet"/>
      <w:lvlText w:val=""/>
      <w:lvlJc w:val="left"/>
      <w:pPr>
        <w:tabs>
          <w:tab w:val="num" w:pos="3884"/>
        </w:tabs>
        <w:ind w:left="3884" w:hanging="360"/>
      </w:pPr>
      <w:rPr>
        <w:rFonts w:ascii="Symbol" w:hAnsi="Symbol" w:hint="default"/>
        <w:sz w:val="20"/>
      </w:rPr>
    </w:lvl>
    <w:lvl w:ilvl="5" w:tentative="1">
      <w:start w:val="1"/>
      <w:numFmt w:val="bullet"/>
      <w:lvlText w:val=""/>
      <w:lvlJc w:val="left"/>
      <w:pPr>
        <w:tabs>
          <w:tab w:val="num" w:pos="4604"/>
        </w:tabs>
        <w:ind w:left="4604" w:hanging="360"/>
      </w:pPr>
      <w:rPr>
        <w:rFonts w:ascii="Symbol" w:hAnsi="Symbol" w:hint="default"/>
        <w:sz w:val="20"/>
      </w:rPr>
    </w:lvl>
    <w:lvl w:ilvl="6" w:tentative="1">
      <w:start w:val="1"/>
      <w:numFmt w:val="bullet"/>
      <w:lvlText w:val=""/>
      <w:lvlJc w:val="left"/>
      <w:pPr>
        <w:tabs>
          <w:tab w:val="num" w:pos="5324"/>
        </w:tabs>
        <w:ind w:left="5324" w:hanging="360"/>
      </w:pPr>
      <w:rPr>
        <w:rFonts w:ascii="Symbol" w:hAnsi="Symbol" w:hint="default"/>
        <w:sz w:val="20"/>
      </w:rPr>
    </w:lvl>
    <w:lvl w:ilvl="7" w:tentative="1">
      <w:start w:val="1"/>
      <w:numFmt w:val="bullet"/>
      <w:lvlText w:val=""/>
      <w:lvlJc w:val="left"/>
      <w:pPr>
        <w:tabs>
          <w:tab w:val="num" w:pos="6044"/>
        </w:tabs>
        <w:ind w:left="6044" w:hanging="360"/>
      </w:pPr>
      <w:rPr>
        <w:rFonts w:ascii="Symbol" w:hAnsi="Symbol" w:hint="default"/>
        <w:sz w:val="20"/>
      </w:rPr>
    </w:lvl>
    <w:lvl w:ilvl="8" w:tentative="1">
      <w:start w:val="1"/>
      <w:numFmt w:val="bullet"/>
      <w:lvlText w:val=""/>
      <w:lvlJc w:val="left"/>
      <w:pPr>
        <w:tabs>
          <w:tab w:val="num" w:pos="6764"/>
        </w:tabs>
        <w:ind w:left="6764" w:hanging="360"/>
      </w:pPr>
      <w:rPr>
        <w:rFonts w:ascii="Symbol" w:hAnsi="Symbol" w:hint="default"/>
        <w:sz w:val="20"/>
      </w:rPr>
    </w:lvl>
  </w:abstractNum>
  <w:abstractNum w:abstractNumId="2" w15:restartNumberingAfterBreak="0">
    <w:nsid w:val="04462A2F"/>
    <w:multiLevelType w:val="hybridMultilevel"/>
    <w:tmpl w:val="D72ADDC8"/>
    <w:lvl w:ilvl="0" w:tplc="294E104E">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086548F6"/>
    <w:multiLevelType w:val="hybridMultilevel"/>
    <w:tmpl w:val="447A6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2E4310"/>
    <w:multiLevelType w:val="hybridMultilevel"/>
    <w:tmpl w:val="DEA01EEE"/>
    <w:lvl w:ilvl="0" w:tplc="0FA2F826">
      <w:start w:val="1"/>
      <w:numFmt w:val="bullet"/>
      <w:lvlText w:val=""/>
      <w:lvlJc w:val="left"/>
      <w:pPr>
        <w:ind w:left="720" w:hanging="360"/>
      </w:pPr>
      <w:rPr>
        <w:rFonts w:ascii="Symbol" w:hAnsi="Symbol" w:hint="default"/>
      </w:rPr>
    </w:lvl>
    <w:lvl w:ilvl="1" w:tplc="950EC1C6">
      <w:start w:val="1"/>
      <w:numFmt w:val="bullet"/>
      <w:lvlText w:val="o"/>
      <w:lvlJc w:val="left"/>
      <w:pPr>
        <w:ind w:left="1440" w:hanging="360"/>
      </w:pPr>
      <w:rPr>
        <w:rFonts w:ascii="Courier New" w:hAnsi="Courier New" w:hint="default"/>
      </w:rPr>
    </w:lvl>
    <w:lvl w:ilvl="2" w:tplc="62DAB888">
      <w:start w:val="1"/>
      <w:numFmt w:val="bullet"/>
      <w:lvlText w:val=""/>
      <w:lvlJc w:val="left"/>
      <w:pPr>
        <w:ind w:left="2160" w:hanging="360"/>
      </w:pPr>
      <w:rPr>
        <w:rFonts w:ascii="Wingdings" w:hAnsi="Wingdings" w:hint="default"/>
      </w:rPr>
    </w:lvl>
    <w:lvl w:ilvl="3" w:tplc="AE441788">
      <w:start w:val="1"/>
      <w:numFmt w:val="bullet"/>
      <w:lvlText w:val=""/>
      <w:lvlJc w:val="left"/>
      <w:pPr>
        <w:ind w:left="2880" w:hanging="360"/>
      </w:pPr>
      <w:rPr>
        <w:rFonts w:ascii="Symbol" w:hAnsi="Symbol" w:hint="default"/>
      </w:rPr>
    </w:lvl>
    <w:lvl w:ilvl="4" w:tplc="0A0851D4">
      <w:start w:val="1"/>
      <w:numFmt w:val="bullet"/>
      <w:lvlText w:val="o"/>
      <w:lvlJc w:val="left"/>
      <w:pPr>
        <w:ind w:left="3600" w:hanging="360"/>
      </w:pPr>
      <w:rPr>
        <w:rFonts w:ascii="Courier New" w:hAnsi="Courier New" w:hint="default"/>
      </w:rPr>
    </w:lvl>
    <w:lvl w:ilvl="5" w:tplc="C2143122">
      <w:start w:val="1"/>
      <w:numFmt w:val="bullet"/>
      <w:lvlText w:val=""/>
      <w:lvlJc w:val="left"/>
      <w:pPr>
        <w:ind w:left="4320" w:hanging="360"/>
      </w:pPr>
      <w:rPr>
        <w:rFonts w:ascii="Wingdings" w:hAnsi="Wingdings" w:hint="default"/>
      </w:rPr>
    </w:lvl>
    <w:lvl w:ilvl="6" w:tplc="53A8B592">
      <w:start w:val="1"/>
      <w:numFmt w:val="bullet"/>
      <w:lvlText w:val=""/>
      <w:lvlJc w:val="left"/>
      <w:pPr>
        <w:ind w:left="5040" w:hanging="360"/>
      </w:pPr>
      <w:rPr>
        <w:rFonts w:ascii="Symbol" w:hAnsi="Symbol" w:hint="default"/>
      </w:rPr>
    </w:lvl>
    <w:lvl w:ilvl="7" w:tplc="4768AFE2">
      <w:start w:val="1"/>
      <w:numFmt w:val="bullet"/>
      <w:lvlText w:val="o"/>
      <w:lvlJc w:val="left"/>
      <w:pPr>
        <w:ind w:left="5760" w:hanging="360"/>
      </w:pPr>
      <w:rPr>
        <w:rFonts w:ascii="Courier New" w:hAnsi="Courier New" w:hint="default"/>
      </w:rPr>
    </w:lvl>
    <w:lvl w:ilvl="8" w:tplc="E494AE8C">
      <w:start w:val="1"/>
      <w:numFmt w:val="bullet"/>
      <w:lvlText w:val=""/>
      <w:lvlJc w:val="left"/>
      <w:pPr>
        <w:ind w:left="6480" w:hanging="360"/>
      </w:pPr>
      <w:rPr>
        <w:rFonts w:ascii="Wingdings" w:hAnsi="Wingdings" w:hint="default"/>
      </w:rPr>
    </w:lvl>
  </w:abstractNum>
  <w:abstractNum w:abstractNumId="5" w15:restartNumberingAfterBreak="0">
    <w:nsid w:val="1005524D"/>
    <w:multiLevelType w:val="hybridMultilevel"/>
    <w:tmpl w:val="FFFFFFFF"/>
    <w:lvl w:ilvl="0" w:tplc="17FC857E">
      <w:start w:val="1"/>
      <w:numFmt w:val="decimal"/>
      <w:lvlText w:val="%1."/>
      <w:lvlJc w:val="left"/>
      <w:pPr>
        <w:ind w:left="720" w:hanging="360"/>
      </w:pPr>
    </w:lvl>
    <w:lvl w:ilvl="1" w:tplc="D4DEDF76">
      <w:start w:val="1"/>
      <w:numFmt w:val="lowerLetter"/>
      <w:lvlText w:val="%2."/>
      <w:lvlJc w:val="left"/>
      <w:pPr>
        <w:ind w:left="1440" w:hanging="360"/>
      </w:pPr>
    </w:lvl>
    <w:lvl w:ilvl="2" w:tplc="64F0A43C">
      <w:start w:val="1"/>
      <w:numFmt w:val="lowerRoman"/>
      <w:lvlText w:val="%3."/>
      <w:lvlJc w:val="right"/>
      <w:pPr>
        <w:ind w:left="2160" w:hanging="180"/>
      </w:pPr>
    </w:lvl>
    <w:lvl w:ilvl="3" w:tplc="2278C144">
      <w:start w:val="1"/>
      <w:numFmt w:val="decimal"/>
      <w:lvlText w:val="%4."/>
      <w:lvlJc w:val="left"/>
      <w:pPr>
        <w:ind w:left="2880" w:hanging="360"/>
      </w:pPr>
    </w:lvl>
    <w:lvl w:ilvl="4" w:tplc="D5D00544">
      <w:start w:val="1"/>
      <w:numFmt w:val="lowerLetter"/>
      <w:lvlText w:val="%5."/>
      <w:lvlJc w:val="left"/>
      <w:pPr>
        <w:ind w:left="3600" w:hanging="360"/>
      </w:pPr>
    </w:lvl>
    <w:lvl w:ilvl="5" w:tplc="486E30AE">
      <w:start w:val="1"/>
      <w:numFmt w:val="lowerRoman"/>
      <w:lvlText w:val="%6."/>
      <w:lvlJc w:val="right"/>
      <w:pPr>
        <w:ind w:left="4320" w:hanging="180"/>
      </w:pPr>
    </w:lvl>
    <w:lvl w:ilvl="6" w:tplc="CC348028">
      <w:start w:val="1"/>
      <w:numFmt w:val="decimal"/>
      <w:lvlText w:val="%7."/>
      <w:lvlJc w:val="left"/>
      <w:pPr>
        <w:ind w:left="5040" w:hanging="360"/>
      </w:pPr>
    </w:lvl>
    <w:lvl w:ilvl="7" w:tplc="F208ACFE">
      <w:start w:val="1"/>
      <w:numFmt w:val="lowerLetter"/>
      <w:lvlText w:val="%8."/>
      <w:lvlJc w:val="left"/>
      <w:pPr>
        <w:ind w:left="5760" w:hanging="360"/>
      </w:pPr>
    </w:lvl>
    <w:lvl w:ilvl="8" w:tplc="3E6049E8">
      <w:start w:val="1"/>
      <w:numFmt w:val="lowerRoman"/>
      <w:lvlText w:val="%9."/>
      <w:lvlJc w:val="right"/>
      <w:pPr>
        <w:ind w:left="6480" w:hanging="180"/>
      </w:pPr>
    </w:lvl>
  </w:abstractNum>
  <w:abstractNum w:abstractNumId="6" w15:restartNumberingAfterBreak="0">
    <w:nsid w:val="10AA74EC"/>
    <w:multiLevelType w:val="hybridMultilevel"/>
    <w:tmpl w:val="376CB8B0"/>
    <w:lvl w:ilvl="0" w:tplc="B78043E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DC3D16"/>
    <w:multiLevelType w:val="hybridMultilevel"/>
    <w:tmpl w:val="53B016C2"/>
    <w:lvl w:ilvl="0" w:tplc="1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446016F"/>
    <w:multiLevelType w:val="hybridMultilevel"/>
    <w:tmpl w:val="8034EA74"/>
    <w:lvl w:ilvl="0" w:tplc="ECE839BC">
      <w:start w:val="1"/>
      <w:numFmt w:val="decimal"/>
      <w:lvlText w:val="%1."/>
      <w:lvlJc w:val="left"/>
      <w:pPr>
        <w:ind w:left="720" w:hanging="360"/>
      </w:pPr>
    </w:lvl>
    <w:lvl w:ilvl="1" w:tplc="6632F686">
      <w:start w:val="1"/>
      <w:numFmt w:val="lowerLetter"/>
      <w:lvlText w:val="%2."/>
      <w:lvlJc w:val="left"/>
      <w:pPr>
        <w:ind w:left="1440" w:hanging="360"/>
      </w:pPr>
    </w:lvl>
    <w:lvl w:ilvl="2" w:tplc="1F929DDE">
      <w:start w:val="1"/>
      <w:numFmt w:val="lowerRoman"/>
      <w:lvlText w:val="%3."/>
      <w:lvlJc w:val="right"/>
      <w:pPr>
        <w:ind w:left="2160" w:hanging="180"/>
      </w:pPr>
    </w:lvl>
    <w:lvl w:ilvl="3" w:tplc="FD0203DA">
      <w:start w:val="1"/>
      <w:numFmt w:val="decimal"/>
      <w:lvlText w:val="%4."/>
      <w:lvlJc w:val="left"/>
      <w:pPr>
        <w:ind w:left="2880" w:hanging="360"/>
      </w:pPr>
    </w:lvl>
    <w:lvl w:ilvl="4" w:tplc="1694780A">
      <w:start w:val="1"/>
      <w:numFmt w:val="lowerLetter"/>
      <w:lvlText w:val="%5."/>
      <w:lvlJc w:val="left"/>
      <w:pPr>
        <w:ind w:left="3600" w:hanging="360"/>
      </w:pPr>
    </w:lvl>
    <w:lvl w:ilvl="5" w:tplc="A66E4988">
      <w:start w:val="1"/>
      <w:numFmt w:val="lowerRoman"/>
      <w:lvlText w:val="%6."/>
      <w:lvlJc w:val="right"/>
      <w:pPr>
        <w:ind w:left="4320" w:hanging="180"/>
      </w:pPr>
    </w:lvl>
    <w:lvl w:ilvl="6" w:tplc="561AAAA6">
      <w:start w:val="1"/>
      <w:numFmt w:val="decimal"/>
      <w:lvlText w:val="%7."/>
      <w:lvlJc w:val="left"/>
      <w:pPr>
        <w:ind w:left="5040" w:hanging="360"/>
      </w:pPr>
    </w:lvl>
    <w:lvl w:ilvl="7" w:tplc="41F6D186">
      <w:start w:val="1"/>
      <w:numFmt w:val="lowerLetter"/>
      <w:lvlText w:val="%8."/>
      <w:lvlJc w:val="left"/>
      <w:pPr>
        <w:ind w:left="5760" w:hanging="360"/>
      </w:pPr>
    </w:lvl>
    <w:lvl w:ilvl="8" w:tplc="9D28958E">
      <w:start w:val="1"/>
      <w:numFmt w:val="lowerRoman"/>
      <w:lvlText w:val="%9."/>
      <w:lvlJc w:val="right"/>
      <w:pPr>
        <w:ind w:left="6480" w:hanging="180"/>
      </w:pPr>
    </w:lvl>
  </w:abstractNum>
  <w:abstractNum w:abstractNumId="9" w15:restartNumberingAfterBreak="0">
    <w:nsid w:val="16BC6AB5"/>
    <w:multiLevelType w:val="multilevel"/>
    <w:tmpl w:val="F0CC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597565"/>
    <w:multiLevelType w:val="multilevel"/>
    <w:tmpl w:val="EC004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F7196"/>
    <w:multiLevelType w:val="multilevel"/>
    <w:tmpl w:val="CD7A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E64468"/>
    <w:multiLevelType w:val="hybridMultilevel"/>
    <w:tmpl w:val="0CFECF3C"/>
    <w:lvl w:ilvl="0" w:tplc="A82E9448">
      <w:start w:val="1"/>
      <w:numFmt w:val="bullet"/>
      <w:lvlText w:val=""/>
      <w:lvlJc w:val="left"/>
      <w:pPr>
        <w:ind w:left="720" w:hanging="360"/>
      </w:pPr>
      <w:rPr>
        <w:rFonts w:ascii="Symbol" w:hAnsi="Symbol" w:hint="default"/>
      </w:rPr>
    </w:lvl>
    <w:lvl w:ilvl="1" w:tplc="25907A28">
      <w:start w:val="1"/>
      <w:numFmt w:val="bullet"/>
      <w:lvlText w:val="o"/>
      <w:lvlJc w:val="left"/>
      <w:pPr>
        <w:ind w:left="1440" w:hanging="360"/>
      </w:pPr>
      <w:rPr>
        <w:rFonts w:ascii="Courier New" w:hAnsi="Courier New" w:hint="default"/>
      </w:rPr>
    </w:lvl>
    <w:lvl w:ilvl="2" w:tplc="EAB835CE">
      <w:start w:val="1"/>
      <w:numFmt w:val="bullet"/>
      <w:lvlText w:val=""/>
      <w:lvlJc w:val="left"/>
      <w:pPr>
        <w:ind w:left="2160" w:hanging="360"/>
      </w:pPr>
      <w:rPr>
        <w:rFonts w:ascii="Wingdings" w:hAnsi="Wingdings" w:hint="default"/>
      </w:rPr>
    </w:lvl>
    <w:lvl w:ilvl="3" w:tplc="849489BA">
      <w:start w:val="1"/>
      <w:numFmt w:val="bullet"/>
      <w:lvlText w:val=""/>
      <w:lvlJc w:val="left"/>
      <w:pPr>
        <w:ind w:left="2880" w:hanging="360"/>
      </w:pPr>
      <w:rPr>
        <w:rFonts w:ascii="Symbol" w:hAnsi="Symbol" w:hint="default"/>
      </w:rPr>
    </w:lvl>
    <w:lvl w:ilvl="4" w:tplc="2B2816C6">
      <w:start w:val="1"/>
      <w:numFmt w:val="bullet"/>
      <w:lvlText w:val="o"/>
      <w:lvlJc w:val="left"/>
      <w:pPr>
        <w:ind w:left="3600" w:hanging="360"/>
      </w:pPr>
      <w:rPr>
        <w:rFonts w:ascii="Courier New" w:hAnsi="Courier New" w:hint="default"/>
      </w:rPr>
    </w:lvl>
    <w:lvl w:ilvl="5" w:tplc="FE9C6A66">
      <w:start w:val="1"/>
      <w:numFmt w:val="bullet"/>
      <w:lvlText w:val=""/>
      <w:lvlJc w:val="left"/>
      <w:pPr>
        <w:ind w:left="4320" w:hanging="360"/>
      </w:pPr>
      <w:rPr>
        <w:rFonts w:ascii="Wingdings" w:hAnsi="Wingdings" w:hint="default"/>
      </w:rPr>
    </w:lvl>
    <w:lvl w:ilvl="6" w:tplc="57F0FD6A">
      <w:start w:val="1"/>
      <w:numFmt w:val="bullet"/>
      <w:lvlText w:val=""/>
      <w:lvlJc w:val="left"/>
      <w:pPr>
        <w:ind w:left="5040" w:hanging="360"/>
      </w:pPr>
      <w:rPr>
        <w:rFonts w:ascii="Symbol" w:hAnsi="Symbol" w:hint="default"/>
      </w:rPr>
    </w:lvl>
    <w:lvl w:ilvl="7" w:tplc="5310F3CE">
      <w:start w:val="1"/>
      <w:numFmt w:val="bullet"/>
      <w:lvlText w:val="o"/>
      <w:lvlJc w:val="left"/>
      <w:pPr>
        <w:ind w:left="5760" w:hanging="360"/>
      </w:pPr>
      <w:rPr>
        <w:rFonts w:ascii="Courier New" w:hAnsi="Courier New" w:hint="default"/>
      </w:rPr>
    </w:lvl>
    <w:lvl w:ilvl="8" w:tplc="AB6CC168">
      <w:start w:val="1"/>
      <w:numFmt w:val="bullet"/>
      <w:lvlText w:val=""/>
      <w:lvlJc w:val="left"/>
      <w:pPr>
        <w:ind w:left="6480" w:hanging="360"/>
      </w:pPr>
      <w:rPr>
        <w:rFonts w:ascii="Wingdings" w:hAnsi="Wingdings" w:hint="default"/>
      </w:rPr>
    </w:lvl>
  </w:abstractNum>
  <w:abstractNum w:abstractNumId="13" w15:restartNumberingAfterBreak="0">
    <w:nsid w:val="1F1234FD"/>
    <w:multiLevelType w:val="hybridMultilevel"/>
    <w:tmpl w:val="FFFFFFFF"/>
    <w:lvl w:ilvl="0" w:tplc="00D2E6A6">
      <w:start w:val="1"/>
      <w:numFmt w:val="bullet"/>
      <w:lvlText w:val="-"/>
      <w:lvlJc w:val="left"/>
      <w:pPr>
        <w:ind w:left="720" w:hanging="360"/>
      </w:pPr>
      <w:rPr>
        <w:rFonts w:ascii="&quot;&quot;Times New Roman&quot;,serif&quot;,serif" w:hAnsi="&quot;&quot;Times New Roman&quot;,serif&quot;,serif" w:hint="default"/>
      </w:rPr>
    </w:lvl>
    <w:lvl w:ilvl="1" w:tplc="3036D6B0">
      <w:start w:val="1"/>
      <w:numFmt w:val="bullet"/>
      <w:lvlText w:val="o"/>
      <w:lvlJc w:val="left"/>
      <w:pPr>
        <w:ind w:left="1440" w:hanging="360"/>
      </w:pPr>
      <w:rPr>
        <w:rFonts w:ascii="Courier New" w:hAnsi="Courier New" w:hint="default"/>
      </w:rPr>
    </w:lvl>
    <w:lvl w:ilvl="2" w:tplc="DDD27C48">
      <w:start w:val="1"/>
      <w:numFmt w:val="bullet"/>
      <w:lvlText w:val=""/>
      <w:lvlJc w:val="left"/>
      <w:pPr>
        <w:ind w:left="2160" w:hanging="360"/>
      </w:pPr>
      <w:rPr>
        <w:rFonts w:ascii="Wingdings" w:hAnsi="Wingdings" w:hint="default"/>
      </w:rPr>
    </w:lvl>
    <w:lvl w:ilvl="3" w:tplc="604EF004">
      <w:start w:val="1"/>
      <w:numFmt w:val="bullet"/>
      <w:lvlText w:val=""/>
      <w:lvlJc w:val="left"/>
      <w:pPr>
        <w:ind w:left="2880" w:hanging="360"/>
      </w:pPr>
      <w:rPr>
        <w:rFonts w:ascii="Symbol" w:hAnsi="Symbol" w:hint="default"/>
      </w:rPr>
    </w:lvl>
    <w:lvl w:ilvl="4" w:tplc="92D685D2">
      <w:start w:val="1"/>
      <w:numFmt w:val="bullet"/>
      <w:lvlText w:val="o"/>
      <w:lvlJc w:val="left"/>
      <w:pPr>
        <w:ind w:left="3600" w:hanging="360"/>
      </w:pPr>
      <w:rPr>
        <w:rFonts w:ascii="Courier New" w:hAnsi="Courier New" w:hint="default"/>
      </w:rPr>
    </w:lvl>
    <w:lvl w:ilvl="5" w:tplc="5DC26D1C">
      <w:start w:val="1"/>
      <w:numFmt w:val="bullet"/>
      <w:lvlText w:val=""/>
      <w:lvlJc w:val="left"/>
      <w:pPr>
        <w:ind w:left="4320" w:hanging="360"/>
      </w:pPr>
      <w:rPr>
        <w:rFonts w:ascii="Wingdings" w:hAnsi="Wingdings" w:hint="default"/>
      </w:rPr>
    </w:lvl>
    <w:lvl w:ilvl="6" w:tplc="31B65D52">
      <w:start w:val="1"/>
      <w:numFmt w:val="bullet"/>
      <w:lvlText w:val=""/>
      <w:lvlJc w:val="left"/>
      <w:pPr>
        <w:ind w:left="5040" w:hanging="360"/>
      </w:pPr>
      <w:rPr>
        <w:rFonts w:ascii="Symbol" w:hAnsi="Symbol" w:hint="default"/>
      </w:rPr>
    </w:lvl>
    <w:lvl w:ilvl="7" w:tplc="9E662E4A">
      <w:start w:val="1"/>
      <w:numFmt w:val="bullet"/>
      <w:lvlText w:val="o"/>
      <w:lvlJc w:val="left"/>
      <w:pPr>
        <w:ind w:left="5760" w:hanging="360"/>
      </w:pPr>
      <w:rPr>
        <w:rFonts w:ascii="Courier New" w:hAnsi="Courier New" w:hint="default"/>
      </w:rPr>
    </w:lvl>
    <w:lvl w:ilvl="8" w:tplc="4230B9AC">
      <w:start w:val="1"/>
      <w:numFmt w:val="bullet"/>
      <w:lvlText w:val=""/>
      <w:lvlJc w:val="left"/>
      <w:pPr>
        <w:ind w:left="6480" w:hanging="360"/>
      </w:pPr>
      <w:rPr>
        <w:rFonts w:ascii="Wingdings" w:hAnsi="Wingdings" w:hint="default"/>
      </w:rPr>
    </w:lvl>
  </w:abstractNum>
  <w:abstractNum w:abstractNumId="14" w15:restartNumberingAfterBreak="0">
    <w:nsid w:val="1FA7787F"/>
    <w:multiLevelType w:val="multilevel"/>
    <w:tmpl w:val="0670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9D61EE"/>
    <w:multiLevelType w:val="hybridMultilevel"/>
    <w:tmpl w:val="6D1E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C276B3"/>
    <w:multiLevelType w:val="hybridMultilevel"/>
    <w:tmpl w:val="0C8A8FFA"/>
    <w:lvl w:ilvl="0" w:tplc="F9722936">
      <w:start w:val="1"/>
      <w:numFmt w:val="bullet"/>
      <w:lvlText w:val=""/>
      <w:lvlJc w:val="left"/>
      <w:pPr>
        <w:ind w:left="720" w:hanging="360"/>
      </w:pPr>
      <w:rPr>
        <w:rFonts w:ascii="Symbol" w:hAnsi="Symbol" w:hint="default"/>
      </w:rPr>
    </w:lvl>
    <w:lvl w:ilvl="1" w:tplc="689818C8">
      <w:start w:val="1"/>
      <w:numFmt w:val="bullet"/>
      <w:lvlText w:val="o"/>
      <w:lvlJc w:val="left"/>
      <w:pPr>
        <w:ind w:left="1440" w:hanging="360"/>
      </w:pPr>
      <w:rPr>
        <w:rFonts w:ascii="Courier New" w:hAnsi="Courier New" w:hint="default"/>
      </w:rPr>
    </w:lvl>
    <w:lvl w:ilvl="2" w:tplc="0EC633D8">
      <w:start w:val="1"/>
      <w:numFmt w:val="bullet"/>
      <w:lvlText w:val=""/>
      <w:lvlJc w:val="left"/>
      <w:pPr>
        <w:ind w:left="2160" w:hanging="360"/>
      </w:pPr>
      <w:rPr>
        <w:rFonts w:ascii="Wingdings" w:hAnsi="Wingdings" w:hint="default"/>
      </w:rPr>
    </w:lvl>
    <w:lvl w:ilvl="3" w:tplc="52C0016A">
      <w:start w:val="1"/>
      <w:numFmt w:val="bullet"/>
      <w:lvlText w:val=""/>
      <w:lvlJc w:val="left"/>
      <w:pPr>
        <w:ind w:left="2880" w:hanging="360"/>
      </w:pPr>
      <w:rPr>
        <w:rFonts w:ascii="Symbol" w:hAnsi="Symbol" w:hint="default"/>
      </w:rPr>
    </w:lvl>
    <w:lvl w:ilvl="4" w:tplc="8E003B66">
      <w:start w:val="1"/>
      <w:numFmt w:val="bullet"/>
      <w:lvlText w:val="o"/>
      <w:lvlJc w:val="left"/>
      <w:pPr>
        <w:ind w:left="3600" w:hanging="360"/>
      </w:pPr>
      <w:rPr>
        <w:rFonts w:ascii="Courier New" w:hAnsi="Courier New" w:hint="default"/>
      </w:rPr>
    </w:lvl>
    <w:lvl w:ilvl="5" w:tplc="3ED83C30">
      <w:start w:val="1"/>
      <w:numFmt w:val="bullet"/>
      <w:lvlText w:val=""/>
      <w:lvlJc w:val="left"/>
      <w:pPr>
        <w:ind w:left="4320" w:hanging="360"/>
      </w:pPr>
      <w:rPr>
        <w:rFonts w:ascii="Wingdings" w:hAnsi="Wingdings" w:hint="default"/>
      </w:rPr>
    </w:lvl>
    <w:lvl w:ilvl="6" w:tplc="78BA1520">
      <w:start w:val="1"/>
      <w:numFmt w:val="bullet"/>
      <w:lvlText w:val=""/>
      <w:lvlJc w:val="left"/>
      <w:pPr>
        <w:ind w:left="5040" w:hanging="360"/>
      </w:pPr>
      <w:rPr>
        <w:rFonts w:ascii="Symbol" w:hAnsi="Symbol" w:hint="default"/>
      </w:rPr>
    </w:lvl>
    <w:lvl w:ilvl="7" w:tplc="DBF4D7CE">
      <w:start w:val="1"/>
      <w:numFmt w:val="bullet"/>
      <w:lvlText w:val="o"/>
      <w:lvlJc w:val="left"/>
      <w:pPr>
        <w:ind w:left="5760" w:hanging="360"/>
      </w:pPr>
      <w:rPr>
        <w:rFonts w:ascii="Courier New" w:hAnsi="Courier New" w:hint="default"/>
      </w:rPr>
    </w:lvl>
    <w:lvl w:ilvl="8" w:tplc="9B0CCAF0">
      <w:start w:val="1"/>
      <w:numFmt w:val="bullet"/>
      <w:lvlText w:val=""/>
      <w:lvlJc w:val="left"/>
      <w:pPr>
        <w:ind w:left="6480" w:hanging="360"/>
      </w:pPr>
      <w:rPr>
        <w:rFonts w:ascii="Wingdings" w:hAnsi="Wingdings" w:hint="default"/>
      </w:rPr>
    </w:lvl>
  </w:abstractNum>
  <w:abstractNum w:abstractNumId="17" w15:restartNumberingAfterBreak="0">
    <w:nsid w:val="24D53322"/>
    <w:multiLevelType w:val="multilevel"/>
    <w:tmpl w:val="D248C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FC7FD9"/>
    <w:multiLevelType w:val="hybridMultilevel"/>
    <w:tmpl w:val="F0C411CC"/>
    <w:lvl w:ilvl="0" w:tplc="14B4BB2E">
      <w:start w:val="1"/>
      <w:numFmt w:val="bullet"/>
      <w:lvlText w:val=""/>
      <w:lvlJc w:val="left"/>
      <w:pPr>
        <w:ind w:left="720" w:hanging="360"/>
      </w:pPr>
      <w:rPr>
        <w:rFonts w:ascii="Symbol" w:hAnsi="Symbol" w:hint="default"/>
      </w:rPr>
    </w:lvl>
    <w:lvl w:ilvl="1" w:tplc="6AB403FA">
      <w:start w:val="1"/>
      <w:numFmt w:val="bullet"/>
      <w:lvlText w:val="o"/>
      <w:lvlJc w:val="left"/>
      <w:pPr>
        <w:ind w:left="1440" w:hanging="360"/>
      </w:pPr>
      <w:rPr>
        <w:rFonts w:ascii="Courier New" w:hAnsi="Courier New" w:hint="default"/>
      </w:rPr>
    </w:lvl>
    <w:lvl w:ilvl="2" w:tplc="E776602C">
      <w:start w:val="1"/>
      <w:numFmt w:val="bullet"/>
      <w:lvlText w:val=""/>
      <w:lvlJc w:val="left"/>
      <w:pPr>
        <w:ind w:left="2160" w:hanging="360"/>
      </w:pPr>
      <w:rPr>
        <w:rFonts w:ascii="Wingdings" w:hAnsi="Wingdings" w:hint="default"/>
      </w:rPr>
    </w:lvl>
    <w:lvl w:ilvl="3" w:tplc="FFE0CF78">
      <w:start w:val="1"/>
      <w:numFmt w:val="bullet"/>
      <w:lvlText w:val=""/>
      <w:lvlJc w:val="left"/>
      <w:pPr>
        <w:ind w:left="2880" w:hanging="360"/>
      </w:pPr>
      <w:rPr>
        <w:rFonts w:ascii="Symbol" w:hAnsi="Symbol" w:hint="default"/>
      </w:rPr>
    </w:lvl>
    <w:lvl w:ilvl="4" w:tplc="CFC8CC3C">
      <w:start w:val="1"/>
      <w:numFmt w:val="bullet"/>
      <w:lvlText w:val="o"/>
      <w:lvlJc w:val="left"/>
      <w:pPr>
        <w:ind w:left="3600" w:hanging="360"/>
      </w:pPr>
      <w:rPr>
        <w:rFonts w:ascii="Courier New" w:hAnsi="Courier New" w:hint="default"/>
      </w:rPr>
    </w:lvl>
    <w:lvl w:ilvl="5" w:tplc="9C98F012">
      <w:start w:val="1"/>
      <w:numFmt w:val="bullet"/>
      <w:lvlText w:val=""/>
      <w:lvlJc w:val="left"/>
      <w:pPr>
        <w:ind w:left="4320" w:hanging="360"/>
      </w:pPr>
      <w:rPr>
        <w:rFonts w:ascii="Wingdings" w:hAnsi="Wingdings" w:hint="default"/>
      </w:rPr>
    </w:lvl>
    <w:lvl w:ilvl="6" w:tplc="9926EEB2">
      <w:start w:val="1"/>
      <w:numFmt w:val="bullet"/>
      <w:lvlText w:val=""/>
      <w:lvlJc w:val="left"/>
      <w:pPr>
        <w:ind w:left="5040" w:hanging="360"/>
      </w:pPr>
      <w:rPr>
        <w:rFonts w:ascii="Symbol" w:hAnsi="Symbol" w:hint="default"/>
      </w:rPr>
    </w:lvl>
    <w:lvl w:ilvl="7" w:tplc="D7D4935E">
      <w:start w:val="1"/>
      <w:numFmt w:val="bullet"/>
      <w:lvlText w:val="o"/>
      <w:lvlJc w:val="left"/>
      <w:pPr>
        <w:ind w:left="5760" w:hanging="360"/>
      </w:pPr>
      <w:rPr>
        <w:rFonts w:ascii="Courier New" w:hAnsi="Courier New" w:hint="default"/>
      </w:rPr>
    </w:lvl>
    <w:lvl w:ilvl="8" w:tplc="F326A36A">
      <w:start w:val="1"/>
      <w:numFmt w:val="bullet"/>
      <w:lvlText w:val=""/>
      <w:lvlJc w:val="left"/>
      <w:pPr>
        <w:ind w:left="6480" w:hanging="360"/>
      </w:pPr>
      <w:rPr>
        <w:rFonts w:ascii="Wingdings" w:hAnsi="Wingdings" w:hint="default"/>
      </w:rPr>
    </w:lvl>
  </w:abstractNum>
  <w:abstractNum w:abstractNumId="19" w15:restartNumberingAfterBreak="0">
    <w:nsid w:val="293A5D42"/>
    <w:multiLevelType w:val="multilevel"/>
    <w:tmpl w:val="12B641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EF40BC"/>
    <w:multiLevelType w:val="hybridMultilevel"/>
    <w:tmpl w:val="FF727C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B1619A0"/>
    <w:multiLevelType w:val="hybridMultilevel"/>
    <w:tmpl w:val="6A1C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9107B0"/>
    <w:multiLevelType w:val="hybridMultilevel"/>
    <w:tmpl w:val="33662286"/>
    <w:lvl w:ilvl="0" w:tplc="BFCEDAF6">
      <w:start w:val="1"/>
      <w:numFmt w:val="decimal"/>
      <w:lvlText w:val="%1."/>
      <w:lvlJc w:val="left"/>
      <w:pPr>
        <w:ind w:left="720" w:hanging="360"/>
      </w:pPr>
    </w:lvl>
    <w:lvl w:ilvl="1" w:tplc="C562B96A">
      <w:start w:val="1"/>
      <w:numFmt w:val="lowerLetter"/>
      <w:lvlText w:val="%2."/>
      <w:lvlJc w:val="left"/>
      <w:pPr>
        <w:ind w:left="1440" w:hanging="360"/>
      </w:pPr>
    </w:lvl>
    <w:lvl w:ilvl="2" w:tplc="CB808404">
      <w:start w:val="1"/>
      <w:numFmt w:val="lowerRoman"/>
      <w:lvlText w:val="%3."/>
      <w:lvlJc w:val="right"/>
      <w:pPr>
        <w:ind w:left="2160" w:hanging="180"/>
      </w:pPr>
    </w:lvl>
    <w:lvl w:ilvl="3" w:tplc="1A4657B0">
      <w:start w:val="1"/>
      <w:numFmt w:val="decimal"/>
      <w:lvlText w:val="%4."/>
      <w:lvlJc w:val="left"/>
      <w:pPr>
        <w:ind w:left="2880" w:hanging="360"/>
      </w:pPr>
    </w:lvl>
    <w:lvl w:ilvl="4" w:tplc="8278C33A">
      <w:start w:val="1"/>
      <w:numFmt w:val="lowerLetter"/>
      <w:lvlText w:val="%5."/>
      <w:lvlJc w:val="left"/>
      <w:pPr>
        <w:ind w:left="3600" w:hanging="360"/>
      </w:pPr>
    </w:lvl>
    <w:lvl w:ilvl="5" w:tplc="2EE8FF08">
      <w:start w:val="1"/>
      <w:numFmt w:val="lowerRoman"/>
      <w:lvlText w:val="%6."/>
      <w:lvlJc w:val="right"/>
      <w:pPr>
        <w:ind w:left="4320" w:hanging="180"/>
      </w:pPr>
    </w:lvl>
    <w:lvl w:ilvl="6" w:tplc="740A4742">
      <w:start w:val="1"/>
      <w:numFmt w:val="decimal"/>
      <w:lvlText w:val="%7."/>
      <w:lvlJc w:val="left"/>
      <w:pPr>
        <w:ind w:left="5040" w:hanging="360"/>
      </w:pPr>
    </w:lvl>
    <w:lvl w:ilvl="7" w:tplc="3EDE1CBA">
      <w:start w:val="1"/>
      <w:numFmt w:val="lowerLetter"/>
      <w:lvlText w:val="%8."/>
      <w:lvlJc w:val="left"/>
      <w:pPr>
        <w:ind w:left="5760" w:hanging="360"/>
      </w:pPr>
    </w:lvl>
    <w:lvl w:ilvl="8" w:tplc="546ACE9E">
      <w:start w:val="1"/>
      <w:numFmt w:val="lowerRoman"/>
      <w:lvlText w:val="%9."/>
      <w:lvlJc w:val="right"/>
      <w:pPr>
        <w:ind w:left="6480" w:hanging="180"/>
      </w:pPr>
    </w:lvl>
  </w:abstractNum>
  <w:abstractNum w:abstractNumId="23" w15:restartNumberingAfterBreak="0">
    <w:nsid w:val="2CD21F4E"/>
    <w:multiLevelType w:val="multilevel"/>
    <w:tmpl w:val="5BCE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D84F75"/>
    <w:multiLevelType w:val="hybridMultilevel"/>
    <w:tmpl w:val="0D12BB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07235AB"/>
    <w:multiLevelType w:val="multilevel"/>
    <w:tmpl w:val="5F5846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0DD4D3F"/>
    <w:multiLevelType w:val="multilevel"/>
    <w:tmpl w:val="430A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A2222A"/>
    <w:multiLevelType w:val="multilevel"/>
    <w:tmpl w:val="AB14C46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5EE3375"/>
    <w:multiLevelType w:val="hybridMultilevel"/>
    <w:tmpl w:val="AC1AE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C1E151D"/>
    <w:multiLevelType w:val="hybridMultilevel"/>
    <w:tmpl w:val="BD60AE50"/>
    <w:lvl w:ilvl="0" w:tplc="29A407D4">
      <w:start w:val="3"/>
      <w:numFmt w:val="bullet"/>
      <w:lvlText w:val="-"/>
      <w:lvlJc w:val="left"/>
      <w:pPr>
        <w:ind w:left="24" w:hanging="360"/>
      </w:pPr>
      <w:rPr>
        <w:rFonts w:ascii="Calibri" w:eastAsia="Calibri" w:hAnsi="Calibri" w:cs="Calibri" w:hint="default"/>
      </w:rPr>
    </w:lvl>
    <w:lvl w:ilvl="1" w:tplc="18090003">
      <w:start w:val="1"/>
      <w:numFmt w:val="bullet"/>
      <w:lvlText w:val="o"/>
      <w:lvlJc w:val="left"/>
      <w:pPr>
        <w:ind w:left="744" w:hanging="360"/>
      </w:pPr>
      <w:rPr>
        <w:rFonts w:ascii="Courier New" w:hAnsi="Courier New" w:cs="Courier New" w:hint="default"/>
      </w:rPr>
    </w:lvl>
    <w:lvl w:ilvl="2" w:tplc="18090005">
      <w:start w:val="1"/>
      <w:numFmt w:val="bullet"/>
      <w:lvlText w:val=""/>
      <w:lvlJc w:val="left"/>
      <w:pPr>
        <w:ind w:left="1464" w:hanging="360"/>
      </w:pPr>
      <w:rPr>
        <w:rFonts w:ascii="Wingdings" w:hAnsi="Wingdings" w:hint="default"/>
      </w:rPr>
    </w:lvl>
    <w:lvl w:ilvl="3" w:tplc="18090001">
      <w:start w:val="1"/>
      <w:numFmt w:val="bullet"/>
      <w:lvlText w:val=""/>
      <w:lvlJc w:val="left"/>
      <w:pPr>
        <w:ind w:left="2184" w:hanging="360"/>
      </w:pPr>
      <w:rPr>
        <w:rFonts w:ascii="Symbol" w:hAnsi="Symbol" w:hint="default"/>
      </w:rPr>
    </w:lvl>
    <w:lvl w:ilvl="4" w:tplc="18090003">
      <w:start w:val="1"/>
      <w:numFmt w:val="bullet"/>
      <w:lvlText w:val="o"/>
      <w:lvlJc w:val="left"/>
      <w:pPr>
        <w:ind w:left="2904" w:hanging="360"/>
      </w:pPr>
      <w:rPr>
        <w:rFonts w:ascii="Courier New" w:hAnsi="Courier New" w:cs="Courier New" w:hint="default"/>
      </w:rPr>
    </w:lvl>
    <w:lvl w:ilvl="5" w:tplc="18090005">
      <w:start w:val="1"/>
      <w:numFmt w:val="bullet"/>
      <w:lvlText w:val=""/>
      <w:lvlJc w:val="left"/>
      <w:pPr>
        <w:ind w:left="3624" w:hanging="360"/>
      </w:pPr>
      <w:rPr>
        <w:rFonts w:ascii="Wingdings" w:hAnsi="Wingdings" w:hint="default"/>
      </w:rPr>
    </w:lvl>
    <w:lvl w:ilvl="6" w:tplc="18090001">
      <w:start w:val="1"/>
      <w:numFmt w:val="bullet"/>
      <w:lvlText w:val=""/>
      <w:lvlJc w:val="left"/>
      <w:pPr>
        <w:ind w:left="4344" w:hanging="360"/>
      </w:pPr>
      <w:rPr>
        <w:rFonts w:ascii="Symbol" w:hAnsi="Symbol" w:hint="default"/>
      </w:rPr>
    </w:lvl>
    <w:lvl w:ilvl="7" w:tplc="18090003">
      <w:start w:val="1"/>
      <w:numFmt w:val="bullet"/>
      <w:lvlText w:val="o"/>
      <w:lvlJc w:val="left"/>
      <w:pPr>
        <w:ind w:left="5064" w:hanging="360"/>
      </w:pPr>
      <w:rPr>
        <w:rFonts w:ascii="Courier New" w:hAnsi="Courier New" w:cs="Courier New" w:hint="default"/>
      </w:rPr>
    </w:lvl>
    <w:lvl w:ilvl="8" w:tplc="18090005">
      <w:start w:val="1"/>
      <w:numFmt w:val="bullet"/>
      <w:lvlText w:val=""/>
      <w:lvlJc w:val="left"/>
      <w:pPr>
        <w:ind w:left="5784" w:hanging="360"/>
      </w:pPr>
      <w:rPr>
        <w:rFonts w:ascii="Wingdings" w:hAnsi="Wingdings" w:hint="default"/>
      </w:rPr>
    </w:lvl>
  </w:abstractNum>
  <w:abstractNum w:abstractNumId="30" w15:restartNumberingAfterBreak="0">
    <w:nsid w:val="3C3B68FA"/>
    <w:multiLevelType w:val="hybridMultilevel"/>
    <w:tmpl w:val="25CC763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 w15:restartNumberingAfterBreak="0">
    <w:nsid w:val="3CB05FBA"/>
    <w:multiLevelType w:val="multilevel"/>
    <w:tmpl w:val="590E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0106E13"/>
    <w:multiLevelType w:val="multilevel"/>
    <w:tmpl w:val="2038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04D173B"/>
    <w:multiLevelType w:val="hybridMultilevel"/>
    <w:tmpl w:val="10E6A56C"/>
    <w:lvl w:ilvl="0" w:tplc="E958770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1867012"/>
    <w:multiLevelType w:val="multilevel"/>
    <w:tmpl w:val="4A46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6" w15:restartNumberingAfterBreak="0">
    <w:nsid w:val="42ED46D8"/>
    <w:multiLevelType w:val="hybridMultilevel"/>
    <w:tmpl w:val="10E6A56C"/>
    <w:lvl w:ilvl="0" w:tplc="E958770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4327C74"/>
    <w:multiLevelType w:val="multilevel"/>
    <w:tmpl w:val="744E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392A93"/>
    <w:multiLevelType w:val="hybridMultilevel"/>
    <w:tmpl w:val="0A802AF0"/>
    <w:lvl w:ilvl="0" w:tplc="8946C902">
      <w:start w:val="1"/>
      <w:numFmt w:val="bullet"/>
      <w:lvlText w:val=""/>
      <w:lvlJc w:val="left"/>
      <w:pPr>
        <w:ind w:left="720" w:hanging="360"/>
      </w:pPr>
      <w:rPr>
        <w:rFonts w:ascii="Symbol" w:hAnsi="Symbol" w:hint="default"/>
      </w:rPr>
    </w:lvl>
    <w:lvl w:ilvl="1" w:tplc="CC42808A">
      <w:start w:val="1"/>
      <w:numFmt w:val="bullet"/>
      <w:lvlText w:val="o"/>
      <w:lvlJc w:val="left"/>
      <w:pPr>
        <w:ind w:left="1440" w:hanging="360"/>
      </w:pPr>
      <w:rPr>
        <w:rFonts w:ascii="Courier New" w:hAnsi="Courier New" w:hint="default"/>
      </w:rPr>
    </w:lvl>
    <w:lvl w:ilvl="2" w:tplc="D310CBB8">
      <w:start w:val="1"/>
      <w:numFmt w:val="bullet"/>
      <w:lvlText w:val=""/>
      <w:lvlJc w:val="left"/>
      <w:pPr>
        <w:ind w:left="2160" w:hanging="360"/>
      </w:pPr>
      <w:rPr>
        <w:rFonts w:ascii="Wingdings" w:hAnsi="Wingdings" w:hint="default"/>
      </w:rPr>
    </w:lvl>
    <w:lvl w:ilvl="3" w:tplc="C6869300">
      <w:start w:val="1"/>
      <w:numFmt w:val="bullet"/>
      <w:lvlText w:val=""/>
      <w:lvlJc w:val="left"/>
      <w:pPr>
        <w:ind w:left="2880" w:hanging="360"/>
      </w:pPr>
      <w:rPr>
        <w:rFonts w:ascii="Symbol" w:hAnsi="Symbol" w:hint="default"/>
      </w:rPr>
    </w:lvl>
    <w:lvl w:ilvl="4" w:tplc="05803CEC">
      <w:start w:val="1"/>
      <w:numFmt w:val="bullet"/>
      <w:lvlText w:val="o"/>
      <w:lvlJc w:val="left"/>
      <w:pPr>
        <w:ind w:left="3600" w:hanging="360"/>
      </w:pPr>
      <w:rPr>
        <w:rFonts w:ascii="Courier New" w:hAnsi="Courier New" w:hint="default"/>
      </w:rPr>
    </w:lvl>
    <w:lvl w:ilvl="5" w:tplc="9746004E">
      <w:start w:val="1"/>
      <w:numFmt w:val="bullet"/>
      <w:lvlText w:val=""/>
      <w:lvlJc w:val="left"/>
      <w:pPr>
        <w:ind w:left="4320" w:hanging="360"/>
      </w:pPr>
      <w:rPr>
        <w:rFonts w:ascii="Wingdings" w:hAnsi="Wingdings" w:hint="default"/>
      </w:rPr>
    </w:lvl>
    <w:lvl w:ilvl="6" w:tplc="31A87CEA">
      <w:start w:val="1"/>
      <w:numFmt w:val="bullet"/>
      <w:lvlText w:val=""/>
      <w:lvlJc w:val="left"/>
      <w:pPr>
        <w:ind w:left="5040" w:hanging="360"/>
      </w:pPr>
      <w:rPr>
        <w:rFonts w:ascii="Symbol" w:hAnsi="Symbol" w:hint="default"/>
      </w:rPr>
    </w:lvl>
    <w:lvl w:ilvl="7" w:tplc="BCCA4AA4">
      <w:start w:val="1"/>
      <w:numFmt w:val="bullet"/>
      <w:lvlText w:val="o"/>
      <w:lvlJc w:val="left"/>
      <w:pPr>
        <w:ind w:left="5760" w:hanging="360"/>
      </w:pPr>
      <w:rPr>
        <w:rFonts w:ascii="Courier New" w:hAnsi="Courier New" w:hint="default"/>
      </w:rPr>
    </w:lvl>
    <w:lvl w:ilvl="8" w:tplc="D456A87C">
      <w:start w:val="1"/>
      <w:numFmt w:val="bullet"/>
      <w:lvlText w:val=""/>
      <w:lvlJc w:val="left"/>
      <w:pPr>
        <w:ind w:left="6480" w:hanging="360"/>
      </w:pPr>
      <w:rPr>
        <w:rFonts w:ascii="Wingdings" w:hAnsi="Wingdings" w:hint="default"/>
      </w:rPr>
    </w:lvl>
  </w:abstractNum>
  <w:abstractNum w:abstractNumId="39" w15:restartNumberingAfterBreak="0">
    <w:nsid w:val="4711214B"/>
    <w:multiLevelType w:val="multilevel"/>
    <w:tmpl w:val="F062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7C34847"/>
    <w:multiLevelType w:val="multilevel"/>
    <w:tmpl w:val="17C435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9563B51"/>
    <w:multiLevelType w:val="multilevel"/>
    <w:tmpl w:val="95B4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2F7C44"/>
    <w:multiLevelType w:val="hybridMultilevel"/>
    <w:tmpl w:val="FFFFFFFF"/>
    <w:lvl w:ilvl="0" w:tplc="46B61A8E">
      <w:start w:val="1"/>
      <w:numFmt w:val="bullet"/>
      <w:lvlText w:val="-"/>
      <w:lvlJc w:val="left"/>
      <w:pPr>
        <w:ind w:left="720" w:hanging="360"/>
      </w:pPr>
      <w:rPr>
        <w:rFonts w:ascii="&quot;Times New Roman&quot;,serif" w:hAnsi="&quot;Times New Roman&quot;,serif" w:hint="default"/>
      </w:rPr>
    </w:lvl>
    <w:lvl w:ilvl="1" w:tplc="150E3FE8">
      <w:start w:val="1"/>
      <w:numFmt w:val="bullet"/>
      <w:lvlText w:val="o"/>
      <w:lvlJc w:val="left"/>
      <w:pPr>
        <w:ind w:left="1440" w:hanging="360"/>
      </w:pPr>
      <w:rPr>
        <w:rFonts w:ascii="Courier New" w:hAnsi="Courier New" w:hint="default"/>
      </w:rPr>
    </w:lvl>
    <w:lvl w:ilvl="2" w:tplc="2AC89C22">
      <w:start w:val="1"/>
      <w:numFmt w:val="bullet"/>
      <w:lvlText w:val=""/>
      <w:lvlJc w:val="left"/>
      <w:pPr>
        <w:ind w:left="2160" w:hanging="360"/>
      </w:pPr>
      <w:rPr>
        <w:rFonts w:ascii="Wingdings" w:hAnsi="Wingdings" w:hint="default"/>
      </w:rPr>
    </w:lvl>
    <w:lvl w:ilvl="3" w:tplc="73642C8C">
      <w:start w:val="1"/>
      <w:numFmt w:val="bullet"/>
      <w:lvlText w:val=""/>
      <w:lvlJc w:val="left"/>
      <w:pPr>
        <w:ind w:left="2880" w:hanging="360"/>
      </w:pPr>
      <w:rPr>
        <w:rFonts w:ascii="Symbol" w:hAnsi="Symbol" w:hint="default"/>
      </w:rPr>
    </w:lvl>
    <w:lvl w:ilvl="4" w:tplc="3ACE42DE">
      <w:start w:val="1"/>
      <w:numFmt w:val="bullet"/>
      <w:lvlText w:val="o"/>
      <w:lvlJc w:val="left"/>
      <w:pPr>
        <w:ind w:left="3600" w:hanging="360"/>
      </w:pPr>
      <w:rPr>
        <w:rFonts w:ascii="Courier New" w:hAnsi="Courier New" w:hint="default"/>
      </w:rPr>
    </w:lvl>
    <w:lvl w:ilvl="5" w:tplc="931C4216">
      <w:start w:val="1"/>
      <w:numFmt w:val="bullet"/>
      <w:lvlText w:val=""/>
      <w:lvlJc w:val="left"/>
      <w:pPr>
        <w:ind w:left="4320" w:hanging="360"/>
      </w:pPr>
      <w:rPr>
        <w:rFonts w:ascii="Wingdings" w:hAnsi="Wingdings" w:hint="default"/>
      </w:rPr>
    </w:lvl>
    <w:lvl w:ilvl="6" w:tplc="9DA2EFE6">
      <w:start w:val="1"/>
      <w:numFmt w:val="bullet"/>
      <w:lvlText w:val=""/>
      <w:lvlJc w:val="left"/>
      <w:pPr>
        <w:ind w:left="5040" w:hanging="360"/>
      </w:pPr>
      <w:rPr>
        <w:rFonts w:ascii="Symbol" w:hAnsi="Symbol" w:hint="default"/>
      </w:rPr>
    </w:lvl>
    <w:lvl w:ilvl="7" w:tplc="12EC4BDE">
      <w:start w:val="1"/>
      <w:numFmt w:val="bullet"/>
      <w:lvlText w:val="o"/>
      <w:lvlJc w:val="left"/>
      <w:pPr>
        <w:ind w:left="5760" w:hanging="360"/>
      </w:pPr>
      <w:rPr>
        <w:rFonts w:ascii="Courier New" w:hAnsi="Courier New" w:hint="default"/>
      </w:rPr>
    </w:lvl>
    <w:lvl w:ilvl="8" w:tplc="E934F13C">
      <w:start w:val="1"/>
      <w:numFmt w:val="bullet"/>
      <w:lvlText w:val=""/>
      <w:lvlJc w:val="left"/>
      <w:pPr>
        <w:ind w:left="6480" w:hanging="360"/>
      </w:pPr>
      <w:rPr>
        <w:rFonts w:ascii="Wingdings" w:hAnsi="Wingdings" w:hint="default"/>
      </w:rPr>
    </w:lvl>
  </w:abstractNum>
  <w:abstractNum w:abstractNumId="43" w15:restartNumberingAfterBreak="0">
    <w:nsid w:val="4D1D48DA"/>
    <w:multiLevelType w:val="hybridMultilevel"/>
    <w:tmpl w:val="FFFFFFFF"/>
    <w:lvl w:ilvl="0" w:tplc="0312346A">
      <w:start w:val="1"/>
      <w:numFmt w:val="lowerLetter"/>
      <w:lvlText w:val="%1)"/>
      <w:lvlJc w:val="left"/>
      <w:pPr>
        <w:ind w:left="720" w:hanging="360"/>
      </w:pPr>
    </w:lvl>
    <w:lvl w:ilvl="1" w:tplc="1ED080D2">
      <w:start w:val="1"/>
      <w:numFmt w:val="lowerLetter"/>
      <w:lvlText w:val="%2."/>
      <w:lvlJc w:val="left"/>
      <w:pPr>
        <w:ind w:left="1440" w:hanging="360"/>
      </w:pPr>
    </w:lvl>
    <w:lvl w:ilvl="2" w:tplc="5B9C07B0">
      <w:start w:val="1"/>
      <w:numFmt w:val="lowerRoman"/>
      <w:lvlText w:val="%3."/>
      <w:lvlJc w:val="right"/>
      <w:pPr>
        <w:ind w:left="2160" w:hanging="180"/>
      </w:pPr>
    </w:lvl>
    <w:lvl w:ilvl="3" w:tplc="5D620D24">
      <w:start w:val="1"/>
      <w:numFmt w:val="decimal"/>
      <w:lvlText w:val="%4."/>
      <w:lvlJc w:val="left"/>
      <w:pPr>
        <w:ind w:left="2880" w:hanging="360"/>
      </w:pPr>
    </w:lvl>
    <w:lvl w:ilvl="4" w:tplc="99443D30">
      <w:start w:val="1"/>
      <w:numFmt w:val="lowerLetter"/>
      <w:lvlText w:val="%5."/>
      <w:lvlJc w:val="left"/>
      <w:pPr>
        <w:ind w:left="3600" w:hanging="360"/>
      </w:pPr>
    </w:lvl>
    <w:lvl w:ilvl="5" w:tplc="D6C27DBE">
      <w:start w:val="1"/>
      <w:numFmt w:val="lowerRoman"/>
      <w:lvlText w:val="%6."/>
      <w:lvlJc w:val="right"/>
      <w:pPr>
        <w:ind w:left="4320" w:hanging="180"/>
      </w:pPr>
    </w:lvl>
    <w:lvl w:ilvl="6" w:tplc="73201BF2">
      <w:start w:val="1"/>
      <w:numFmt w:val="decimal"/>
      <w:lvlText w:val="%7."/>
      <w:lvlJc w:val="left"/>
      <w:pPr>
        <w:ind w:left="5040" w:hanging="360"/>
      </w:pPr>
    </w:lvl>
    <w:lvl w:ilvl="7" w:tplc="63A8C0A6">
      <w:start w:val="1"/>
      <w:numFmt w:val="lowerLetter"/>
      <w:lvlText w:val="%8."/>
      <w:lvlJc w:val="left"/>
      <w:pPr>
        <w:ind w:left="5760" w:hanging="360"/>
      </w:pPr>
    </w:lvl>
    <w:lvl w:ilvl="8" w:tplc="42C62BC6">
      <w:start w:val="1"/>
      <w:numFmt w:val="lowerRoman"/>
      <w:lvlText w:val="%9."/>
      <w:lvlJc w:val="right"/>
      <w:pPr>
        <w:ind w:left="6480" w:hanging="180"/>
      </w:pPr>
    </w:lvl>
  </w:abstractNum>
  <w:abstractNum w:abstractNumId="44" w15:restartNumberingAfterBreak="0">
    <w:nsid w:val="4E1A982C"/>
    <w:multiLevelType w:val="multilevel"/>
    <w:tmpl w:val="CE4CC852"/>
    <w:lvl w:ilvl="0">
      <w:start w:val="1"/>
      <w:numFmt w:val="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5" w15:restartNumberingAfterBreak="0">
    <w:nsid w:val="4F441A12"/>
    <w:multiLevelType w:val="hybridMultilevel"/>
    <w:tmpl w:val="B30201A2"/>
    <w:lvl w:ilvl="0" w:tplc="F02ECF1C">
      <w:start w:val="1"/>
      <w:numFmt w:val="bullet"/>
      <w:lvlText w:val=""/>
      <w:lvlJc w:val="left"/>
      <w:pPr>
        <w:ind w:left="720" w:hanging="360"/>
      </w:pPr>
      <w:rPr>
        <w:rFonts w:ascii="Symbol" w:hAnsi="Symbol" w:hint="default"/>
      </w:rPr>
    </w:lvl>
    <w:lvl w:ilvl="1" w:tplc="1292C52E">
      <w:start w:val="1"/>
      <w:numFmt w:val="bullet"/>
      <w:lvlText w:val="o"/>
      <w:lvlJc w:val="left"/>
      <w:pPr>
        <w:ind w:left="1440" w:hanging="360"/>
      </w:pPr>
      <w:rPr>
        <w:rFonts w:ascii="Courier New" w:hAnsi="Courier New" w:hint="default"/>
      </w:rPr>
    </w:lvl>
    <w:lvl w:ilvl="2" w:tplc="26D6257E">
      <w:start w:val="1"/>
      <w:numFmt w:val="bullet"/>
      <w:lvlText w:val=""/>
      <w:lvlJc w:val="left"/>
      <w:pPr>
        <w:ind w:left="2160" w:hanging="360"/>
      </w:pPr>
      <w:rPr>
        <w:rFonts w:ascii="Wingdings" w:hAnsi="Wingdings" w:hint="default"/>
      </w:rPr>
    </w:lvl>
    <w:lvl w:ilvl="3" w:tplc="B030D8C8">
      <w:start w:val="1"/>
      <w:numFmt w:val="bullet"/>
      <w:lvlText w:val=""/>
      <w:lvlJc w:val="left"/>
      <w:pPr>
        <w:ind w:left="2880" w:hanging="360"/>
      </w:pPr>
      <w:rPr>
        <w:rFonts w:ascii="Symbol" w:hAnsi="Symbol" w:hint="default"/>
      </w:rPr>
    </w:lvl>
    <w:lvl w:ilvl="4" w:tplc="2CC84442">
      <w:start w:val="1"/>
      <w:numFmt w:val="bullet"/>
      <w:lvlText w:val="o"/>
      <w:lvlJc w:val="left"/>
      <w:pPr>
        <w:ind w:left="3600" w:hanging="360"/>
      </w:pPr>
      <w:rPr>
        <w:rFonts w:ascii="Courier New" w:hAnsi="Courier New" w:hint="default"/>
      </w:rPr>
    </w:lvl>
    <w:lvl w:ilvl="5" w:tplc="FB521DD8">
      <w:start w:val="1"/>
      <w:numFmt w:val="bullet"/>
      <w:lvlText w:val=""/>
      <w:lvlJc w:val="left"/>
      <w:pPr>
        <w:ind w:left="4320" w:hanging="360"/>
      </w:pPr>
      <w:rPr>
        <w:rFonts w:ascii="Wingdings" w:hAnsi="Wingdings" w:hint="default"/>
      </w:rPr>
    </w:lvl>
    <w:lvl w:ilvl="6" w:tplc="6A84A9FE">
      <w:start w:val="1"/>
      <w:numFmt w:val="bullet"/>
      <w:lvlText w:val=""/>
      <w:lvlJc w:val="left"/>
      <w:pPr>
        <w:ind w:left="5040" w:hanging="360"/>
      </w:pPr>
      <w:rPr>
        <w:rFonts w:ascii="Symbol" w:hAnsi="Symbol" w:hint="default"/>
      </w:rPr>
    </w:lvl>
    <w:lvl w:ilvl="7" w:tplc="FF1A5504">
      <w:start w:val="1"/>
      <w:numFmt w:val="bullet"/>
      <w:lvlText w:val="o"/>
      <w:lvlJc w:val="left"/>
      <w:pPr>
        <w:ind w:left="5760" w:hanging="360"/>
      </w:pPr>
      <w:rPr>
        <w:rFonts w:ascii="Courier New" w:hAnsi="Courier New" w:hint="default"/>
      </w:rPr>
    </w:lvl>
    <w:lvl w:ilvl="8" w:tplc="0F62A076">
      <w:start w:val="1"/>
      <w:numFmt w:val="bullet"/>
      <w:lvlText w:val=""/>
      <w:lvlJc w:val="left"/>
      <w:pPr>
        <w:ind w:left="6480" w:hanging="360"/>
      </w:pPr>
      <w:rPr>
        <w:rFonts w:ascii="Wingdings" w:hAnsi="Wingdings" w:hint="default"/>
      </w:rPr>
    </w:lvl>
  </w:abstractNum>
  <w:abstractNum w:abstractNumId="46" w15:restartNumberingAfterBreak="0">
    <w:nsid w:val="51156B8D"/>
    <w:multiLevelType w:val="hybridMultilevel"/>
    <w:tmpl w:val="BBC406D0"/>
    <w:lvl w:ilvl="0" w:tplc="A33CC4B6">
      <w:start w:val="1"/>
      <w:numFmt w:val="bullet"/>
      <w:lvlText w:val=""/>
      <w:lvlJc w:val="left"/>
      <w:pPr>
        <w:ind w:left="720" w:hanging="360"/>
      </w:pPr>
      <w:rPr>
        <w:rFonts w:ascii="Symbol" w:hAnsi="Symbol" w:hint="default"/>
      </w:rPr>
    </w:lvl>
    <w:lvl w:ilvl="1" w:tplc="17B85CE6">
      <w:start w:val="1"/>
      <w:numFmt w:val="bullet"/>
      <w:lvlText w:val="o"/>
      <w:lvlJc w:val="left"/>
      <w:pPr>
        <w:ind w:left="1440" w:hanging="360"/>
      </w:pPr>
      <w:rPr>
        <w:rFonts w:ascii="Courier New" w:hAnsi="Courier New" w:hint="default"/>
      </w:rPr>
    </w:lvl>
    <w:lvl w:ilvl="2" w:tplc="3DC4E816">
      <w:start w:val="1"/>
      <w:numFmt w:val="bullet"/>
      <w:lvlText w:val=""/>
      <w:lvlJc w:val="left"/>
      <w:pPr>
        <w:ind w:left="2160" w:hanging="360"/>
      </w:pPr>
      <w:rPr>
        <w:rFonts w:ascii="Wingdings" w:hAnsi="Wingdings" w:hint="default"/>
      </w:rPr>
    </w:lvl>
    <w:lvl w:ilvl="3" w:tplc="16A042CE">
      <w:start w:val="1"/>
      <w:numFmt w:val="bullet"/>
      <w:lvlText w:val=""/>
      <w:lvlJc w:val="left"/>
      <w:pPr>
        <w:ind w:left="2880" w:hanging="360"/>
      </w:pPr>
      <w:rPr>
        <w:rFonts w:ascii="Symbol" w:hAnsi="Symbol" w:hint="default"/>
      </w:rPr>
    </w:lvl>
    <w:lvl w:ilvl="4" w:tplc="55ECD44A">
      <w:start w:val="1"/>
      <w:numFmt w:val="bullet"/>
      <w:lvlText w:val="o"/>
      <w:lvlJc w:val="left"/>
      <w:pPr>
        <w:ind w:left="3600" w:hanging="360"/>
      </w:pPr>
      <w:rPr>
        <w:rFonts w:ascii="Courier New" w:hAnsi="Courier New" w:hint="default"/>
      </w:rPr>
    </w:lvl>
    <w:lvl w:ilvl="5" w:tplc="ACD0575C">
      <w:start w:val="1"/>
      <w:numFmt w:val="bullet"/>
      <w:lvlText w:val=""/>
      <w:lvlJc w:val="left"/>
      <w:pPr>
        <w:ind w:left="4320" w:hanging="360"/>
      </w:pPr>
      <w:rPr>
        <w:rFonts w:ascii="Wingdings" w:hAnsi="Wingdings" w:hint="default"/>
      </w:rPr>
    </w:lvl>
    <w:lvl w:ilvl="6" w:tplc="B94E6F28">
      <w:start w:val="1"/>
      <w:numFmt w:val="bullet"/>
      <w:lvlText w:val=""/>
      <w:lvlJc w:val="left"/>
      <w:pPr>
        <w:ind w:left="5040" w:hanging="360"/>
      </w:pPr>
      <w:rPr>
        <w:rFonts w:ascii="Symbol" w:hAnsi="Symbol" w:hint="default"/>
      </w:rPr>
    </w:lvl>
    <w:lvl w:ilvl="7" w:tplc="CF347FB4">
      <w:start w:val="1"/>
      <w:numFmt w:val="bullet"/>
      <w:lvlText w:val="o"/>
      <w:lvlJc w:val="left"/>
      <w:pPr>
        <w:ind w:left="5760" w:hanging="360"/>
      </w:pPr>
      <w:rPr>
        <w:rFonts w:ascii="Courier New" w:hAnsi="Courier New" w:hint="default"/>
      </w:rPr>
    </w:lvl>
    <w:lvl w:ilvl="8" w:tplc="C1149F6C">
      <w:start w:val="1"/>
      <w:numFmt w:val="bullet"/>
      <w:lvlText w:val=""/>
      <w:lvlJc w:val="left"/>
      <w:pPr>
        <w:ind w:left="6480" w:hanging="360"/>
      </w:pPr>
      <w:rPr>
        <w:rFonts w:ascii="Wingdings" w:hAnsi="Wingdings" w:hint="default"/>
      </w:rPr>
    </w:lvl>
  </w:abstractNum>
  <w:abstractNum w:abstractNumId="47" w15:restartNumberingAfterBreak="0">
    <w:nsid w:val="5290222F"/>
    <w:multiLevelType w:val="multilevel"/>
    <w:tmpl w:val="36D638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34C4BFB"/>
    <w:multiLevelType w:val="hybridMultilevel"/>
    <w:tmpl w:val="24E25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748337B"/>
    <w:multiLevelType w:val="hybridMultilevel"/>
    <w:tmpl w:val="53C66E0A"/>
    <w:lvl w:ilvl="0" w:tplc="D486B2A4">
      <w:start w:val="1"/>
      <w:numFmt w:val="bullet"/>
      <w:lvlText w:val=""/>
      <w:lvlJc w:val="left"/>
      <w:pPr>
        <w:ind w:left="720" w:hanging="360"/>
      </w:pPr>
      <w:rPr>
        <w:rFonts w:ascii="Symbol" w:hAnsi="Symbol" w:hint="default"/>
      </w:rPr>
    </w:lvl>
    <w:lvl w:ilvl="1" w:tplc="EC1C6F92">
      <w:start w:val="1"/>
      <w:numFmt w:val="bullet"/>
      <w:lvlText w:val="o"/>
      <w:lvlJc w:val="left"/>
      <w:pPr>
        <w:ind w:left="1440" w:hanging="360"/>
      </w:pPr>
      <w:rPr>
        <w:rFonts w:ascii="Courier New" w:hAnsi="Courier New" w:hint="default"/>
      </w:rPr>
    </w:lvl>
    <w:lvl w:ilvl="2" w:tplc="BCB28428">
      <w:start w:val="1"/>
      <w:numFmt w:val="bullet"/>
      <w:lvlText w:val=""/>
      <w:lvlJc w:val="left"/>
      <w:pPr>
        <w:ind w:left="2160" w:hanging="360"/>
      </w:pPr>
      <w:rPr>
        <w:rFonts w:ascii="Wingdings" w:hAnsi="Wingdings" w:hint="default"/>
      </w:rPr>
    </w:lvl>
    <w:lvl w:ilvl="3" w:tplc="7CF8C928">
      <w:start w:val="1"/>
      <w:numFmt w:val="bullet"/>
      <w:lvlText w:val=""/>
      <w:lvlJc w:val="left"/>
      <w:pPr>
        <w:ind w:left="2880" w:hanging="360"/>
      </w:pPr>
      <w:rPr>
        <w:rFonts w:ascii="Symbol" w:hAnsi="Symbol" w:hint="default"/>
      </w:rPr>
    </w:lvl>
    <w:lvl w:ilvl="4" w:tplc="92044386">
      <w:start w:val="1"/>
      <w:numFmt w:val="bullet"/>
      <w:lvlText w:val="o"/>
      <w:lvlJc w:val="left"/>
      <w:pPr>
        <w:ind w:left="3600" w:hanging="360"/>
      </w:pPr>
      <w:rPr>
        <w:rFonts w:ascii="Courier New" w:hAnsi="Courier New" w:hint="default"/>
      </w:rPr>
    </w:lvl>
    <w:lvl w:ilvl="5" w:tplc="CB82DBA0">
      <w:start w:val="1"/>
      <w:numFmt w:val="bullet"/>
      <w:lvlText w:val=""/>
      <w:lvlJc w:val="left"/>
      <w:pPr>
        <w:ind w:left="4320" w:hanging="360"/>
      </w:pPr>
      <w:rPr>
        <w:rFonts w:ascii="Wingdings" w:hAnsi="Wingdings" w:hint="default"/>
      </w:rPr>
    </w:lvl>
    <w:lvl w:ilvl="6" w:tplc="04E62964">
      <w:start w:val="1"/>
      <w:numFmt w:val="bullet"/>
      <w:lvlText w:val=""/>
      <w:lvlJc w:val="left"/>
      <w:pPr>
        <w:ind w:left="5040" w:hanging="360"/>
      </w:pPr>
      <w:rPr>
        <w:rFonts w:ascii="Symbol" w:hAnsi="Symbol" w:hint="default"/>
      </w:rPr>
    </w:lvl>
    <w:lvl w:ilvl="7" w:tplc="65222FBE">
      <w:start w:val="1"/>
      <w:numFmt w:val="bullet"/>
      <w:lvlText w:val="o"/>
      <w:lvlJc w:val="left"/>
      <w:pPr>
        <w:ind w:left="5760" w:hanging="360"/>
      </w:pPr>
      <w:rPr>
        <w:rFonts w:ascii="Courier New" w:hAnsi="Courier New" w:hint="default"/>
      </w:rPr>
    </w:lvl>
    <w:lvl w:ilvl="8" w:tplc="0E3A1BC4">
      <w:start w:val="1"/>
      <w:numFmt w:val="bullet"/>
      <w:lvlText w:val=""/>
      <w:lvlJc w:val="left"/>
      <w:pPr>
        <w:ind w:left="6480" w:hanging="360"/>
      </w:pPr>
      <w:rPr>
        <w:rFonts w:ascii="Wingdings" w:hAnsi="Wingdings" w:hint="default"/>
      </w:rPr>
    </w:lvl>
  </w:abstractNum>
  <w:abstractNum w:abstractNumId="50" w15:restartNumberingAfterBreak="0">
    <w:nsid w:val="58A320CB"/>
    <w:multiLevelType w:val="multilevel"/>
    <w:tmpl w:val="781097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AB6CFC"/>
    <w:multiLevelType w:val="hybridMultilevel"/>
    <w:tmpl w:val="A44681B6"/>
    <w:lvl w:ilvl="0" w:tplc="87788FF2">
      <w:start w:val="1"/>
      <w:numFmt w:val="bullet"/>
      <w:lvlText w:val=""/>
      <w:lvlJc w:val="left"/>
      <w:pPr>
        <w:ind w:left="720" w:hanging="360"/>
      </w:pPr>
      <w:rPr>
        <w:rFonts w:ascii="Symbol" w:hAnsi="Symbol" w:hint="default"/>
      </w:rPr>
    </w:lvl>
    <w:lvl w:ilvl="1" w:tplc="DDFE0B4A">
      <w:start w:val="1"/>
      <w:numFmt w:val="bullet"/>
      <w:lvlText w:val="o"/>
      <w:lvlJc w:val="left"/>
      <w:pPr>
        <w:ind w:left="1440" w:hanging="360"/>
      </w:pPr>
      <w:rPr>
        <w:rFonts w:ascii="Courier New" w:hAnsi="Courier New" w:hint="default"/>
      </w:rPr>
    </w:lvl>
    <w:lvl w:ilvl="2" w:tplc="78A2691C">
      <w:start w:val="1"/>
      <w:numFmt w:val="bullet"/>
      <w:lvlText w:val=""/>
      <w:lvlJc w:val="left"/>
      <w:pPr>
        <w:ind w:left="2160" w:hanging="360"/>
      </w:pPr>
      <w:rPr>
        <w:rFonts w:ascii="Wingdings" w:hAnsi="Wingdings" w:hint="default"/>
      </w:rPr>
    </w:lvl>
    <w:lvl w:ilvl="3" w:tplc="BFA01462">
      <w:start w:val="1"/>
      <w:numFmt w:val="bullet"/>
      <w:lvlText w:val=""/>
      <w:lvlJc w:val="left"/>
      <w:pPr>
        <w:ind w:left="2880" w:hanging="360"/>
      </w:pPr>
      <w:rPr>
        <w:rFonts w:ascii="Symbol" w:hAnsi="Symbol" w:hint="default"/>
      </w:rPr>
    </w:lvl>
    <w:lvl w:ilvl="4" w:tplc="49BC3CC2">
      <w:start w:val="1"/>
      <w:numFmt w:val="bullet"/>
      <w:lvlText w:val="o"/>
      <w:lvlJc w:val="left"/>
      <w:pPr>
        <w:ind w:left="3600" w:hanging="360"/>
      </w:pPr>
      <w:rPr>
        <w:rFonts w:ascii="Courier New" w:hAnsi="Courier New" w:hint="default"/>
      </w:rPr>
    </w:lvl>
    <w:lvl w:ilvl="5" w:tplc="4384781E">
      <w:start w:val="1"/>
      <w:numFmt w:val="bullet"/>
      <w:lvlText w:val=""/>
      <w:lvlJc w:val="left"/>
      <w:pPr>
        <w:ind w:left="4320" w:hanging="360"/>
      </w:pPr>
      <w:rPr>
        <w:rFonts w:ascii="Wingdings" w:hAnsi="Wingdings" w:hint="default"/>
      </w:rPr>
    </w:lvl>
    <w:lvl w:ilvl="6" w:tplc="B0483C02">
      <w:start w:val="1"/>
      <w:numFmt w:val="bullet"/>
      <w:lvlText w:val=""/>
      <w:lvlJc w:val="left"/>
      <w:pPr>
        <w:ind w:left="5040" w:hanging="360"/>
      </w:pPr>
      <w:rPr>
        <w:rFonts w:ascii="Symbol" w:hAnsi="Symbol" w:hint="default"/>
      </w:rPr>
    </w:lvl>
    <w:lvl w:ilvl="7" w:tplc="987EB5E8">
      <w:start w:val="1"/>
      <w:numFmt w:val="bullet"/>
      <w:lvlText w:val="o"/>
      <w:lvlJc w:val="left"/>
      <w:pPr>
        <w:ind w:left="5760" w:hanging="360"/>
      </w:pPr>
      <w:rPr>
        <w:rFonts w:ascii="Courier New" w:hAnsi="Courier New" w:hint="default"/>
      </w:rPr>
    </w:lvl>
    <w:lvl w:ilvl="8" w:tplc="3A8EBFE0">
      <w:start w:val="1"/>
      <w:numFmt w:val="bullet"/>
      <w:lvlText w:val=""/>
      <w:lvlJc w:val="left"/>
      <w:pPr>
        <w:ind w:left="6480" w:hanging="360"/>
      </w:pPr>
      <w:rPr>
        <w:rFonts w:ascii="Wingdings" w:hAnsi="Wingdings" w:hint="default"/>
      </w:rPr>
    </w:lvl>
  </w:abstractNum>
  <w:abstractNum w:abstractNumId="52" w15:restartNumberingAfterBreak="0">
    <w:nsid w:val="5C3C3AC8"/>
    <w:multiLevelType w:val="multilevel"/>
    <w:tmpl w:val="83AE08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F033511"/>
    <w:multiLevelType w:val="multilevel"/>
    <w:tmpl w:val="286863BC"/>
    <w:lvl w:ilvl="0">
      <w:start w:val="1"/>
      <w:numFmt w:val="upperRoman"/>
      <w:lvlText w:val="%1."/>
      <w:lvlJc w:val="right"/>
      <w:pPr>
        <w:ind w:left="144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4" w15:restartNumberingAfterBreak="0">
    <w:nsid w:val="60795FDF"/>
    <w:multiLevelType w:val="hybridMultilevel"/>
    <w:tmpl w:val="7504AE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62047D4D"/>
    <w:multiLevelType w:val="multilevel"/>
    <w:tmpl w:val="81D4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23605B3"/>
    <w:multiLevelType w:val="hybridMultilevel"/>
    <w:tmpl w:val="AE602E9A"/>
    <w:lvl w:ilvl="0" w:tplc="18090001">
      <w:start w:val="1"/>
      <w:numFmt w:val="bullet"/>
      <w:lvlText w:val=""/>
      <w:lvlJc w:val="left"/>
      <w:pPr>
        <w:ind w:left="720" w:hanging="360"/>
      </w:pPr>
      <w:rPr>
        <w:rFonts w:ascii="Symbol" w:hAnsi="Symbol" w:hint="default"/>
      </w:rPr>
    </w:lvl>
    <w:lvl w:ilvl="1" w:tplc="D4DEDF76">
      <w:start w:val="1"/>
      <w:numFmt w:val="lowerLetter"/>
      <w:lvlText w:val="%2."/>
      <w:lvlJc w:val="left"/>
      <w:pPr>
        <w:ind w:left="1440" w:hanging="360"/>
      </w:pPr>
    </w:lvl>
    <w:lvl w:ilvl="2" w:tplc="64F0A43C">
      <w:start w:val="1"/>
      <w:numFmt w:val="lowerRoman"/>
      <w:lvlText w:val="%3."/>
      <w:lvlJc w:val="right"/>
      <w:pPr>
        <w:ind w:left="2160" w:hanging="180"/>
      </w:pPr>
    </w:lvl>
    <w:lvl w:ilvl="3" w:tplc="2278C144">
      <w:start w:val="1"/>
      <w:numFmt w:val="decimal"/>
      <w:lvlText w:val="%4."/>
      <w:lvlJc w:val="left"/>
      <w:pPr>
        <w:ind w:left="2880" w:hanging="360"/>
      </w:pPr>
    </w:lvl>
    <w:lvl w:ilvl="4" w:tplc="D5D00544">
      <w:start w:val="1"/>
      <w:numFmt w:val="lowerLetter"/>
      <w:lvlText w:val="%5."/>
      <w:lvlJc w:val="left"/>
      <w:pPr>
        <w:ind w:left="3600" w:hanging="360"/>
      </w:pPr>
    </w:lvl>
    <w:lvl w:ilvl="5" w:tplc="486E30AE">
      <w:start w:val="1"/>
      <w:numFmt w:val="lowerRoman"/>
      <w:lvlText w:val="%6."/>
      <w:lvlJc w:val="right"/>
      <w:pPr>
        <w:ind w:left="4320" w:hanging="180"/>
      </w:pPr>
    </w:lvl>
    <w:lvl w:ilvl="6" w:tplc="CC348028">
      <w:start w:val="1"/>
      <w:numFmt w:val="decimal"/>
      <w:lvlText w:val="%7."/>
      <w:lvlJc w:val="left"/>
      <w:pPr>
        <w:ind w:left="5040" w:hanging="360"/>
      </w:pPr>
    </w:lvl>
    <w:lvl w:ilvl="7" w:tplc="F208ACFE">
      <w:start w:val="1"/>
      <w:numFmt w:val="lowerLetter"/>
      <w:lvlText w:val="%8."/>
      <w:lvlJc w:val="left"/>
      <w:pPr>
        <w:ind w:left="5760" w:hanging="360"/>
      </w:pPr>
    </w:lvl>
    <w:lvl w:ilvl="8" w:tplc="3E6049E8">
      <w:start w:val="1"/>
      <w:numFmt w:val="lowerRoman"/>
      <w:lvlText w:val="%9."/>
      <w:lvlJc w:val="right"/>
      <w:pPr>
        <w:ind w:left="6480" w:hanging="180"/>
      </w:pPr>
    </w:lvl>
  </w:abstractNum>
  <w:abstractNum w:abstractNumId="57" w15:restartNumberingAfterBreak="0">
    <w:nsid w:val="64525BA7"/>
    <w:multiLevelType w:val="multilevel"/>
    <w:tmpl w:val="CF4C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4EC764B"/>
    <w:multiLevelType w:val="multilevel"/>
    <w:tmpl w:val="C0A6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96F0D29"/>
    <w:multiLevelType w:val="multilevel"/>
    <w:tmpl w:val="058A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E905175"/>
    <w:multiLevelType w:val="multilevel"/>
    <w:tmpl w:val="95A6A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FDB710C"/>
    <w:multiLevelType w:val="multilevel"/>
    <w:tmpl w:val="55864F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FEE51C7"/>
    <w:multiLevelType w:val="hybridMultilevel"/>
    <w:tmpl w:val="447A6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3A25280"/>
    <w:multiLevelType w:val="multilevel"/>
    <w:tmpl w:val="5A54E5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599328F"/>
    <w:multiLevelType w:val="multilevel"/>
    <w:tmpl w:val="C40E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9"/>
  </w:num>
  <w:num w:numId="2">
    <w:abstractNumId w:val="51"/>
  </w:num>
  <w:num w:numId="3">
    <w:abstractNumId w:val="38"/>
  </w:num>
  <w:num w:numId="4">
    <w:abstractNumId w:val="18"/>
  </w:num>
  <w:num w:numId="5">
    <w:abstractNumId w:val="46"/>
  </w:num>
  <w:num w:numId="6">
    <w:abstractNumId w:val="45"/>
  </w:num>
  <w:num w:numId="7">
    <w:abstractNumId w:val="16"/>
  </w:num>
  <w:num w:numId="8">
    <w:abstractNumId w:val="4"/>
  </w:num>
  <w:num w:numId="9">
    <w:abstractNumId w:val="22"/>
  </w:num>
  <w:num w:numId="10">
    <w:abstractNumId w:val="30"/>
  </w:num>
  <w:num w:numId="11">
    <w:abstractNumId w:val="7"/>
  </w:num>
  <w:num w:numId="12">
    <w:abstractNumId w:val="2"/>
  </w:num>
  <w:num w:numId="13">
    <w:abstractNumId w:val="53"/>
  </w:num>
  <w:num w:numId="14">
    <w:abstractNumId w:val="27"/>
  </w:num>
  <w:num w:numId="15">
    <w:abstractNumId w:val="17"/>
  </w:num>
  <w:num w:numId="16">
    <w:abstractNumId w:val="39"/>
  </w:num>
  <w:num w:numId="17">
    <w:abstractNumId w:val="31"/>
  </w:num>
  <w:num w:numId="18">
    <w:abstractNumId w:val="37"/>
  </w:num>
  <w:num w:numId="19">
    <w:abstractNumId w:val="1"/>
  </w:num>
  <w:num w:numId="20">
    <w:abstractNumId w:val="52"/>
  </w:num>
  <w:num w:numId="21">
    <w:abstractNumId w:val="26"/>
  </w:num>
  <w:num w:numId="22">
    <w:abstractNumId w:val="11"/>
  </w:num>
  <w:num w:numId="23">
    <w:abstractNumId w:val="64"/>
  </w:num>
  <w:num w:numId="24">
    <w:abstractNumId w:val="40"/>
  </w:num>
  <w:num w:numId="25">
    <w:abstractNumId w:val="55"/>
  </w:num>
  <w:num w:numId="26">
    <w:abstractNumId w:val="58"/>
  </w:num>
  <w:num w:numId="27">
    <w:abstractNumId w:val="63"/>
  </w:num>
  <w:num w:numId="28">
    <w:abstractNumId w:val="61"/>
  </w:num>
  <w:num w:numId="29">
    <w:abstractNumId w:val="14"/>
  </w:num>
  <w:num w:numId="30">
    <w:abstractNumId w:val="19"/>
  </w:num>
  <w:num w:numId="31">
    <w:abstractNumId w:val="59"/>
  </w:num>
  <w:num w:numId="32">
    <w:abstractNumId w:val="50"/>
  </w:num>
  <w:num w:numId="33">
    <w:abstractNumId w:val="47"/>
  </w:num>
  <w:num w:numId="34">
    <w:abstractNumId w:val="9"/>
  </w:num>
  <w:num w:numId="35">
    <w:abstractNumId w:val="23"/>
  </w:num>
  <w:num w:numId="36">
    <w:abstractNumId w:val="57"/>
  </w:num>
  <w:num w:numId="37">
    <w:abstractNumId w:val="10"/>
  </w:num>
  <w:num w:numId="38">
    <w:abstractNumId w:val="34"/>
  </w:num>
  <w:num w:numId="39">
    <w:abstractNumId w:val="32"/>
  </w:num>
  <w:num w:numId="40">
    <w:abstractNumId w:val="60"/>
  </w:num>
  <w:num w:numId="41">
    <w:abstractNumId w:val="41"/>
  </w:num>
  <w:num w:numId="42">
    <w:abstractNumId w:val="25"/>
  </w:num>
  <w:num w:numId="43">
    <w:abstractNumId w:val="24"/>
  </w:num>
  <w:num w:numId="44">
    <w:abstractNumId w:val="36"/>
  </w:num>
  <w:num w:numId="45">
    <w:abstractNumId w:val="8"/>
  </w:num>
  <w:num w:numId="46">
    <w:abstractNumId w:val="35"/>
    <w:lvlOverride w:ilvl="0">
      <w:startOverride w:val="1"/>
    </w:lvlOverride>
  </w:num>
  <w:num w:numId="47">
    <w:abstractNumId w:val="35"/>
  </w:num>
  <w:num w:numId="48">
    <w:abstractNumId w:val="3"/>
  </w:num>
  <w:num w:numId="49">
    <w:abstractNumId w:val="0"/>
  </w:num>
  <w:num w:numId="50">
    <w:abstractNumId w:val="43"/>
  </w:num>
  <w:num w:numId="51">
    <w:abstractNumId w:val="4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2">
    <w:abstractNumId w:val="44"/>
  </w:num>
  <w:num w:numId="53">
    <w:abstractNumId w:val="42"/>
  </w:num>
  <w:num w:numId="54">
    <w:abstractNumId w:val="62"/>
  </w:num>
  <w:num w:numId="55">
    <w:abstractNumId w:val="5"/>
  </w:num>
  <w:num w:numId="56">
    <w:abstractNumId w:val="33"/>
  </w:num>
  <w:num w:numId="57">
    <w:abstractNumId w:val="13"/>
  </w:num>
  <w:num w:numId="58">
    <w:abstractNumId w:val="12"/>
  </w:num>
  <w:num w:numId="59">
    <w:abstractNumId w:val="28"/>
  </w:num>
  <w:num w:numId="60">
    <w:abstractNumId w:val="15"/>
  </w:num>
  <w:num w:numId="61">
    <w:abstractNumId w:val="21"/>
  </w:num>
  <w:num w:numId="62">
    <w:abstractNumId w:val="54"/>
  </w:num>
  <w:num w:numId="63">
    <w:abstractNumId w:val="48"/>
  </w:num>
  <w:num w:numId="64">
    <w:abstractNumId w:val="20"/>
  </w:num>
  <w:num w:numId="65">
    <w:abstractNumId w:val="56"/>
  </w:num>
  <w:num w:numId="66">
    <w:abstractNumId w:val="6"/>
  </w:num>
  <w:num w:numId="67">
    <w:abstractNumId w:val="2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s-ES" w:vendorID="64" w:dllVersion="131078" w:nlCheck="1" w:checkStyle="0"/>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BBEB1DE-32AE-48B3-B313-B410AF8B9D2D"/>
    <w:docVar w:name="LW_COVERPAGE_TYPE" w:val="1"/>
    <w:docVar w:name="LW_CROSSREFERENCE" w:val="{SWD(2022) 230 final}"/>
    <w:docVar w:name="LW_DocType" w:val="NORMAL"/>
    <w:docVar w:name="LW_EMISSION" w:val="18.5.2022"/>
    <w:docVar w:name="LW_EMISSION_ISODATE" w:val="2022-05-18"/>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2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PowerEU Plan"/>
    <w:docVar w:name="LW_TYPE.DOC.CP" w:val="COMMUNICATION FROM THE COMMISSION"/>
    <w:docVar w:name="LW_TYPE.DOC.CP.USERTEXT" w:val="TO THE EUROPEAN PARLIAMENT, THE EUROPEAN COUNCIL, THE COUNCIL, THE EUROPEAN ECONOMIC AND SOCIAL COMMITTEE AND THE COMMITTEE OF THE REGIONS"/>
    <w:docVar w:name="LwApiVersions" w:val="LW4CoDe 1.23.2.0; LW 8.0, Build 20211117"/>
  </w:docVars>
  <w:rsids>
    <w:rsidRoot w:val="00B91B99"/>
    <w:rsid w:val="000004DE"/>
    <w:rsid w:val="0000246E"/>
    <w:rsid w:val="00002EB5"/>
    <w:rsid w:val="000033B4"/>
    <w:rsid w:val="00003A2F"/>
    <w:rsid w:val="00003EEE"/>
    <w:rsid w:val="000043E3"/>
    <w:rsid w:val="00004526"/>
    <w:rsid w:val="000056BB"/>
    <w:rsid w:val="00005CC4"/>
    <w:rsid w:val="00005F95"/>
    <w:rsid w:val="0000623E"/>
    <w:rsid w:val="00006870"/>
    <w:rsid w:val="000070DB"/>
    <w:rsid w:val="00007183"/>
    <w:rsid w:val="00007EA3"/>
    <w:rsid w:val="000101ED"/>
    <w:rsid w:val="00010A85"/>
    <w:rsid w:val="00010D55"/>
    <w:rsid w:val="00010EEA"/>
    <w:rsid w:val="0001208C"/>
    <w:rsid w:val="00012DEF"/>
    <w:rsid w:val="00013266"/>
    <w:rsid w:val="00013896"/>
    <w:rsid w:val="000143D6"/>
    <w:rsid w:val="0001463B"/>
    <w:rsid w:val="00014CAF"/>
    <w:rsid w:val="00014DBA"/>
    <w:rsid w:val="00014DF7"/>
    <w:rsid w:val="00014FFB"/>
    <w:rsid w:val="00015E9A"/>
    <w:rsid w:val="00016AF8"/>
    <w:rsid w:val="00016C70"/>
    <w:rsid w:val="000213F0"/>
    <w:rsid w:val="000217C6"/>
    <w:rsid w:val="00021F99"/>
    <w:rsid w:val="000229F7"/>
    <w:rsid w:val="00022E04"/>
    <w:rsid w:val="0002356C"/>
    <w:rsid w:val="000250E6"/>
    <w:rsid w:val="000257E5"/>
    <w:rsid w:val="0002677B"/>
    <w:rsid w:val="000267C8"/>
    <w:rsid w:val="000268A7"/>
    <w:rsid w:val="00027999"/>
    <w:rsid w:val="000306CF"/>
    <w:rsid w:val="00031075"/>
    <w:rsid w:val="000315D1"/>
    <w:rsid w:val="000317AD"/>
    <w:rsid w:val="00032956"/>
    <w:rsid w:val="00033675"/>
    <w:rsid w:val="00033E6B"/>
    <w:rsid w:val="000341CC"/>
    <w:rsid w:val="000346FA"/>
    <w:rsid w:val="000346FE"/>
    <w:rsid w:val="00034EBA"/>
    <w:rsid w:val="00035171"/>
    <w:rsid w:val="0003533E"/>
    <w:rsid w:val="00035378"/>
    <w:rsid w:val="0003553A"/>
    <w:rsid w:val="00035FD1"/>
    <w:rsid w:val="00036255"/>
    <w:rsid w:val="0003799C"/>
    <w:rsid w:val="00037D58"/>
    <w:rsid w:val="000404C7"/>
    <w:rsid w:val="000427ED"/>
    <w:rsid w:val="00044293"/>
    <w:rsid w:val="0004471D"/>
    <w:rsid w:val="00045978"/>
    <w:rsid w:val="00045D6A"/>
    <w:rsid w:val="000461A6"/>
    <w:rsid w:val="00046557"/>
    <w:rsid w:val="0004659E"/>
    <w:rsid w:val="00047294"/>
    <w:rsid w:val="00047F73"/>
    <w:rsid w:val="000501C3"/>
    <w:rsid w:val="000505C4"/>
    <w:rsid w:val="00050F45"/>
    <w:rsid w:val="00051197"/>
    <w:rsid w:val="000512B4"/>
    <w:rsid w:val="00051C93"/>
    <w:rsid w:val="00051CB0"/>
    <w:rsid w:val="000520F1"/>
    <w:rsid w:val="0005301F"/>
    <w:rsid w:val="0005317B"/>
    <w:rsid w:val="00053185"/>
    <w:rsid w:val="00053408"/>
    <w:rsid w:val="00053458"/>
    <w:rsid w:val="00053CE4"/>
    <w:rsid w:val="00054D7D"/>
    <w:rsid w:val="00057019"/>
    <w:rsid w:val="00057028"/>
    <w:rsid w:val="00060D9E"/>
    <w:rsid w:val="00060E6E"/>
    <w:rsid w:val="0006117C"/>
    <w:rsid w:val="00061CF4"/>
    <w:rsid w:val="00061E2D"/>
    <w:rsid w:val="00061E6D"/>
    <w:rsid w:val="0006243F"/>
    <w:rsid w:val="00062675"/>
    <w:rsid w:val="00062744"/>
    <w:rsid w:val="00062C19"/>
    <w:rsid w:val="00062CE7"/>
    <w:rsid w:val="00063B08"/>
    <w:rsid w:val="00063E8D"/>
    <w:rsid w:val="00064373"/>
    <w:rsid w:val="00064B00"/>
    <w:rsid w:val="000655E9"/>
    <w:rsid w:val="00070497"/>
    <w:rsid w:val="00070B55"/>
    <w:rsid w:val="00070DC8"/>
    <w:rsid w:val="00070E7E"/>
    <w:rsid w:val="00071F72"/>
    <w:rsid w:val="00072304"/>
    <w:rsid w:val="0007236C"/>
    <w:rsid w:val="00072794"/>
    <w:rsid w:val="000729AD"/>
    <w:rsid w:val="00072D80"/>
    <w:rsid w:val="00073493"/>
    <w:rsid w:val="000734DD"/>
    <w:rsid w:val="0007409D"/>
    <w:rsid w:val="00074A59"/>
    <w:rsid w:val="00076BAB"/>
    <w:rsid w:val="00076CB9"/>
    <w:rsid w:val="00077111"/>
    <w:rsid w:val="00077913"/>
    <w:rsid w:val="000804E5"/>
    <w:rsid w:val="0008068B"/>
    <w:rsid w:val="000809F7"/>
    <w:rsid w:val="00080AFE"/>
    <w:rsid w:val="00081AC0"/>
    <w:rsid w:val="00081B78"/>
    <w:rsid w:val="000823C6"/>
    <w:rsid w:val="000827BF"/>
    <w:rsid w:val="000833EF"/>
    <w:rsid w:val="00083A7F"/>
    <w:rsid w:val="00083ACF"/>
    <w:rsid w:val="0008469F"/>
    <w:rsid w:val="000852DD"/>
    <w:rsid w:val="00085625"/>
    <w:rsid w:val="00086E19"/>
    <w:rsid w:val="00087227"/>
    <w:rsid w:val="000873FA"/>
    <w:rsid w:val="000879BB"/>
    <w:rsid w:val="00087A17"/>
    <w:rsid w:val="00087EDB"/>
    <w:rsid w:val="00090209"/>
    <w:rsid w:val="0009055A"/>
    <w:rsid w:val="00090E62"/>
    <w:rsid w:val="00091354"/>
    <w:rsid w:val="00091702"/>
    <w:rsid w:val="00091899"/>
    <w:rsid w:val="00091EA6"/>
    <w:rsid w:val="000921BA"/>
    <w:rsid w:val="00092692"/>
    <w:rsid w:val="00094069"/>
    <w:rsid w:val="000940F4"/>
    <w:rsid w:val="0009451F"/>
    <w:rsid w:val="000947F7"/>
    <w:rsid w:val="000949CC"/>
    <w:rsid w:val="00095FD6"/>
    <w:rsid w:val="0009632B"/>
    <w:rsid w:val="00096599"/>
    <w:rsid w:val="000965BB"/>
    <w:rsid w:val="00097526"/>
    <w:rsid w:val="0009766B"/>
    <w:rsid w:val="000A01E9"/>
    <w:rsid w:val="000A02CC"/>
    <w:rsid w:val="000A0A9B"/>
    <w:rsid w:val="000A0BEB"/>
    <w:rsid w:val="000A0F52"/>
    <w:rsid w:val="000A1FEA"/>
    <w:rsid w:val="000A2250"/>
    <w:rsid w:val="000A24F0"/>
    <w:rsid w:val="000A33E8"/>
    <w:rsid w:val="000A48BF"/>
    <w:rsid w:val="000A4FCB"/>
    <w:rsid w:val="000A5A6F"/>
    <w:rsid w:val="000A6010"/>
    <w:rsid w:val="000A75E2"/>
    <w:rsid w:val="000A7AE2"/>
    <w:rsid w:val="000B06DB"/>
    <w:rsid w:val="000B0DA2"/>
    <w:rsid w:val="000B114C"/>
    <w:rsid w:val="000B11C1"/>
    <w:rsid w:val="000B1447"/>
    <w:rsid w:val="000B167E"/>
    <w:rsid w:val="000B24D9"/>
    <w:rsid w:val="000B2C18"/>
    <w:rsid w:val="000B3101"/>
    <w:rsid w:val="000B489F"/>
    <w:rsid w:val="000B4916"/>
    <w:rsid w:val="000B4B71"/>
    <w:rsid w:val="000B4D23"/>
    <w:rsid w:val="000B5459"/>
    <w:rsid w:val="000B5EBA"/>
    <w:rsid w:val="000B6054"/>
    <w:rsid w:val="000B6320"/>
    <w:rsid w:val="000B658B"/>
    <w:rsid w:val="000B6A6D"/>
    <w:rsid w:val="000B7384"/>
    <w:rsid w:val="000B7892"/>
    <w:rsid w:val="000B7E63"/>
    <w:rsid w:val="000C075E"/>
    <w:rsid w:val="000C1119"/>
    <w:rsid w:val="000C1181"/>
    <w:rsid w:val="000C12AB"/>
    <w:rsid w:val="000C2B1E"/>
    <w:rsid w:val="000C2B68"/>
    <w:rsid w:val="000C2BB0"/>
    <w:rsid w:val="000C3F2D"/>
    <w:rsid w:val="000C442C"/>
    <w:rsid w:val="000C5BCE"/>
    <w:rsid w:val="000C6C3B"/>
    <w:rsid w:val="000C7841"/>
    <w:rsid w:val="000D0E41"/>
    <w:rsid w:val="000D1085"/>
    <w:rsid w:val="000D115E"/>
    <w:rsid w:val="000D1796"/>
    <w:rsid w:val="000D1AC6"/>
    <w:rsid w:val="000D20D9"/>
    <w:rsid w:val="000D2146"/>
    <w:rsid w:val="000D2392"/>
    <w:rsid w:val="000D28AD"/>
    <w:rsid w:val="000D33E6"/>
    <w:rsid w:val="000D37F0"/>
    <w:rsid w:val="000D4734"/>
    <w:rsid w:val="000D493C"/>
    <w:rsid w:val="000D4B6A"/>
    <w:rsid w:val="000D5D4E"/>
    <w:rsid w:val="000D6364"/>
    <w:rsid w:val="000D63C2"/>
    <w:rsid w:val="000D644C"/>
    <w:rsid w:val="000D6F8E"/>
    <w:rsid w:val="000D73F8"/>
    <w:rsid w:val="000E00B2"/>
    <w:rsid w:val="000E029E"/>
    <w:rsid w:val="000E0EED"/>
    <w:rsid w:val="000E140E"/>
    <w:rsid w:val="000E2CDB"/>
    <w:rsid w:val="000E3BC0"/>
    <w:rsid w:val="000E3C9A"/>
    <w:rsid w:val="000E3E43"/>
    <w:rsid w:val="000E54DF"/>
    <w:rsid w:val="000E5E61"/>
    <w:rsid w:val="000E6ACB"/>
    <w:rsid w:val="000E6E19"/>
    <w:rsid w:val="000E7065"/>
    <w:rsid w:val="000E7456"/>
    <w:rsid w:val="000E7E35"/>
    <w:rsid w:val="000F10AE"/>
    <w:rsid w:val="000F1899"/>
    <w:rsid w:val="000F219D"/>
    <w:rsid w:val="000F2709"/>
    <w:rsid w:val="000F390A"/>
    <w:rsid w:val="000F39CC"/>
    <w:rsid w:val="000F4145"/>
    <w:rsid w:val="000F4980"/>
    <w:rsid w:val="000F542D"/>
    <w:rsid w:val="000F5725"/>
    <w:rsid w:val="000F630D"/>
    <w:rsid w:val="000F697C"/>
    <w:rsid w:val="000F6B00"/>
    <w:rsid w:val="00101BE1"/>
    <w:rsid w:val="001025E8"/>
    <w:rsid w:val="00102736"/>
    <w:rsid w:val="001028D2"/>
    <w:rsid w:val="001029D4"/>
    <w:rsid w:val="00102C6A"/>
    <w:rsid w:val="00102DBE"/>
    <w:rsid w:val="00103015"/>
    <w:rsid w:val="0010342B"/>
    <w:rsid w:val="0010363A"/>
    <w:rsid w:val="0010376E"/>
    <w:rsid w:val="00103A11"/>
    <w:rsid w:val="00103BEC"/>
    <w:rsid w:val="00104347"/>
    <w:rsid w:val="00104402"/>
    <w:rsid w:val="00104743"/>
    <w:rsid w:val="00104E1C"/>
    <w:rsid w:val="00105298"/>
    <w:rsid w:val="00105BC0"/>
    <w:rsid w:val="00105FF8"/>
    <w:rsid w:val="0010626F"/>
    <w:rsid w:val="001064EA"/>
    <w:rsid w:val="00106989"/>
    <w:rsid w:val="00106A08"/>
    <w:rsid w:val="00107704"/>
    <w:rsid w:val="001106EA"/>
    <w:rsid w:val="001113A6"/>
    <w:rsid w:val="001122F2"/>
    <w:rsid w:val="0011277D"/>
    <w:rsid w:val="00112DFE"/>
    <w:rsid w:val="001130F6"/>
    <w:rsid w:val="001131A0"/>
    <w:rsid w:val="00113899"/>
    <w:rsid w:val="00113FE0"/>
    <w:rsid w:val="0011404F"/>
    <w:rsid w:val="00114303"/>
    <w:rsid w:val="00114A45"/>
    <w:rsid w:val="00114B1D"/>
    <w:rsid w:val="00114CA9"/>
    <w:rsid w:val="00115D03"/>
    <w:rsid w:val="0011619C"/>
    <w:rsid w:val="00116715"/>
    <w:rsid w:val="00116BCF"/>
    <w:rsid w:val="00117077"/>
    <w:rsid w:val="001172DB"/>
    <w:rsid w:val="00117C0E"/>
    <w:rsid w:val="0012021A"/>
    <w:rsid w:val="0012025B"/>
    <w:rsid w:val="0012069A"/>
    <w:rsid w:val="00120745"/>
    <w:rsid w:val="00121528"/>
    <w:rsid w:val="00121628"/>
    <w:rsid w:val="00121AD3"/>
    <w:rsid w:val="00121D38"/>
    <w:rsid w:val="0012220B"/>
    <w:rsid w:val="001226BF"/>
    <w:rsid w:val="00122FEF"/>
    <w:rsid w:val="00124322"/>
    <w:rsid w:val="00124389"/>
    <w:rsid w:val="00124ADF"/>
    <w:rsid w:val="00124CC1"/>
    <w:rsid w:val="00125C58"/>
    <w:rsid w:val="00125DEB"/>
    <w:rsid w:val="00126F02"/>
    <w:rsid w:val="001271B5"/>
    <w:rsid w:val="00127D24"/>
    <w:rsid w:val="00130339"/>
    <w:rsid w:val="00132333"/>
    <w:rsid w:val="00132B01"/>
    <w:rsid w:val="001343A9"/>
    <w:rsid w:val="00134E84"/>
    <w:rsid w:val="00135459"/>
    <w:rsid w:val="00135809"/>
    <w:rsid w:val="00135909"/>
    <w:rsid w:val="00136A61"/>
    <w:rsid w:val="0013742A"/>
    <w:rsid w:val="00137F06"/>
    <w:rsid w:val="00137FB3"/>
    <w:rsid w:val="00140208"/>
    <w:rsid w:val="0014036B"/>
    <w:rsid w:val="00140B08"/>
    <w:rsid w:val="0014197C"/>
    <w:rsid w:val="00141B75"/>
    <w:rsid w:val="0014233A"/>
    <w:rsid w:val="001434FB"/>
    <w:rsid w:val="001436C8"/>
    <w:rsid w:val="001448B4"/>
    <w:rsid w:val="00144B22"/>
    <w:rsid w:val="001455B1"/>
    <w:rsid w:val="0014607B"/>
    <w:rsid w:val="00146520"/>
    <w:rsid w:val="00146890"/>
    <w:rsid w:val="00146AD3"/>
    <w:rsid w:val="00147092"/>
    <w:rsid w:val="0014728F"/>
    <w:rsid w:val="0014730C"/>
    <w:rsid w:val="001476CE"/>
    <w:rsid w:val="00147FBF"/>
    <w:rsid w:val="0015005F"/>
    <w:rsid w:val="001511A1"/>
    <w:rsid w:val="0015165A"/>
    <w:rsid w:val="00151B33"/>
    <w:rsid w:val="0015330B"/>
    <w:rsid w:val="00153623"/>
    <w:rsid w:val="0015492D"/>
    <w:rsid w:val="00154C5D"/>
    <w:rsid w:val="00154D6C"/>
    <w:rsid w:val="001550C2"/>
    <w:rsid w:val="001553A5"/>
    <w:rsid w:val="00156228"/>
    <w:rsid w:val="001568A5"/>
    <w:rsid w:val="00156DEF"/>
    <w:rsid w:val="00157041"/>
    <w:rsid w:val="00160AED"/>
    <w:rsid w:val="00161840"/>
    <w:rsid w:val="0016197E"/>
    <w:rsid w:val="00162A3C"/>
    <w:rsid w:val="00162DD8"/>
    <w:rsid w:val="001631FC"/>
    <w:rsid w:val="00163A61"/>
    <w:rsid w:val="00163FE0"/>
    <w:rsid w:val="00164148"/>
    <w:rsid w:val="00165609"/>
    <w:rsid w:val="00165C8D"/>
    <w:rsid w:val="00165E6A"/>
    <w:rsid w:val="00166051"/>
    <w:rsid w:val="001663A4"/>
    <w:rsid w:val="00166490"/>
    <w:rsid w:val="00166AC0"/>
    <w:rsid w:val="00166BFC"/>
    <w:rsid w:val="00167226"/>
    <w:rsid w:val="00167461"/>
    <w:rsid w:val="001674CB"/>
    <w:rsid w:val="0016775A"/>
    <w:rsid w:val="001679B6"/>
    <w:rsid w:val="00167B87"/>
    <w:rsid w:val="00167BD2"/>
    <w:rsid w:val="001713C0"/>
    <w:rsid w:val="00171789"/>
    <w:rsid w:val="0017209E"/>
    <w:rsid w:val="001721D0"/>
    <w:rsid w:val="00172B43"/>
    <w:rsid w:val="00174030"/>
    <w:rsid w:val="00174033"/>
    <w:rsid w:val="001743A3"/>
    <w:rsid w:val="00175C4F"/>
    <w:rsid w:val="00175E81"/>
    <w:rsid w:val="00175F06"/>
    <w:rsid w:val="00176313"/>
    <w:rsid w:val="00177F0E"/>
    <w:rsid w:val="0018044B"/>
    <w:rsid w:val="00180877"/>
    <w:rsid w:val="001808D3"/>
    <w:rsid w:val="00180FBD"/>
    <w:rsid w:val="00181050"/>
    <w:rsid w:val="001813BA"/>
    <w:rsid w:val="0018267D"/>
    <w:rsid w:val="00182EB7"/>
    <w:rsid w:val="001838A6"/>
    <w:rsid w:val="00184FAC"/>
    <w:rsid w:val="0018686D"/>
    <w:rsid w:val="00186CE7"/>
    <w:rsid w:val="001932FC"/>
    <w:rsid w:val="00195BD8"/>
    <w:rsid w:val="0019673C"/>
    <w:rsid w:val="00196908"/>
    <w:rsid w:val="00196D5F"/>
    <w:rsid w:val="00197271"/>
    <w:rsid w:val="00197565"/>
    <w:rsid w:val="001977F5"/>
    <w:rsid w:val="00197F1E"/>
    <w:rsid w:val="001A1D96"/>
    <w:rsid w:val="001A2BE5"/>
    <w:rsid w:val="001A35D8"/>
    <w:rsid w:val="001A3E0A"/>
    <w:rsid w:val="001A4424"/>
    <w:rsid w:val="001A4BC4"/>
    <w:rsid w:val="001A5C6D"/>
    <w:rsid w:val="001A5E86"/>
    <w:rsid w:val="001A6209"/>
    <w:rsid w:val="001A6FC9"/>
    <w:rsid w:val="001A7278"/>
    <w:rsid w:val="001B05D7"/>
    <w:rsid w:val="001B05DD"/>
    <w:rsid w:val="001B1001"/>
    <w:rsid w:val="001B1216"/>
    <w:rsid w:val="001B182F"/>
    <w:rsid w:val="001B198C"/>
    <w:rsid w:val="001B43CB"/>
    <w:rsid w:val="001B4FA3"/>
    <w:rsid w:val="001B4FA5"/>
    <w:rsid w:val="001B51EF"/>
    <w:rsid w:val="001B5226"/>
    <w:rsid w:val="001B5801"/>
    <w:rsid w:val="001B59F3"/>
    <w:rsid w:val="001B5BF0"/>
    <w:rsid w:val="001B62AE"/>
    <w:rsid w:val="001B6FD8"/>
    <w:rsid w:val="001B77E7"/>
    <w:rsid w:val="001B78E7"/>
    <w:rsid w:val="001C0771"/>
    <w:rsid w:val="001C0ACB"/>
    <w:rsid w:val="001C149D"/>
    <w:rsid w:val="001C279F"/>
    <w:rsid w:val="001C2C38"/>
    <w:rsid w:val="001C3819"/>
    <w:rsid w:val="001C4F34"/>
    <w:rsid w:val="001C510C"/>
    <w:rsid w:val="001C54CA"/>
    <w:rsid w:val="001C55CE"/>
    <w:rsid w:val="001C5D3A"/>
    <w:rsid w:val="001C6392"/>
    <w:rsid w:val="001C6DCC"/>
    <w:rsid w:val="001C79C7"/>
    <w:rsid w:val="001D04DC"/>
    <w:rsid w:val="001D12E7"/>
    <w:rsid w:val="001D1A93"/>
    <w:rsid w:val="001D1BE7"/>
    <w:rsid w:val="001D201D"/>
    <w:rsid w:val="001D2F1B"/>
    <w:rsid w:val="001D397E"/>
    <w:rsid w:val="001D4074"/>
    <w:rsid w:val="001D49CE"/>
    <w:rsid w:val="001D5637"/>
    <w:rsid w:val="001D5BE7"/>
    <w:rsid w:val="001D5FF1"/>
    <w:rsid w:val="001D60DF"/>
    <w:rsid w:val="001D65DA"/>
    <w:rsid w:val="001D6F25"/>
    <w:rsid w:val="001D7369"/>
    <w:rsid w:val="001D75DE"/>
    <w:rsid w:val="001D7B40"/>
    <w:rsid w:val="001E1C4B"/>
    <w:rsid w:val="001E1CF4"/>
    <w:rsid w:val="001E1E4A"/>
    <w:rsid w:val="001E231C"/>
    <w:rsid w:val="001E2421"/>
    <w:rsid w:val="001E2D2F"/>
    <w:rsid w:val="001E2DB8"/>
    <w:rsid w:val="001E2F08"/>
    <w:rsid w:val="001E36F0"/>
    <w:rsid w:val="001E38DF"/>
    <w:rsid w:val="001E38F2"/>
    <w:rsid w:val="001E3D71"/>
    <w:rsid w:val="001E463B"/>
    <w:rsid w:val="001E474D"/>
    <w:rsid w:val="001E47F7"/>
    <w:rsid w:val="001E4F02"/>
    <w:rsid w:val="001E52A0"/>
    <w:rsid w:val="001E55D7"/>
    <w:rsid w:val="001E5E08"/>
    <w:rsid w:val="001E6721"/>
    <w:rsid w:val="001E6FD5"/>
    <w:rsid w:val="001E7F3E"/>
    <w:rsid w:val="001F07A9"/>
    <w:rsid w:val="001F0849"/>
    <w:rsid w:val="001F10C9"/>
    <w:rsid w:val="001F1763"/>
    <w:rsid w:val="001F2F4A"/>
    <w:rsid w:val="001F316E"/>
    <w:rsid w:val="001F37A7"/>
    <w:rsid w:val="001F49CA"/>
    <w:rsid w:val="001F4D27"/>
    <w:rsid w:val="001F53B4"/>
    <w:rsid w:val="001F5965"/>
    <w:rsid w:val="001F618D"/>
    <w:rsid w:val="001F6550"/>
    <w:rsid w:val="001F71E1"/>
    <w:rsid w:val="001F7554"/>
    <w:rsid w:val="001F7648"/>
    <w:rsid w:val="00200D66"/>
    <w:rsid w:val="00201C21"/>
    <w:rsid w:val="00202145"/>
    <w:rsid w:val="00202831"/>
    <w:rsid w:val="00203015"/>
    <w:rsid w:val="00203E55"/>
    <w:rsid w:val="00204136"/>
    <w:rsid w:val="00204E33"/>
    <w:rsid w:val="002050A1"/>
    <w:rsid w:val="002052C5"/>
    <w:rsid w:val="002052F6"/>
    <w:rsid w:val="00205C0F"/>
    <w:rsid w:val="00205F0D"/>
    <w:rsid w:val="002066FF"/>
    <w:rsid w:val="00206B8E"/>
    <w:rsid w:val="00207574"/>
    <w:rsid w:val="002101C2"/>
    <w:rsid w:val="002121F5"/>
    <w:rsid w:val="00212AD5"/>
    <w:rsid w:val="00212E76"/>
    <w:rsid w:val="002136E1"/>
    <w:rsid w:val="00213731"/>
    <w:rsid w:val="00213B9E"/>
    <w:rsid w:val="00213C58"/>
    <w:rsid w:val="00213CA2"/>
    <w:rsid w:val="00214BBB"/>
    <w:rsid w:val="00214C24"/>
    <w:rsid w:val="00214E4A"/>
    <w:rsid w:val="00215D6F"/>
    <w:rsid w:val="00216AFB"/>
    <w:rsid w:val="00216DAD"/>
    <w:rsid w:val="00217193"/>
    <w:rsid w:val="00217464"/>
    <w:rsid w:val="00217BC0"/>
    <w:rsid w:val="00220196"/>
    <w:rsid w:val="00221A0A"/>
    <w:rsid w:val="00221C44"/>
    <w:rsid w:val="00222753"/>
    <w:rsid w:val="002233D6"/>
    <w:rsid w:val="002250B1"/>
    <w:rsid w:val="0022602D"/>
    <w:rsid w:val="0022655B"/>
    <w:rsid w:val="00226808"/>
    <w:rsid w:val="00226DC2"/>
    <w:rsid w:val="00226ED7"/>
    <w:rsid w:val="00230D19"/>
    <w:rsid w:val="00230DC7"/>
    <w:rsid w:val="00231247"/>
    <w:rsid w:val="00231D25"/>
    <w:rsid w:val="00232E12"/>
    <w:rsid w:val="00233042"/>
    <w:rsid w:val="002338CC"/>
    <w:rsid w:val="0023395B"/>
    <w:rsid w:val="00234406"/>
    <w:rsid w:val="00234FE9"/>
    <w:rsid w:val="002355C9"/>
    <w:rsid w:val="00235615"/>
    <w:rsid w:val="002362E6"/>
    <w:rsid w:val="00236ED8"/>
    <w:rsid w:val="002407C3"/>
    <w:rsid w:val="002409AE"/>
    <w:rsid w:val="00240A8B"/>
    <w:rsid w:val="00240D39"/>
    <w:rsid w:val="002419DC"/>
    <w:rsid w:val="00241CA3"/>
    <w:rsid w:val="00242054"/>
    <w:rsid w:val="002445DB"/>
    <w:rsid w:val="00244BF6"/>
    <w:rsid w:val="00244E0E"/>
    <w:rsid w:val="00245384"/>
    <w:rsid w:val="00247C51"/>
    <w:rsid w:val="00247E38"/>
    <w:rsid w:val="00252930"/>
    <w:rsid w:val="002532D0"/>
    <w:rsid w:val="00253F2D"/>
    <w:rsid w:val="00253F3C"/>
    <w:rsid w:val="0025428C"/>
    <w:rsid w:val="002542B8"/>
    <w:rsid w:val="00254809"/>
    <w:rsid w:val="00254C41"/>
    <w:rsid w:val="0025533F"/>
    <w:rsid w:val="00255399"/>
    <w:rsid w:val="002560EA"/>
    <w:rsid w:val="00256179"/>
    <w:rsid w:val="002563A0"/>
    <w:rsid w:val="0026065B"/>
    <w:rsid w:val="00260730"/>
    <w:rsid w:val="00260C42"/>
    <w:rsid w:val="00261311"/>
    <w:rsid w:val="002619E2"/>
    <w:rsid w:val="00261B14"/>
    <w:rsid w:val="00261D31"/>
    <w:rsid w:val="00262830"/>
    <w:rsid w:val="0026286B"/>
    <w:rsid w:val="002633DB"/>
    <w:rsid w:val="0026352C"/>
    <w:rsid w:val="002635C8"/>
    <w:rsid w:val="00264136"/>
    <w:rsid w:val="00265E76"/>
    <w:rsid w:val="002675D9"/>
    <w:rsid w:val="00267644"/>
    <w:rsid w:val="00267774"/>
    <w:rsid w:val="00267EB4"/>
    <w:rsid w:val="00270105"/>
    <w:rsid w:val="00271132"/>
    <w:rsid w:val="00271AA3"/>
    <w:rsid w:val="002720BA"/>
    <w:rsid w:val="00272A5C"/>
    <w:rsid w:val="002730BC"/>
    <w:rsid w:val="002739CF"/>
    <w:rsid w:val="00274B64"/>
    <w:rsid w:val="00275545"/>
    <w:rsid w:val="00276296"/>
    <w:rsid w:val="00276307"/>
    <w:rsid w:val="00276673"/>
    <w:rsid w:val="00276D67"/>
    <w:rsid w:val="00276F80"/>
    <w:rsid w:val="0027798C"/>
    <w:rsid w:val="00277FED"/>
    <w:rsid w:val="00281CE8"/>
    <w:rsid w:val="00282159"/>
    <w:rsid w:val="00282E54"/>
    <w:rsid w:val="002856C2"/>
    <w:rsid w:val="00285C68"/>
    <w:rsid w:val="00290BB7"/>
    <w:rsid w:val="00291214"/>
    <w:rsid w:val="0029132F"/>
    <w:rsid w:val="0029288D"/>
    <w:rsid w:val="0029302D"/>
    <w:rsid w:val="00293EAC"/>
    <w:rsid w:val="002952E6"/>
    <w:rsid w:val="00295966"/>
    <w:rsid w:val="0029644B"/>
    <w:rsid w:val="002967D3"/>
    <w:rsid w:val="002977D2"/>
    <w:rsid w:val="00297C87"/>
    <w:rsid w:val="002A0061"/>
    <w:rsid w:val="002A0193"/>
    <w:rsid w:val="002A0244"/>
    <w:rsid w:val="002A1C8C"/>
    <w:rsid w:val="002A200C"/>
    <w:rsid w:val="002A23ED"/>
    <w:rsid w:val="002A2E29"/>
    <w:rsid w:val="002A2EDA"/>
    <w:rsid w:val="002A2F52"/>
    <w:rsid w:val="002A3C0A"/>
    <w:rsid w:val="002A401C"/>
    <w:rsid w:val="002A47FE"/>
    <w:rsid w:val="002A4EC3"/>
    <w:rsid w:val="002A4FFC"/>
    <w:rsid w:val="002A5392"/>
    <w:rsid w:val="002A547B"/>
    <w:rsid w:val="002A620E"/>
    <w:rsid w:val="002A6A73"/>
    <w:rsid w:val="002A7383"/>
    <w:rsid w:val="002A7AA8"/>
    <w:rsid w:val="002A7D60"/>
    <w:rsid w:val="002B044C"/>
    <w:rsid w:val="002B09F1"/>
    <w:rsid w:val="002B0AF0"/>
    <w:rsid w:val="002B0C23"/>
    <w:rsid w:val="002B0F64"/>
    <w:rsid w:val="002B23B7"/>
    <w:rsid w:val="002B35AC"/>
    <w:rsid w:val="002B36BB"/>
    <w:rsid w:val="002B3852"/>
    <w:rsid w:val="002B4FC0"/>
    <w:rsid w:val="002B51E6"/>
    <w:rsid w:val="002B58AC"/>
    <w:rsid w:val="002B58AD"/>
    <w:rsid w:val="002B5957"/>
    <w:rsid w:val="002B5DCC"/>
    <w:rsid w:val="002B5DDB"/>
    <w:rsid w:val="002B7368"/>
    <w:rsid w:val="002B75AF"/>
    <w:rsid w:val="002C057B"/>
    <w:rsid w:val="002C0773"/>
    <w:rsid w:val="002C16DF"/>
    <w:rsid w:val="002C2F1D"/>
    <w:rsid w:val="002C4379"/>
    <w:rsid w:val="002C5C24"/>
    <w:rsid w:val="002C6C75"/>
    <w:rsid w:val="002C6DF2"/>
    <w:rsid w:val="002C7067"/>
    <w:rsid w:val="002D0D6B"/>
    <w:rsid w:val="002D0F7C"/>
    <w:rsid w:val="002D12F9"/>
    <w:rsid w:val="002D1500"/>
    <w:rsid w:val="002D2618"/>
    <w:rsid w:val="002D2CDF"/>
    <w:rsid w:val="002D3E34"/>
    <w:rsid w:val="002D4A36"/>
    <w:rsid w:val="002D4D8E"/>
    <w:rsid w:val="002D5ADA"/>
    <w:rsid w:val="002D7323"/>
    <w:rsid w:val="002E0595"/>
    <w:rsid w:val="002E149B"/>
    <w:rsid w:val="002E1B80"/>
    <w:rsid w:val="002E1FF4"/>
    <w:rsid w:val="002E24D0"/>
    <w:rsid w:val="002E28B4"/>
    <w:rsid w:val="002E3D97"/>
    <w:rsid w:val="002E4013"/>
    <w:rsid w:val="002E4512"/>
    <w:rsid w:val="002E467E"/>
    <w:rsid w:val="002E48A5"/>
    <w:rsid w:val="002E4925"/>
    <w:rsid w:val="002E52C9"/>
    <w:rsid w:val="002E5521"/>
    <w:rsid w:val="002E5B78"/>
    <w:rsid w:val="002E6099"/>
    <w:rsid w:val="002E65C0"/>
    <w:rsid w:val="002E7A70"/>
    <w:rsid w:val="002E7E04"/>
    <w:rsid w:val="002F0402"/>
    <w:rsid w:val="002F0422"/>
    <w:rsid w:val="002F0FB7"/>
    <w:rsid w:val="002F1416"/>
    <w:rsid w:val="002F1B9B"/>
    <w:rsid w:val="002F2AEF"/>
    <w:rsid w:val="002F2ED4"/>
    <w:rsid w:val="002F32DB"/>
    <w:rsid w:val="002F3BC7"/>
    <w:rsid w:val="002F3F08"/>
    <w:rsid w:val="002F4AE5"/>
    <w:rsid w:val="002F4B5F"/>
    <w:rsid w:val="002F4CC1"/>
    <w:rsid w:val="002F568E"/>
    <w:rsid w:val="002F5D76"/>
    <w:rsid w:val="002F623D"/>
    <w:rsid w:val="002F750E"/>
    <w:rsid w:val="002F7E85"/>
    <w:rsid w:val="00302717"/>
    <w:rsid w:val="00302CCD"/>
    <w:rsid w:val="00303789"/>
    <w:rsid w:val="0030395E"/>
    <w:rsid w:val="00303B86"/>
    <w:rsid w:val="0030409B"/>
    <w:rsid w:val="003047F0"/>
    <w:rsid w:val="00304A25"/>
    <w:rsid w:val="00304FEE"/>
    <w:rsid w:val="0030596C"/>
    <w:rsid w:val="00305ED8"/>
    <w:rsid w:val="00306111"/>
    <w:rsid w:val="003064C0"/>
    <w:rsid w:val="0030672D"/>
    <w:rsid w:val="003067E1"/>
    <w:rsid w:val="003067E6"/>
    <w:rsid w:val="00310155"/>
    <w:rsid w:val="003109D3"/>
    <w:rsid w:val="00310CD0"/>
    <w:rsid w:val="00310CFF"/>
    <w:rsid w:val="0031155A"/>
    <w:rsid w:val="00311912"/>
    <w:rsid w:val="00311AD9"/>
    <w:rsid w:val="00312274"/>
    <w:rsid w:val="00312CD9"/>
    <w:rsid w:val="0031332B"/>
    <w:rsid w:val="00313638"/>
    <w:rsid w:val="0031404C"/>
    <w:rsid w:val="00314D76"/>
    <w:rsid w:val="00315842"/>
    <w:rsid w:val="00316587"/>
    <w:rsid w:val="00316692"/>
    <w:rsid w:val="00316FD2"/>
    <w:rsid w:val="003176C6"/>
    <w:rsid w:val="003214E4"/>
    <w:rsid w:val="00321E11"/>
    <w:rsid w:val="0032268C"/>
    <w:rsid w:val="00322E4F"/>
    <w:rsid w:val="003235C6"/>
    <w:rsid w:val="00323686"/>
    <w:rsid w:val="003236EE"/>
    <w:rsid w:val="003237D0"/>
    <w:rsid w:val="00323EA1"/>
    <w:rsid w:val="00324464"/>
    <w:rsid w:val="00324618"/>
    <w:rsid w:val="00324DA7"/>
    <w:rsid w:val="00325551"/>
    <w:rsid w:val="0032689F"/>
    <w:rsid w:val="00326DF6"/>
    <w:rsid w:val="00327E89"/>
    <w:rsid w:val="003302F6"/>
    <w:rsid w:val="003303A8"/>
    <w:rsid w:val="00331407"/>
    <w:rsid w:val="00333467"/>
    <w:rsid w:val="00333AF7"/>
    <w:rsid w:val="00334615"/>
    <w:rsid w:val="003347E3"/>
    <w:rsid w:val="0033495A"/>
    <w:rsid w:val="00336293"/>
    <w:rsid w:val="003362C6"/>
    <w:rsid w:val="003373CD"/>
    <w:rsid w:val="003376E5"/>
    <w:rsid w:val="00337B85"/>
    <w:rsid w:val="003420BC"/>
    <w:rsid w:val="003425CE"/>
    <w:rsid w:val="00342A59"/>
    <w:rsid w:val="00342ACC"/>
    <w:rsid w:val="00342ACF"/>
    <w:rsid w:val="00342C30"/>
    <w:rsid w:val="003435D6"/>
    <w:rsid w:val="00343AEB"/>
    <w:rsid w:val="00344717"/>
    <w:rsid w:val="0034475F"/>
    <w:rsid w:val="00344B53"/>
    <w:rsid w:val="00344D1C"/>
    <w:rsid w:val="00344E97"/>
    <w:rsid w:val="00345272"/>
    <w:rsid w:val="003452E2"/>
    <w:rsid w:val="0034608E"/>
    <w:rsid w:val="003461C1"/>
    <w:rsid w:val="0034646D"/>
    <w:rsid w:val="00346679"/>
    <w:rsid w:val="00346B9E"/>
    <w:rsid w:val="003472EF"/>
    <w:rsid w:val="003475E4"/>
    <w:rsid w:val="0035077D"/>
    <w:rsid w:val="00350ED9"/>
    <w:rsid w:val="003519E4"/>
    <w:rsid w:val="00351AF0"/>
    <w:rsid w:val="00351B2C"/>
    <w:rsid w:val="00351B33"/>
    <w:rsid w:val="00351F0B"/>
    <w:rsid w:val="00353162"/>
    <w:rsid w:val="0035316A"/>
    <w:rsid w:val="00353318"/>
    <w:rsid w:val="00353355"/>
    <w:rsid w:val="00353826"/>
    <w:rsid w:val="00353DA3"/>
    <w:rsid w:val="00354C18"/>
    <w:rsid w:val="00355738"/>
    <w:rsid w:val="003557F8"/>
    <w:rsid w:val="00355BAC"/>
    <w:rsid w:val="00355FF8"/>
    <w:rsid w:val="003561A7"/>
    <w:rsid w:val="00356DBF"/>
    <w:rsid w:val="00356F7F"/>
    <w:rsid w:val="00357298"/>
    <w:rsid w:val="00360A81"/>
    <w:rsid w:val="00360A82"/>
    <w:rsid w:val="00360B1B"/>
    <w:rsid w:val="00361B45"/>
    <w:rsid w:val="0036211D"/>
    <w:rsid w:val="003625D9"/>
    <w:rsid w:val="003625F6"/>
    <w:rsid w:val="00362AD1"/>
    <w:rsid w:val="00362FCE"/>
    <w:rsid w:val="00363DA5"/>
    <w:rsid w:val="0036438C"/>
    <w:rsid w:val="0036530A"/>
    <w:rsid w:val="003663B6"/>
    <w:rsid w:val="003664C4"/>
    <w:rsid w:val="00366595"/>
    <w:rsid w:val="00366968"/>
    <w:rsid w:val="00366ECF"/>
    <w:rsid w:val="00367115"/>
    <w:rsid w:val="00370BCA"/>
    <w:rsid w:val="00372996"/>
    <w:rsid w:val="00373333"/>
    <w:rsid w:val="00374776"/>
    <w:rsid w:val="00375D4E"/>
    <w:rsid w:val="00376D73"/>
    <w:rsid w:val="00376F6E"/>
    <w:rsid w:val="00376FCC"/>
    <w:rsid w:val="00377333"/>
    <w:rsid w:val="003801B0"/>
    <w:rsid w:val="003811BB"/>
    <w:rsid w:val="00381B69"/>
    <w:rsid w:val="00381CBB"/>
    <w:rsid w:val="00381D3D"/>
    <w:rsid w:val="00381FF3"/>
    <w:rsid w:val="0038206F"/>
    <w:rsid w:val="0038219C"/>
    <w:rsid w:val="003821A2"/>
    <w:rsid w:val="003823B6"/>
    <w:rsid w:val="0038243A"/>
    <w:rsid w:val="0038274E"/>
    <w:rsid w:val="003832CF"/>
    <w:rsid w:val="003836F3"/>
    <w:rsid w:val="00384E6A"/>
    <w:rsid w:val="00385375"/>
    <w:rsid w:val="00385529"/>
    <w:rsid w:val="0038587E"/>
    <w:rsid w:val="00385A60"/>
    <w:rsid w:val="00387783"/>
    <w:rsid w:val="0039009A"/>
    <w:rsid w:val="0039117E"/>
    <w:rsid w:val="0039147E"/>
    <w:rsid w:val="00391BED"/>
    <w:rsid w:val="00392624"/>
    <w:rsid w:val="003929E1"/>
    <w:rsid w:val="00392C0B"/>
    <w:rsid w:val="00392E8B"/>
    <w:rsid w:val="00393DE3"/>
    <w:rsid w:val="00394821"/>
    <w:rsid w:val="00394869"/>
    <w:rsid w:val="00396079"/>
    <w:rsid w:val="003967F8"/>
    <w:rsid w:val="00396F8F"/>
    <w:rsid w:val="00397450"/>
    <w:rsid w:val="00397A00"/>
    <w:rsid w:val="003A0F7C"/>
    <w:rsid w:val="003A228D"/>
    <w:rsid w:val="003A3A45"/>
    <w:rsid w:val="003A3B1B"/>
    <w:rsid w:val="003A3B44"/>
    <w:rsid w:val="003A3EAF"/>
    <w:rsid w:val="003A51C4"/>
    <w:rsid w:val="003A5C60"/>
    <w:rsid w:val="003A5F88"/>
    <w:rsid w:val="003A61E8"/>
    <w:rsid w:val="003A6585"/>
    <w:rsid w:val="003A7A06"/>
    <w:rsid w:val="003AA4E2"/>
    <w:rsid w:val="003B0028"/>
    <w:rsid w:val="003B0449"/>
    <w:rsid w:val="003B13D4"/>
    <w:rsid w:val="003B1CD0"/>
    <w:rsid w:val="003B25E5"/>
    <w:rsid w:val="003B2F14"/>
    <w:rsid w:val="003B5AEF"/>
    <w:rsid w:val="003B67A2"/>
    <w:rsid w:val="003B708D"/>
    <w:rsid w:val="003B7642"/>
    <w:rsid w:val="003B7684"/>
    <w:rsid w:val="003B7710"/>
    <w:rsid w:val="003B7B32"/>
    <w:rsid w:val="003B7EA2"/>
    <w:rsid w:val="003C01CE"/>
    <w:rsid w:val="003C1AFB"/>
    <w:rsid w:val="003C2F27"/>
    <w:rsid w:val="003C3C80"/>
    <w:rsid w:val="003C3CE5"/>
    <w:rsid w:val="003C3EE3"/>
    <w:rsid w:val="003C40A6"/>
    <w:rsid w:val="003C4275"/>
    <w:rsid w:val="003C4919"/>
    <w:rsid w:val="003C4A08"/>
    <w:rsid w:val="003C4BD7"/>
    <w:rsid w:val="003C4C85"/>
    <w:rsid w:val="003C62B2"/>
    <w:rsid w:val="003C631B"/>
    <w:rsid w:val="003C78F5"/>
    <w:rsid w:val="003C7AF1"/>
    <w:rsid w:val="003C7B09"/>
    <w:rsid w:val="003C7EFB"/>
    <w:rsid w:val="003D0365"/>
    <w:rsid w:val="003D03C7"/>
    <w:rsid w:val="003D0DC3"/>
    <w:rsid w:val="003D23C5"/>
    <w:rsid w:val="003D2476"/>
    <w:rsid w:val="003D26D1"/>
    <w:rsid w:val="003D3360"/>
    <w:rsid w:val="003D34AE"/>
    <w:rsid w:val="003D4753"/>
    <w:rsid w:val="003D7466"/>
    <w:rsid w:val="003D7E57"/>
    <w:rsid w:val="003E0743"/>
    <w:rsid w:val="003E1471"/>
    <w:rsid w:val="003E15ED"/>
    <w:rsid w:val="003E1EA2"/>
    <w:rsid w:val="003E3B87"/>
    <w:rsid w:val="003E3CEA"/>
    <w:rsid w:val="003E4B28"/>
    <w:rsid w:val="003E539E"/>
    <w:rsid w:val="003E5939"/>
    <w:rsid w:val="003E5B06"/>
    <w:rsid w:val="003E5F2C"/>
    <w:rsid w:val="003F3AE8"/>
    <w:rsid w:val="003F562C"/>
    <w:rsid w:val="003F5C73"/>
    <w:rsid w:val="003F5D7C"/>
    <w:rsid w:val="003F66E0"/>
    <w:rsid w:val="003F6C78"/>
    <w:rsid w:val="003F6FF1"/>
    <w:rsid w:val="003F7DA5"/>
    <w:rsid w:val="004005BB"/>
    <w:rsid w:val="00400A63"/>
    <w:rsid w:val="00400D2A"/>
    <w:rsid w:val="00401784"/>
    <w:rsid w:val="00401850"/>
    <w:rsid w:val="00402041"/>
    <w:rsid w:val="00402E1C"/>
    <w:rsid w:val="00403A82"/>
    <w:rsid w:val="00404236"/>
    <w:rsid w:val="00405F5E"/>
    <w:rsid w:val="004068AE"/>
    <w:rsid w:val="0041072F"/>
    <w:rsid w:val="00410DB5"/>
    <w:rsid w:val="0041113F"/>
    <w:rsid w:val="00412BBB"/>
    <w:rsid w:val="00412C8C"/>
    <w:rsid w:val="00412F89"/>
    <w:rsid w:val="0041467C"/>
    <w:rsid w:val="00414A7C"/>
    <w:rsid w:val="00414E79"/>
    <w:rsid w:val="00415236"/>
    <w:rsid w:val="004154CE"/>
    <w:rsid w:val="0041652C"/>
    <w:rsid w:val="004165D9"/>
    <w:rsid w:val="00420002"/>
    <w:rsid w:val="00420011"/>
    <w:rsid w:val="00420F25"/>
    <w:rsid w:val="0042103C"/>
    <w:rsid w:val="0042108A"/>
    <w:rsid w:val="004215A5"/>
    <w:rsid w:val="00421771"/>
    <w:rsid w:val="00421A09"/>
    <w:rsid w:val="00421CB5"/>
    <w:rsid w:val="00422FD1"/>
    <w:rsid w:val="004236E5"/>
    <w:rsid w:val="00425C57"/>
    <w:rsid w:val="00425E45"/>
    <w:rsid w:val="004266BE"/>
    <w:rsid w:val="004266F1"/>
    <w:rsid w:val="004275C5"/>
    <w:rsid w:val="004276A8"/>
    <w:rsid w:val="00427FF6"/>
    <w:rsid w:val="00430639"/>
    <w:rsid w:val="00431159"/>
    <w:rsid w:val="0043130F"/>
    <w:rsid w:val="0043161E"/>
    <w:rsid w:val="004318E3"/>
    <w:rsid w:val="004319B3"/>
    <w:rsid w:val="0043202D"/>
    <w:rsid w:val="00432EF0"/>
    <w:rsid w:val="004333AD"/>
    <w:rsid w:val="00433576"/>
    <w:rsid w:val="00434631"/>
    <w:rsid w:val="00435DEC"/>
    <w:rsid w:val="0043613D"/>
    <w:rsid w:val="00436626"/>
    <w:rsid w:val="00436A2A"/>
    <w:rsid w:val="00436A73"/>
    <w:rsid w:val="004379D2"/>
    <w:rsid w:val="0044064B"/>
    <w:rsid w:val="00440A30"/>
    <w:rsid w:val="004412EB"/>
    <w:rsid w:val="004414A6"/>
    <w:rsid w:val="004414C4"/>
    <w:rsid w:val="00442C38"/>
    <w:rsid w:val="004430C7"/>
    <w:rsid w:val="00443F81"/>
    <w:rsid w:val="00445210"/>
    <w:rsid w:val="00445236"/>
    <w:rsid w:val="004452DE"/>
    <w:rsid w:val="00446AAF"/>
    <w:rsid w:val="00446ABD"/>
    <w:rsid w:val="00446B6E"/>
    <w:rsid w:val="00447D1D"/>
    <w:rsid w:val="0045008F"/>
    <w:rsid w:val="0045061F"/>
    <w:rsid w:val="0045067D"/>
    <w:rsid w:val="004509D6"/>
    <w:rsid w:val="00450C1D"/>
    <w:rsid w:val="00450FC2"/>
    <w:rsid w:val="0045115D"/>
    <w:rsid w:val="00451B45"/>
    <w:rsid w:val="00451D1E"/>
    <w:rsid w:val="00451DF9"/>
    <w:rsid w:val="00452093"/>
    <w:rsid w:val="00454784"/>
    <w:rsid w:val="004549F9"/>
    <w:rsid w:val="00455034"/>
    <w:rsid w:val="004552C8"/>
    <w:rsid w:val="0045582C"/>
    <w:rsid w:val="004561A9"/>
    <w:rsid w:val="00456910"/>
    <w:rsid w:val="00456A88"/>
    <w:rsid w:val="004577AD"/>
    <w:rsid w:val="00457C0A"/>
    <w:rsid w:val="004606B3"/>
    <w:rsid w:val="0046083C"/>
    <w:rsid w:val="00460CA3"/>
    <w:rsid w:val="00460E63"/>
    <w:rsid w:val="00462220"/>
    <w:rsid w:val="00462251"/>
    <w:rsid w:val="00462320"/>
    <w:rsid w:val="0046265D"/>
    <w:rsid w:val="004626D4"/>
    <w:rsid w:val="00463AEC"/>
    <w:rsid w:val="0046432D"/>
    <w:rsid w:val="00464B3D"/>
    <w:rsid w:val="0046542E"/>
    <w:rsid w:val="00466F5B"/>
    <w:rsid w:val="0046741C"/>
    <w:rsid w:val="0047067F"/>
    <w:rsid w:val="00470783"/>
    <w:rsid w:val="0047081C"/>
    <w:rsid w:val="00470C08"/>
    <w:rsid w:val="004718BB"/>
    <w:rsid w:val="00471A85"/>
    <w:rsid w:val="00473148"/>
    <w:rsid w:val="0047448E"/>
    <w:rsid w:val="004753FC"/>
    <w:rsid w:val="00475D3D"/>
    <w:rsid w:val="004761C8"/>
    <w:rsid w:val="00476A0B"/>
    <w:rsid w:val="00476D44"/>
    <w:rsid w:val="004774B7"/>
    <w:rsid w:val="004778E6"/>
    <w:rsid w:val="0048029A"/>
    <w:rsid w:val="00480B1C"/>
    <w:rsid w:val="00480B3F"/>
    <w:rsid w:val="0048111B"/>
    <w:rsid w:val="00481C70"/>
    <w:rsid w:val="00482BC0"/>
    <w:rsid w:val="00483322"/>
    <w:rsid w:val="004836B1"/>
    <w:rsid w:val="00483AC1"/>
    <w:rsid w:val="004846C6"/>
    <w:rsid w:val="00484EF3"/>
    <w:rsid w:val="004852F0"/>
    <w:rsid w:val="004860D3"/>
    <w:rsid w:val="004865D0"/>
    <w:rsid w:val="00486680"/>
    <w:rsid w:val="00486CEC"/>
    <w:rsid w:val="0048799A"/>
    <w:rsid w:val="00487D1B"/>
    <w:rsid w:val="00490182"/>
    <w:rsid w:val="00491D00"/>
    <w:rsid w:val="00492115"/>
    <w:rsid w:val="0049230E"/>
    <w:rsid w:val="004923AA"/>
    <w:rsid w:val="00492838"/>
    <w:rsid w:val="004935F1"/>
    <w:rsid w:val="00494588"/>
    <w:rsid w:val="00494646"/>
    <w:rsid w:val="004951CB"/>
    <w:rsid w:val="00495347"/>
    <w:rsid w:val="00497CDA"/>
    <w:rsid w:val="00497E91"/>
    <w:rsid w:val="00497E9A"/>
    <w:rsid w:val="00497F22"/>
    <w:rsid w:val="004A02B0"/>
    <w:rsid w:val="004A1544"/>
    <w:rsid w:val="004A1B0E"/>
    <w:rsid w:val="004A229B"/>
    <w:rsid w:val="004A23B1"/>
    <w:rsid w:val="004A27F3"/>
    <w:rsid w:val="004A3998"/>
    <w:rsid w:val="004A6486"/>
    <w:rsid w:val="004A68EE"/>
    <w:rsid w:val="004A73B7"/>
    <w:rsid w:val="004A74AC"/>
    <w:rsid w:val="004B0050"/>
    <w:rsid w:val="004B04EE"/>
    <w:rsid w:val="004B084E"/>
    <w:rsid w:val="004B15D7"/>
    <w:rsid w:val="004B15E3"/>
    <w:rsid w:val="004B32B5"/>
    <w:rsid w:val="004B339F"/>
    <w:rsid w:val="004B35CA"/>
    <w:rsid w:val="004B3C62"/>
    <w:rsid w:val="004B3ED6"/>
    <w:rsid w:val="004B4405"/>
    <w:rsid w:val="004B4910"/>
    <w:rsid w:val="004B4A8E"/>
    <w:rsid w:val="004B53C8"/>
    <w:rsid w:val="004B588F"/>
    <w:rsid w:val="004B5A2D"/>
    <w:rsid w:val="004B5E0E"/>
    <w:rsid w:val="004B5FC6"/>
    <w:rsid w:val="004B65D7"/>
    <w:rsid w:val="004B7B46"/>
    <w:rsid w:val="004C07A1"/>
    <w:rsid w:val="004C07F5"/>
    <w:rsid w:val="004C1582"/>
    <w:rsid w:val="004C207A"/>
    <w:rsid w:val="004C2545"/>
    <w:rsid w:val="004C2F7E"/>
    <w:rsid w:val="004C375C"/>
    <w:rsid w:val="004C37CF"/>
    <w:rsid w:val="004C39D7"/>
    <w:rsid w:val="004C3B30"/>
    <w:rsid w:val="004C3D57"/>
    <w:rsid w:val="004C3D9F"/>
    <w:rsid w:val="004C413B"/>
    <w:rsid w:val="004C47D5"/>
    <w:rsid w:val="004C57B7"/>
    <w:rsid w:val="004C5D96"/>
    <w:rsid w:val="004C6514"/>
    <w:rsid w:val="004C6772"/>
    <w:rsid w:val="004C6B42"/>
    <w:rsid w:val="004C6E18"/>
    <w:rsid w:val="004C7CE8"/>
    <w:rsid w:val="004C7D53"/>
    <w:rsid w:val="004C7FD9"/>
    <w:rsid w:val="004D0143"/>
    <w:rsid w:val="004D0990"/>
    <w:rsid w:val="004D10FF"/>
    <w:rsid w:val="004D1D0E"/>
    <w:rsid w:val="004D2D08"/>
    <w:rsid w:val="004D30FA"/>
    <w:rsid w:val="004D3791"/>
    <w:rsid w:val="004D389C"/>
    <w:rsid w:val="004D38B9"/>
    <w:rsid w:val="004D477D"/>
    <w:rsid w:val="004D4ED9"/>
    <w:rsid w:val="004D5040"/>
    <w:rsid w:val="004D531A"/>
    <w:rsid w:val="004D6728"/>
    <w:rsid w:val="004D690F"/>
    <w:rsid w:val="004D69D5"/>
    <w:rsid w:val="004D6AA6"/>
    <w:rsid w:val="004D75FA"/>
    <w:rsid w:val="004E0374"/>
    <w:rsid w:val="004E03B8"/>
    <w:rsid w:val="004E16A6"/>
    <w:rsid w:val="004E17CC"/>
    <w:rsid w:val="004E1D2C"/>
    <w:rsid w:val="004E2664"/>
    <w:rsid w:val="004E4ED7"/>
    <w:rsid w:val="004E6167"/>
    <w:rsid w:val="004E6174"/>
    <w:rsid w:val="004E7C46"/>
    <w:rsid w:val="004E7D6E"/>
    <w:rsid w:val="004E7F99"/>
    <w:rsid w:val="004F0042"/>
    <w:rsid w:val="004F056F"/>
    <w:rsid w:val="004F077C"/>
    <w:rsid w:val="004F08D4"/>
    <w:rsid w:val="004F0E2E"/>
    <w:rsid w:val="004F0E3C"/>
    <w:rsid w:val="004F0FC0"/>
    <w:rsid w:val="004F1158"/>
    <w:rsid w:val="004F203D"/>
    <w:rsid w:val="004F2E57"/>
    <w:rsid w:val="004F326B"/>
    <w:rsid w:val="004F39B8"/>
    <w:rsid w:val="004F45C4"/>
    <w:rsid w:val="004F4B83"/>
    <w:rsid w:val="004F691F"/>
    <w:rsid w:val="004F6BB8"/>
    <w:rsid w:val="004F7837"/>
    <w:rsid w:val="004F7CCA"/>
    <w:rsid w:val="004F7E2F"/>
    <w:rsid w:val="004F7E35"/>
    <w:rsid w:val="005004A9"/>
    <w:rsid w:val="00501EBD"/>
    <w:rsid w:val="00501F61"/>
    <w:rsid w:val="005037D5"/>
    <w:rsid w:val="00503CF0"/>
    <w:rsid w:val="005049E1"/>
    <w:rsid w:val="00505636"/>
    <w:rsid w:val="00505FDB"/>
    <w:rsid w:val="00507304"/>
    <w:rsid w:val="0050778C"/>
    <w:rsid w:val="005102A5"/>
    <w:rsid w:val="005107EA"/>
    <w:rsid w:val="00513447"/>
    <w:rsid w:val="00513F32"/>
    <w:rsid w:val="00514293"/>
    <w:rsid w:val="00514766"/>
    <w:rsid w:val="00514BFE"/>
    <w:rsid w:val="005151BB"/>
    <w:rsid w:val="00515358"/>
    <w:rsid w:val="0051649C"/>
    <w:rsid w:val="005166E8"/>
    <w:rsid w:val="0051679F"/>
    <w:rsid w:val="005170BD"/>
    <w:rsid w:val="005170FA"/>
    <w:rsid w:val="00517B8F"/>
    <w:rsid w:val="00517C7E"/>
    <w:rsid w:val="00517F0F"/>
    <w:rsid w:val="005203D9"/>
    <w:rsid w:val="005205C1"/>
    <w:rsid w:val="00521677"/>
    <w:rsid w:val="005216C7"/>
    <w:rsid w:val="00523FDC"/>
    <w:rsid w:val="00524202"/>
    <w:rsid w:val="00524584"/>
    <w:rsid w:val="00526B38"/>
    <w:rsid w:val="00527369"/>
    <w:rsid w:val="00527582"/>
    <w:rsid w:val="00527AFC"/>
    <w:rsid w:val="00531473"/>
    <w:rsid w:val="00531B64"/>
    <w:rsid w:val="00531B83"/>
    <w:rsid w:val="00532877"/>
    <w:rsid w:val="00532A6F"/>
    <w:rsid w:val="00532D29"/>
    <w:rsid w:val="005335BB"/>
    <w:rsid w:val="005345D6"/>
    <w:rsid w:val="00534924"/>
    <w:rsid w:val="00535232"/>
    <w:rsid w:val="005355DD"/>
    <w:rsid w:val="005365A2"/>
    <w:rsid w:val="00536694"/>
    <w:rsid w:val="005378D0"/>
    <w:rsid w:val="005378D7"/>
    <w:rsid w:val="00537E73"/>
    <w:rsid w:val="005415E9"/>
    <w:rsid w:val="00541B17"/>
    <w:rsid w:val="00542056"/>
    <w:rsid w:val="00542AD5"/>
    <w:rsid w:val="00542C34"/>
    <w:rsid w:val="00542DBB"/>
    <w:rsid w:val="00543682"/>
    <w:rsid w:val="005451D7"/>
    <w:rsid w:val="00545C25"/>
    <w:rsid w:val="00545CA5"/>
    <w:rsid w:val="005462B0"/>
    <w:rsid w:val="00546A1E"/>
    <w:rsid w:val="005474E6"/>
    <w:rsid w:val="005477DB"/>
    <w:rsid w:val="00550C8F"/>
    <w:rsid w:val="00550DFE"/>
    <w:rsid w:val="005510F1"/>
    <w:rsid w:val="00551EB7"/>
    <w:rsid w:val="005520FD"/>
    <w:rsid w:val="0055241B"/>
    <w:rsid w:val="00552745"/>
    <w:rsid w:val="00552816"/>
    <w:rsid w:val="005529D7"/>
    <w:rsid w:val="00553101"/>
    <w:rsid w:val="00553793"/>
    <w:rsid w:val="00553BB5"/>
    <w:rsid w:val="00553C29"/>
    <w:rsid w:val="00554B31"/>
    <w:rsid w:val="0055502A"/>
    <w:rsid w:val="005553B1"/>
    <w:rsid w:val="00555740"/>
    <w:rsid w:val="005567BF"/>
    <w:rsid w:val="005571A2"/>
    <w:rsid w:val="00557706"/>
    <w:rsid w:val="0056053B"/>
    <w:rsid w:val="00560B86"/>
    <w:rsid w:val="005615A1"/>
    <w:rsid w:val="005615D4"/>
    <w:rsid w:val="005616F5"/>
    <w:rsid w:val="00561839"/>
    <w:rsid w:val="00561C6E"/>
    <w:rsid w:val="005642E8"/>
    <w:rsid w:val="0056437E"/>
    <w:rsid w:val="00564502"/>
    <w:rsid w:val="0056463A"/>
    <w:rsid w:val="00565958"/>
    <w:rsid w:val="00565972"/>
    <w:rsid w:val="00566472"/>
    <w:rsid w:val="00566A18"/>
    <w:rsid w:val="005672AA"/>
    <w:rsid w:val="00567784"/>
    <w:rsid w:val="00567D6E"/>
    <w:rsid w:val="005707F3"/>
    <w:rsid w:val="00570A42"/>
    <w:rsid w:val="0057137C"/>
    <w:rsid w:val="00571570"/>
    <w:rsid w:val="005718B6"/>
    <w:rsid w:val="00571AFA"/>
    <w:rsid w:val="00571F5C"/>
    <w:rsid w:val="0057223E"/>
    <w:rsid w:val="005731FE"/>
    <w:rsid w:val="00573EDD"/>
    <w:rsid w:val="005740FA"/>
    <w:rsid w:val="00574111"/>
    <w:rsid w:val="0057446B"/>
    <w:rsid w:val="005746D0"/>
    <w:rsid w:val="005749B2"/>
    <w:rsid w:val="00575E3E"/>
    <w:rsid w:val="00575EC2"/>
    <w:rsid w:val="0057773D"/>
    <w:rsid w:val="00577BF8"/>
    <w:rsid w:val="0058019D"/>
    <w:rsid w:val="00580736"/>
    <w:rsid w:val="0058093F"/>
    <w:rsid w:val="00580B0D"/>
    <w:rsid w:val="00582CBF"/>
    <w:rsid w:val="00583F21"/>
    <w:rsid w:val="005850B2"/>
    <w:rsid w:val="005853FD"/>
    <w:rsid w:val="00585995"/>
    <w:rsid w:val="00585B47"/>
    <w:rsid w:val="00586233"/>
    <w:rsid w:val="005868A1"/>
    <w:rsid w:val="00586ED3"/>
    <w:rsid w:val="00587BB7"/>
    <w:rsid w:val="00590266"/>
    <w:rsid w:val="0059046A"/>
    <w:rsid w:val="00592097"/>
    <w:rsid w:val="005923E2"/>
    <w:rsid w:val="0059261F"/>
    <w:rsid w:val="00592D58"/>
    <w:rsid w:val="005931C8"/>
    <w:rsid w:val="00594C3A"/>
    <w:rsid w:val="00594E72"/>
    <w:rsid w:val="005950B2"/>
    <w:rsid w:val="005961C0"/>
    <w:rsid w:val="00596C40"/>
    <w:rsid w:val="00597075"/>
    <w:rsid w:val="005A0E8E"/>
    <w:rsid w:val="005A15C6"/>
    <w:rsid w:val="005A1D1E"/>
    <w:rsid w:val="005A24E0"/>
    <w:rsid w:val="005A25ED"/>
    <w:rsid w:val="005A2657"/>
    <w:rsid w:val="005A365A"/>
    <w:rsid w:val="005A3FC4"/>
    <w:rsid w:val="005A4291"/>
    <w:rsid w:val="005A4307"/>
    <w:rsid w:val="005A4A42"/>
    <w:rsid w:val="005A4B2E"/>
    <w:rsid w:val="005A4DD7"/>
    <w:rsid w:val="005A5723"/>
    <w:rsid w:val="005A5739"/>
    <w:rsid w:val="005A5859"/>
    <w:rsid w:val="005A58D1"/>
    <w:rsid w:val="005A662A"/>
    <w:rsid w:val="005A73B8"/>
    <w:rsid w:val="005A7614"/>
    <w:rsid w:val="005A7FD3"/>
    <w:rsid w:val="005B264F"/>
    <w:rsid w:val="005B3DDD"/>
    <w:rsid w:val="005B45B1"/>
    <w:rsid w:val="005B4656"/>
    <w:rsid w:val="005B4920"/>
    <w:rsid w:val="005B4A44"/>
    <w:rsid w:val="005B4FAE"/>
    <w:rsid w:val="005B5206"/>
    <w:rsid w:val="005B52D3"/>
    <w:rsid w:val="005B5398"/>
    <w:rsid w:val="005B5D50"/>
    <w:rsid w:val="005B6234"/>
    <w:rsid w:val="005B6371"/>
    <w:rsid w:val="005B6A38"/>
    <w:rsid w:val="005B6C10"/>
    <w:rsid w:val="005B7335"/>
    <w:rsid w:val="005B7723"/>
    <w:rsid w:val="005C05B6"/>
    <w:rsid w:val="005C0A11"/>
    <w:rsid w:val="005C332F"/>
    <w:rsid w:val="005C450D"/>
    <w:rsid w:val="005C4A9C"/>
    <w:rsid w:val="005C5588"/>
    <w:rsid w:val="005C5744"/>
    <w:rsid w:val="005C5FA5"/>
    <w:rsid w:val="005C7470"/>
    <w:rsid w:val="005C7B9D"/>
    <w:rsid w:val="005C7D1A"/>
    <w:rsid w:val="005D031A"/>
    <w:rsid w:val="005D0B1E"/>
    <w:rsid w:val="005D1573"/>
    <w:rsid w:val="005D161D"/>
    <w:rsid w:val="005D2681"/>
    <w:rsid w:val="005D343D"/>
    <w:rsid w:val="005D3E7A"/>
    <w:rsid w:val="005D5A44"/>
    <w:rsid w:val="005D62F8"/>
    <w:rsid w:val="005D6A18"/>
    <w:rsid w:val="005E058E"/>
    <w:rsid w:val="005E0955"/>
    <w:rsid w:val="005E0D78"/>
    <w:rsid w:val="005E10B1"/>
    <w:rsid w:val="005E1D88"/>
    <w:rsid w:val="005E20B0"/>
    <w:rsid w:val="005E21A9"/>
    <w:rsid w:val="005E2F58"/>
    <w:rsid w:val="005E33D3"/>
    <w:rsid w:val="005E3694"/>
    <w:rsid w:val="005E48B1"/>
    <w:rsid w:val="005E5E49"/>
    <w:rsid w:val="005E5EA7"/>
    <w:rsid w:val="005E67BD"/>
    <w:rsid w:val="005E6E59"/>
    <w:rsid w:val="005E7C74"/>
    <w:rsid w:val="005F0381"/>
    <w:rsid w:val="005F089B"/>
    <w:rsid w:val="005F08A2"/>
    <w:rsid w:val="005F0B6E"/>
    <w:rsid w:val="005F13AE"/>
    <w:rsid w:val="005F13D2"/>
    <w:rsid w:val="005F14C0"/>
    <w:rsid w:val="005F1BE1"/>
    <w:rsid w:val="005F1E4C"/>
    <w:rsid w:val="005F38CF"/>
    <w:rsid w:val="005F47A5"/>
    <w:rsid w:val="005F49D1"/>
    <w:rsid w:val="005F559A"/>
    <w:rsid w:val="005F57D0"/>
    <w:rsid w:val="005F649A"/>
    <w:rsid w:val="005F69A7"/>
    <w:rsid w:val="005F738A"/>
    <w:rsid w:val="005F73F6"/>
    <w:rsid w:val="005F7AF7"/>
    <w:rsid w:val="005F7D7E"/>
    <w:rsid w:val="00600273"/>
    <w:rsid w:val="006007EA"/>
    <w:rsid w:val="00600FE7"/>
    <w:rsid w:val="00601215"/>
    <w:rsid w:val="00601640"/>
    <w:rsid w:val="00602014"/>
    <w:rsid w:val="00602322"/>
    <w:rsid w:val="006023EB"/>
    <w:rsid w:val="00602B41"/>
    <w:rsid w:val="0060307F"/>
    <w:rsid w:val="006039C1"/>
    <w:rsid w:val="00603E01"/>
    <w:rsid w:val="006042DA"/>
    <w:rsid w:val="006045C4"/>
    <w:rsid w:val="00604806"/>
    <w:rsid w:val="00604AB4"/>
    <w:rsid w:val="00604F29"/>
    <w:rsid w:val="00605E52"/>
    <w:rsid w:val="00606B35"/>
    <w:rsid w:val="00607801"/>
    <w:rsid w:val="00607811"/>
    <w:rsid w:val="00607C78"/>
    <w:rsid w:val="006106F7"/>
    <w:rsid w:val="00610FA6"/>
    <w:rsid w:val="00611866"/>
    <w:rsid w:val="006124AA"/>
    <w:rsid w:val="0061299A"/>
    <w:rsid w:val="00613665"/>
    <w:rsid w:val="006138A5"/>
    <w:rsid w:val="00613D66"/>
    <w:rsid w:val="00613F53"/>
    <w:rsid w:val="00614C10"/>
    <w:rsid w:val="00614CDD"/>
    <w:rsid w:val="00614F2D"/>
    <w:rsid w:val="00614FF8"/>
    <w:rsid w:val="0061551A"/>
    <w:rsid w:val="0061560F"/>
    <w:rsid w:val="00615ADA"/>
    <w:rsid w:val="00615F0B"/>
    <w:rsid w:val="00617456"/>
    <w:rsid w:val="00617783"/>
    <w:rsid w:val="0062013D"/>
    <w:rsid w:val="00620376"/>
    <w:rsid w:val="00620610"/>
    <w:rsid w:val="00620A18"/>
    <w:rsid w:val="00621799"/>
    <w:rsid w:val="00621DBD"/>
    <w:rsid w:val="00622CF5"/>
    <w:rsid w:val="00623557"/>
    <w:rsid w:val="006239B5"/>
    <w:rsid w:val="00624316"/>
    <w:rsid w:val="00625814"/>
    <w:rsid w:val="00625EA8"/>
    <w:rsid w:val="006260E0"/>
    <w:rsid w:val="006266FF"/>
    <w:rsid w:val="006268D3"/>
    <w:rsid w:val="00626ECA"/>
    <w:rsid w:val="006279BC"/>
    <w:rsid w:val="00627A1F"/>
    <w:rsid w:val="00627D4E"/>
    <w:rsid w:val="0063087F"/>
    <w:rsid w:val="00630F70"/>
    <w:rsid w:val="006319E8"/>
    <w:rsid w:val="00631A08"/>
    <w:rsid w:val="00632207"/>
    <w:rsid w:val="00632318"/>
    <w:rsid w:val="006327C4"/>
    <w:rsid w:val="00633762"/>
    <w:rsid w:val="00633A92"/>
    <w:rsid w:val="00633B5C"/>
    <w:rsid w:val="006340C3"/>
    <w:rsid w:val="006341E2"/>
    <w:rsid w:val="00634711"/>
    <w:rsid w:val="00634B1A"/>
    <w:rsid w:val="006357E4"/>
    <w:rsid w:val="00635973"/>
    <w:rsid w:val="00635A51"/>
    <w:rsid w:val="006368A3"/>
    <w:rsid w:val="0063730B"/>
    <w:rsid w:val="0063733E"/>
    <w:rsid w:val="00637B5C"/>
    <w:rsid w:val="006400E3"/>
    <w:rsid w:val="00641721"/>
    <w:rsid w:val="00641A5C"/>
    <w:rsid w:val="0064221E"/>
    <w:rsid w:val="006424A0"/>
    <w:rsid w:val="0064307D"/>
    <w:rsid w:val="006433AF"/>
    <w:rsid w:val="00643BD3"/>
    <w:rsid w:val="00643DFB"/>
    <w:rsid w:val="006440C5"/>
    <w:rsid w:val="0064431C"/>
    <w:rsid w:val="00644564"/>
    <w:rsid w:val="0064456A"/>
    <w:rsid w:val="00645831"/>
    <w:rsid w:val="00645E83"/>
    <w:rsid w:val="006472EB"/>
    <w:rsid w:val="00647C5B"/>
    <w:rsid w:val="00647DF0"/>
    <w:rsid w:val="00650AE3"/>
    <w:rsid w:val="00650D25"/>
    <w:rsid w:val="00651EAF"/>
    <w:rsid w:val="00652791"/>
    <w:rsid w:val="0065298C"/>
    <w:rsid w:val="006529FF"/>
    <w:rsid w:val="00652E4B"/>
    <w:rsid w:val="006530F3"/>
    <w:rsid w:val="006542C5"/>
    <w:rsid w:val="006543C5"/>
    <w:rsid w:val="00655030"/>
    <w:rsid w:val="0065567C"/>
    <w:rsid w:val="00656B2A"/>
    <w:rsid w:val="0065735E"/>
    <w:rsid w:val="00657F01"/>
    <w:rsid w:val="00660614"/>
    <w:rsid w:val="00660B8F"/>
    <w:rsid w:val="00660CE3"/>
    <w:rsid w:val="0066102B"/>
    <w:rsid w:val="006611BC"/>
    <w:rsid w:val="00662249"/>
    <w:rsid w:val="0066233C"/>
    <w:rsid w:val="0066234B"/>
    <w:rsid w:val="006624A2"/>
    <w:rsid w:val="00662EC7"/>
    <w:rsid w:val="006630E0"/>
    <w:rsid w:val="00663815"/>
    <w:rsid w:val="006647B4"/>
    <w:rsid w:val="00664DF3"/>
    <w:rsid w:val="00665E51"/>
    <w:rsid w:val="00666636"/>
    <w:rsid w:val="00667F49"/>
    <w:rsid w:val="00670083"/>
    <w:rsid w:val="0067030A"/>
    <w:rsid w:val="00670375"/>
    <w:rsid w:val="0067081B"/>
    <w:rsid w:val="00670BDC"/>
    <w:rsid w:val="00671161"/>
    <w:rsid w:val="006714C5"/>
    <w:rsid w:val="006718A5"/>
    <w:rsid w:val="0067226B"/>
    <w:rsid w:val="00672631"/>
    <w:rsid w:val="00673C70"/>
    <w:rsid w:val="00673F4C"/>
    <w:rsid w:val="0067420F"/>
    <w:rsid w:val="006753D7"/>
    <w:rsid w:val="00675B35"/>
    <w:rsid w:val="00676219"/>
    <w:rsid w:val="006772F3"/>
    <w:rsid w:val="00677B16"/>
    <w:rsid w:val="00680181"/>
    <w:rsid w:val="0068020E"/>
    <w:rsid w:val="00680395"/>
    <w:rsid w:val="00680690"/>
    <w:rsid w:val="00680838"/>
    <w:rsid w:val="00680AA5"/>
    <w:rsid w:val="00680B3E"/>
    <w:rsid w:val="00681446"/>
    <w:rsid w:val="00682CF6"/>
    <w:rsid w:val="00684098"/>
    <w:rsid w:val="00685AA5"/>
    <w:rsid w:val="00686208"/>
    <w:rsid w:val="006862F1"/>
    <w:rsid w:val="00686FC6"/>
    <w:rsid w:val="0068770A"/>
    <w:rsid w:val="00687C70"/>
    <w:rsid w:val="00687F38"/>
    <w:rsid w:val="00690743"/>
    <w:rsid w:val="00690DB0"/>
    <w:rsid w:val="006911B5"/>
    <w:rsid w:val="00691A8A"/>
    <w:rsid w:val="00692BCC"/>
    <w:rsid w:val="00692CBF"/>
    <w:rsid w:val="0069305E"/>
    <w:rsid w:val="00693914"/>
    <w:rsid w:val="006941B6"/>
    <w:rsid w:val="006941C8"/>
    <w:rsid w:val="0069462B"/>
    <w:rsid w:val="00696CB1"/>
    <w:rsid w:val="00697616"/>
    <w:rsid w:val="00697627"/>
    <w:rsid w:val="006977E5"/>
    <w:rsid w:val="00697A72"/>
    <w:rsid w:val="00697C4A"/>
    <w:rsid w:val="006A09F2"/>
    <w:rsid w:val="006A0D00"/>
    <w:rsid w:val="006A0F4D"/>
    <w:rsid w:val="006A2013"/>
    <w:rsid w:val="006A2759"/>
    <w:rsid w:val="006A3353"/>
    <w:rsid w:val="006A3731"/>
    <w:rsid w:val="006A3828"/>
    <w:rsid w:val="006A3E24"/>
    <w:rsid w:val="006A4C65"/>
    <w:rsid w:val="006A5699"/>
    <w:rsid w:val="006A6337"/>
    <w:rsid w:val="006A6360"/>
    <w:rsid w:val="006A658E"/>
    <w:rsid w:val="006A66F1"/>
    <w:rsid w:val="006A6EB5"/>
    <w:rsid w:val="006A7838"/>
    <w:rsid w:val="006A7DEA"/>
    <w:rsid w:val="006B0736"/>
    <w:rsid w:val="006B0B22"/>
    <w:rsid w:val="006B1291"/>
    <w:rsid w:val="006B2530"/>
    <w:rsid w:val="006B29BD"/>
    <w:rsid w:val="006B2E30"/>
    <w:rsid w:val="006B31A0"/>
    <w:rsid w:val="006B32FE"/>
    <w:rsid w:val="006B34A0"/>
    <w:rsid w:val="006B398E"/>
    <w:rsid w:val="006B427B"/>
    <w:rsid w:val="006B4E29"/>
    <w:rsid w:val="006B55B3"/>
    <w:rsid w:val="006B6157"/>
    <w:rsid w:val="006B679D"/>
    <w:rsid w:val="006B74EA"/>
    <w:rsid w:val="006B7995"/>
    <w:rsid w:val="006C0BDF"/>
    <w:rsid w:val="006C18D5"/>
    <w:rsid w:val="006C2421"/>
    <w:rsid w:val="006C2E13"/>
    <w:rsid w:val="006C47F5"/>
    <w:rsid w:val="006C49DE"/>
    <w:rsid w:val="006C5832"/>
    <w:rsid w:val="006C5A46"/>
    <w:rsid w:val="006C6947"/>
    <w:rsid w:val="006C6DEF"/>
    <w:rsid w:val="006C6FFE"/>
    <w:rsid w:val="006C7333"/>
    <w:rsid w:val="006C73AA"/>
    <w:rsid w:val="006C75CA"/>
    <w:rsid w:val="006C7CAD"/>
    <w:rsid w:val="006D0087"/>
    <w:rsid w:val="006D06ED"/>
    <w:rsid w:val="006D20A3"/>
    <w:rsid w:val="006D2619"/>
    <w:rsid w:val="006D3365"/>
    <w:rsid w:val="006D3398"/>
    <w:rsid w:val="006D3399"/>
    <w:rsid w:val="006D36F2"/>
    <w:rsid w:val="006D5DAE"/>
    <w:rsid w:val="006D7C23"/>
    <w:rsid w:val="006D7EB3"/>
    <w:rsid w:val="006E0979"/>
    <w:rsid w:val="006E14EC"/>
    <w:rsid w:val="006E15B9"/>
    <w:rsid w:val="006E4F23"/>
    <w:rsid w:val="006E505C"/>
    <w:rsid w:val="006E542E"/>
    <w:rsid w:val="006E54EA"/>
    <w:rsid w:val="006E579B"/>
    <w:rsid w:val="006E5DF4"/>
    <w:rsid w:val="006E7DD5"/>
    <w:rsid w:val="006F04EC"/>
    <w:rsid w:val="006F061A"/>
    <w:rsid w:val="006F0E50"/>
    <w:rsid w:val="006F1DE3"/>
    <w:rsid w:val="006F205C"/>
    <w:rsid w:val="006F2C79"/>
    <w:rsid w:val="006F3208"/>
    <w:rsid w:val="006F3340"/>
    <w:rsid w:val="006F3464"/>
    <w:rsid w:val="006F402E"/>
    <w:rsid w:val="006F51F5"/>
    <w:rsid w:val="006F5E91"/>
    <w:rsid w:val="0070045D"/>
    <w:rsid w:val="007006E2"/>
    <w:rsid w:val="00700B2E"/>
    <w:rsid w:val="00700C55"/>
    <w:rsid w:val="00700E41"/>
    <w:rsid w:val="00701041"/>
    <w:rsid w:val="00701246"/>
    <w:rsid w:val="00701298"/>
    <w:rsid w:val="00702513"/>
    <w:rsid w:val="0070318A"/>
    <w:rsid w:val="00703563"/>
    <w:rsid w:val="0070360D"/>
    <w:rsid w:val="00703B18"/>
    <w:rsid w:val="00703F1B"/>
    <w:rsid w:val="00703F84"/>
    <w:rsid w:val="00704088"/>
    <w:rsid w:val="007047D8"/>
    <w:rsid w:val="00704E2E"/>
    <w:rsid w:val="0070515F"/>
    <w:rsid w:val="00705A04"/>
    <w:rsid w:val="00705A95"/>
    <w:rsid w:val="00705D29"/>
    <w:rsid w:val="00705E9A"/>
    <w:rsid w:val="00705EA4"/>
    <w:rsid w:val="00706081"/>
    <w:rsid w:val="00706657"/>
    <w:rsid w:val="0070763C"/>
    <w:rsid w:val="00710747"/>
    <w:rsid w:val="00711802"/>
    <w:rsid w:val="0071351A"/>
    <w:rsid w:val="00713567"/>
    <w:rsid w:val="00713CE6"/>
    <w:rsid w:val="0071451B"/>
    <w:rsid w:val="007153E6"/>
    <w:rsid w:val="00715E99"/>
    <w:rsid w:val="00716493"/>
    <w:rsid w:val="00716E45"/>
    <w:rsid w:val="00716F53"/>
    <w:rsid w:val="007171B8"/>
    <w:rsid w:val="0071799E"/>
    <w:rsid w:val="007200C9"/>
    <w:rsid w:val="0072027F"/>
    <w:rsid w:val="00720777"/>
    <w:rsid w:val="00720E45"/>
    <w:rsid w:val="00720FDF"/>
    <w:rsid w:val="0072133B"/>
    <w:rsid w:val="007214E9"/>
    <w:rsid w:val="0072173B"/>
    <w:rsid w:val="00721E94"/>
    <w:rsid w:val="007221EB"/>
    <w:rsid w:val="007224DB"/>
    <w:rsid w:val="00722727"/>
    <w:rsid w:val="00722D81"/>
    <w:rsid w:val="00723308"/>
    <w:rsid w:val="007233CE"/>
    <w:rsid w:val="007235AC"/>
    <w:rsid w:val="007236CC"/>
    <w:rsid w:val="00723905"/>
    <w:rsid w:val="00723C79"/>
    <w:rsid w:val="00724066"/>
    <w:rsid w:val="00725FB5"/>
    <w:rsid w:val="00726005"/>
    <w:rsid w:val="0072627F"/>
    <w:rsid w:val="007271CA"/>
    <w:rsid w:val="00730307"/>
    <w:rsid w:val="00730A9C"/>
    <w:rsid w:val="007317E2"/>
    <w:rsid w:val="00731A88"/>
    <w:rsid w:val="007323BA"/>
    <w:rsid w:val="00733237"/>
    <w:rsid w:val="007332B5"/>
    <w:rsid w:val="00733980"/>
    <w:rsid w:val="00733A49"/>
    <w:rsid w:val="00733D72"/>
    <w:rsid w:val="00734AF9"/>
    <w:rsid w:val="00734E7C"/>
    <w:rsid w:val="00734EEC"/>
    <w:rsid w:val="00735468"/>
    <w:rsid w:val="00735EE8"/>
    <w:rsid w:val="00736074"/>
    <w:rsid w:val="00736603"/>
    <w:rsid w:val="0073729C"/>
    <w:rsid w:val="007374BF"/>
    <w:rsid w:val="007378D2"/>
    <w:rsid w:val="00737DAF"/>
    <w:rsid w:val="00740602"/>
    <w:rsid w:val="00740B0C"/>
    <w:rsid w:val="0074104D"/>
    <w:rsid w:val="007414D2"/>
    <w:rsid w:val="00741B47"/>
    <w:rsid w:val="007422FC"/>
    <w:rsid w:val="0074246E"/>
    <w:rsid w:val="007429B1"/>
    <w:rsid w:val="00742EDA"/>
    <w:rsid w:val="007436E2"/>
    <w:rsid w:val="007443E1"/>
    <w:rsid w:val="00744AF8"/>
    <w:rsid w:val="00745888"/>
    <w:rsid w:val="00746091"/>
    <w:rsid w:val="00746747"/>
    <w:rsid w:val="0074743D"/>
    <w:rsid w:val="00747D28"/>
    <w:rsid w:val="00747DC9"/>
    <w:rsid w:val="00747E17"/>
    <w:rsid w:val="00747E7B"/>
    <w:rsid w:val="00747E91"/>
    <w:rsid w:val="00750CB2"/>
    <w:rsid w:val="00750D4A"/>
    <w:rsid w:val="0075110B"/>
    <w:rsid w:val="007515AF"/>
    <w:rsid w:val="0075165D"/>
    <w:rsid w:val="007523FD"/>
    <w:rsid w:val="0075307F"/>
    <w:rsid w:val="00753082"/>
    <w:rsid w:val="0075344C"/>
    <w:rsid w:val="0075386D"/>
    <w:rsid w:val="007545B7"/>
    <w:rsid w:val="00755B12"/>
    <w:rsid w:val="00755DBA"/>
    <w:rsid w:val="00756DA8"/>
    <w:rsid w:val="0075764F"/>
    <w:rsid w:val="007578A0"/>
    <w:rsid w:val="00757C93"/>
    <w:rsid w:val="0076071B"/>
    <w:rsid w:val="00761023"/>
    <w:rsid w:val="00761114"/>
    <w:rsid w:val="00761323"/>
    <w:rsid w:val="00761C85"/>
    <w:rsid w:val="00762A4D"/>
    <w:rsid w:val="00762F2A"/>
    <w:rsid w:val="00763EE2"/>
    <w:rsid w:val="0076443F"/>
    <w:rsid w:val="00764C00"/>
    <w:rsid w:val="00764E4E"/>
    <w:rsid w:val="007652C7"/>
    <w:rsid w:val="007652D2"/>
    <w:rsid w:val="007655CE"/>
    <w:rsid w:val="00765F98"/>
    <w:rsid w:val="00766223"/>
    <w:rsid w:val="00766555"/>
    <w:rsid w:val="00766557"/>
    <w:rsid w:val="007679F9"/>
    <w:rsid w:val="007708C1"/>
    <w:rsid w:val="007708E9"/>
    <w:rsid w:val="007717A8"/>
    <w:rsid w:val="00771F34"/>
    <w:rsid w:val="00772076"/>
    <w:rsid w:val="00772D2F"/>
    <w:rsid w:val="007739CE"/>
    <w:rsid w:val="00773B1C"/>
    <w:rsid w:val="007746C4"/>
    <w:rsid w:val="00774C41"/>
    <w:rsid w:val="00776759"/>
    <w:rsid w:val="007767A7"/>
    <w:rsid w:val="00776903"/>
    <w:rsid w:val="00776B19"/>
    <w:rsid w:val="007776A2"/>
    <w:rsid w:val="007778B1"/>
    <w:rsid w:val="0077A62E"/>
    <w:rsid w:val="007808F1"/>
    <w:rsid w:val="00780F74"/>
    <w:rsid w:val="007820D0"/>
    <w:rsid w:val="00782163"/>
    <w:rsid w:val="007827E0"/>
    <w:rsid w:val="00782801"/>
    <w:rsid w:val="00783206"/>
    <w:rsid w:val="00783C35"/>
    <w:rsid w:val="00783E98"/>
    <w:rsid w:val="007849D3"/>
    <w:rsid w:val="007854E5"/>
    <w:rsid w:val="007863AF"/>
    <w:rsid w:val="00786452"/>
    <w:rsid w:val="00786DF3"/>
    <w:rsid w:val="007873EA"/>
    <w:rsid w:val="00787681"/>
    <w:rsid w:val="007876A6"/>
    <w:rsid w:val="00787A04"/>
    <w:rsid w:val="00790A43"/>
    <w:rsid w:val="00790CF1"/>
    <w:rsid w:val="00790D0F"/>
    <w:rsid w:val="00792526"/>
    <w:rsid w:val="00792669"/>
    <w:rsid w:val="0079266D"/>
    <w:rsid w:val="007927D1"/>
    <w:rsid w:val="00792F3D"/>
    <w:rsid w:val="0079323F"/>
    <w:rsid w:val="00793734"/>
    <w:rsid w:val="00793ADF"/>
    <w:rsid w:val="00793E60"/>
    <w:rsid w:val="00794175"/>
    <w:rsid w:val="007943EB"/>
    <w:rsid w:val="00795631"/>
    <w:rsid w:val="00796FE9"/>
    <w:rsid w:val="00796FF8"/>
    <w:rsid w:val="007A00BA"/>
    <w:rsid w:val="007A0374"/>
    <w:rsid w:val="007A09F6"/>
    <w:rsid w:val="007A0B9F"/>
    <w:rsid w:val="007A1F8D"/>
    <w:rsid w:val="007A2237"/>
    <w:rsid w:val="007A287D"/>
    <w:rsid w:val="007A308F"/>
    <w:rsid w:val="007A32C7"/>
    <w:rsid w:val="007A3519"/>
    <w:rsid w:val="007A383D"/>
    <w:rsid w:val="007A3EE6"/>
    <w:rsid w:val="007A3F83"/>
    <w:rsid w:val="007A4249"/>
    <w:rsid w:val="007A428D"/>
    <w:rsid w:val="007A46B6"/>
    <w:rsid w:val="007A4AEB"/>
    <w:rsid w:val="007A4BCB"/>
    <w:rsid w:val="007A5A87"/>
    <w:rsid w:val="007A6C44"/>
    <w:rsid w:val="007A6C8B"/>
    <w:rsid w:val="007A7552"/>
    <w:rsid w:val="007A7AB5"/>
    <w:rsid w:val="007A7DAA"/>
    <w:rsid w:val="007A7DC4"/>
    <w:rsid w:val="007B00A3"/>
    <w:rsid w:val="007B0228"/>
    <w:rsid w:val="007B02EC"/>
    <w:rsid w:val="007B0A43"/>
    <w:rsid w:val="007B0E94"/>
    <w:rsid w:val="007B29AB"/>
    <w:rsid w:val="007B301F"/>
    <w:rsid w:val="007B34BF"/>
    <w:rsid w:val="007B3960"/>
    <w:rsid w:val="007B4D50"/>
    <w:rsid w:val="007B5263"/>
    <w:rsid w:val="007B53A1"/>
    <w:rsid w:val="007B5848"/>
    <w:rsid w:val="007C0116"/>
    <w:rsid w:val="007C035B"/>
    <w:rsid w:val="007C076D"/>
    <w:rsid w:val="007C1BD6"/>
    <w:rsid w:val="007C22AA"/>
    <w:rsid w:val="007C22CC"/>
    <w:rsid w:val="007C3F7F"/>
    <w:rsid w:val="007C4C5A"/>
    <w:rsid w:val="007C5223"/>
    <w:rsid w:val="007C58E6"/>
    <w:rsid w:val="007C5D0E"/>
    <w:rsid w:val="007C5F60"/>
    <w:rsid w:val="007C7199"/>
    <w:rsid w:val="007C72D1"/>
    <w:rsid w:val="007C7960"/>
    <w:rsid w:val="007C7C0C"/>
    <w:rsid w:val="007C7D59"/>
    <w:rsid w:val="007D03C4"/>
    <w:rsid w:val="007D08D0"/>
    <w:rsid w:val="007D190A"/>
    <w:rsid w:val="007D20A0"/>
    <w:rsid w:val="007D2AAD"/>
    <w:rsid w:val="007D2B7D"/>
    <w:rsid w:val="007D2C87"/>
    <w:rsid w:val="007D2D43"/>
    <w:rsid w:val="007D4363"/>
    <w:rsid w:val="007D4DB9"/>
    <w:rsid w:val="007D5074"/>
    <w:rsid w:val="007D538B"/>
    <w:rsid w:val="007D5829"/>
    <w:rsid w:val="007D679B"/>
    <w:rsid w:val="007D7515"/>
    <w:rsid w:val="007D7D26"/>
    <w:rsid w:val="007E06B7"/>
    <w:rsid w:val="007E0799"/>
    <w:rsid w:val="007E17FE"/>
    <w:rsid w:val="007E19BC"/>
    <w:rsid w:val="007E2384"/>
    <w:rsid w:val="007E2F6A"/>
    <w:rsid w:val="007E4098"/>
    <w:rsid w:val="007E445C"/>
    <w:rsid w:val="007E4518"/>
    <w:rsid w:val="007E509A"/>
    <w:rsid w:val="007E5423"/>
    <w:rsid w:val="007E58AE"/>
    <w:rsid w:val="007E5D41"/>
    <w:rsid w:val="007E5D45"/>
    <w:rsid w:val="007E5FE3"/>
    <w:rsid w:val="007E61DD"/>
    <w:rsid w:val="007E637E"/>
    <w:rsid w:val="007E6B56"/>
    <w:rsid w:val="007E6E5E"/>
    <w:rsid w:val="007E6FE4"/>
    <w:rsid w:val="007E7F7F"/>
    <w:rsid w:val="007F0089"/>
    <w:rsid w:val="007F0D6B"/>
    <w:rsid w:val="007F0E72"/>
    <w:rsid w:val="007F14FF"/>
    <w:rsid w:val="007F1AB3"/>
    <w:rsid w:val="007F1D91"/>
    <w:rsid w:val="007F2DC6"/>
    <w:rsid w:val="007F3338"/>
    <w:rsid w:val="007F34A4"/>
    <w:rsid w:val="007F3704"/>
    <w:rsid w:val="007F3CC3"/>
    <w:rsid w:val="007F4246"/>
    <w:rsid w:val="007F42B2"/>
    <w:rsid w:val="007F4538"/>
    <w:rsid w:val="007F5C82"/>
    <w:rsid w:val="007F7636"/>
    <w:rsid w:val="008004A5"/>
    <w:rsid w:val="008007AB"/>
    <w:rsid w:val="00800CCA"/>
    <w:rsid w:val="00800DCE"/>
    <w:rsid w:val="00800F9D"/>
    <w:rsid w:val="008026BC"/>
    <w:rsid w:val="00802868"/>
    <w:rsid w:val="0080311F"/>
    <w:rsid w:val="00803DEB"/>
    <w:rsid w:val="00804A81"/>
    <w:rsid w:val="00805893"/>
    <w:rsid w:val="00805A53"/>
    <w:rsid w:val="00807B25"/>
    <w:rsid w:val="008101B0"/>
    <w:rsid w:val="00810686"/>
    <w:rsid w:val="00810A5E"/>
    <w:rsid w:val="00811A1F"/>
    <w:rsid w:val="00811AA3"/>
    <w:rsid w:val="00812E3B"/>
    <w:rsid w:val="00812E81"/>
    <w:rsid w:val="00813B94"/>
    <w:rsid w:val="00813D06"/>
    <w:rsid w:val="008141EC"/>
    <w:rsid w:val="00815715"/>
    <w:rsid w:val="00815FDD"/>
    <w:rsid w:val="0081601E"/>
    <w:rsid w:val="00816078"/>
    <w:rsid w:val="0081665A"/>
    <w:rsid w:val="008168D1"/>
    <w:rsid w:val="008170C7"/>
    <w:rsid w:val="0082019C"/>
    <w:rsid w:val="008202CE"/>
    <w:rsid w:val="0082036A"/>
    <w:rsid w:val="00820B2A"/>
    <w:rsid w:val="00820E3B"/>
    <w:rsid w:val="0082159A"/>
    <w:rsid w:val="00822100"/>
    <w:rsid w:val="008221D9"/>
    <w:rsid w:val="00822998"/>
    <w:rsid w:val="00823173"/>
    <w:rsid w:val="00823982"/>
    <w:rsid w:val="00824F16"/>
    <w:rsid w:val="00824F30"/>
    <w:rsid w:val="00824FFB"/>
    <w:rsid w:val="00825344"/>
    <w:rsid w:val="008265B7"/>
    <w:rsid w:val="0082705D"/>
    <w:rsid w:val="0082740A"/>
    <w:rsid w:val="00830152"/>
    <w:rsid w:val="00830D3F"/>
    <w:rsid w:val="00831093"/>
    <w:rsid w:val="00831D0A"/>
    <w:rsid w:val="008336A9"/>
    <w:rsid w:val="00833B13"/>
    <w:rsid w:val="00833B84"/>
    <w:rsid w:val="00833D06"/>
    <w:rsid w:val="008348BB"/>
    <w:rsid w:val="008354F9"/>
    <w:rsid w:val="008356DD"/>
    <w:rsid w:val="00837193"/>
    <w:rsid w:val="0083727A"/>
    <w:rsid w:val="008374A5"/>
    <w:rsid w:val="008377EA"/>
    <w:rsid w:val="008378EA"/>
    <w:rsid w:val="008405E2"/>
    <w:rsid w:val="00840751"/>
    <w:rsid w:val="00840BF5"/>
    <w:rsid w:val="008412DC"/>
    <w:rsid w:val="00842064"/>
    <w:rsid w:val="00842374"/>
    <w:rsid w:val="00842699"/>
    <w:rsid w:val="00842A11"/>
    <w:rsid w:val="00842F3A"/>
    <w:rsid w:val="00843CDC"/>
    <w:rsid w:val="00843DAD"/>
    <w:rsid w:val="00844B5A"/>
    <w:rsid w:val="00844C5E"/>
    <w:rsid w:val="00844C95"/>
    <w:rsid w:val="00845691"/>
    <w:rsid w:val="00847040"/>
    <w:rsid w:val="00847D82"/>
    <w:rsid w:val="008504C2"/>
    <w:rsid w:val="008512E7"/>
    <w:rsid w:val="00853008"/>
    <w:rsid w:val="008531FF"/>
    <w:rsid w:val="008538A3"/>
    <w:rsid w:val="00853E5A"/>
    <w:rsid w:val="00854674"/>
    <w:rsid w:val="008546FC"/>
    <w:rsid w:val="008552CA"/>
    <w:rsid w:val="00856C9B"/>
    <w:rsid w:val="008575F5"/>
    <w:rsid w:val="00857F70"/>
    <w:rsid w:val="008604F5"/>
    <w:rsid w:val="00860A84"/>
    <w:rsid w:val="0086120E"/>
    <w:rsid w:val="00861269"/>
    <w:rsid w:val="00861EFA"/>
    <w:rsid w:val="00864C2A"/>
    <w:rsid w:val="008653AC"/>
    <w:rsid w:val="0086636B"/>
    <w:rsid w:val="00867C3B"/>
    <w:rsid w:val="00870C26"/>
    <w:rsid w:val="00872EC1"/>
    <w:rsid w:val="008735AD"/>
    <w:rsid w:val="00873A8F"/>
    <w:rsid w:val="008741DE"/>
    <w:rsid w:val="00874203"/>
    <w:rsid w:val="008762B7"/>
    <w:rsid w:val="00876B98"/>
    <w:rsid w:val="0087704B"/>
    <w:rsid w:val="00877405"/>
    <w:rsid w:val="00877D4C"/>
    <w:rsid w:val="00877D73"/>
    <w:rsid w:val="00877F48"/>
    <w:rsid w:val="00881165"/>
    <w:rsid w:val="008814D6"/>
    <w:rsid w:val="00881707"/>
    <w:rsid w:val="00881A49"/>
    <w:rsid w:val="00882147"/>
    <w:rsid w:val="008830A6"/>
    <w:rsid w:val="00883104"/>
    <w:rsid w:val="008832BE"/>
    <w:rsid w:val="00883911"/>
    <w:rsid w:val="00884450"/>
    <w:rsid w:val="0088519E"/>
    <w:rsid w:val="008854EC"/>
    <w:rsid w:val="00885C30"/>
    <w:rsid w:val="008860BA"/>
    <w:rsid w:val="00886D6D"/>
    <w:rsid w:val="008878BA"/>
    <w:rsid w:val="0089002C"/>
    <w:rsid w:val="008917D3"/>
    <w:rsid w:val="00891DE8"/>
    <w:rsid w:val="008930AE"/>
    <w:rsid w:val="0089395A"/>
    <w:rsid w:val="0089409C"/>
    <w:rsid w:val="008961F8"/>
    <w:rsid w:val="0089637E"/>
    <w:rsid w:val="00896A23"/>
    <w:rsid w:val="00897F17"/>
    <w:rsid w:val="008A00BF"/>
    <w:rsid w:val="008A0E2A"/>
    <w:rsid w:val="008A0E48"/>
    <w:rsid w:val="008A0F77"/>
    <w:rsid w:val="008A1543"/>
    <w:rsid w:val="008A1ECC"/>
    <w:rsid w:val="008A28D6"/>
    <w:rsid w:val="008A477E"/>
    <w:rsid w:val="008A5229"/>
    <w:rsid w:val="008A52F4"/>
    <w:rsid w:val="008A5AFC"/>
    <w:rsid w:val="008A7070"/>
    <w:rsid w:val="008A77BB"/>
    <w:rsid w:val="008A78B9"/>
    <w:rsid w:val="008A7E8C"/>
    <w:rsid w:val="008B1391"/>
    <w:rsid w:val="008B1CEA"/>
    <w:rsid w:val="008B1F01"/>
    <w:rsid w:val="008B230D"/>
    <w:rsid w:val="008B27CE"/>
    <w:rsid w:val="008B32C3"/>
    <w:rsid w:val="008B33FB"/>
    <w:rsid w:val="008B377A"/>
    <w:rsid w:val="008B399A"/>
    <w:rsid w:val="008B39F9"/>
    <w:rsid w:val="008B3AC3"/>
    <w:rsid w:val="008B4A2A"/>
    <w:rsid w:val="008B5886"/>
    <w:rsid w:val="008B6324"/>
    <w:rsid w:val="008B6394"/>
    <w:rsid w:val="008B68F4"/>
    <w:rsid w:val="008B6C10"/>
    <w:rsid w:val="008B73B3"/>
    <w:rsid w:val="008B7C27"/>
    <w:rsid w:val="008B7F9A"/>
    <w:rsid w:val="008C034C"/>
    <w:rsid w:val="008C0EE9"/>
    <w:rsid w:val="008C167F"/>
    <w:rsid w:val="008C2313"/>
    <w:rsid w:val="008C2D3D"/>
    <w:rsid w:val="008C2DB2"/>
    <w:rsid w:val="008C403D"/>
    <w:rsid w:val="008C407A"/>
    <w:rsid w:val="008C40C4"/>
    <w:rsid w:val="008C4D88"/>
    <w:rsid w:val="008C4E28"/>
    <w:rsid w:val="008C5EAE"/>
    <w:rsid w:val="008C6895"/>
    <w:rsid w:val="008C78A8"/>
    <w:rsid w:val="008D05A6"/>
    <w:rsid w:val="008D0B41"/>
    <w:rsid w:val="008D178C"/>
    <w:rsid w:val="008D17D7"/>
    <w:rsid w:val="008D2AF5"/>
    <w:rsid w:val="008D33F2"/>
    <w:rsid w:val="008D3E79"/>
    <w:rsid w:val="008D456A"/>
    <w:rsid w:val="008D4E06"/>
    <w:rsid w:val="008D4E23"/>
    <w:rsid w:val="008D5740"/>
    <w:rsid w:val="008D5A31"/>
    <w:rsid w:val="008D6696"/>
    <w:rsid w:val="008D7052"/>
    <w:rsid w:val="008D7120"/>
    <w:rsid w:val="008E03C9"/>
    <w:rsid w:val="008E0723"/>
    <w:rsid w:val="008E0AFF"/>
    <w:rsid w:val="008E125C"/>
    <w:rsid w:val="008E1AAF"/>
    <w:rsid w:val="008E27D2"/>
    <w:rsid w:val="008E299F"/>
    <w:rsid w:val="008E4F34"/>
    <w:rsid w:val="008E54CC"/>
    <w:rsid w:val="008E57DE"/>
    <w:rsid w:val="008E6314"/>
    <w:rsid w:val="008E6323"/>
    <w:rsid w:val="008E65A6"/>
    <w:rsid w:val="008E6B23"/>
    <w:rsid w:val="008E78C1"/>
    <w:rsid w:val="008E79D5"/>
    <w:rsid w:val="008F0123"/>
    <w:rsid w:val="008F03F3"/>
    <w:rsid w:val="008F04A5"/>
    <w:rsid w:val="008F0A4F"/>
    <w:rsid w:val="008F2244"/>
    <w:rsid w:val="008F26F5"/>
    <w:rsid w:val="008F297A"/>
    <w:rsid w:val="008F2A17"/>
    <w:rsid w:val="008F2C14"/>
    <w:rsid w:val="008F32DD"/>
    <w:rsid w:val="008F3841"/>
    <w:rsid w:val="008F388F"/>
    <w:rsid w:val="008F38E9"/>
    <w:rsid w:val="008F49F1"/>
    <w:rsid w:val="008F4C94"/>
    <w:rsid w:val="008F4F33"/>
    <w:rsid w:val="008F61B6"/>
    <w:rsid w:val="008F6335"/>
    <w:rsid w:val="008F648C"/>
    <w:rsid w:val="008F67C9"/>
    <w:rsid w:val="008F6FCF"/>
    <w:rsid w:val="00900049"/>
    <w:rsid w:val="0090005D"/>
    <w:rsid w:val="00900491"/>
    <w:rsid w:val="0090142C"/>
    <w:rsid w:val="009014BC"/>
    <w:rsid w:val="00901694"/>
    <w:rsid w:val="00901839"/>
    <w:rsid w:val="00901D0F"/>
    <w:rsid w:val="00901FB0"/>
    <w:rsid w:val="00902DBD"/>
    <w:rsid w:val="009036FA"/>
    <w:rsid w:val="009037BA"/>
    <w:rsid w:val="009044E7"/>
    <w:rsid w:val="009045DE"/>
    <w:rsid w:val="0090476D"/>
    <w:rsid w:val="00904A78"/>
    <w:rsid w:val="00904E92"/>
    <w:rsid w:val="00905080"/>
    <w:rsid w:val="00906668"/>
    <w:rsid w:val="00906EEF"/>
    <w:rsid w:val="00907B28"/>
    <w:rsid w:val="00907D56"/>
    <w:rsid w:val="00910D8E"/>
    <w:rsid w:val="009110A8"/>
    <w:rsid w:val="00911409"/>
    <w:rsid w:val="009115EE"/>
    <w:rsid w:val="00911E8D"/>
    <w:rsid w:val="00911EF4"/>
    <w:rsid w:val="00912088"/>
    <w:rsid w:val="009126D3"/>
    <w:rsid w:val="00912AA7"/>
    <w:rsid w:val="00913F87"/>
    <w:rsid w:val="0091405C"/>
    <w:rsid w:val="00914A64"/>
    <w:rsid w:val="00915C37"/>
    <w:rsid w:val="00915F38"/>
    <w:rsid w:val="00916298"/>
    <w:rsid w:val="009165AD"/>
    <w:rsid w:val="0091687D"/>
    <w:rsid w:val="00916B78"/>
    <w:rsid w:val="0091725C"/>
    <w:rsid w:val="009174A1"/>
    <w:rsid w:val="00917724"/>
    <w:rsid w:val="00917CED"/>
    <w:rsid w:val="00917F3A"/>
    <w:rsid w:val="00917FC3"/>
    <w:rsid w:val="00920439"/>
    <w:rsid w:val="00921063"/>
    <w:rsid w:val="00921143"/>
    <w:rsid w:val="00921EB1"/>
    <w:rsid w:val="00923ED2"/>
    <w:rsid w:val="009243EC"/>
    <w:rsid w:val="009260F6"/>
    <w:rsid w:val="00927E64"/>
    <w:rsid w:val="00930DFA"/>
    <w:rsid w:val="0093160D"/>
    <w:rsid w:val="009317FA"/>
    <w:rsid w:val="00931DEE"/>
    <w:rsid w:val="0093208D"/>
    <w:rsid w:val="00932095"/>
    <w:rsid w:val="009323A4"/>
    <w:rsid w:val="00933329"/>
    <w:rsid w:val="00933737"/>
    <w:rsid w:val="009340F7"/>
    <w:rsid w:val="009355DE"/>
    <w:rsid w:val="00935618"/>
    <w:rsid w:val="00935AB4"/>
    <w:rsid w:val="00935ECF"/>
    <w:rsid w:val="0093746D"/>
    <w:rsid w:val="009377C6"/>
    <w:rsid w:val="00937C89"/>
    <w:rsid w:val="0094014E"/>
    <w:rsid w:val="00940271"/>
    <w:rsid w:val="00940323"/>
    <w:rsid w:val="00940806"/>
    <w:rsid w:val="009409B2"/>
    <w:rsid w:val="0094112D"/>
    <w:rsid w:val="00941DB3"/>
    <w:rsid w:val="009429AE"/>
    <w:rsid w:val="00943039"/>
    <w:rsid w:val="009435EA"/>
    <w:rsid w:val="0094492D"/>
    <w:rsid w:val="00945358"/>
    <w:rsid w:val="0094765D"/>
    <w:rsid w:val="009478D9"/>
    <w:rsid w:val="009508B1"/>
    <w:rsid w:val="00950C65"/>
    <w:rsid w:val="0095195C"/>
    <w:rsid w:val="00952FDB"/>
    <w:rsid w:val="00953A04"/>
    <w:rsid w:val="009542E5"/>
    <w:rsid w:val="00954D16"/>
    <w:rsid w:val="00954DD7"/>
    <w:rsid w:val="00955726"/>
    <w:rsid w:val="00955F3B"/>
    <w:rsid w:val="009561DF"/>
    <w:rsid w:val="00957A92"/>
    <w:rsid w:val="00961000"/>
    <w:rsid w:val="009614A2"/>
    <w:rsid w:val="0096174C"/>
    <w:rsid w:val="00961CCB"/>
    <w:rsid w:val="00961D2B"/>
    <w:rsid w:val="00962233"/>
    <w:rsid w:val="0096323C"/>
    <w:rsid w:val="009632CA"/>
    <w:rsid w:val="00964054"/>
    <w:rsid w:val="00964BD7"/>
    <w:rsid w:val="009658FF"/>
    <w:rsid w:val="00966602"/>
    <w:rsid w:val="0096751A"/>
    <w:rsid w:val="00967599"/>
    <w:rsid w:val="00967648"/>
    <w:rsid w:val="00970400"/>
    <w:rsid w:val="0097066E"/>
    <w:rsid w:val="00970809"/>
    <w:rsid w:val="00970887"/>
    <w:rsid w:val="00970C9A"/>
    <w:rsid w:val="009720F5"/>
    <w:rsid w:val="00973021"/>
    <w:rsid w:val="0097315C"/>
    <w:rsid w:val="009736BB"/>
    <w:rsid w:val="00973884"/>
    <w:rsid w:val="00973A3D"/>
    <w:rsid w:val="00973B6D"/>
    <w:rsid w:val="0097409A"/>
    <w:rsid w:val="00974B05"/>
    <w:rsid w:val="0097535E"/>
    <w:rsid w:val="00975F3E"/>
    <w:rsid w:val="009765D5"/>
    <w:rsid w:val="00976AF6"/>
    <w:rsid w:val="00976DAF"/>
    <w:rsid w:val="00976DE1"/>
    <w:rsid w:val="00977559"/>
    <w:rsid w:val="00977BD8"/>
    <w:rsid w:val="00977CA1"/>
    <w:rsid w:val="00977F85"/>
    <w:rsid w:val="00977FA6"/>
    <w:rsid w:val="00980974"/>
    <w:rsid w:val="00981314"/>
    <w:rsid w:val="00981C83"/>
    <w:rsid w:val="00981E8F"/>
    <w:rsid w:val="00982214"/>
    <w:rsid w:val="00982535"/>
    <w:rsid w:val="00982627"/>
    <w:rsid w:val="009826BD"/>
    <w:rsid w:val="00982C68"/>
    <w:rsid w:val="00983052"/>
    <w:rsid w:val="00983B38"/>
    <w:rsid w:val="00983D6F"/>
    <w:rsid w:val="00984406"/>
    <w:rsid w:val="009859FC"/>
    <w:rsid w:val="009860BF"/>
    <w:rsid w:val="00986599"/>
    <w:rsid w:val="00987904"/>
    <w:rsid w:val="00987910"/>
    <w:rsid w:val="00987A1D"/>
    <w:rsid w:val="00987CC5"/>
    <w:rsid w:val="0099038F"/>
    <w:rsid w:val="00990452"/>
    <w:rsid w:val="009919C8"/>
    <w:rsid w:val="00992314"/>
    <w:rsid w:val="00992477"/>
    <w:rsid w:val="00992590"/>
    <w:rsid w:val="009927FA"/>
    <w:rsid w:val="00992A18"/>
    <w:rsid w:val="009933EF"/>
    <w:rsid w:val="009936DE"/>
    <w:rsid w:val="00993A7E"/>
    <w:rsid w:val="00993AA3"/>
    <w:rsid w:val="00993EB3"/>
    <w:rsid w:val="00994883"/>
    <w:rsid w:val="00995353"/>
    <w:rsid w:val="00995868"/>
    <w:rsid w:val="00995E8D"/>
    <w:rsid w:val="00995FDC"/>
    <w:rsid w:val="0099727F"/>
    <w:rsid w:val="00997345"/>
    <w:rsid w:val="00997797"/>
    <w:rsid w:val="009A09EC"/>
    <w:rsid w:val="009A1DA7"/>
    <w:rsid w:val="009A2219"/>
    <w:rsid w:val="009A2EC0"/>
    <w:rsid w:val="009A3576"/>
    <w:rsid w:val="009A3AC5"/>
    <w:rsid w:val="009A41D5"/>
    <w:rsid w:val="009A5586"/>
    <w:rsid w:val="009A5C99"/>
    <w:rsid w:val="009A5FAD"/>
    <w:rsid w:val="009A6D6B"/>
    <w:rsid w:val="009A78B3"/>
    <w:rsid w:val="009A7948"/>
    <w:rsid w:val="009A7D30"/>
    <w:rsid w:val="009B0A40"/>
    <w:rsid w:val="009B0C98"/>
    <w:rsid w:val="009B1080"/>
    <w:rsid w:val="009B115E"/>
    <w:rsid w:val="009B11C8"/>
    <w:rsid w:val="009B1BF9"/>
    <w:rsid w:val="009B1E2D"/>
    <w:rsid w:val="009B201F"/>
    <w:rsid w:val="009B2617"/>
    <w:rsid w:val="009B28CB"/>
    <w:rsid w:val="009B2E8A"/>
    <w:rsid w:val="009B400A"/>
    <w:rsid w:val="009B4E9F"/>
    <w:rsid w:val="009B4F23"/>
    <w:rsid w:val="009B5DCD"/>
    <w:rsid w:val="009B6231"/>
    <w:rsid w:val="009B6312"/>
    <w:rsid w:val="009B6649"/>
    <w:rsid w:val="009B6CE7"/>
    <w:rsid w:val="009B769B"/>
    <w:rsid w:val="009B76D2"/>
    <w:rsid w:val="009B7C6D"/>
    <w:rsid w:val="009C0125"/>
    <w:rsid w:val="009C0651"/>
    <w:rsid w:val="009C1281"/>
    <w:rsid w:val="009C158E"/>
    <w:rsid w:val="009C1B5E"/>
    <w:rsid w:val="009C2AD4"/>
    <w:rsid w:val="009C2DFA"/>
    <w:rsid w:val="009C2E03"/>
    <w:rsid w:val="009C317E"/>
    <w:rsid w:val="009C39F8"/>
    <w:rsid w:val="009C3B6A"/>
    <w:rsid w:val="009C4228"/>
    <w:rsid w:val="009C4252"/>
    <w:rsid w:val="009C434A"/>
    <w:rsid w:val="009C522F"/>
    <w:rsid w:val="009C5939"/>
    <w:rsid w:val="009C62DC"/>
    <w:rsid w:val="009C639C"/>
    <w:rsid w:val="009C7708"/>
    <w:rsid w:val="009D06FF"/>
    <w:rsid w:val="009D09A6"/>
    <w:rsid w:val="009D0A80"/>
    <w:rsid w:val="009D0C5C"/>
    <w:rsid w:val="009D11F5"/>
    <w:rsid w:val="009D1290"/>
    <w:rsid w:val="009D13AE"/>
    <w:rsid w:val="009D2083"/>
    <w:rsid w:val="009D2370"/>
    <w:rsid w:val="009D2CDA"/>
    <w:rsid w:val="009D2E49"/>
    <w:rsid w:val="009D305D"/>
    <w:rsid w:val="009D4FED"/>
    <w:rsid w:val="009D5138"/>
    <w:rsid w:val="009D517E"/>
    <w:rsid w:val="009D5DEC"/>
    <w:rsid w:val="009D5EB0"/>
    <w:rsid w:val="009D5F47"/>
    <w:rsid w:val="009D6425"/>
    <w:rsid w:val="009D74E0"/>
    <w:rsid w:val="009D7C99"/>
    <w:rsid w:val="009E04B9"/>
    <w:rsid w:val="009E1F12"/>
    <w:rsid w:val="009E3893"/>
    <w:rsid w:val="009E3ED9"/>
    <w:rsid w:val="009E42BC"/>
    <w:rsid w:val="009E5778"/>
    <w:rsid w:val="009E5BA1"/>
    <w:rsid w:val="009E6C12"/>
    <w:rsid w:val="009E7340"/>
    <w:rsid w:val="009E76CB"/>
    <w:rsid w:val="009E775F"/>
    <w:rsid w:val="009E7C41"/>
    <w:rsid w:val="009F0E79"/>
    <w:rsid w:val="009F1152"/>
    <w:rsid w:val="009F14F3"/>
    <w:rsid w:val="009F22ED"/>
    <w:rsid w:val="009F4032"/>
    <w:rsid w:val="009F4974"/>
    <w:rsid w:val="009F56C5"/>
    <w:rsid w:val="009F5816"/>
    <w:rsid w:val="009F5F15"/>
    <w:rsid w:val="009F7335"/>
    <w:rsid w:val="009F7DF2"/>
    <w:rsid w:val="00A00609"/>
    <w:rsid w:val="00A008F1"/>
    <w:rsid w:val="00A0093D"/>
    <w:rsid w:val="00A0155B"/>
    <w:rsid w:val="00A024A8"/>
    <w:rsid w:val="00A0314B"/>
    <w:rsid w:val="00A031EA"/>
    <w:rsid w:val="00A03247"/>
    <w:rsid w:val="00A035BB"/>
    <w:rsid w:val="00A0368D"/>
    <w:rsid w:val="00A03FA5"/>
    <w:rsid w:val="00A04217"/>
    <w:rsid w:val="00A042AE"/>
    <w:rsid w:val="00A04819"/>
    <w:rsid w:val="00A064FA"/>
    <w:rsid w:val="00A06A4D"/>
    <w:rsid w:val="00A06AE5"/>
    <w:rsid w:val="00A06B71"/>
    <w:rsid w:val="00A06C49"/>
    <w:rsid w:val="00A07441"/>
    <w:rsid w:val="00A100DE"/>
    <w:rsid w:val="00A1077E"/>
    <w:rsid w:val="00A10F61"/>
    <w:rsid w:val="00A12168"/>
    <w:rsid w:val="00A12E33"/>
    <w:rsid w:val="00A1353A"/>
    <w:rsid w:val="00A1356B"/>
    <w:rsid w:val="00A13727"/>
    <w:rsid w:val="00A13B77"/>
    <w:rsid w:val="00A1411B"/>
    <w:rsid w:val="00A14C1F"/>
    <w:rsid w:val="00A14C95"/>
    <w:rsid w:val="00A151C4"/>
    <w:rsid w:val="00A15308"/>
    <w:rsid w:val="00A15418"/>
    <w:rsid w:val="00A155F5"/>
    <w:rsid w:val="00A160D5"/>
    <w:rsid w:val="00A16778"/>
    <w:rsid w:val="00A17648"/>
    <w:rsid w:val="00A17A3E"/>
    <w:rsid w:val="00A17B50"/>
    <w:rsid w:val="00A17BD0"/>
    <w:rsid w:val="00A20296"/>
    <w:rsid w:val="00A2071B"/>
    <w:rsid w:val="00A215E3"/>
    <w:rsid w:val="00A21C24"/>
    <w:rsid w:val="00A21CEF"/>
    <w:rsid w:val="00A223F6"/>
    <w:rsid w:val="00A2242D"/>
    <w:rsid w:val="00A228EC"/>
    <w:rsid w:val="00A248B9"/>
    <w:rsid w:val="00A24BFC"/>
    <w:rsid w:val="00A24E5C"/>
    <w:rsid w:val="00A26096"/>
    <w:rsid w:val="00A26481"/>
    <w:rsid w:val="00A2667D"/>
    <w:rsid w:val="00A274CC"/>
    <w:rsid w:val="00A27738"/>
    <w:rsid w:val="00A3053F"/>
    <w:rsid w:val="00A3060A"/>
    <w:rsid w:val="00A306FD"/>
    <w:rsid w:val="00A30776"/>
    <w:rsid w:val="00A31897"/>
    <w:rsid w:val="00A322C9"/>
    <w:rsid w:val="00A32891"/>
    <w:rsid w:val="00A32A2A"/>
    <w:rsid w:val="00A338F8"/>
    <w:rsid w:val="00A3482A"/>
    <w:rsid w:val="00A34AC3"/>
    <w:rsid w:val="00A35B21"/>
    <w:rsid w:val="00A35EA8"/>
    <w:rsid w:val="00A36D2F"/>
    <w:rsid w:val="00A37D47"/>
    <w:rsid w:val="00A37EA2"/>
    <w:rsid w:val="00A40478"/>
    <w:rsid w:val="00A4092F"/>
    <w:rsid w:val="00A4190B"/>
    <w:rsid w:val="00A41986"/>
    <w:rsid w:val="00A41E6B"/>
    <w:rsid w:val="00A41F83"/>
    <w:rsid w:val="00A42C18"/>
    <w:rsid w:val="00A42D75"/>
    <w:rsid w:val="00A44116"/>
    <w:rsid w:val="00A442E0"/>
    <w:rsid w:val="00A44ED8"/>
    <w:rsid w:val="00A44FA3"/>
    <w:rsid w:val="00A456A9"/>
    <w:rsid w:val="00A457CA"/>
    <w:rsid w:val="00A45863"/>
    <w:rsid w:val="00A45A31"/>
    <w:rsid w:val="00A45A6E"/>
    <w:rsid w:val="00A45E5F"/>
    <w:rsid w:val="00A46800"/>
    <w:rsid w:val="00A4717E"/>
    <w:rsid w:val="00A4774D"/>
    <w:rsid w:val="00A4788D"/>
    <w:rsid w:val="00A47B33"/>
    <w:rsid w:val="00A47BCF"/>
    <w:rsid w:val="00A524C9"/>
    <w:rsid w:val="00A5287E"/>
    <w:rsid w:val="00A52E37"/>
    <w:rsid w:val="00A52E77"/>
    <w:rsid w:val="00A530DF"/>
    <w:rsid w:val="00A5315D"/>
    <w:rsid w:val="00A53827"/>
    <w:rsid w:val="00A56022"/>
    <w:rsid w:val="00A5608A"/>
    <w:rsid w:val="00A56A2E"/>
    <w:rsid w:val="00A56F39"/>
    <w:rsid w:val="00A57527"/>
    <w:rsid w:val="00A57AB4"/>
    <w:rsid w:val="00A57BCC"/>
    <w:rsid w:val="00A57C65"/>
    <w:rsid w:val="00A57CF9"/>
    <w:rsid w:val="00A60312"/>
    <w:rsid w:val="00A6081B"/>
    <w:rsid w:val="00A60CB5"/>
    <w:rsid w:val="00A61C1B"/>
    <w:rsid w:val="00A625E6"/>
    <w:rsid w:val="00A62975"/>
    <w:rsid w:val="00A63730"/>
    <w:rsid w:val="00A639D0"/>
    <w:rsid w:val="00A63C79"/>
    <w:rsid w:val="00A63DEA"/>
    <w:rsid w:val="00A6459D"/>
    <w:rsid w:val="00A64796"/>
    <w:rsid w:val="00A6497C"/>
    <w:rsid w:val="00A651DD"/>
    <w:rsid w:val="00A65AC3"/>
    <w:rsid w:val="00A65DF9"/>
    <w:rsid w:val="00A6609E"/>
    <w:rsid w:val="00A66C8A"/>
    <w:rsid w:val="00A670F2"/>
    <w:rsid w:val="00A672E3"/>
    <w:rsid w:val="00A67865"/>
    <w:rsid w:val="00A67E83"/>
    <w:rsid w:val="00A70F04"/>
    <w:rsid w:val="00A7123E"/>
    <w:rsid w:val="00A71DB5"/>
    <w:rsid w:val="00A727E7"/>
    <w:rsid w:val="00A7309E"/>
    <w:rsid w:val="00A73B90"/>
    <w:rsid w:val="00A73D44"/>
    <w:rsid w:val="00A74836"/>
    <w:rsid w:val="00A74850"/>
    <w:rsid w:val="00A75A34"/>
    <w:rsid w:val="00A75A39"/>
    <w:rsid w:val="00A7664D"/>
    <w:rsid w:val="00A76A08"/>
    <w:rsid w:val="00A76F02"/>
    <w:rsid w:val="00A776C1"/>
    <w:rsid w:val="00A778B1"/>
    <w:rsid w:val="00A77C8B"/>
    <w:rsid w:val="00A8040E"/>
    <w:rsid w:val="00A80684"/>
    <w:rsid w:val="00A80779"/>
    <w:rsid w:val="00A80922"/>
    <w:rsid w:val="00A81704"/>
    <w:rsid w:val="00A8202D"/>
    <w:rsid w:val="00A8444A"/>
    <w:rsid w:val="00A84C7B"/>
    <w:rsid w:val="00A85174"/>
    <w:rsid w:val="00A857FD"/>
    <w:rsid w:val="00A864E9"/>
    <w:rsid w:val="00A86C02"/>
    <w:rsid w:val="00A87729"/>
    <w:rsid w:val="00A878D2"/>
    <w:rsid w:val="00A90167"/>
    <w:rsid w:val="00A901EA"/>
    <w:rsid w:val="00A90246"/>
    <w:rsid w:val="00A90ABC"/>
    <w:rsid w:val="00A90BCB"/>
    <w:rsid w:val="00A91C81"/>
    <w:rsid w:val="00A91CCD"/>
    <w:rsid w:val="00A91E95"/>
    <w:rsid w:val="00A921C3"/>
    <w:rsid w:val="00A929FF"/>
    <w:rsid w:val="00A9382A"/>
    <w:rsid w:val="00A939F6"/>
    <w:rsid w:val="00A93C20"/>
    <w:rsid w:val="00A946EE"/>
    <w:rsid w:val="00A94EC7"/>
    <w:rsid w:val="00A95FE9"/>
    <w:rsid w:val="00AA078F"/>
    <w:rsid w:val="00AA122A"/>
    <w:rsid w:val="00AA1A0B"/>
    <w:rsid w:val="00AA1E1D"/>
    <w:rsid w:val="00AA2CF4"/>
    <w:rsid w:val="00AA32E9"/>
    <w:rsid w:val="00AA3449"/>
    <w:rsid w:val="00AA35C2"/>
    <w:rsid w:val="00AA3883"/>
    <w:rsid w:val="00AA4CE7"/>
    <w:rsid w:val="00AA51FE"/>
    <w:rsid w:val="00AA5320"/>
    <w:rsid w:val="00AB015A"/>
    <w:rsid w:val="00AB0296"/>
    <w:rsid w:val="00AB10E9"/>
    <w:rsid w:val="00AB2557"/>
    <w:rsid w:val="00AB2709"/>
    <w:rsid w:val="00AB3353"/>
    <w:rsid w:val="00AB349D"/>
    <w:rsid w:val="00AB393C"/>
    <w:rsid w:val="00AB3A15"/>
    <w:rsid w:val="00AB3C86"/>
    <w:rsid w:val="00AB4DF9"/>
    <w:rsid w:val="00AB4DFA"/>
    <w:rsid w:val="00AB4E74"/>
    <w:rsid w:val="00AB5896"/>
    <w:rsid w:val="00AB5B42"/>
    <w:rsid w:val="00AB5CB9"/>
    <w:rsid w:val="00AB6EFA"/>
    <w:rsid w:val="00AB7446"/>
    <w:rsid w:val="00AC069F"/>
    <w:rsid w:val="00AC0B22"/>
    <w:rsid w:val="00AC0F2B"/>
    <w:rsid w:val="00AC18C4"/>
    <w:rsid w:val="00AC1F64"/>
    <w:rsid w:val="00AC2BDF"/>
    <w:rsid w:val="00AC2DE6"/>
    <w:rsid w:val="00AC33D5"/>
    <w:rsid w:val="00AC4933"/>
    <w:rsid w:val="00AC4B63"/>
    <w:rsid w:val="00AC5A9D"/>
    <w:rsid w:val="00AC6051"/>
    <w:rsid w:val="00AC6849"/>
    <w:rsid w:val="00AC69E9"/>
    <w:rsid w:val="00AC6AEA"/>
    <w:rsid w:val="00AC6CAB"/>
    <w:rsid w:val="00AC7683"/>
    <w:rsid w:val="00AC777B"/>
    <w:rsid w:val="00AD06EF"/>
    <w:rsid w:val="00AD0EA3"/>
    <w:rsid w:val="00AD1321"/>
    <w:rsid w:val="00AD179C"/>
    <w:rsid w:val="00AD228C"/>
    <w:rsid w:val="00AD2413"/>
    <w:rsid w:val="00AD2709"/>
    <w:rsid w:val="00AD3397"/>
    <w:rsid w:val="00AD33D1"/>
    <w:rsid w:val="00AD4703"/>
    <w:rsid w:val="00AD495C"/>
    <w:rsid w:val="00AD49AC"/>
    <w:rsid w:val="00AD4F4B"/>
    <w:rsid w:val="00AD5471"/>
    <w:rsid w:val="00AD5B39"/>
    <w:rsid w:val="00AD5CD9"/>
    <w:rsid w:val="00AD5FB1"/>
    <w:rsid w:val="00AD60A0"/>
    <w:rsid w:val="00AD63E3"/>
    <w:rsid w:val="00AE20F5"/>
    <w:rsid w:val="00AE23DF"/>
    <w:rsid w:val="00AE3052"/>
    <w:rsid w:val="00AE350D"/>
    <w:rsid w:val="00AE3794"/>
    <w:rsid w:val="00AE3B43"/>
    <w:rsid w:val="00AE475B"/>
    <w:rsid w:val="00AE4879"/>
    <w:rsid w:val="00AE4886"/>
    <w:rsid w:val="00AE5E44"/>
    <w:rsid w:val="00AE605C"/>
    <w:rsid w:val="00AE63AC"/>
    <w:rsid w:val="00AE63E1"/>
    <w:rsid w:val="00AE68D8"/>
    <w:rsid w:val="00AE6CA4"/>
    <w:rsid w:val="00AE7102"/>
    <w:rsid w:val="00AF030D"/>
    <w:rsid w:val="00AF0529"/>
    <w:rsid w:val="00AF0B1E"/>
    <w:rsid w:val="00AF0C51"/>
    <w:rsid w:val="00AF0C83"/>
    <w:rsid w:val="00AF177C"/>
    <w:rsid w:val="00AF2A94"/>
    <w:rsid w:val="00AF2D9A"/>
    <w:rsid w:val="00AF3403"/>
    <w:rsid w:val="00AF4188"/>
    <w:rsid w:val="00AF42DD"/>
    <w:rsid w:val="00AF45F1"/>
    <w:rsid w:val="00AF48A2"/>
    <w:rsid w:val="00AF5236"/>
    <w:rsid w:val="00AF75A7"/>
    <w:rsid w:val="00AF767F"/>
    <w:rsid w:val="00AF77E4"/>
    <w:rsid w:val="00AF7A97"/>
    <w:rsid w:val="00B00D28"/>
    <w:rsid w:val="00B02200"/>
    <w:rsid w:val="00B0383B"/>
    <w:rsid w:val="00B04224"/>
    <w:rsid w:val="00B04C29"/>
    <w:rsid w:val="00B04CA0"/>
    <w:rsid w:val="00B055A3"/>
    <w:rsid w:val="00B05A06"/>
    <w:rsid w:val="00B05FCF"/>
    <w:rsid w:val="00B060E6"/>
    <w:rsid w:val="00B0633D"/>
    <w:rsid w:val="00B07730"/>
    <w:rsid w:val="00B0777E"/>
    <w:rsid w:val="00B079B1"/>
    <w:rsid w:val="00B10F50"/>
    <w:rsid w:val="00B1106B"/>
    <w:rsid w:val="00B115A4"/>
    <w:rsid w:val="00B1163B"/>
    <w:rsid w:val="00B11D22"/>
    <w:rsid w:val="00B122EA"/>
    <w:rsid w:val="00B12B3C"/>
    <w:rsid w:val="00B134C0"/>
    <w:rsid w:val="00B13803"/>
    <w:rsid w:val="00B13D58"/>
    <w:rsid w:val="00B14558"/>
    <w:rsid w:val="00B145B0"/>
    <w:rsid w:val="00B14B4B"/>
    <w:rsid w:val="00B15174"/>
    <w:rsid w:val="00B153F3"/>
    <w:rsid w:val="00B15DF6"/>
    <w:rsid w:val="00B16052"/>
    <w:rsid w:val="00B162FB"/>
    <w:rsid w:val="00B1738D"/>
    <w:rsid w:val="00B17498"/>
    <w:rsid w:val="00B17A24"/>
    <w:rsid w:val="00B2058A"/>
    <w:rsid w:val="00B20628"/>
    <w:rsid w:val="00B20E5B"/>
    <w:rsid w:val="00B22C49"/>
    <w:rsid w:val="00B236CF"/>
    <w:rsid w:val="00B23D4D"/>
    <w:rsid w:val="00B23F1A"/>
    <w:rsid w:val="00B240C9"/>
    <w:rsid w:val="00B2504B"/>
    <w:rsid w:val="00B25F40"/>
    <w:rsid w:val="00B26376"/>
    <w:rsid w:val="00B264B5"/>
    <w:rsid w:val="00B268C9"/>
    <w:rsid w:val="00B27F4C"/>
    <w:rsid w:val="00B27FB6"/>
    <w:rsid w:val="00B30486"/>
    <w:rsid w:val="00B31A9A"/>
    <w:rsid w:val="00B31BAB"/>
    <w:rsid w:val="00B31D0B"/>
    <w:rsid w:val="00B31F44"/>
    <w:rsid w:val="00B3211A"/>
    <w:rsid w:val="00B32588"/>
    <w:rsid w:val="00B32EC6"/>
    <w:rsid w:val="00B33009"/>
    <w:rsid w:val="00B34BD8"/>
    <w:rsid w:val="00B34CBD"/>
    <w:rsid w:val="00B34CEC"/>
    <w:rsid w:val="00B35BBF"/>
    <w:rsid w:val="00B35DD6"/>
    <w:rsid w:val="00B36137"/>
    <w:rsid w:val="00B36E19"/>
    <w:rsid w:val="00B36E3B"/>
    <w:rsid w:val="00B3709F"/>
    <w:rsid w:val="00B372BC"/>
    <w:rsid w:val="00B410D4"/>
    <w:rsid w:val="00B4168D"/>
    <w:rsid w:val="00B41C19"/>
    <w:rsid w:val="00B41CB3"/>
    <w:rsid w:val="00B41DBA"/>
    <w:rsid w:val="00B425A6"/>
    <w:rsid w:val="00B42F98"/>
    <w:rsid w:val="00B45531"/>
    <w:rsid w:val="00B45F13"/>
    <w:rsid w:val="00B474F9"/>
    <w:rsid w:val="00B477F1"/>
    <w:rsid w:val="00B50000"/>
    <w:rsid w:val="00B5006A"/>
    <w:rsid w:val="00B504BD"/>
    <w:rsid w:val="00B50915"/>
    <w:rsid w:val="00B50B11"/>
    <w:rsid w:val="00B510E9"/>
    <w:rsid w:val="00B51878"/>
    <w:rsid w:val="00B51C2C"/>
    <w:rsid w:val="00B52819"/>
    <w:rsid w:val="00B52BDA"/>
    <w:rsid w:val="00B54201"/>
    <w:rsid w:val="00B54F78"/>
    <w:rsid w:val="00B5513D"/>
    <w:rsid w:val="00B55606"/>
    <w:rsid w:val="00B55A0B"/>
    <w:rsid w:val="00B55B67"/>
    <w:rsid w:val="00B56A86"/>
    <w:rsid w:val="00B56FA3"/>
    <w:rsid w:val="00B56FDF"/>
    <w:rsid w:val="00B57A4F"/>
    <w:rsid w:val="00B57B65"/>
    <w:rsid w:val="00B60E96"/>
    <w:rsid w:val="00B61455"/>
    <w:rsid w:val="00B617B8"/>
    <w:rsid w:val="00B6238F"/>
    <w:rsid w:val="00B6272C"/>
    <w:rsid w:val="00B631D5"/>
    <w:rsid w:val="00B63205"/>
    <w:rsid w:val="00B6414E"/>
    <w:rsid w:val="00B64DCF"/>
    <w:rsid w:val="00B65384"/>
    <w:rsid w:val="00B6540B"/>
    <w:rsid w:val="00B66718"/>
    <w:rsid w:val="00B66A88"/>
    <w:rsid w:val="00B67D54"/>
    <w:rsid w:val="00B70398"/>
    <w:rsid w:val="00B70BDC"/>
    <w:rsid w:val="00B7158D"/>
    <w:rsid w:val="00B7168C"/>
    <w:rsid w:val="00B71BB3"/>
    <w:rsid w:val="00B71E24"/>
    <w:rsid w:val="00B7256C"/>
    <w:rsid w:val="00B73275"/>
    <w:rsid w:val="00B73FF5"/>
    <w:rsid w:val="00B74B93"/>
    <w:rsid w:val="00B74DA7"/>
    <w:rsid w:val="00B74EFA"/>
    <w:rsid w:val="00B75E80"/>
    <w:rsid w:val="00B766D2"/>
    <w:rsid w:val="00B767BE"/>
    <w:rsid w:val="00B76A8F"/>
    <w:rsid w:val="00B76D59"/>
    <w:rsid w:val="00B77A0A"/>
    <w:rsid w:val="00B77AF3"/>
    <w:rsid w:val="00B80FC8"/>
    <w:rsid w:val="00B8103A"/>
    <w:rsid w:val="00B8201A"/>
    <w:rsid w:val="00B8203E"/>
    <w:rsid w:val="00B82D6F"/>
    <w:rsid w:val="00B8346D"/>
    <w:rsid w:val="00B834BE"/>
    <w:rsid w:val="00B83802"/>
    <w:rsid w:val="00B83ADF"/>
    <w:rsid w:val="00B83D38"/>
    <w:rsid w:val="00B84550"/>
    <w:rsid w:val="00B84788"/>
    <w:rsid w:val="00B8488B"/>
    <w:rsid w:val="00B8495F"/>
    <w:rsid w:val="00B84EBA"/>
    <w:rsid w:val="00B865E3"/>
    <w:rsid w:val="00B87CCD"/>
    <w:rsid w:val="00B903D5"/>
    <w:rsid w:val="00B90C17"/>
    <w:rsid w:val="00B91B99"/>
    <w:rsid w:val="00B92049"/>
    <w:rsid w:val="00B92422"/>
    <w:rsid w:val="00B92866"/>
    <w:rsid w:val="00B93065"/>
    <w:rsid w:val="00B934E4"/>
    <w:rsid w:val="00B94FB8"/>
    <w:rsid w:val="00B9591A"/>
    <w:rsid w:val="00B95C43"/>
    <w:rsid w:val="00B9643B"/>
    <w:rsid w:val="00B97EA7"/>
    <w:rsid w:val="00BA0272"/>
    <w:rsid w:val="00BA092B"/>
    <w:rsid w:val="00BA0BAD"/>
    <w:rsid w:val="00BA126A"/>
    <w:rsid w:val="00BA177F"/>
    <w:rsid w:val="00BA28C7"/>
    <w:rsid w:val="00BA2F3A"/>
    <w:rsid w:val="00BA435C"/>
    <w:rsid w:val="00BA44C7"/>
    <w:rsid w:val="00BA458B"/>
    <w:rsid w:val="00BA4811"/>
    <w:rsid w:val="00BA5317"/>
    <w:rsid w:val="00BA531F"/>
    <w:rsid w:val="00BA543B"/>
    <w:rsid w:val="00BA5673"/>
    <w:rsid w:val="00BA57DB"/>
    <w:rsid w:val="00BA5895"/>
    <w:rsid w:val="00BA5BCB"/>
    <w:rsid w:val="00BA5D0B"/>
    <w:rsid w:val="00BA6667"/>
    <w:rsid w:val="00BA6A3A"/>
    <w:rsid w:val="00BA6A87"/>
    <w:rsid w:val="00BA6BE9"/>
    <w:rsid w:val="00BA6CE4"/>
    <w:rsid w:val="00BA6F31"/>
    <w:rsid w:val="00BA7863"/>
    <w:rsid w:val="00BA7BCF"/>
    <w:rsid w:val="00BB04B9"/>
    <w:rsid w:val="00BB071D"/>
    <w:rsid w:val="00BB17E2"/>
    <w:rsid w:val="00BB18F1"/>
    <w:rsid w:val="00BB1E15"/>
    <w:rsid w:val="00BB203D"/>
    <w:rsid w:val="00BB22F5"/>
    <w:rsid w:val="00BB4199"/>
    <w:rsid w:val="00BB4B19"/>
    <w:rsid w:val="00BB591B"/>
    <w:rsid w:val="00BB5BC8"/>
    <w:rsid w:val="00BB5C1A"/>
    <w:rsid w:val="00BB6DC3"/>
    <w:rsid w:val="00BB70E6"/>
    <w:rsid w:val="00BB7448"/>
    <w:rsid w:val="00BB7841"/>
    <w:rsid w:val="00BB79B3"/>
    <w:rsid w:val="00BC0A0B"/>
    <w:rsid w:val="00BC101C"/>
    <w:rsid w:val="00BC1147"/>
    <w:rsid w:val="00BC18F2"/>
    <w:rsid w:val="00BC1AC0"/>
    <w:rsid w:val="00BC1FD7"/>
    <w:rsid w:val="00BC2211"/>
    <w:rsid w:val="00BC2887"/>
    <w:rsid w:val="00BC3A99"/>
    <w:rsid w:val="00BC474C"/>
    <w:rsid w:val="00BC4887"/>
    <w:rsid w:val="00BC4962"/>
    <w:rsid w:val="00BC4A3A"/>
    <w:rsid w:val="00BC5A4F"/>
    <w:rsid w:val="00BC5DB1"/>
    <w:rsid w:val="00BC5F4D"/>
    <w:rsid w:val="00BC67DB"/>
    <w:rsid w:val="00BC6994"/>
    <w:rsid w:val="00BC70F1"/>
    <w:rsid w:val="00BD02D3"/>
    <w:rsid w:val="00BD2A4A"/>
    <w:rsid w:val="00BD30D9"/>
    <w:rsid w:val="00BD3E20"/>
    <w:rsid w:val="00BD3FEC"/>
    <w:rsid w:val="00BD457F"/>
    <w:rsid w:val="00BD4801"/>
    <w:rsid w:val="00BD489E"/>
    <w:rsid w:val="00BD4B85"/>
    <w:rsid w:val="00BD4D9E"/>
    <w:rsid w:val="00BD54D8"/>
    <w:rsid w:val="00BD57E6"/>
    <w:rsid w:val="00BD5827"/>
    <w:rsid w:val="00BD645B"/>
    <w:rsid w:val="00BD665E"/>
    <w:rsid w:val="00BD6678"/>
    <w:rsid w:val="00BD684E"/>
    <w:rsid w:val="00BD68A0"/>
    <w:rsid w:val="00BD6F80"/>
    <w:rsid w:val="00BD746C"/>
    <w:rsid w:val="00BE0F0A"/>
    <w:rsid w:val="00BE156C"/>
    <w:rsid w:val="00BE23E0"/>
    <w:rsid w:val="00BE29B0"/>
    <w:rsid w:val="00BE3484"/>
    <w:rsid w:val="00BE371B"/>
    <w:rsid w:val="00BE3C1E"/>
    <w:rsid w:val="00BE45B7"/>
    <w:rsid w:val="00BE509F"/>
    <w:rsid w:val="00BE6984"/>
    <w:rsid w:val="00BE6D97"/>
    <w:rsid w:val="00BF0677"/>
    <w:rsid w:val="00BF2028"/>
    <w:rsid w:val="00BF2BFF"/>
    <w:rsid w:val="00BF3461"/>
    <w:rsid w:val="00BF44D2"/>
    <w:rsid w:val="00BF4859"/>
    <w:rsid w:val="00BF4B6C"/>
    <w:rsid w:val="00BF4F95"/>
    <w:rsid w:val="00BF59D4"/>
    <w:rsid w:val="00BF70B3"/>
    <w:rsid w:val="00BF710E"/>
    <w:rsid w:val="00BF71D3"/>
    <w:rsid w:val="00C02042"/>
    <w:rsid w:val="00C02062"/>
    <w:rsid w:val="00C027AA"/>
    <w:rsid w:val="00C02E95"/>
    <w:rsid w:val="00C03291"/>
    <w:rsid w:val="00C03F7C"/>
    <w:rsid w:val="00C03FB1"/>
    <w:rsid w:val="00C04AB8"/>
    <w:rsid w:val="00C04B15"/>
    <w:rsid w:val="00C05812"/>
    <w:rsid w:val="00C05BDE"/>
    <w:rsid w:val="00C05CB6"/>
    <w:rsid w:val="00C05E67"/>
    <w:rsid w:val="00C061D9"/>
    <w:rsid w:val="00C10081"/>
    <w:rsid w:val="00C10713"/>
    <w:rsid w:val="00C10A9A"/>
    <w:rsid w:val="00C1144C"/>
    <w:rsid w:val="00C11C30"/>
    <w:rsid w:val="00C11EE3"/>
    <w:rsid w:val="00C12D5D"/>
    <w:rsid w:val="00C131FD"/>
    <w:rsid w:val="00C144AB"/>
    <w:rsid w:val="00C148F2"/>
    <w:rsid w:val="00C14A60"/>
    <w:rsid w:val="00C14B5E"/>
    <w:rsid w:val="00C15469"/>
    <w:rsid w:val="00C155F1"/>
    <w:rsid w:val="00C15C4E"/>
    <w:rsid w:val="00C15EF1"/>
    <w:rsid w:val="00C1622D"/>
    <w:rsid w:val="00C16E3E"/>
    <w:rsid w:val="00C16F88"/>
    <w:rsid w:val="00C17768"/>
    <w:rsid w:val="00C177EC"/>
    <w:rsid w:val="00C200DF"/>
    <w:rsid w:val="00C20692"/>
    <w:rsid w:val="00C2079A"/>
    <w:rsid w:val="00C212FC"/>
    <w:rsid w:val="00C21464"/>
    <w:rsid w:val="00C216C2"/>
    <w:rsid w:val="00C21CFF"/>
    <w:rsid w:val="00C2351A"/>
    <w:rsid w:val="00C240CA"/>
    <w:rsid w:val="00C24579"/>
    <w:rsid w:val="00C25576"/>
    <w:rsid w:val="00C25EE5"/>
    <w:rsid w:val="00C26183"/>
    <w:rsid w:val="00C261C0"/>
    <w:rsid w:val="00C26901"/>
    <w:rsid w:val="00C26A58"/>
    <w:rsid w:val="00C26CBE"/>
    <w:rsid w:val="00C26DBB"/>
    <w:rsid w:val="00C302F4"/>
    <w:rsid w:val="00C30462"/>
    <w:rsid w:val="00C307AF"/>
    <w:rsid w:val="00C30804"/>
    <w:rsid w:val="00C30C21"/>
    <w:rsid w:val="00C30D4E"/>
    <w:rsid w:val="00C321DF"/>
    <w:rsid w:val="00C323EE"/>
    <w:rsid w:val="00C3297B"/>
    <w:rsid w:val="00C32E8D"/>
    <w:rsid w:val="00C3317F"/>
    <w:rsid w:val="00C33671"/>
    <w:rsid w:val="00C33756"/>
    <w:rsid w:val="00C338CA"/>
    <w:rsid w:val="00C33E80"/>
    <w:rsid w:val="00C349B1"/>
    <w:rsid w:val="00C3516D"/>
    <w:rsid w:val="00C35806"/>
    <w:rsid w:val="00C35F03"/>
    <w:rsid w:val="00C363B7"/>
    <w:rsid w:val="00C375FA"/>
    <w:rsid w:val="00C37FC9"/>
    <w:rsid w:val="00C415DE"/>
    <w:rsid w:val="00C41E21"/>
    <w:rsid w:val="00C42D6F"/>
    <w:rsid w:val="00C4302B"/>
    <w:rsid w:val="00C4331E"/>
    <w:rsid w:val="00C435BA"/>
    <w:rsid w:val="00C43CE9"/>
    <w:rsid w:val="00C44913"/>
    <w:rsid w:val="00C45A59"/>
    <w:rsid w:val="00C46A72"/>
    <w:rsid w:val="00C47919"/>
    <w:rsid w:val="00C47DC2"/>
    <w:rsid w:val="00C51174"/>
    <w:rsid w:val="00C51469"/>
    <w:rsid w:val="00C519AF"/>
    <w:rsid w:val="00C52121"/>
    <w:rsid w:val="00C53644"/>
    <w:rsid w:val="00C53A21"/>
    <w:rsid w:val="00C53E7F"/>
    <w:rsid w:val="00C54395"/>
    <w:rsid w:val="00C54930"/>
    <w:rsid w:val="00C5551D"/>
    <w:rsid w:val="00C55779"/>
    <w:rsid w:val="00C55D13"/>
    <w:rsid w:val="00C55F31"/>
    <w:rsid w:val="00C560E1"/>
    <w:rsid w:val="00C5676A"/>
    <w:rsid w:val="00C56986"/>
    <w:rsid w:val="00C56EBC"/>
    <w:rsid w:val="00C57065"/>
    <w:rsid w:val="00C57747"/>
    <w:rsid w:val="00C6060F"/>
    <w:rsid w:val="00C606C7"/>
    <w:rsid w:val="00C60BE6"/>
    <w:rsid w:val="00C60E78"/>
    <w:rsid w:val="00C61D8D"/>
    <w:rsid w:val="00C62343"/>
    <w:rsid w:val="00C62F48"/>
    <w:rsid w:val="00C637EA"/>
    <w:rsid w:val="00C64FBF"/>
    <w:rsid w:val="00C64FD2"/>
    <w:rsid w:val="00C65350"/>
    <w:rsid w:val="00C65443"/>
    <w:rsid w:val="00C6564B"/>
    <w:rsid w:val="00C65DF6"/>
    <w:rsid w:val="00C663A6"/>
    <w:rsid w:val="00C668AE"/>
    <w:rsid w:val="00C66D32"/>
    <w:rsid w:val="00C678A4"/>
    <w:rsid w:val="00C67E37"/>
    <w:rsid w:val="00C70AE0"/>
    <w:rsid w:val="00C73023"/>
    <w:rsid w:val="00C731A9"/>
    <w:rsid w:val="00C73B71"/>
    <w:rsid w:val="00C73B93"/>
    <w:rsid w:val="00C742B8"/>
    <w:rsid w:val="00C74829"/>
    <w:rsid w:val="00C74D28"/>
    <w:rsid w:val="00C74FB3"/>
    <w:rsid w:val="00C750D2"/>
    <w:rsid w:val="00C77BD8"/>
    <w:rsid w:val="00C80115"/>
    <w:rsid w:val="00C80589"/>
    <w:rsid w:val="00C80D11"/>
    <w:rsid w:val="00C8142A"/>
    <w:rsid w:val="00C81A4B"/>
    <w:rsid w:val="00C81BB7"/>
    <w:rsid w:val="00C81F5F"/>
    <w:rsid w:val="00C82F35"/>
    <w:rsid w:val="00C831CE"/>
    <w:rsid w:val="00C841AB"/>
    <w:rsid w:val="00C8615F"/>
    <w:rsid w:val="00C87184"/>
    <w:rsid w:val="00C87753"/>
    <w:rsid w:val="00C90E6A"/>
    <w:rsid w:val="00C91015"/>
    <w:rsid w:val="00C92784"/>
    <w:rsid w:val="00C92979"/>
    <w:rsid w:val="00C9318D"/>
    <w:rsid w:val="00C93C90"/>
    <w:rsid w:val="00C9443E"/>
    <w:rsid w:val="00C94695"/>
    <w:rsid w:val="00C9476A"/>
    <w:rsid w:val="00C9549F"/>
    <w:rsid w:val="00C9555E"/>
    <w:rsid w:val="00C959E4"/>
    <w:rsid w:val="00C95D0B"/>
    <w:rsid w:val="00C95F96"/>
    <w:rsid w:val="00C96978"/>
    <w:rsid w:val="00C97BA0"/>
    <w:rsid w:val="00CA0DA3"/>
    <w:rsid w:val="00CA11FC"/>
    <w:rsid w:val="00CA1410"/>
    <w:rsid w:val="00CA173A"/>
    <w:rsid w:val="00CA178E"/>
    <w:rsid w:val="00CA1899"/>
    <w:rsid w:val="00CA388E"/>
    <w:rsid w:val="00CA404D"/>
    <w:rsid w:val="00CA4D8E"/>
    <w:rsid w:val="00CA5053"/>
    <w:rsid w:val="00CA532F"/>
    <w:rsid w:val="00CA5472"/>
    <w:rsid w:val="00CA57B6"/>
    <w:rsid w:val="00CA5C53"/>
    <w:rsid w:val="00CA615B"/>
    <w:rsid w:val="00CA65B1"/>
    <w:rsid w:val="00CA6A54"/>
    <w:rsid w:val="00CA6CA5"/>
    <w:rsid w:val="00CA77B5"/>
    <w:rsid w:val="00CB0221"/>
    <w:rsid w:val="00CB0234"/>
    <w:rsid w:val="00CB0A6D"/>
    <w:rsid w:val="00CB11BA"/>
    <w:rsid w:val="00CB126F"/>
    <w:rsid w:val="00CB1BAE"/>
    <w:rsid w:val="00CB1FFB"/>
    <w:rsid w:val="00CB20A9"/>
    <w:rsid w:val="00CB27F9"/>
    <w:rsid w:val="00CB2C90"/>
    <w:rsid w:val="00CB3590"/>
    <w:rsid w:val="00CB3C66"/>
    <w:rsid w:val="00CB3EF4"/>
    <w:rsid w:val="00CB3FEE"/>
    <w:rsid w:val="00CB474C"/>
    <w:rsid w:val="00CB5001"/>
    <w:rsid w:val="00CB5FD0"/>
    <w:rsid w:val="00CB68D3"/>
    <w:rsid w:val="00CB7465"/>
    <w:rsid w:val="00CB7589"/>
    <w:rsid w:val="00CB7693"/>
    <w:rsid w:val="00CC0164"/>
    <w:rsid w:val="00CC0AE7"/>
    <w:rsid w:val="00CC0D2F"/>
    <w:rsid w:val="00CC1100"/>
    <w:rsid w:val="00CC23CF"/>
    <w:rsid w:val="00CC25A8"/>
    <w:rsid w:val="00CC2B85"/>
    <w:rsid w:val="00CC2BA7"/>
    <w:rsid w:val="00CC4851"/>
    <w:rsid w:val="00CC53E0"/>
    <w:rsid w:val="00CC5E67"/>
    <w:rsid w:val="00CC6BC1"/>
    <w:rsid w:val="00CC7DAC"/>
    <w:rsid w:val="00CD015C"/>
    <w:rsid w:val="00CD0932"/>
    <w:rsid w:val="00CD1511"/>
    <w:rsid w:val="00CD2B19"/>
    <w:rsid w:val="00CD3096"/>
    <w:rsid w:val="00CD391F"/>
    <w:rsid w:val="00CD4A68"/>
    <w:rsid w:val="00CD4CDD"/>
    <w:rsid w:val="00CD58C5"/>
    <w:rsid w:val="00CD5930"/>
    <w:rsid w:val="00CD671B"/>
    <w:rsid w:val="00CD6F23"/>
    <w:rsid w:val="00CD7B05"/>
    <w:rsid w:val="00CE006A"/>
    <w:rsid w:val="00CE00BD"/>
    <w:rsid w:val="00CE1183"/>
    <w:rsid w:val="00CE17FC"/>
    <w:rsid w:val="00CE1E3D"/>
    <w:rsid w:val="00CE1EB9"/>
    <w:rsid w:val="00CE2B54"/>
    <w:rsid w:val="00CE3111"/>
    <w:rsid w:val="00CE3BB7"/>
    <w:rsid w:val="00CE57F9"/>
    <w:rsid w:val="00CE5918"/>
    <w:rsid w:val="00CE605D"/>
    <w:rsid w:val="00CE6133"/>
    <w:rsid w:val="00CE620C"/>
    <w:rsid w:val="00CE66C9"/>
    <w:rsid w:val="00CE6949"/>
    <w:rsid w:val="00CE6B23"/>
    <w:rsid w:val="00CE701D"/>
    <w:rsid w:val="00CE70BE"/>
    <w:rsid w:val="00CE7D5C"/>
    <w:rsid w:val="00CF008B"/>
    <w:rsid w:val="00CF0BA9"/>
    <w:rsid w:val="00CF0E44"/>
    <w:rsid w:val="00CF15F5"/>
    <w:rsid w:val="00CF2A1B"/>
    <w:rsid w:val="00CF3307"/>
    <w:rsid w:val="00CF341E"/>
    <w:rsid w:val="00CF3D20"/>
    <w:rsid w:val="00CF4102"/>
    <w:rsid w:val="00CF4BA4"/>
    <w:rsid w:val="00CF4F95"/>
    <w:rsid w:val="00CF5AF5"/>
    <w:rsid w:val="00CF7295"/>
    <w:rsid w:val="00CF72AB"/>
    <w:rsid w:val="00CF7CEC"/>
    <w:rsid w:val="00D008FD"/>
    <w:rsid w:val="00D00CD6"/>
    <w:rsid w:val="00D00E05"/>
    <w:rsid w:val="00D01238"/>
    <w:rsid w:val="00D012BE"/>
    <w:rsid w:val="00D0172A"/>
    <w:rsid w:val="00D01A22"/>
    <w:rsid w:val="00D02907"/>
    <w:rsid w:val="00D02C9D"/>
    <w:rsid w:val="00D03137"/>
    <w:rsid w:val="00D032A2"/>
    <w:rsid w:val="00D032A4"/>
    <w:rsid w:val="00D033FA"/>
    <w:rsid w:val="00D035FA"/>
    <w:rsid w:val="00D047B6"/>
    <w:rsid w:val="00D0490E"/>
    <w:rsid w:val="00D0547B"/>
    <w:rsid w:val="00D058B3"/>
    <w:rsid w:val="00D05CF5"/>
    <w:rsid w:val="00D10294"/>
    <w:rsid w:val="00D10B34"/>
    <w:rsid w:val="00D11363"/>
    <w:rsid w:val="00D113D7"/>
    <w:rsid w:val="00D1195F"/>
    <w:rsid w:val="00D11979"/>
    <w:rsid w:val="00D12225"/>
    <w:rsid w:val="00D12472"/>
    <w:rsid w:val="00D12933"/>
    <w:rsid w:val="00D135FE"/>
    <w:rsid w:val="00D14CDB"/>
    <w:rsid w:val="00D1531F"/>
    <w:rsid w:val="00D15407"/>
    <w:rsid w:val="00D15A40"/>
    <w:rsid w:val="00D15A82"/>
    <w:rsid w:val="00D16732"/>
    <w:rsid w:val="00D167F1"/>
    <w:rsid w:val="00D16BBB"/>
    <w:rsid w:val="00D178D6"/>
    <w:rsid w:val="00D17DA7"/>
    <w:rsid w:val="00D17E80"/>
    <w:rsid w:val="00D20174"/>
    <w:rsid w:val="00D20BB3"/>
    <w:rsid w:val="00D22655"/>
    <w:rsid w:val="00D22D6C"/>
    <w:rsid w:val="00D25684"/>
    <w:rsid w:val="00D25E15"/>
    <w:rsid w:val="00D268E6"/>
    <w:rsid w:val="00D26B25"/>
    <w:rsid w:val="00D26C47"/>
    <w:rsid w:val="00D26CF8"/>
    <w:rsid w:val="00D271EF"/>
    <w:rsid w:val="00D27974"/>
    <w:rsid w:val="00D27D51"/>
    <w:rsid w:val="00D30479"/>
    <w:rsid w:val="00D30784"/>
    <w:rsid w:val="00D31CC2"/>
    <w:rsid w:val="00D323E7"/>
    <w:rsid w:val="00D32933"/>
    <w:rsid w:val="00D33C6E"/>
    <w:rsid w:val="00D33D29"/>
    <w:rsid w:val="00D33D4C"/>
    <w:rsid w:val="00D34940"/>
    <w:rsid w:val="00D35410"/>
    <w:rsid w:val="00D35459"/>
    <w:rsid w:val="00D3666B"/>
    <w:rsid w:val="00D377BA"/>
    <w:rsid w:val="00D37AAF"/>
    <w:rsid w:val="00D400A4"/>
    <w:rsid w:val="00D4020F"/>
    <w:rsid w:val="00D40220"/>
    <w:rsid w:val="00D40A93"/>
    <w:rsid w:val="00D40D82"/>
    <w:rsid w:val="00D40F8F"/>
    <w:rsid w:val="00D415CE"/>
    <w:rsid w:val="00D41C85"/>
    <w:rsid w:val="00D41F6E"/>
    <w:rsid w:val="00D42018"/>
    <w:rsid w:val="00D423B2"/>
    <w:rsid w:val="00D42C2C"/>
    <w:rsid w:val="00D434D1"/>
    <w:rsid w:val="00D43651"/>
    <w:rsid w:val="00D449D6"/>
    <w:rsid w:val="00D453BC"/>
    <w:rsid w:val="00D45719"/>
    <w:rsid w:val="00D4603C"/>
    <w:rsid w:val="00D46460"/>
    <w:rsid w:val="00D47B4B"/>
    <w:rsid w:val="00D50725"/>
    <w:rsid w:val="00D50A28"/>
    <w:rsid w:val="00D51258"/>
    <w:rsid w:val="00D515AC"/>
    <w:rsid w:val="00D51740"/>
    <w:rsid w:val="00D517F5"/>
    <w:rsid w:val="00D51C60"/>
    <w:rsid w:val="00D51CBB"/>
    <w:rsid w:val="00D52E6B"/>
    <w:rsid w:val="00D53142"/>
    <w:rsid w:val="00D53565"/>
    <w:rsid w:val="00D54366"/>
    <w:rsid w:val="00D54424"/>
    <w:rsid w:val="00D549F0"/>
    <w:rsid w:val="00D54B17"/>
    <w:rsid w:val="00D54C73"/>
    <w:rsid w:val="00D55059"/>
    <w:rsid w:val="00D55078"/>
    <w:rsid w:val="00D55572"/>
    <w:rsid w:val="00D55C35"/>
    <w:rsid w:val="00D55F6B"/>
    <w:rsid w:val="00D55FDC"/>
    <w:rsid w:val="00D56FE0"/>
    <w:rsid w:val="00D56FE3"/>
    <w:rsid w:val="00D572EC"/>
    <w:rsid w:val="00D5773D"/>
    <w:rsid w:val="00D57F15"/>
    <w:rsid w:val="00D60B04"/>
    <w:rsid w:val="00D625B6"/>
    <w:rsid w:val="00D64293"/>
    <w:rsid w:val="00D646D5"/>
    <w:rsid w:val="00D64916"/>
    <w:rsid w:val="00D669D7"/>
    <w:rsid w:val="00D66C2A"/>
    <w:rsid w:val="00D66F2E"/>
    <w:rsid w:val="00D66F3B"/>
    <w:rsid w:val="00D67356"/>
    <w:rsid w:val="00D67C2C"/>
    <w:rsid w:val="00D67FB8"/>
    <w:rsid w:val="00D701FD"/>
    <w:rsid w:val="00D7070A"/>
    <w:rsid w:val="00D70B4D"/>
    <w:rsid w:val="00D7170C"/>
    <w:rsid w:val="00D72477"/>
    <w:rsid w:val="00D7265D"/>
    <w:rsid w:val="00D73024"/>
    <w:rsid w:val="00D731D0"/>
    <w:rsid w:val="00D74602"/>
    <w:rsid w:val="00D74ABF"/>
    <w:rsid w:val="00D75563"/>
    <w:rsid w:val="00D762FD"/>
    <w:rsid w:val="00D76BE0"/>
    <w:rsid w:val="00D76DB2"/>
    <w:rsid w:val="00D773B6"/>
    <w:rsid w:val="00D77936"/>
    <w:rsid w:val="00D77E05"/>
    <w:rsid w:val="00D80432"/>
    <w:rsid w:val="00D80577"/>
    <w:rsid w:val="00D8083B"/>
    <w:rsid w:val="00D80D65"/>
    <w:rsid w:val="00D81C56"/>
    <w:rsid w:val="00D82843"/>
    <w:rsid w:val="00D82FCE"/>
    <w:rsid w:val="00D83553"/>
    <w:rsid w:val="00D83803"/>
    <w:rsid w:val="00D841AB"/>
    <w:rsid w:val="00D8599B"/>
    <w:rsid w:val="00D875C6"/>
    <w:rsid w:val="00D87635"/>
    <w:rsid w:val="00D8765E"/>
    <w:rsid w:val="00D87A78"/>
    <w:rsid w:val="00D9006A"/>
    <w:rsid w:val="00D9031B"/>
    <w:rsid w:val="00D91799"/>
    <w:rsid w:val="00D91A58"/>
    <w:rsid w:val="00D92AE9"/>
    <w:rsid w:val="00D932C0"/>
    <w:rsid w:val="00D938A5"/>
    <w:rsid w:val="00D93E3B"/>
    <w:rsid w:val="00D9422B"/>
    <w:rsid w:val="00D9440B"/>
    <w:rsid w:val="00D945F9"/>
    <w:rsid w:val="00D946EC"/>
    <w:rsid w:val="00D958EC"/>
    <w:rsid w:val="00D95A26"/>
    <w:rsid w:val="00D970C6"/>
    <w:rsid w:val="00D971C3"/>
    <w:rsid w:val="00D97B7D"/>
    <w:rsid w:val="00D97FD7"/>
    <w:rsid w:val="00DA0552"/>
    <w:rsid w:val="00DA0EC6"/>
    <w:rsid w:val="00DA12DA"/>
    <w:rsid w:val="00DA1B5E"/>
    <w:rsid w:val="00DA1C6E"/>
    <w:rsid w:val="00DA21A4"/>
    <w:rsid w:val="00DA2455"/>
    <w:rsid w:val="00DA2537"/>
    <w:rsid w:val="00DA293A"/>
    <w:rsid w:val="00DA2AD2"/>
    <w:rsid w:val="00DA2BDA"/>
    <w:rsid w:val="00DA2C6A"/>
    <w:rsid w:val="00DA2E0E"/>
    <w:rsid w:val="00DA37DC"/>
    <w:rsid w:val="00DA394B"/>
    <w:rsid w:val="00DA4175"/>
    <w:rsid w:val="00DA540D"/>
    <w:rsid w:val="00DA558B"/>
    <w:rsid w:val="00DA56AD"/>
    <w:rsid w:val="00DA5A8E"/>
    <w:rsid w:val="00DA6AF9"/>
    <w:rsid w:val="00DA7D62"/>
    <w:rsid w:val="00DB01A8"/>
    <w:rsid w:val="00DB03C7"/>
    <w:rsid w:val="00DB09DF"/>
    <w:rsid w:val="00DB0A44"/>
    <w:rsid w:val="00DB1245"/>
    <w:rsid w:val="00DB26D4"/>
    <w:rsid w:val="00DB3458"/>
    <w:rsid w:val="00DB450E"/>
    <w:rsid w:val="00DB572B"/>
    <w:rsid w:val="00DB5FBB"/>
    <w:rsid w:val="00DB6141"/>
    <w:rsid w:val="00DB65F7"/>
    <w:rsid w:val="00DB7999"/>
    <w:rsid w:val="00DC0D01"/>
    <w:rsid w:val="00DC173B"/>
    <w:rsid w:val="00DC190B"/>
    <w:rsid w:val="00DC21A8"/>
    <w:rsid w:val="00DC250A"/>
    <w:rsid w:val="00DC30C9"/>
    <w:rsid w:val="00DC37D7"/>
    <w:rsid w:val="00DC38A7"/>
    <w:rsid w:val="00DC3CB6"/>
    <w:rsid w:val="00DC3FF1"/>
    <w:rsid w:val="00DC4163"/>
    <w:rsid w:val="00DC4CB7"/>
    <w:rsid w:val="00DC51C7"/>
    <w:rsid w:val="00DC5EBE"/>
    <w:rsid w:val="00DC6061"/>
    <w:rsid w:val="00DC7154"/>
    <w:rsid w:val="00DC7448"/>
    <w:rsid w:val="00DC7A0A"/>
    <w:rsid w:val="00DC7CF5"/>
    <w:rsid w:val="00DC7EC9"/>
    <w:rsid w:val="00DD0450"/>
    <w:rsid w:val="00DD079E"/>
    <w:rsid w:val="00DD13A4"/>
    <w:rsid w:val="00DD1A46"/>
    <w:rsid w:val="00DD1C24"/>
    <w:rsid w:val="00DD1D4A"/>
    <w:rsid w:val="00DD207A"/>
    <w:rsid w:val="00DD30DA"/>
    <w:rsid w:val="00DD38C1"/>
    <w:rsid w:val="00DD41FA"/>
    <w:rsid w:val="00DD4244"/>
    <w:rsid w:val="00DD428A"/>
    <w:rsid w:val="00DD439B"/>
    <w:rsid w:val="00DD4D47"/>
    <w:rsid w:val="00DD501C"/>
    <w:rsid w:val="00DD5E4B"/>
    <w:rsid w:val="00DD648E"/>
    <w:rsid w:val="00DD6F58"/>
    <w:rsid w:val="00DD766A"/>
    <w:rsid w:val="00DE0E35"/>
    <w:rsid w:val="00DE1283"/>
    <w:rsid w:val="00DE15E8"/>
    <w:rsid w:val="00DE21E4"/>
    <w:rsid w:val="00DE291C"/>
    <w:rsid w:val="00DE2A1A"/>
    <w:rsid w:val="00DE2A45"/>
    <w:rsid w:val="00DE3430"/>
    <w:rsid w:val="00DE367A"/>
    <w:rsid w:val="00DE3FA1"/>
    <w:rsid w:val="00DE5909"/>
    <w:rsid w:val="00DE6196"/>
    <w:rsid w:val="00DE641A"/>
    <w:rsid w:val="00DE64B7"/>
    <w:rsid w:val="00DE6E91"/>
    <w:rsid w:val="00DF0257"/>
    <w:rsid w:val="00DF0382"/>
    <w:rsid w:val="00DF078C"/>
    <w:rsid w:val="00DF0900"/>
    <w:rsid w:val="00DF09B5"/>
    <w:rsid w:val="00DF1CC1"/>
    <w:rsid w:val="00DF1E52"/>
    <w:rsid w:val="00DF2026"/>
    <w:rsid w:val="00DF2A7E"/>
    <w:rsid w:val="00DF2E8E"/>
    <w:rsid w:val="00DF3973"/>
    <w:rsid w:val="00DF39C3"/>
    <w:rsid w:val="00DF3B8B"/>
    <w:rsid w:val="00DF4966"/>
    <w:rsid w:val="00DF4B13"/>
    <w:rsid w:val="00DF4B63"/>
    <w:rsid w:val="00DF52BB"/>
    <w:rsid w:val="00DF5395"/>
    <w:rsid w:val="00DF54F5"/>
    <w:rsid w:val="00DF577C"/>
    <w:rsid w:val="00DF63D4"/>
    <w:rsid w:val="00DF641D"/>
    <w:rsid w:val="00DF6971"/>
    <w:rsid w:val="00DF6B35"/>
    <w:rsid w:val="00DF730C"/>
    <w:rsid w:val="00DF756B"/>
    <w:rsid w:val="00DF7B7C"/>
    <w:rsid w:val="00E007E6"/>
    <w:rsid w:val="00E00C84"/>
    <w:rsid w:val="00E01275"/>
    <w:rsid w:val="00E01531"/>
    <w:rsid w:val="00E01C75"/>
    <w:rsid w:val="00E03AC7"/>
    <w:rsid w:val="00E03FE1"/>
    <w:rsid w:val="00E04942"/>
    <w:rsid w:val="00E04DBF"/>
    <w:rsid w:val="00E04DF9"/>
    <w:rsid w:val="00E051B2"/>
    <w:rsid w:val="00E05DDA"/>
    <w:rsid w:val="00E06491"/>
    <w:rsid w:val="00E066C0"/>
    <w:rsid w:val="00E06821"/>
    <w:rsid w:val="00E06928"/>
    <w:rsid w:val="00E06EF5"/>
    <w:rsid w:val="00E10D68"/>
    <w:rsid w:val="00E1132A"/>
    <w:rsid w:val="00E12CA9"/>
    <w:rsid w:val="00E12E1B"/>
    <w:rsid w:val="00E133D2"/>
    <w:rsid w:val="00E135AE"/>
    <w:rsid w:val="00E1434E"/>
    <w:rsid w:val="00E1491A"/>
    <w:rsid w:val="00E1553F"/>
    <w:rsid w:val="00E156BA"/>
    <w:rsid w:val="00E15A51"/>
    <w:rsid w:val="00E15BEB"/>
    <w:rsid w:val="00E17253"/>
    <w:rsid w:val="00E17A9E"/>
    <w:rsid w:val="00E17BAA"/>
    <w:rsid w:val="00E17CEB"/>
    <w:rsid w:val="00E20953"/>
    <w:rsid w:val="00E219FE"/>
    <w:rsid w:val="00E21A33"/>
    <w:rsid w:val="00E21CA5"/>
    <w:rsid w:val="00E22310"/>
    <w:rsid w:val="00E225EC"/>
    <w:rsid w:val="00E22AEF"/>
    <w:rsid w:val="00E234B4"/>
    <w:rsid w:val="00E238CE"/>
    <w:rsid w:val="00E23F0C"/>
    <w:rsid w:val="00E24950"/>
    <w:rsid w:val="00E25650"/>
    <w:rsid w:val="00E25963"/>
    <w:rsid w:val="00E26205"/>
    <w:rsid w:val="00E268D0"/>
    <w:rsid w:val="00E26D59"/>
    <w:rsid w:val="00E26F4E"/>
    <w:rsid w:val="00E27B26"/>
    <w:rsid w:val="00E3003F"/>
    <w:rsid w:val="00E307A0"/>
    <w:rsid w:val="00E307A1"/>
    <w:rsid w:val="00E3205F"/>
    <w:rsid w:val="00E328FE"/>
    <w:rsid w:val="00E32A05"/>
    <w:rsid w:val="00E33108"/>
    <w:rsid w:val="00E3355F"/>
    <w:rsid w:val="00E33A55"/>
    <w:rsid w:val="00E33FCC"/>
    <w:rsid w:val="00E34DA1"/>
    <w:rsid w:val="00E34EA8"/>
    <w:rsid w:val="00E35130"/>
    <w:rsid w:val="00E35460"/>
    <w:rsid w:val="00E35636"/>
    <w:rsid w:val="00E35D23"/>
    <w:rsid w:val="00E36738"/>
    <w:rsid w:val="00E36B0A"/>
    <w:rsid w:val="00E37D0A"/>
    <w:rsid w:val="00E40160"/>
    <w:rsid w:val="00E41C93"/>
    <w:rsid w:val="00E42214"/>
    <w:rsid w:val="00E423D0"/>
    <w:rsid w:val="00E43448"/>
    <w:rsid w:val="00E43890"/>
    <w:rsid w:val="00E4389A"/>
    <w:rsid w:val="00E43EF4"/>
    <w:rsid w:val="00E43FBE"/>
    <w:rsid w:val="00E443CA"/>
    <w:rsid w:val="00E449C0"/>
    <w:rsid w:val="00E455B4"/>
    <w:rsid w:val="00E45FA9"/>
    <w:rsid w:val="00E4642C"/>
    <w:rsid w:val="00E4653B"/>
    <w:rsid w:val="00E46FC3"/>
    <w:rsid w:val="00E47AAE"/>
    <w:rsid w:val="00E505E6"/>
    <w:rsid w:val="00E50BDD"/>
    <w:rsid w:val="00E50C0D"/>
    <w:rsid w:val="00E50CF3"/>
    <w:rsid w:val="00E51120"/>
    <w:rsid w:val="00E51BDD"/>
    <w:rsid w:val="00E51E77"/>
    <w:rsid w:val="00E5277D"/>
    <w:rsid w:val="00E527BE"/>
    <w:rsid w:val="00E52867"/>
    <w:rsid w:val="00E534DF"/>
    <w:rsid w:val="00E53582"/>
    <w:rsid w:val="00E5385D"/>
    <w:rsid w:val="00E53A31"/>
    <w:rsid w:val="00E53F02"/>
    <w:rsid w:val="00E54165"/>
    <w:rsid w:val="00E5429A"/>
    <w:rsid w:val="00E542AB"/>
    <w:rsid w:val="00E54825"/>
    <w:rsid w:val="00E5599A"/>
    <w:rsid w:val="00E55C10"/>
    <w:rsid w:val="00E56A85"/>
    <w:rsid w:val="00E56C42"/>
    <w:rsid w:val="00E56FB7"/>
    <w:rsid w:val="00E59AC0"/>
    <w:rsid w:val="00E60D29"/>
    <w:rsid w:val="00E61596"/>
    <w:rsid w:val="00E617B5"/>
    <w:rsid w:val="00E61F61"/>
    <w:rsid w:val="00E622C8"/>
    <w:rsid w:val="00E629EB"/>
    <w:rsid w:val="00E63A79"/>
    <w:rsid w:val="00E6469E"/>
    <w:rsid w:val="00E65113"/>
    <w:rsid w:val="00E65607"/>
    <w:rsid w:val="00E65900"/>
    <w:rsid w:val="00E65CDE"/>
    <w:rsid w:val="00E663C5"/>
    <w:rsid w:val="00E66701"/>
    <w:rsid w:val="00E66EE6"/>
    <w:rsid w:val="00E66F7D"/>
    <w:rsid w:val="00E66FF0"/>
    <w:rsid w:val="00E67239"/>
    <w:rsid w:val="00E67262"/>
    <w:rsid w:val="00E67ACF"/>
    <w:rsid w:val="00E67E66"/>
    <w:rsid w:val="00E67FA7"/>
    <w:rsid w:val="00E70F50"/>
    <w:rsid w:val="00E714A9"/>
    <w:rsid w:val="00E71F23"/>
    <w:rsid w:val="00E72677"/>
    <w:rsid w:val="00E73296"/>
    <w:rsid w:val="00E7397D"/>
    <w:rsid w:val="00E741DE"/>
    <w:rsid w:val="00E7438E"/>
    <w:rsid w:val="00E743A8"/>
    <w:rsid w:val="00E753CD"/>
    <w:rsid w:val="00E75A32"/>
    <w:rsid w:val="00E76242"/>
    <w:rsid w:val="00E764CB"/>
    <w:rsid w:val="00E77852"/>
    <w:rsid w:val="00E77B29"/>
    <w:rsid w:val="00E77FD4"/>
    <w:rsid w:val="00E80460"/>
    <w:rsid w:val="00E8125A"/>
    <w:rsid w:val="00E81CA7"/>
    <w:rsid w:val="00E82193"/>
    <w:rsid w:val="00E825FB"/>
    <w:rsid w:val="00E831B2"/>
    <w:rsid w:val="00E837BA"/>
    <w:rsid w:val="00E8548C"/>
    <w:rsid w:val="00E8572F"/>
    <w:rsid w:val="00E859E8"/>
    <w:rsid w:val="00E85D1A"/>
    <w:rsid w:val="00E86130"/>
    <w:rsid w:val="00E8684D"/>
    <w:rsid w:val="00E877FE"/>
    <w:rsid w:val="00E9066E"/>
    <w:rsid w:val="00E90877"/>
    <w:rsid w:val="00E90AF1"/>
    <w:rsid w:val="00E90F4D"/>
    <w:rsid w:val="00E91D00"/>
    <w:rsid w:val="00E929FA"/>
    <w:rsid w:val="00E943E6"/>
    <w:rsid w:val="00E949DE"/>
    <w:rsid w:val="00E94B3B"/>
    <w:rsid w:val="00E94EE7"/>
    <w:rsid w:val="00E950E6"/>
    <w:rsid w:val="00E952BC"/>
    <w:rsid w:val="00E953AF"/>
    <w:rsid w:val="00E9541B"/>
    <w:rsid w:val="00E963C1"/>
    <w:rsid w:val="00E96D10"/>
    <w:rsid w:val="00E970C5"/>
    <w:rsid w:val="00E97B36"/>
    <w:rsid w:val="00E97E5F"/>
    <w:rsid w:val="00EA13CA"/>
    <w:rsid w:val="00EA1B88"/>
    <w:rsid w:val="00EA1C6C"/>
    <w:rsid w:val="00EA1E64"/>
    <w:rsid w:val="00EA2F58"/>
    <w:rsid w:val="00EA31CF"/>
    <w:rsid w:val="00EA323D"/>
    <w:rsid w:val="00EA32F1"/>
    <w:rsid w:val="00EA3DCE"/>
    <w:rsid w:val="00EA5711"/>
    <w:rsid w:val="00EA5BB0"/>
    <w:rsid w:val="00EA63A7"/>
    <w:rsid w:val="00EA74A3"/>
    <w:rsid w:val="00EA7930"/>
    <w:rsid w:val="00EB1110"/>
    <w:rsid w:val="00EB215C"/>
    <w:rsid w:val="00EB2422"/>
    <w:rsid w:val="00EB2643"/>
    <w:rsid w:val="00EB26F2"/>
    <w:rsid w:val="00EB2EF9"/>
    <w:rsid w:val="00EB3695"/>
    <w:rsid w:val="00EB4345"/>
    <w:rsid w:val="00EB436E"/>
    <w:rsid w:val="00EB4C1C"/>
    <w:rsid w:val="00EB4C6C"/>
    <w:rsid w:val="00EB5C4C"/>
    <w:rsid w:val="00EB612F"/>
    <w:rsid w:val="00EB6157"/>
    <w:rsid w:val="00EB67B4"/>
    <w:rsid w:val="00EB6A87"/>
    <w:rsid w:val="00EB7CC7"/>
    <w:rsid w:val="00EB7E16"/>
    <w:rsid w:val="00EB7EB0"/>
    <w:rsid w:val="00EC0573"/>
    <w:rsid w:val="00EC05CB"/>
    <w:rsid w:val="00EC07D9"/>
    <w:rsid w:val="00EC0958"/>
    <w:rsid w:val="00EC0D5D"/>
    <w:rsid w:val="00EC151A"/>
    <w:rsid w:val="00EC1700"/>
    <w:rsid w:val="00EC2A1F"/>
    <w:rsid w:val="00EC318E"/>
    <w:rsid w:val="00EC34FD"/>
    <w:rsid w:val="00EC3876"/>
    <w:rsid w:val="00EC3CB2"/>
    <w:rsid w:val="00EC3EE9"/>
    <w:rsid w:val="00EC64BF"/>
    <w:rsid w:val="00EC6D9A"/>
    <w:rsid w:val="00EC745C"/>
    <w:rsid w:val="00EC7EEE"/>
    <w:rsid w:val="00ED0193"/>
    <w:rsid w:val="00ED0793"/>
    <w:rsid w:val="00ED2D94"/>
    <w:rsid w:val="00ED2E31"/>
    <w:rsid w:val="00ED2E92"/>
    <w:rsid w:val="00ED3DA6"/>
    <w:rsid w:val="00ED40A4"/>
    <w:rsid w:val="00ED42C8"/>
    <w:rsid w:val="00ED4A95"/>
    <w:rsid w:val="00ED4BE3"/>
    <w:rsid w:val="00ED51FB"/>
    <w:rsid w:val="00ED5E7D"/>
    <w:rsid w:val="00ED626F"/>
    <w:rsid w:val="00ED6791"/>
    <w:rsid w:val="00ED704C"/>
    <w:rsid w:val="00ED7460"/>
    <w:rsid w:val="00EE1A67"/>
    <w:rsid w:val="00EE23B2"/>
    <w:rsid w:val="00EE28AE"/>
    <w:rsid w:val="00EE2B2C"/>
    <w:rsid w:val="00EE313F"/>
    <w:rsid w:val="00EE3AB7"/>
    <w:rsid w:val="00EE3AF4"/>
    <w:rsid w:val="00EE3C0D"/>
    <w:rsid w:val="00EE407E"/>
    <w:rsid w:val="00EE4273"/>
    <w:rsid w:val="00EE47D4"/>
    <w:rsid w:val="00EE488A"/>
    <w:rsid w:val="00EE51DE"/>
    <w:rsid w:val="00EE5633"/>
    <w:rsid w:val="00EE56A5"/>
    <w:rsid w:val="00EE5C12"/>
    <w:rsid w:val="00EE5CF2"/>
    <w:rsid w:val="00EE65EC"/>
    <w:rsid w:val="00EE6793"/>
    <w:rsid w:val="00EE708B"/>
    <w:rsid w:val="00EE73F4"/>
    <w:rsid w:val="00EE7511"/>
    <w:rsid w:val="00EE7CB9"/>
    <w:rsid w:val="00EF0127"/>
    <w:rsid w:val="00EF0911"/>
    <w:rsid w:val="00EF0A69"/>
    <w:rsid w:val="00EF1749"/>
    <w:rsid w:val="00EF2111"/>
    <w:rsid w:val="00EF2133"/>
    <w:rsid w:val="00EF28D5"/>
    <w:rsid w:val="00EF2AA8"/>
    <w:rsid w:val="00EF3561"/>
    <w:rsid w:val="00EF380E"/>
    <w:rsid w:val="00EF3C17"/>
    <w:rsid w:val="00EF3CE4"/>
    <w:rsid w:val="00EF457D"/>
    <w:rsid w:val="00EF4B7E"/>
    <w:rsid w:val="00EF5693"/>
    <w:rsid w:val="00EF5A07"/>
    <w:rsid w:val="00EF6A4F"/>
    <w:rsid w:val="00EF6D14"/>
    <w:rsid w:val="00EF70B8"/>
    <w:rsid w:val="00EF7DEB"/>
    <w:rsid w:val="00EF7F41"/>
    <w:rsid w:val="00F00301"/>
    <w:rsid w:val="00F006C6"/>
    <w:rsid w:val="00F00C80"/>
    <w:rsid w:val="00F00E5A"/>
    <w:rsid w:val="00F02608"/>
    <w:rsid w:val="00F02D76"/>
    <w:rsid w:val="00F02EA9"/>
    <w:rsid w:val="00F0323F"/>
    <w:rsid w:val="00F05552"/>
    <w:rsid w:val="00F05872"/>
    <w:rsid w:val="00F05B70"/>
    <w:rsid w:val="00F065F7"/>
    <w:rsid w:val="00F067A2"/>
    <w:rsid w:val="00F06845"/>
    <w:rsid w:val="00F06C9C"/>
    <w:rsid w:val="00F1059A"/>
    <w:rsid w:val="00F1071A"/>
    <w:rsid w:val="00F1182A"/>
    <w:rsid w:val="00F12657"/>
    <w:rsid w:val="00F12AB0"/>
    <w:rsid w:val="00F12B66"/>
    <w:rsid w:val="00F12CD2"/>
    <w:rsid w:val="00F12F75"/>
    <w:rsid w:val="00F13436"/>
    <w:rsid w:val="00F139CA"/>
    <w:rsid w:val="00F14777"/>
    <w:rsid w:val="00F15132"/>
    <w:rsid w:val="00F15479"/>
    <w:rsid w:val="00F15F20"/>
    <w:rsid w:val="00F169CD"/>
    <w:rsid w:val="00F16DAC"/>
    <w:rsid w:val="00F217C3"/>
    <w:rsid w:val="00F2278B"/>
    <w:rsid w:val="00F22F38"/>
    <w:rsid w:val="00F24563"/>
    <w:rsid w:val="00F2463F"/>
    <w:rsid w:val="00F2477C"/>
    <w:rsid w:val="00F248D2"/>
    <w:rsid w:val="00F250BE"/>
    <w:rsid w:val="00F2577C"/>
    <w:rsid w:val="00F25902"/>
    <w:rsid w:val="00F261E4"/>
    <w:rsid w:val="00F26425"/>
    <w:rsid w:val="00F26CB2"/>
    <w:rsid w:val="00F27CD3"/>
    <w:rsid w:val="00F30631"/>
    <w:rsid w:val="00F307C6"/>
    <w:rsid w:val="00F307F5"/>
    <w:rsid w:val="00F30A12"/>
    <w:rsid w:val="00F3120A"/>
    <w:rsid w:val="00F3199F"/>
    <w:rsid w:val="00F31D0A"/>
    <w:rsid w:val="00F31E0C"/>
    <w:rsid w:val="00F32AC8"/>
    <w:rsid w:val="00F33A77"/>
    <w:rsid w:val="00F342F7"/>
    <w:rsid w:val="00F34C04"/>
    <w:rsid w:val="00F3539C"/>
    <w:rsid w:val="00F35527"/>
    <w:rsid w:val="00F35706"/>
    <w:rsid w:val="00F35F19"/>
    <w:rsid w:val="00F36329"/>
    <w:rsid w:val="00F36A6B"/>
    <w:rsid w:val="00F372FA"/>
    <w:rsid w:val="00F40205"/>
    <w:rsid w:val="00F406D0"/>
    <w:rsid w:val="00F412E8"/>
    <w:rsid w:val="00F4168F"/>
    <w:rsid w:val="00F42BA0"/>
    <w:rsid w:val="00F435AB"/>
    <w:rsid w:val="00F43795"/>
    <w:rsid w:val="00F4379F"/>
    <w:rsid w:val="00F44BE4"/>
    <w:rsid w:val="00F455D4"/>
    <w:rsid w:val="00F45DBA"/>
    <w:rsid w:val="00F462BC"/>
    <w:rsid w:val="00F4647C"/>
    <w:rsid w:val="00F46A6C"/>
    <w:rsid w:val="00F46B83"/>
    <w:rsid w:val="00F46C43"/>
    <w:rsid w:val="00F475A3"/>
    <w:rsid w:val="00F50280"/>
    <w:rsid w:val="00F505D2"/>
    <w:rsid w:val="00F50EFB"/>
    <w:rsid w:val="00F51015"/>
    <w:rsid w:val="00F52B07"/>
    <w:rsid w:val="00F535FA"/>
    <w:rsid w:val="00F5436C"/>
    <w:rsid w:val="00F54ECD"/>
    <w:rsid w:val="00F5536F"/>
    <w:rsid w:val="00F55C69"/>
    <w:rsid w:val="00F55E7D"/>
    <w:rsid w:val="00F55F52"/>
    <w:rsid w:val="00F564F1"/>
    <w:rsid w:val="00F57204"/>
    <w:rsid w:val="00F5759E"/>
    <w:rsid w:val="00F577F3"/>
    <w:rsid w:val="00F608C5"/>
    <w:rsid w:val="00F608CA"/>
    <w:rsid w:val="00F60A90"/>
    <w:rsid w:val="00F60D32"/>
    <w:rsid w:val="00F61422"/>
    <w:rsid w:val="00F6252C"/>
    <w:rsid w:val="00F630B7"/>
    <w:rsid w:val="00F632CA"/>
    <w:rsid w:val="00F63D86"/>
    <w:rsid w:val="00F63E4B"/>
    <w:rsid w:val="00F64BB2"/>
    <w:rsid w:val="00F64C62"/>
    <w:rsid w:val="00F64D7E"/>
    <w:rsid w:val="00F65545"/>
    <w:rsid w:val="00F65B1F"/>
    <w:rsid w:val="00F66BA0"/>
    <w:rsid w:val="00F66D0D"/>
    <w:rsid w:val="00F67CE8"/>
    <w:rsid w:val="00F70873"/>
    <w:rsid w:val="00F71C0B"/>
    <w:rsid w:val="00F7301F"/>
    <w:rsid w:val="00F73448"/>
    <w:rsid w:val="00F743BD"/>
    <w:rsid w:val="00F74450"/>
    <w:rsid w:val="00F74C2D"/>
    <w:rsid w:val="00F7502B"/>
    <w:rsid w:val="00F760AA"/>
    <w:rsid w:val="00F76585"/>
    <w:rsid w:val="00F76862"/>
    <w:rsid w:val="00F77358"/>
    <w:rsid w:val="00F804BD"/>
    <w:rsid w:val="00F8106A"/>
    <w:rsid w:val="00F82105"/>
    <w:rsid w:val="00F829EF"/>
    <w:rsid w:val="00F82C38"/>
    <w:rsid w:val="00F82D53"/>
    <w:rsid w:val="00F82D66"/>
    <w:rsid w:val="00F82E85"/>
    <w:rsid w:val="00F83373"/>
    <w:rsid w:val="00F84D42"/>
    <w:rsid w:val="00F85477"/>
    <w:rsid w:val="00F854B8"/>
    <w:rsid w:val="00F85639"/>
    <w:rsid w:val="00F858C7"/>
    <w:rsid w:val="00F863BA"/>
    <w:rsid w:val="00F87123"/>
    <w:rsid w:val="00F87758"/>
    <w:rsid w:val="00F9067F"/>
    <w:rsid w:val="00F90797"/>
    <w:rsid w:val="00F90D75"/>
    <w:rsid w:val="00F918AE"/>
    <w:rsid w:val="00F918EB"/>
    <w:rsid w:val="00F91A62"/>
    <w:rsid w:val="00F92945"/>
    <w:rsid w:val="00F92C19"/>
    <w:rsid w:val="00F92DB5"/>
    <w:rsid w:val="00F92E07"/>
    <w:rsid w:val="00F939F4"/>
    <w:rsid w:val="00F93BD7"/>
    <w:rsid w:val="00F9425A"/>
    <w:rsid w:val="00F94394"/>
    <w:rsid w:val="00F94D8A"/>
    <w:rsid w:val="00F960B7"/>
    <w:rsid w:val="00F96EA7"/>
    <w:rsid w:val="00F97217"/>
    <w:rsid w:val="00F97481"/>
    <w:rsid w:val="00FA065F"/>
    <w:rsid w:val="00FA090F"/>
    <w:rsid w:val="00FA0DFA"/>
    <w:rsid w:val="00FA16F2"/>
    <w:rsid w:val="00FA257A"/>
    <w:rsid w:val="00FA2C94"/>
    <w:rsid w:val="00FA2FF0"/>
    <w:rsid w:val="00FA44F0"/>
    <w:rsid w:val="00FA5781"/>
    <w:rsid w:val="00FA7466"/>
    <w:rsid w:val="00FA7769"/>
    <w:rsid w:val="00FA77CD"/>
    <w:rsid w:val="00FA7B0E"/>
    <w:rsid w:val="00FA7DCF"/>
    <w:rsid w:val="00FB02EC"/>
    <w:rsid w:val="00FB089F"/>
    <w:rsid w:val="00FB0BB5"/>
    <w:rsid w:val="00FB115F"/>
    <w:rsid w:val="00FB15BC"/>
    <w:rsid w:val="00FB332F"/>
    <w:rsid w:val="00FB3A6B"/>
    <w:rsid w:val="00FB3C9A"/>
    <w:rsid w:val="00FB3DF2"/>
    <w:rsid w:val="00FB400F"/>
    <w:rsid w:val="00FB4635"/>
    <w:rsid w:val="00FB57D6"/>
    <w:rsid w:val="00FB5BD0"/>
    <w:rsid w:val="00FB5CF3"/>
    <w:rsid w:val="00FB6391"/>
    <w:rsid w:val="00FB6D7C"/>
    <w:rsid w:val="00FB7BED"/>
    <w:rsid w:val="00FB7D08"/>
    <w:rsid w:val="00FB7FB3"/>
    <w:rsid w:val="00FC0C31"/>
    <w:rsid w:val="00FC217F"/>
    <w:rsid w:val="00FC3533"/>
    <w:rsid w:val="00FC360E"/>
    <w:rsid w:val="00FC3969"/>
    <w:rsid w:val="00FC3F83"/>
    <w:rsid w:val="00FC417A"/>
    <w:rsid w:val="00FC4B16"/>
    <w:rsid w:val="00FC4FCB"/>
    <w:rsid w:val="00FC66D6"/>
    <w:rsid w:val="00FC68F1"/>
    <w:rsid w:val="00FC72AD"/>
    <w:rsid w:val="00FC72B7"/>
    <w:rsid w:val="00FC7EE4"/>
    <w:rsid w:val="00FD0727"/>
    <w:rsid w:val="00FD0766"/>
    <w:rsid w:val="00FD0DE3"/>
    <w:rsid w:val="00FD10AD"/>
    <w:rsid w:val="00FD1507"/>
    <w:rsid w:val="00FD2631"/>
    <w:rsid w:val="00FD2FCB"/>
    <w:rsid w:val="00FD30A0"/>
    <w:rsid w:val="00FD3144"/>
    <w:rsid w:val="00FD3326"/>
    <w:rsid w:val="00FD34C2"/>
    <w:rsid w:val="00FD3DB5"/>
    <w:rsid w:val="00FD4782"/>
    <w:rsid w:val="00FD6358"/>
    <w:rsid w:val="00FD665D"/>
    <w:rsid w:val="00FD6DA8"/>
    <w:rsid w:val="00FD6E20"/>
    <w:rsid w:val="00FD712D"/>
    <w:rsid w:val="00FD7B8B"/>
    <w:rsid w:val="00FE176B"/>
    <w:rsid w:val="00FE1FA8"/>
    <w:rsid w:val="00FE251D"/>
    <w:rsid w:val="00FE2660"/>
    <w:rsid w:val="00FE2C1F"/>
    <w:rsid w:val="00FE36F6"/>
    <w:rsid w:val="00FE3980"/>
    <w:rsid w:val="00FE3D12"/>
    <w:rsid w:val="00FE4265"/>
    <w:rsid w:val="00FE47D4"/>
    <w:rsid w:val="00FE4AC4"/>
    <w:rsid w:val="00FE4B63"/>
    <w:rsid w:val="00FE4B86"/>
    <w:rsid w:val="00FE5D19"/>
    <w:rsid w:val="00FE69D0"/>
    <w:rsid w:val="00FE6B8D"/>
    <w:rsid w:val="00FE6CA9"/>
    <w:rsid w:val="00FE7333"/>
    <w:rsid w:val="00FE7D45"/>
    <w:rsid w:val="00FE7DF6"/>
    <w:rsid w:val="00FF0FC8"/>
    <w:rsid w:val="00FF1D6A"/>
    <w:rsid w:val="00FF3195"/>
    <w:rsid w:val="00FF4087"/>
    <w:rsid w:val="00FF49DA"/>
    <w:rsid w:val="00FF4CC5"/>
    <w:rsid w:val="00FF4F45"/>
    <w:rsid w:val="00FF55D6"/>
    <w:rsid w:val="00FF5BEB"/>
    <w:rsid w:val="00FF5D0C"/>
    <w:rsid w:val="00FF6573"/>
    <w:rsid w:val="0100C83B"/>
    <w:rsid w:val="010A12BF"/>
    <w:rsid w:val="01134AA1"/>
    <w:rsid w:val="0137DF34"/>
    <w:rsid w:val="015AB242"/>
    <w:rsid w:val="01703D29"/>
    <w:rsid w:val="0235FE5E"/>
    <w:rsid w:val="024AB748"/>
    <w:rsid w:val="0255BC43"/>
    <w:rsid w:val="02751FFB"/>
    <w:rsid w:val="02801F77"/>
    <w:rsid w:val="0282EB8A"/>
    <w:rsid w:val="029224C4"/>
    <w:rsid w:val="02943572"/>
    <w:rsid w:val="02BCE489"/>
    <w:rsid w:val="02DB7C1A"/>
    <w:rsid w:val="035516A0"/>
    <w:rsid w:val="03861BC4"/>
    <w:rsid w:val="03917509"/>
    <w:rsid w:val="03A78732"/>
    <w:rsid w:val="03E02370"/>
    <w:rsid w:val="03E99C9E"/>
    <w:rsid w:val="03E9FFE9"/>
    <w:rsid w:val="0405D570"/>
    <w:rsid w:val="040A5F0F"/>
    <w:rsid w:val="047791FD"/>
    <w:rsid w:val="047FABD4"/>
    <w:rsid w:val="04940A5B"/>
    <w:rsid w:val="04D651F1"/>
    <w:rsid w:val="051F0419"/>
    <w:rsid w:val="0534C892"/>
    <w:rsid w:val="054C4487"/>
    <w:rsid w:val="058B4A4A"/>
    <w:rsid w:val="05AD7669"/>
    <w:rsid w:val="05B513C3"/>
    <w:rsid w:val="05CF7222"/>
    <w:rsid w:val="05D6BE8F"/>
    <w:rsid w:val="05F7D617"/>
    <w:rsid w:val="05F9D708"/>
    <w:rsid w:val="05FDFC2D"/>
    <w:rsid w:val="0615034A"/>
    <w:rsid w:val="062FDABC"/>
    <w:rsid w:val="066906D7"/>
    <w:rsid w:val="070F62E8"/>
    <w:rsid w:val="0719E062"/>
    <w:rsid w:val="07295708"/>
    <w:rsid w:val="07565CAD"/>
    <w:rsid w:val="075C6B8F"/>
    <w:rsid w:val="078BFE48"/>
    <w:rsid w:val="07C22953"/>
    <w:rsid w:val="07DB98A6"/>
    <w:rsid w:val="07F94F95"/>
    <w:rsid w:val="08120DC6"/>
    <w:rsid w:val="08319334"/>
    <w:rsid w:val="08489F37"/>
    <w:rsid w:val="0862A8CF"/>
    <w:rsid w:val="08871EA4"/>
    <w:rsid w:val="08CD14EF"/>
    <w:rsid w:val="08D4ADF9"/>
    <w:rsid w:val="09334B95"/>
    <w:rsid w:val="09337BAF"/>
    <w:rsid w:val="09912F38"/>
    <w:rsid w:val="099BE29F"/>
    <w:rsid w:val="099E6139"/>
    <w:rsid w:val="09A0ADDA"/>
    <w:rsid w:val="09EE8857"/>
    <w:rsid w:val="0A133015"/>
    <w:rsid w:val="0A442E68"/>
    <w:rsid w:val="0A7516F4"/>
    <w:rsid w:val="0A79A093"/>
    <w:rsid w:val="0A80871A"/>
    <w:rsid w:val="0AA4787A"/>
    <w:rsid w:val="0AE8746D"/>
    <w:rsid w:val="0AF22EB1"/>
    <w:rsid w:val="0B27C1DE"/>
    <w:rsid w:val="0B6159AD"/>
    <w:rsid w:val="0BAA9C63"/>
    <w:rsid w:val="0C41FAC4"/>
    <w:rsid w:val="0C42F62D"/>
    <w:rsid w:val="0C9EAD3F"/>
    <w:rsid w:val="0CA32152"/>
    <w:rsid w:val="0CBCED33"/>
    <w:rsid w:val="0D38574F"/>
    <w:rsid w:val="0D53325E"/>
    <w:rsid w:val="0D566C47"/>
    <w:rsid w:val="0D6F1742"/>
    <w:rsid w:val="0DCC079E"/>
    <w:rsid w:val="0E4122D0"/>
    <w:rsid w:val="0E558090"/>
    <w:rsid w:val="0E63CBBC"/>
    <w:rsid w:val="0E689119"/>
    <w:rsid w:val="0E731DF2"/>
    <w:rsid w:val="0E733322"/>
    <w:rsid w:val="0E754A1A"/>
    <w:rsid w:val="0E75B279"/>
    <w:rsid w:val="0E7EBCC3"/>
    <w:rsid w:val="0E970A91"/>
    <w:rsid w:val="0EA6F5C8"/>
    <w:rsid w:val="0EBAD90B"/>
    <w:rsid w:val="0EBE5E38"/>
    <w:rsid w:val="0ED63537"/>
    <w:rsid w:val="0EEA7894"/>
    <w:rsid w:val="0F00277E"/>
    <w:rsid w:val="0F03E624"/>
    <w:rsid w:val="0F37C2EC"/>
    <w:rsid w:val="0F3A7AA6"/>
    <w:rsid w:val="0F64BCE8"/>
    <w:rsid w:val="0F667349"/>
    <w:rsid w:val="0F7B6F4E"/>
    <w:rsid w:val="0F7D4F1C"/>
    <w:rsid w:val="0FA208BE"/>
    <w:rsid w:val="0FCF4D45"/>
    <w:rsid w:val="0FD6A168"/>
    <w:rsid w:val="0FD6BD02"/>
    <w:rsid w:val="0FDCF331"/>
    <w:rsid w:val="0FE5D0BD"/>
    <w:rsid w:val="1004617A"/>
    <w:rsid w:val="10129A41"/>
    <w:rsid w:val="102BE94A"/>
    <w:rsid w:val="1074B5CE"/>
    <w:rsid w:val="10798761"/>
    <w:rsid w:val="10933673"/>
    <w:rsid w:val="109D1CD1"/>
    <w:rsid w:val="11047B3F"/>
    <w:rsid w:val="112D3505"/>
    <w:rsid w:val="114A4283"/>
    <w:rsid w:val="1162D72D"/>
    <w:rsid w:val="1184344E"/>
    <w:rsid w:val="118E4E79"/>
    <w:rsid w:val="11A4DB33"/>
    <w:rsid w:val="11AAB6A4"/>
    <w:rsid w:val="11C247FA"/>
    <w:rsid w:val="11DC7D40"/>
    <w:rsid w:val="11E45D77"/>
    <w:rsid w:val="11E746D0"/>
    <w:rsid w:val="120E6EF7"/>
    <w:rsid w:val="120FFB3D"/>
    <w:rsid w:val="12379E61"/>
    <w:rsid w:val="123B41B3"/>
    <w:rsid w:val="1269D2CC"/>
    <w:rsid w:val="1273F735"/>
    <w:rsid w:val="12AE1D67"/>
    <w:rsid w:val="12B49029"/>
    <w:rsid w:val="12CC77FF"/>
    <w:rsid w:val="12EA0D24"/>
    <w:rsid w:val="1303BE30"/>
    <w:rsid w:val="13071ED7"/>
    <w:rsid w:val="13360F7B"/>
    <w:rsid w:val="134C2090"/>
    <w:rsid w:val="135B3FEC"/>
    <w:rsid w:val="13C310B9"/>
    <w:rsid w:val="13D4BD93"/>
    <w:rsid w:val="13FD8E68"/>
    <w:rsid w:val="13FE8582"/>
    <w:rsid w:val="1401B1B6"/>
    <w:rsid w:val="1412A675"/>
    <w:rsid w:val="1418EB45"/>
    <w:rsid w:val="142082D9"/>
    <w:rsid w:val="14326951"/>
    <w:rsid w:val="1434DFB5"/>
    <w:rsid w:val="1458ADC5"/>
    <w:rsid w:val="146A0D4F"/>
    <w:rsid w:val="147C28AD"/>
    <w:rsid w:val="148EE5ED"/>
    <w:rsid w:val="1493D2E7"/>
    <w:rsid w:val="1495DBE1"/>
    <w:rsid w:val="149BC06D"/>
    <w:rsid w:val="14AA7047"/>
    <w:rsid w:val="14AF47B7"/>
    <w:rsid w:val="14E7F0F1"/>
    <w:rsid w:val="14EE3873"/>
    <w:rsid w:val="15042771"/>
    <w:rsid w:val="152B8F7A"/>
    <w:rsid w:val="15569DFC"/>
    <w:rsid w:val="155A0D69"/>
    <w:rsid w:val="159433CB"/>
    <w:rsid w:val="15B7C99B"/>
    <w:rsid w:val="15BB5AF5"/>
    <w:rsid w:val="15E467E8"/>
    <w:rsid w:val="15F80BAA"/>
    <w:rsid w:val="165EE05C"/>
    <w:rsid w:val="16AB4AAC"/>
    <w:rsid w:val="16B207AD"/>
    <w:rsid w:val="16D7D0CC"/>
    <w:rsid w:val="175399FC"/>
    <w:rsid w:val="17603C39"/>
    <w:rsid w:val="17905466"/>
    <w:rsid w:val="17F824CA"/>
    <w:rsid w:val="1831897E"/>
    <w:rsid w:val="188F3273"/>
    <w:rsid w:val="18AAC86A"/>
    <w:rsid w:val="18B94735"/>
    <w:rsid w:val="193D7E72"/>
    <w:rsid w:val="194A4B47"/>
    <w:rsid w:val="194BCB46"/>
    <w:rsid w:val="195F6FC5"/>
    <w:rsid w:val="1962C7D6"/>
    <w:rsid w:val="19F6D2CA"/>
    <w:rsid w:val="1A04CD97"/>
    <w:rsid w:val="1A263173"/>
    <w:rsid w:val="1A7EFC17"/>
    <w:rsid w:val="1A7F091A"/>
    <w:rsid w:val="1A8C63AA"/>
    <w:rsid w:val="1A8E0F24"/>
    <w:rsid w:val="1A91891A"/>
    <w:rsid w:val="1A97B1E3"/>
    <w:rsid w:val="1A9F06B3"/>
    <w:rsid w:val="1AF51431"/>
    <w:rsid w:val="1B0B01F1"/>
    <w:rsid w:val="1B26D02A"/>
    <w:rsid w:val="1B51501A"/>
    <w:rsid w:val="1B689A1B"/>
    <w:rsid w:val="1B763637"/>
    <w:rsid w:val="1B7E39D5"/>
    <w:rsid w:val="1BEDF1E3"/>
    <w:rsid w:val="1C2EF8A5"/>
    <w:rsid w:val="1C63C589"/>
    <w:rsid w:val="1C9ED755"/>
    <w:rsid w:val="1CA8205D"/>
    <w:rsid w:val="1CEBB54C"/>
    <w:rsid w:val="1D5A9B6A"/>
    <w:rsid w:val="1D8AD7C3"/>
    <w:rsid w:val="1D9EBBBB"/>
    <w:rsid w:val="1DDA5BEB"/>
    <w:rsid w:val="1DF5C2B7"/>
    <w:rsid w:val="1E265902"/>
    <w:rsid w:val="1E2DE0ED"/>
    <w:rsid w:val="1E43F0BE"/>
    <w:rsid w:val="1E5E60A2"/>
    <w:rsid w:val="1EB9E13E"/>
    <w:rsid w:val="1F245BCA"/>
    <w:rsid w:val="1F31388C"/>
    <w:rsid w:val="1F5B2941"/>
    <w:rsid w:val="1F665785"/>
    <w:rsid w:val="1F8D4259"/>
    <w:rsid w:val="202D14D3"/>
    <w:rsid w:val="208D748E"/>
    <w:rsid w:val="209B48DC"/>
    <w:rsid w:val="20C59042"/>
    <w:rsid w:val="20C77B62"/>
    <w:rsid w:val="21075349"/>
    <w:rsid w:val="213C34CF"/>
    <w:rsid w:val="215C9EE4"/>
    <w:rsid w:val="217A4375"/>
    <w:rsid w:val="21912466"/>
    <w:rsid w:val="21986F8E"/>
    <w:rsid w:val="21DACCDE"/>
    <w:rsid w:val="21FF1982"/>
    <w:rsid w:val="22002406"/>
    <w:rsid w:val="222D480F"/>
    <w:rsid w:val="2253A2EE"/>
    <w:rsid w:val="227BC664"/>
    <w:rsid w:val="22B9D8D1"/>
    <w:rsid w:val="22FC36AE"/>
    <w:rsid w:val="22FC86D2"/>
    <w:rsid w:val="23057C05"/>
    <w:rsid w:val="231613D6"/>
    <w:rsid w:val="2327CDA1"/>
    <w:rsid w:val="233336A3"/>
    <w:rsid w:val="233C3744"/>
    <w:rsid w:val="234339A2"/>
    <w:rsid w:val="2358BED5"/>
    <w:rsid w:val="23A2865C"/>
    <w:rsid w:val="23CA67E0"/>
    <w:rsid w:val="2448B3F1"/>
    <w:rsid w:val="246AAB86"/>
    <w:rsid w:val="2470F4B3"/>
    <w:rsid w:val="247AC494"/>
    <w:rsid w:val="24C2A6B1"/>
    <w:rsid w:val="251635E5"/>
    <w:rsid w:val="252105C6"/>
    <w:rsid w:val="25350DD1"/>
    <w:rsid w:val="253C18A5"/>
    <w:rsid w:val="25482BDF"/>
    <w:rsid w:val="254D91DE"/>
    <w:rsid w:val="2558C79B"/>
    <w:rsid w:val="256C74D5"/>
    <w:rsid w:val="2573F40C"/>
    <w:rsid w:val="257B244F"/>
    <w:rsid w:val="25B0073E"/>
    <w:rsid w:val="25F17993"/>
    <w:rsid w:val="261FCA75"/>
    <w:rsid w:val="2633BD9A"/>
    <w:rsid w:val="2635DA46"/>
    <w:rsid w:val="264DB498"/>
    <w:rsid w:val="264FBD92"/>
    <w:rsid w:val="266E09CF"/>
    <w:rsid w:val="2700B932"/>
    <w:rsid w:val="270208A2"/>
    <w:rsid w:val="271E3B12"/>
    <w:rsid w:val="2723D55B"/>
    <w:rsid w:val="27279A63"/>
    <w:rsid w:val="2742C602"/>
    <w:rsid w:val="274E157C"/>
    <w:rsid w:val="274FE812"/>
    <w:rsid w:val="2771AB4C"/>
    <w:rsid w:val="277634EB"/>
    <w:rsid w:val="277F5C28"/>
    <w:rsid w:val="27A67251"/>
    <w:rsid w:val="27AF6E58"/>
    <w:rsid w:val="27E5864D"/>
    <w:rsid w:val="27E984F9"/>
    <w:rsid w:val="283826B8"/>
    <w:rsid w:val="2841D86F"/>
    <w:rsid w:val="284A4A21"/>
    <w:rsid w:val="2862CBA8"/>
    <w:rsid w:val="28AA4267"/>
    <w:rsid w:val="28EB07E8"/>
    <w:rsid w:val="28EF7612"/>
    <w:rsid w:val="29067477"/>
    <w:rsid w:val="29195B81"/>
    <w:rsid w:val="2956E573"/>
    <w:rsid w:val="2967B0C9"/>
    <w:rsid w:val="297B3904"/>
    <w:rsid w:val="299B4197"/>
    <w:rsid w:val="29F87726"/>
    <w:rsid w:val="29F95B18"/>
    <w:rsid w:val="2A33A901"/>
    <w:rsid w:val="2A3859F4"/>
    <w:rsid w:val="2A3AC37B"/>
    <w:rsid w:val="2A439438"/>
    <w:rsid w:val="2A55B3EF"/>
    <w:rsid w:val="2A5B8E15"/>
    <w:rsid w:val="2A8B2D2E"/>
    <w:rsid w:val="2A9B3E9D"/>
    <w:rsid w:val="2B0F60E8"/>
    <w:rsid w:val="2B33852D"/>
    <w:rsid w:val="2B417AF2"/>
    <w:rsid w:val="2B6D199F"/>
    <w:rsid w:val="2BB6FFBD"/>
    <w:rsid w:val="2BD58CF3"/>
    <w:rsid w:val="2BE33590"/>
    <w:rsid w:val="2BEFD57C"/>
    <w:rsid w:val="2C2E1403"/>
    <w:rsid w:val="2C401C58"/>
    <w:rsid w:val="2C4B6ACB"/>
    <w:rsid w:val="2C4E3857"/>
    <w:rsid w:val="2C50BAC1"/>
    <w:rsid w:val="2C7803A6"/>
    <w:rsid w:val="2CAF8969"/>
    <w:rsid w:val="2CCDD92F"/>
    <w:rsid w:val="2CDD4B53"/>
    <w:rsid w:val="2D0B6E39"/>
    <w:rsid w:val="2D0B97DB"/>
    <w:rsid w:val="2D3E7A2A"/>
    <w:rsid w:val="2D9B5ED6"/>
    <w:rsid w:val="2DC7146F"/>
    <w:rsid w:val="2DD466B0"/>
    <w:rsid w:val="2DE963AE"/>
    <w:rsid w:val="2E12F267"/>
    <w:rsid w:val="2E154FAE"/>
    <w:rsid w:val="2E18488A"/>
    <w:rsid w:val="2E3DE149"/>
    <w:rsid w:val="2E79618E"/>
    <w:rsid w:val="2EDD8F38"/>
    <w:rsid w:val="2F18FD99"/>
    <w:rsid w:val="2F1C592D"/>
    <w:rsid w:val="2F687465"/>
    <w:rsid w:val="2F786105"/>
    <w:rsid w:val="2F918962"/>
    <w:rsid w:val="2F9B2041"/>
    <w:rsid w:val="2FAFA468"/>
    <w:rsid w:val="2FC3C7FB"/>
    <w:rsid w:val="2FDCBC8C"/>
    <w:rsid w:val="30087D7C"/>
    <w:rsid w:val="30226FC0"/>
    <w:rsid w:val="30502427"/>
    <w:rsid w:val="30A5DFDD"/>
    <w:rsid w:val="30E2B2A4"/>
    <w:rsid w:val="30F9E2F8"/>
    <w:rsid w:val="311B61F8"/>
    <w:rsid w:val="3125628D"/>
    <w:rsid w:val="314B74C9"/>
    <w:rsid w:val="315F985C"/>
    <w:rsid w:val="31707FB2"/>
    <w:rsid w:val="31867BA0"/>
    <w:rsid w:val="31A3604D"/>
    <w:rsid w:val="31C567A4"/>
    <w:rsid w:val="31C5E0A1"/>
    <w:rsid w:val="31CA2203"/>
    <w:rsid w:val="31DDE83C"/>
    <w:rsid w:val="31EBF488"/>
    <w:rsid w:val="32507205"/>
    <w:rsid w:val="3273B174"/>
    <w:rsid w:val="32CE1CCD"/>
    <w:rsid w:val="33145D4E"/>
    <w:rsid w:val="33215A91"/>
    <w:rsid w:val="33372ECC"/>
    <w:rsid w:val="33659378"/>
    <w:rsid w:val="33EA767E"/>
    <w:rsid w:val="33EF82CF"/>
    <w:rsid w:val="33EFE35F"/>
    <w:rsid w:val="34077ABB"/>
    <w:rsid w:val="343BE588"/>
    <w:rsid w:val="34554A53"/>
    <w:rsid w:val="3464FA85"/>
    <w:rsid w:val="3469ED2E"/>
    <w:rsid w:val="34723626"/>
    <w:rsid w:val="3491E6E1"/>
    <w:rsid w:val="34AA736D"/>
    <w:rsid w:val="34BEC63E"/>
    <w:rsid w:val="34D50312"/>
    <w:rsid w:val="34E9FC46"/>
    <w:rsid w:val="3554E5A1"/>
    <w:rsid w:val="35942657"/>
    <w:rsid w:val="359C8577"/>
    <w:rsid w:val="35CE71A6"/>
    <w:rsid w:val="35D3903E"/>
    <w:rsid w:val="35E8674D"/>
    <w:rsid w:val="360F90C2"/>
    <w:rsid w:val="3615DA7B"/>
    <w:rsid w:val="366FA26E"/>
    <w:rsid w:val="36BD36DD"/>
    <w:rsid w:val="37276B12"/>
    <w:rsid w:val="3739EE82"/>
    <w:rsid w:val="378B8246"/>
    <w:rsid w:val="3794ADC1"/>
    <w:rsid w:val="3796DEDE"/>
    <w:rsid w:val="37F23C10"/>
    <w:rsid w:val="382A15F0"/>
    <w:rsid w:val="386519A2"/>
    <w:rsid w:val="38A8903B"/>
    <w:rsid w:val="38B675A3"/>
    <w:rsid w:val="38C06631"/>
    <w:rsid w:val="38D5BEE3"/>
    <w:rsid w:val="38DC4C53"/>
    <w:rsid w:val="38E5FF03"/>
    <w:rsid w:val="3900C999"/>
    <w:rsid w:val="39197DB2"/>
    <w:rsid w:val="39278452"/>
    <w:rsid w:val="396868D7"/>
    <w:rsid w:val="398B8C58"/>
    <w:rsid w:val="39B241F0"/>
    <w:rsid w:val="3A4DA99C"/>
    <w:rsid w:val="3A507FCE"/>
    <w:rsid w:val="3A5CEB5D"/>
    <w:rsid w:val="3A6610D6"/>
    <w:rsid w:val="3AC354B3"/>
    <w:rsid w:val="3AE177AA"/>
    <w:rsid w:val="3AE51A50"/>
    <w:rsid w:val="3B06DC0D"/>
    <w:rsid w:val="3B29DCD2"/>
    <w:rsid w:val="3B39F111"/>
    <w:rsid w:val="3B420858"/>
    <w:rsid w:val="3B6CC2E7"/>
    <w:rsid w:val="3B790E4E"/>
    <w:rsid w:val="3B9A0A6E"/>
    <w:rsid w:val="3BBF6E59"/>
    <w:rsid w:val="3BC5DBE4"/>
    <w:rsid w:val="3BEA3F7E"/>
    <w:rsid w:val="3C05741E"/>
    <w:rsid w:val="3C1C7F36"/>
    <w:rsid w:val="3C2F9212"/>
    <w:rsid w:val="3C439FDB"/>
    <w:rsid w:val="3C5ED193"/>
    <w:rsid w:val="3CBA119F"/>
    <w:rsid w:val="3CDD76C3"/>
    <w:rsid w:val="3CFAEC69"/>
    <w:rsid w:val="3D3AD1AC"/>
    <w:rsid w:val="3D61AC45"/>
    <w:rsid w:val="3D71BC3A"/>
    <w:rsid w:val="3D76E78E"/>
    <w:rsid w:val="3D78DEF2"/>
    <w:rsid w:val="3D8BC290"/>
    <w:rsid w:val="3D942778"/>
    <w:rsid w:val="3D99464A"/>
    <w:rsid w:val="3DAED890"/>
    <w:rsid w:val="3DD7BF34"/>
    <w:rsid w:val="3DDADA48"/>
    <w:rsid w:val="3DDE9113"/>
    <w:rsid w:val="3E0AE77F"/>
    <w:rsid w:val="3E68DA2A"/>
    <w:rsid w:val="3E7C9126"/>
    <w:rsid w:val="3F1A2AF2"/>
    <w:rsid w:val="3F2C0528"/>
    <w:rsid w:val="3F5F711A"/>
    <w:rsid w:val="3F967255"/>
    <w:rsid w:val="3FB4B923"/>
    <w:rsid w:val="3FD24CCE"/>
    <w:rsid w:val="3FF48C35"/>
    <w:rsid w:val="402F1BEE"/>
    <w:rsid w:val="404E5388"/>
    <w:rsid w:val="40C36352"/>
    <w:rsid w:val="40D0E70C"/>
    <w:rsid w:val="40D0E86D"/>
    <w:rsid w:val="40FB02C0"/>
    <w:rsid w:val="41149252"/>
    <w:rsid w:val="413D8278"/>
    <w:rsid w:val="418E3CB6"/>
    <w:rsid w:val="41B3C3B2"/>
    <w:rsid w:val="41D1E0B3"/>
    <w:rsid w:val="41FCC5D2"/>
    <w:rsid w:val="422582CD"/>
    <w:rsid w:val="422B97DA"/>
    <w:rsid w:val="4246065C"/>
    <w:rsid w:val="425B9388"/>
    <w:rsid w:val="4267FD42"/>
    <w:rsid w:val="426BC6E3"/>
    <w:rsid w:val="426C6789"/>
    <w:rsid w:val="42E66088"/>
    <w:rsid w:val="430E16EB"/>
    <w:rsid w:val="430F6806"/>
    <w:rsid w:val="435FF68B"/>
    <w:rsid w:val="4361027F"/>
    <w:rsid w:val="436A9E27"/>
    <w:rsid w:val="43AA0A99"/>
    <w:rsid w:val="43C0BAFB"/>
    <w:rsid w:val="43D9E358"/>
    <w:rsid w:val="440368FC"/>
    <w:rsid w:val="440887CE"/>
    <w:rsid w:val="44C2FB5C"/>
    <w:rsid w:val="44E088B0"/>
    <w:rsid w:val="45346694"/>
    <w:rsid w:val="453FC580"/>
    <w:rsid w:val="4540AAD2"/>
    <w:rsid w:val="459AB371"/>
    <w:rsid w:val="45A28895"/>
    <w:rsid w:val="45C5764D"/>
    <w:rsid w:val="45E61326"/>
    <w:rsid w:val="45F840D8"/>
    <w:rsid w:val="4619F7E3"/>
    <w:rsid w:val="467C5911"/>
    <w:rsid w:val="4695816E"/>
    <w:rsid w:val="46A90E79"/>
    <w:rsid w:val="46B461A1"/>
    <w:rsid w:val="46B92745"/>
    <w:rsid w:val="46C87449"/>
    <w:rsid w:val="4702C41D"/>
    <w:rsid w:val="4711A8CD"/>
    <w:rsid w:val="47176B56"/>
    <w:rsid w:val="4766CE0D"/>
    <w:rsid w:val="4789AA14"/>
    <w:rsid w:val="47D08008"/>
    <w:rsid w:val="480778D5"/>
    <w:rsid w:val="482667C9"/>
    <w:rsid w:val="483350E8"/>
    <w:rsid w:val="48C143BB"/>
    <w:rsid w:val="48DDFB78"/>
    <w:rsid w:val="4901A065"/>
    <w:rsid w:val="4933FCAD"/>
    <w:rsid w:val="4965FEB5"/>
    <w:rsid w:val="49713EAF"/>
    <w:rsid w:val="499645CF"/>
    <w:rsid w:val="49983DFF"/>
    <w:rsid w:val="49AEA601"/>
    <w:rsid w:val="49B12491"/>
    <w:rsid w:val="49BE97FF"/>
    <w:rsid w:val="49C0B74E"/>
    <w:rsid w:val="49EB7FC4"/>
    <w:rsid w:val="49EF03D6"/>
    <w:rsid w:val="49FA1653"/>
    <w:rsid w:val="4A03717D"/>
    <w:rsid w:val="4A141BF5"/>
    <w:rsid w:val="4A29FB0F"/>
    <w:rsid w:val="4A2E1CB1"/>
    <w:rsid w:val="4A3C95FC"/>
    <w:rsid w:val="4A592737"/>
    <w:rsid w:val="4B23BF72"/>
    <w:rsid w:val="4B661D4F"/>
    <w:rsid w:val="4B7B7601"/>
    <w:rsid w:val="4B7EDCCD"/>
    <w:rsid w:val="4BE519F0"/>
    <w:rsid w:val="4BF3FA54"/>
    <w:rsid w:val="4C105DE8"/>
    <w:rsid w:val="4C166867"/>
    <w:rsid w:val="4C63BA86"/>
    <w:rsid w:val="4CB4B011"/>
    <w:rsid w:val="4CBAA877"/>
    <w:rsid w:val="4CD0EF5D"/>
    <w:rsid w:val="4CE2E213"/>
    <w:rsid w:val="4CF638C1"/>
    <w:rsid w:val="4D04AB75"/>
    <w:rsid w:val="4D366796"/>
    <w:rsid w:val="4D67C1F4"/>
    <w:rsid w:val="4D90C7F9"/>
    <w:rsid w:val="4D918B27"/>
    <w:rsid w:val="4E06EAA8"/>
    <w:rsid w:val="4E333B6C"/>
    <w:rsid w:val="4E6CBFBE"/>
    <w:rsid w:val="4E9DEED1"/>
    <w:rsid w:val="4EDB48DA"/>
    <w:rsid w:val="4EFF315C"/>
    <w:rsid w:val="4F095BA8"/>
    <w:rsid w:val="4F2779D8"/>
    <w:rsid w:val="4F420416"/>
    <w:rsid w:val="4F529D91"/>
    <w:rsid w:val="4F6B6ECE"/>
    <w:rsid w:val="4F8A8000"/>
    <w:rsid w:val="4F94BBF9"/>
    <w:rsid w:val="4FAE4A66"/>
    <w:rsid w:val="4FC26990"/>
    <w:rsid w:val="4FFAD235"/>
    <w:rsid w:val="503C3FF4"/>
    <w:rsid w:val="503C88CA"/>
    <w:rsid w:val="503EDD1A"/>
    <w:rsid w:val="504C8C28"/>
    <w:rsid w:val="5092FAC7"/>
    <w:rsid w:val="50A5A72D"/>
    <w:rsid w:val="50E174A2"/>
    <w:rsid w:val="5110619F"/>
    <w:rsid w:val="51265061"/>
    <w:rsid w:val="5184AA38"/>
    <w:rsid w:val="51883C9B"/>
    <w:rsid w:val="51C7ABBE"/>
    <w:rsid w:val="51D30BC2"/>
    <w:rsid w:val="51D6139E"/>
    <w:rsid w:val="51E451F5"/>
    <w:rsid w:val="51FA15BB"/>
    <w:rsid w:val="51FBFDC6"/>
    <w:rsid w:val="52271B60"/>
    <w:rsid w:val="526243D4"/>
    <w:rsid w:val="527799D2"/>
    <w:rsid w:val="52891838"/>
    <w:rsid w:val="52B429C6"/>
    <w:rsid w:val="52BC69DE"/>
    <w:rsid w:val="52EF9CDF"/>
    <w:rsid w:val="52F3EA67"/>
    <w:rsid w:val="531476AC"/>
    <w:rsid w:val="53195DEA"/>
    <w:rsid w:val="535806D7"/>
    <w:rsid w:val="535F6E0B"/>
    <w:rsid w:val="5398608A"/>
    <w:rsid w:val="53A6E8E8"/>
    <w:rsid w:val="53A6F751"/>
    <w:rsid w:val="53B8FC9E"/>
    <w:rsid w:val="53E8002B"/>
    <w:rsid w:val="53EEFF19"/>
    <w:rsid w:val="54014109"/>
    <w:rsid w:val="54021968"/>
    <w:rsid w:val="549A29A6"/>
    <w:rsid w:val="54AEC12E"/>
    <w:rsid w:val="54AFF287"/>
    <w:rsid w:val="54D950CB"/>
    <w:rsid w:val="54FE9A00"/>
    <w:rsid w:val="554A5F46"/>
    <w:rsid w:val="556A680E"/>
    <w:rsid w:val="558ACF7A"/>
    <w:rsid w:val="55A1CF21"/>
    <w:rsid w:val="55F72CE8"/>
    <w:rsid w:val="561BD7A3"/>
    <w:rsid w:val="5631AB14"/>
    <w:rsid w:val="5634EDDF"/>
    <w:rsid w:val="56670ACD"/>
    <w:rsid w:val="5681E024"/>
    <w:rsid w:val="56852B58"/>
    <w:rsid w:val="5689DC4B"/>
    <w:rsid w:val="56ED79A1"/>
    <w:rsid w:val="56F82680"/>
    <w:rsid w:val="56FA4185"/>
    <w:rsid w:val="56FA8C83"/>
    <w:rsid w:val="571ED8D1"/>
    <w:rsid w:val="57204D27"/>
    <w:rsid w:val="572BBCD0"/>
    <w:rsid w:val="5750B626"/>
    <w:rsid w:val="57762CB9"/>
    <w:rsid w:val="57937EA6"/>
    <w:rsid w:val="57E27B64"/>
    <w:rsid w:val="583E4668"/>
    <w:rsid w:val="584D838F"/>
    <w:rsid w:val="585B02A4"/>
    <w:rsid w:val="58965CE4"/>
    <w:rsid w:val="589CC651"/>
    <w:rsid w:val="589FD72B"/>
    <w:rsid w:val="58B30839"/>
    <w:rsid w:val="58D04C90"/>
    <w:rsid w:val="595CF090"/>
    <w:rsid w:val="5967C944"/>
    <w:rsid w:val="5969CA36"/>
    <w:rsid w:val="5974A485"/>
    <w:rsid w:val="59AC4FF9"/>
    <w:rsid w:val="59B28BA0"/>
    <w:rsid w:val="59B57AFD"/>
    <w:rsid w:val="59D55245"/>
    <w:rsid w:val="59F780C1"/>
    <w:rsid w:val="59FBC941"/>
    <w:rsid w:val="59FD54CF"/>
    <w:rsid w:val="5A926E82"/>
    <w:rsid w:val="5AA36962"/>
    <w:rsid w:val="5AB492F4"/>
    <w:rsid w:val="5ABB0B4E"/>
    <w:rsid w:val="5B051C37"/>
    <w:rsid w:val="5B220E82"/>
    <w:rsid w:val="5B269248"/>
    <w:rsid w:val="5B373A20"/>
    <w:rsid w:val="5B659DED"/>
    <w:rsid w:val="5B73D6C4"/>
    <w:rsid w:val="5B86E021"/>
    <w:rsid w:val="5B98E0D9"/>
    <w:rsid w:val="5BDC40AB"/>
    <w:rsid w:val="5C3149EE"/>
    <w:rsid w:val="5C3F39C3"/>
    <w:rsid w:val="5C5BC6B7"/>
    <w:rsid w:val="5C740977"/>
    <w:rsid w:val="5C8052F3"/>
    <w:rsid w:val="5C949152"/>
    <w:rsid w:val="5C9DDEA3"/>
    <w:rsid w:val="5CCEB68E"/>
    <w:rsid w:val="5CD30A81"/>
    <w:rsid w:val="5D016E4E"/>
    <w:rsid w:val="5D2D943A"/>
    <w:rsid w:val="5D36614D"/>
    <w:rsid w:val="5D5D89C9"/>
    <w:rsid w:val="5D76EE94"/>
    <w:rsid w:val="5D78A52A"/>
    <w:rsid w:val="5DA6ED8E"/>
    <w:rsid w:val="5DAE2001"/>
    <w:rsid w:val="5DCD1A4F"/>
    <w:rsid w:val="5DD47CE3"/>
    <w:rsid w:val="5DD9ECB4"/>
    <w:rsid w:val="5DF294DF"/>
    <w:rsid w:val="5E0DFBDD"/>
    <w:rsid w:val="5E4607E1"/>
    <w:rsid w:val="5E5B263E"/>
    <w:rsid w:val="5E8CF209"/>
    <w:rsid w:val="5EA220B2"/>
    <w:rsid w:val="5EBC842C"/>
    <w:rsid w:val="5ECA82E3"/>
    <w:rsid w:val="5ED231AE"/>
    <w:rsid w:val="5EFFD3CE"/>
    <w:rsid w:val="5F2682F4"/>
    <w:rsid w:val="5F2CB196"/>
    <w:rsid w:val="5F68EAB0"/>
    <w:rsid w:val="5F80AE99"/>
    <w:rsid w:val="5F8EF339"/>
    <w:rsid w:val="5F936779"/>
    <w:rsid w:val="6012E541"/>
    <w:rsid w:val="601A4DB0"/>
    <w:rsid w:val="60506707"/>
    <w:rsid w:val="6058548D"/>
    <w:rsid w:val="60720FE7"/>
    <w:rsid w:val="60774731"/>
    <w:rsid w:val="609D547F"/>
    <w:rsid w:val="60A16EC9"/>
    <w:rsid w:val="60AE6577"/>
    <w:rsid w:val="60C54E48"/>
    <w:rsid w:val="60CCB07B"/>
    <w:rsid w:val="60FA44DB"/>
    <w:rsid w:val="6119BD04"/>
    <w:rsid w:val="612FBBC8"/>
    <w:rsid w:val="6165D2DA"/>
    <w:rsid w:val="619E5313"/>
    <w:rsid w:val="61ABC65F"/>
    <w:rsid w:val="61BB27C0"/>
    <w:rsid w:val="61C4C7F7"/>
    <w:rsid w:val="61ED457C"/>
    <w:rsid w:val="623924E0"/>
    <w:rsid w:val="625E23B6"/>
    <w:rsid w:val="627B3C8F"/>
    <w:rsid w:val="62A8BD1F"/>
    <w:rsid w:val="62B91864"/>
    <w:rsid w:val="62FD27CA"/>
    <w:rsid w:val="6303A7FC"/>
    <w:rsid w:val="638915DD"/>
    <w:rsid w:val="639C47B9"/>
    <w:rsid w:val="63A2C228"/>
    <w:rsid w:val="63C15D72"/>
    <w:rsid w:val="63F143D1"/>
    <w:rsid w:val="641D1D89"/>
    <w:rsid w:val="64544DC8"/>
    <w:rsid w:val="64937ED6"/>
    <w:rsid w:val="649F785D"/>
    <w:rsid w:val="64AED2E3"/>
    <w:rsid w:val="64AFFA80"/>
    <w:rsid w:val="64B44C31"/>
    <w:rsid w:val="64EF8380"/>
    <w:rsid w:val="6500A0C9"/>
    <w:rsid w:val="65063399"/>
    <w:rsid w:val="65869913"/>
    <w:rsid w:val="65C1C942"/>
    <w:rsid w:val="65D27DE6"/>
    <w:rsid w:val="65EFF680"/>
    <w:rsid w:val="662F6067"/>
    <w:rsid w:val="6661DD8B"/>
    <w:rsid w:val="667AB615"/>
    <w:rsid w:val="668CCC05"/>
    <w:rsid w:val="6690C923"/>
    <w:rsid w:val="66B10E26"/>
    <w:rsid w:val="66F4BBDD"/>
    <w:rsid w:val="6700A36B"/>
    <w:rsid w:val="672AB109"/>
    <w:rsid w:val="677BD117"/>
    <w:rsid w:val="67833B3B"/>
    <w:rsid w:val="67BA8016"/>
    <w:rsid w:val="67D10686"/>
    <w:rsid w:val="67EB4AE3"/>
    <w:rsid w:val="67FC6A63"/>
    <w:rsid w:val="68038AD9"/>
    <w:rsid w:val="68072B6D"/>
    <w:rsid w:val="680D9497"/>
    <w:rsid w:val="6828689F"/>
    <w:rsid w:val="6849D96E"/>
    <w:rsid w:val="68ED4A31"/>
    <w:rsid w:val="68F3BF93"/>
    <w:rsid w:val="694AE430"/>
    <w:rsid w:val="698300FA"/>
    <w:rsid w:val="699B7A52"/>
    <w:rsid w:val="69CBED5F"/>
    <w:rsid w:val="6A4A7C57"/>
    <w:rsid w:val="6A816EE2"/>
    <w:rsid w:val="6ACB2B71"/>
    <w:rsid w:val="6AF5BC5E"/>
    <w:rsid w:val="6B06F735"/>
    <w:rsid w:val="6B76F91D"/>
    <w:rsid w:val="6BB5A3F2"/>
    <w:rsid w:val="6BD056F4"/>
    <w:rsid w:val="6C152A7F"/>
    <w:rsid w:val="6C397E6E"/>
    <w:rsid w:val="6C6FB0FB"/>
    <w:rsid w:val="6CBEBC06"/>
    <w:rsid w:val="6D0DED6D"/>
    <w:rsid w:val="6D14E5A9"/>
    <w:rsid w:val="6D1CFA6D"/>
    <w:rsid w:val="6D32531F"/>
    <w:rsid w:val="6D479A0F"/>
    <w:rsid w:val="6D814938"/>
    <w:rsid w:val="6D95DB9C"/>
    <w:rsid w:val="6D9724BD"/>
    <w:rsid w:val="6DBCBF77"/>
    <w:rsid w:val="6E3E97F7"/>
    <w:rsid w:val="6E56C59E"/>
    <w:rsid w:val="6E6D5FB7"/>
    <w:rsid w:val="6E766CF1"/>
    <w:rsid w:val="6EB97F99"/>
    <w:rsid w:val="6ED7010C"/>
    <w:rsid w:val="6EF8B9F2"/>
    <w:rsid w:val="6F212013"/>
    <w:rsid w:val="6F24E389"/>
    <w:rsid w:val="6F43DEA7"/>
    <w:rsid w:val="6F54EDB0"/>
    <w:rsid w:val="6F87B075"/>
    <w:rsid w:val="6F963AA6"/>
    <w:rsid w:val="6FA79F4A"/>
    <w:rsid w:val="6FE5B3F9"/>
    <w:rsid w:val="700FB943"/>
    <w:rsid w:val="70227020"/>
    <w:rsid w:val="702DE38A"/>
    <w:rsid w:val="704F32DA"/>
    <w:rsid w:val="7054EB53"/>
    <w:rsid w:val="706BED87"/>
    <w:rsid w:val="706F1014"/>
    <w:rsid w:val="70713AEF"/>
    <w:rsid w:val="70948A53"/>
    <w:rsid w:val="709DB56B"/>
    <w:rsid w:val="70B20DE1"/>
    <w:rsid w:val="70BCF074"/>
    <w:rsid w:val="70E89F52"/>
    <w:rsid w:val="71095BC4"/>
    <w:rsid w:val="71320B07"/>
    <w:rsid w:val="7136285A"/>
    <w:rsid w:val="71395122"/>
    <w:rsid w:val="7153C30B"/>
    <w:rsid w:val="715DB6D4"/>
    <w:rsid w:val="7198BD67"/>
    <w:rsid w:val="71B476DD"/>
    <w:rsid w:val="71D79357"/>
    <w:rsid w:val="71E856CC"/>
    <w:rsid w:val="72070C98"/>
    <w:rsid w:val="721FF63A"/>
    <w:rsid w:val="7249C32F"/>
    <w:rsid w:val="725383E4"/>
    <w:rsid w:val="7295CFC0"/>
    <w:rsid w:val="72973A04"/>
    <w:rsid w:val="72E7CF88"/>
    <w:rsid w:val="72E97314"/>
    <w:rsid w:val="72EB6E74"/>
    <w:rsid w:val="72F38DF0"/>
    <w:rsid w:val="72F6F82F"/>
    <w:rsid w:val="72F9DF6F"/>
    <w:rsid w:val="7350473E"/>
    <w:rsid w:val="735B3D9E"/>
    <w:rsid w:val="73A0FBAE"/>
    <w:rsid w:val="73D5562D"/>
    <w:rsid w:val="740F28CB"/>
    <w:rsid w:val="742EE048"/>
    <w:rsid w:val="74440A31"/>
    <w:rsid w:val="7475F90A"/>
    <w:rsid w:val="74CA0FCD"/>
    <w:rsid w:val="74FAF9FF"/>
    <w:rsid w:val="7520F3AD"/>
    <w:rsid w:val="7522055D"/>
    <w:rsid w:val="7544AC12"/>
    <w:rsid w:val="7578C248"/>
    <w:rsid w:val="7593EFD0"/>
    <w:rsid w:val="75DBC5B7"/>
    <w:rsid w:val="75E11B68"/>
    <w:rsid w:val="7602A6E8"/>
    <w:rsid w:val="760ECA76"/>
    <w:rsid w:val="76397554"/>
    <w:rsid w:val="7658D5BB"/>
    <w:rsid w:val="76659E4C"/>
    <w:rsid w:val="76A0E0B3"/>
    <w:rsid w:val="76C2BB69"/>
    <w:rsid w:val="76C4917E"/>
    <w:rsid w:val="76DF07E6"/>
    <w:rsid w:val="76EE7C55"/>
    <w:rsid w:val="7746BE8B"/>
    <w:rsid w:val="779AAFE0"/>
    <w:rsid w:val="77AD99CC"/>
    <w:rsid w:val="77B3CFFB"/>
    <w:rsid w:val="77C5FCFD"/>
    <w:rsid w:val="77E88832"/>
    <w:rsid w:val="77FD5463"/>
    <w:rsid w:val="785AE2B2"/>
    <w:rsid w:val="786137F1"/>
    <w:rsid w:val="78949A7F"/>
    <w:rsid w:val="78A577E9"/>
    <w:rsid w:val="78B51557"/>
    <w:rsid w:val="78FA050A"/>
    <w:rsid w:val="790DEFAD"/>
    <w:rsid w:val="79211F4D"/>
    <w:rsid w:val="792B3AAA"/>
    <w:rsid w:val="79562DCC"/>
    <w:rsid w:val="795FE364"/>
    <w:rsid w:val="796D5027"/>
    <w:rsid w:val="7978E4CE"/>
    <w:rsid w:val="79B55C15"/>
    <w:rsid w:val="79D7D8D7"/>
    <w:rsid w:val="79E2A53C"/>
    <w:rsid w:val="7A08C9FB"/>
    <w:rsid w:val="7A56604A"/>
    <w:rsid w:val="7A70E7E6"/>
    <w:rsid w:val="7A80B143"/>
    <w:rsid w:val="7A8EBD30"/>
    <w:rsid w:val="7AA1E241"/>
    <w:rsid w:val="7AB92845"/>
    <w:rsid w:val="7B0B8A36"/>
    <w:rsid w:val="7B49383C"/>
    <w:rsid w:val="7B52DCD0"/>
    <w:rsid w:val="7B6905C7"/>
    <w:rsid w:val="7BA3EC8A"/>
    <w:rsid w:val="7BDC0257"/>
    <w:rsid w:val="7BE27D09"/>
    <w:rsid w:val="7BE7864A"/>
    <w:rsid w:val="7BF62AF0"/>
    <w:rsid w:val="7C0CFFC2"/>
    <w:rsid w:val="7C13AA05"/>
    <w:rsid w:val="7C3AC3F6"/>
    <w:rsid w:val="7C494BA0"/>
    <w:rsid w:val="7C49E118"/>
    <w:rsid w:val="7C71621A"/>
    <w:rsid w:val="7C7F5BDA"/>
    <w:rsid w:val="7C810AEF"/>
    <w:rsid w:val="7C8EB1CE"/>
    <w:rsid w:val="7C9DDF37"/>
    <w:rsid w:val="7CC082F4"/>
    <w:rsid w:val="7CC0D8E6"/>
    <w:rsid w:val="7CDA3DB1"/>
    <w:rsid w:val="7CE46868"/>
    <w:rsid w:val="7CEAD899"/>
    <w:rsid w:val="7CEEE08C"/>
    <w:rsid w:val="7D05E8DF"/>
    <w:rsid w:val="7D0A4174"/>
    <w:rsid w:val="7D23FCEC"/>
    <w:rsid w:val="7D33D302"/>
    <w:rsid w:val="7D405DC5"/>
    <w:rsid w:val="7D46A86E"/>
    <w:rsid w:val="7DA1AED7"/>
    <w:rsid w:val="7DF0C907"/>
    <w:rsid w:val="7E117CE3"/>
    <w:rsid w:val="7E1D4B8A"/>
    <w:rsid w:val="7E39AF98"/>
    <w:rsid w:val="7E54BBC1"/>
    <w:rsid w:val="7E5C5355"/>
    <w:rsid w:val="7E60BD05"/>
    <w:rsid w:val="7ECFA363"/>
    <w:rsid w:val="7ED0F16E"/>
    <w:rsid w:val="7EE550E5"/>
    <w:rsid w:val="7F01BFB7"/>
    <w:rsid w:val="7F033D97"/>
    <w:rsid w:val="7F2DCBB2"/>
    <w:rsid w:val="7F3D7F38"/>
    <w:rsid w:val="7F582EE6"/>
    <w:rsid w:val="7F7CD264"/>
    <w:rsid w:val="7FB8ABB1"/>
    <w:rsid w:val="7FD137DA"/>
    <w:rsid w:val="7FF5F8A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920E5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2AD4"/>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lang w:val="fr-BE"/>
    </w:rPr>
  </w:style>
  <w:style w:type="paragraph" w:styleId="Heading2">
    <w:name w:val="heading 2"/>
    <w:basedOn w:val="Normal"/>
    <w:next w:val="Normal"/>
    <w:link w:val="Heading2Char"/>
    <w:uiPriority w:val="9"/>
    <w:semiHidden/>
    <w:unhideWhenUsed/>
    <w:qFormat/>
    <w:rsid w:val="007E07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07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2"/>
    <w:basedOn w:val="Normal"/>
    <w:link w:val="ListParagraphChar"/>
    <w:uiPriority w:val="34"/>
    <w:qFormat/>
    <w:rsid w:val="00B91B99"/>
    <w:pPr>
      <w:spacing w:after="200" w:line="276" w:lineRule="auto"/>
      <w:ind w:left="720"/>
      <w:contextualSpacing/>
    </w:pPr>
    <w:rPr>
      <w:lang w:val="en-GB"/>
    </w:rPr>
  </w:style>
  <w:style w:type="character" w:styleId="CommentReference">
    <w:name w:val="annotation reference"/>
    <w:basedOn w:val="DefaultParagraphFont"/>
    <w:uiPriority w:val="99"/>
    <w:semiHidden/>
    <w:unhideWhenUsed/>
    <w:rsid w:val="00B91B99"/>
    <w:rPr>
      <w:sz w:val="16"/>
      <w:szCs w:val="16"/>
    </w:rPr>
  </w:style>
  <w:style w:type="paragraph" w:styleId="CommentText">
    <w:name w:val="annotation text"/>
    <w:basedOn w:val="Normal"/>
    <w:link w:val="CommentTextChar"/>
    <w:uiPriority w:val="99"/>
    <w:unhideWhenUsed/>
    <w:rsid w:val="00B91B99"/>
    <w:pPr>
      <w:spacing w:after="200" w:line="240" w:lineRule="auto"/>
    </w:pPr>
    <w:rPr>
      <w:sz w:val="20"/>
      <w:szCs w:val="20"/>
      <w:lang w:val="en-GB"/>
    </w:rPr>
  </w:style>
  <w:style w:type="character" w:customStyle="1" w:styleId="CommentTextChar">
    <w:name w:val="Comment Text Char"/>
    <w:basedOn w:val="DefaultParagraphFont"/>
    <w:link w:val="CommentText"/>
    <w:uiPriority w:val="99"/>
    <w:rsid w:val="00B91B99"/>
    <w:rPr>
      <w:sz w:val="20"/>
      <w:szCs w:val="20"/>
      <w:lang w:val="en-GB"/>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uiPriority w:val="34"/>
    <w:qFormat/>
    <w:locked/>
    <w:rsid w:val="00B91B99"/>
    <w:rPr>
      <w:lang w:val="en-GB"/>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nhideWhenUsed/>
    <w:qFormat/>
    <w:rsid w:val="00B91B99"/>
    <w:pPr>
      <w:spacing w:after="120" w:line="240" w:lineRule="auto"/>
      <w:ind w:left="357" w:hanging="357"/>
      <w:jc w:val="both"/>
    </w:pPr>
    <w:rPr>
      <w:rFonts w:ascii="Times New Roman" w:eastAsia="Times New Roman" w:hAnsi="Times New Roman" w:cs="Times New Roman"/>
      <w:sz w:val="20"/>
      <w:szCs w:val="20"/>
      <w:lang w:val="en-GB" w:eastAsia="fr-BE"/>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qFormat/>
    <w:rsid w:val="00B91B99"/>
    <w:rPr>
      <w:rFonts w:ascii="Times New Roman" w:eastAsia="Times New Roman" w:hAnsi="Times New Roman" w:cs="Times New Roman"/>
      <w:sz w:val="20"/>
      <w:szCs w:val="20"/>
      <w:lang w:val="en-GB" w:eastAsia="fr-BE"/>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basedOn w:val="DefaultParagraphFont"/>
    <w:link w:val="CharCharChar"/>
    <w:uiPriority w:val="99"/>
    <w:unhideWhenUsed/>
    <w:qFormat/>
    <w:rsid w:val="00B91B99"/>
    <w:rPr>
      <w:vertAlign w:val="superscript"/>
    </w:rPr>
  </w:style>
  <w:style w:type="paragraph" w:customStyle="1" w:styleId="CharCharChar">
    <w:name w:val="Char Char Char"/>
    <w:basedOn w:val="Normal"/>
    <w:link w:val="FootnoteReference"/>
    <w:uiPriority w:val="99"/>
    <w:qFormat/>
    <w:rsid w:val="00B91B99"/>
    <w:pPr>
      <w:spacing w:line="240" w:lineRule="exact"/>
    </w:pPr>
    <w:rPr>
      <w:vertAlign w:val="superscript"/>
    </w:rPr>
  </w:style>
  <w:style w:type="paragraph" w:styleId="BalloonText">
    <w:name w:val="Balloon Text"/>
    <w:basedOn w:val="Normal"/>
    <w:link w:val="BalloonTextChar"/>
    <w:uiPriority w:val="99"/>
    <w:semiHidden/>
    <w:unhideWhenUsed/>
    <w:rsid w:val="00B91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B9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829EF"/>
    <w:pPr>
      <w:spacing w:after="160"/>
    </w:pPr>
    <w:rPr>
      <w:b/>
      <w:bCs/>
      <w:lang w:val="en-IE"/>
    </w:rPr>
  </w:style>
  <w:style w:type="character" w:customStyle="1" w:styleId="CommentSubjectChar">
    <w:name w:val="Comment Subject Char"/>
    <w:basedOn w:val="CommentTextChar"/>
    <w:link w:val="CommentSubject"/>
    <w:uiPriority w:val="99"/>
    <w:semiHidden/>
    <w:rsid w:val="00F829EF"/>
    <w:rPr>
      <w:b/>
      <w:bCs/>
      <w:sz w:val="20"/>
      <w:szCs w:val="20"/>
      <w:lang w:val="en-GB"/>
    </w:rPr>
  </w:style>
  <w:style w:type="paragraph" w:styleId="Header">
    <w:name w:val="header"/>
    <w:basedOn w:val="Normal"/>
    <w:link w:val="HeaderChar"/>
    <w:uiPriority w:val="99"/>
    <w:unhideWhenUsed/>
    <w:rsid w:val="009C2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AD4"/>
  </w:style>
  <w:style w:type="paragraph" w:styleId="Footer">
    <w:name w:val="footer"/>
    <w:basedOn w:val="Normal"/>
    <w:link w:val="FooterChar"/>
    <w:uiPriority w:val="99"/>
    <w:unhideWhenUsed/>
    <w:rsid w:val="009C2A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AD4"/>
  </w:style>
  <w:style w:type="character" w:customStyle="1" w:styleId="Heading1Char">
    <w:name w:val="Heading 1 Char"/>
    <w:basedOn w:val="DefaultParagraphFont"/>
    <w:link w:val="Heading1"/>
    <w:uiPriority w:val="9"/>
    <w:rsid w:val="009C2AD4"/>
    <w:rPr>
      <w:rFonts w:asciiTheme="majorHAnsi" w:eastAsiaTheme="majorEastAsia" w:hAnsiTheme="majorHAnsi" w:cstheme="majorBidi"/>
      <w:color w:val="2E74B5" w:themeColor="accent1" w:themeShade="BF"/>
      <w:sz w:val="32"/>
      <w:szCs w:val="32"/>
      <w:lang w:val="fr-BE"/>
    </w:rPr>
  </w:style>
  <w:style w:type="character" w:styleId="Hyperlink">
    <w:name w:val="Hyperlink"/>
    <w:basedOn w:val="DefaultParagraphFont"/>
    <w:uiPriority w:val="99"/>
    <w:unhideWhenUsed/>
    <w:qFormat/>
    <w:rsid w:val="007E61DD"/>
    <w:rPr>
      <w:color w:val="0000FF"/>
      <w:u w:val="single"/>
    </w:rPr>
  </w:style>
  <w:style w:type="character" w:styleId="Emphasis">
    <w:name w:val="Emphasis"/>
    <w:basedOn w:val="DefaultParagraphFont"/>
    <w:uiPriority w:val="20"/>
    <w:qFormat/>
    <w:rsid w:val="004A74AC"/>
    <w:rPr>
      <w:i/>
      <w:iCs/>
    </w:rPr>
  </w:style>
  <w:style w:type="paragraph" w:customStyle="1" w:styleId="paragraph">
    <w:name w:val="paragraph"/>
    <w:basedOn w:val="Normal"/>
    <w:rsid w:val="00D917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D91799"/>
  </w:style>
  <w:style w:type="paragraph" w:styleId="NormalWeb">
    <w:name w:val="Normal (Web)"/>
    <w:basedOn w:val="Normal"/>
    <w:uiPriority w:val="99"/>
    <w:unhideWhenUsed/>
    <w:rsid w:val="00A10F61"/>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styleId="PlainText">
    <w:name w:val="Plain Text"/>
    <w:basedOn w:val="Normal"/>
    <w:link w:val="PlainTextChar"/>
    <w:uiPriority w:val="99"/>
    <w:unhideWhenUsed/>
    <w:rsid w:val="00983D6F"/>
    <w:pPr>
      <w:spacing w:after="0" w:line="240" w:lineRule="auto"/>
    </w:pPr>
    <w:rPr>
      <w:rFonts w:ascii="Calibri" w:hAnsi="Calibri" w:cs="Times New Roman"/>
      <w:lang w:val="fr-BE" w:eastAsia="fr-BE"/>
    </w:rPr>
  </w:style>
  <w:style w:type="character" w:customStyle="1" w:styleId="PlainTextChar">
    <w:name w:val="Plain Text Char"/>
    <w:basedOn w:val="DefaultParagraphFont"/>
    <w:link w:val="PlainText"/>
    <w:uiPriority w:val="99"/>
    <w:rsid w:val="00983D6F"/>
    <w:rPr>
      <w:rFonts w:ascii="Calibri" w:hAnsi="Calibri" w:cs="Times New Roman"/>
      <w:lang w:val="fr-BE" w:eastAsia="fr-BE"/>
    </w:rPr>
  </w:style>
  <w:style w:type="character" w:styleId="Strong">
    <w:name w:val="Strong"/>
    <w:basedOn w:val="DefaultParagraphFont"/>
    <w:uiPriority w:val="22"/>
    <w:qFormat/>
    <w:rsid w:val="00633762"/>
    <w:rPr>
      <w:b/>
      <w:bCs/>
    </w:rPr>
  </w:style>
  <w:style w:type="paragraph" w:styleId="Revision">
    <w:name w:val="Revision"/>
    <w:hidden/>
    <w:uiPriority w:val="99"/>
    <w:semiHidden/>
    <w:rsid w:val="00792F3D"/>
    <w:pPr>
      <w:spacing w:after="0" w:line="240" w:lineRule="auto"/>
    </w:pPr>
  </w:style>
  <w:style w:type="character" w:customStyle="1" w:styleId="Heading2Char">
    <w:name w:val="Heading 2 Char"/>
    <w:basedOn w:val="DefaultParagraphFont"/>
    <w:link w:val="Heading2"/>
    <w:uiPriority w:val="9"/>
    <w:semiHidden/>
    <w:rsid w:val="007E079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E0799"/>
    <w:rPr>
      <w:rFonts w:asciiTheme="majorHAnsi" w:eastAsiaTheme="majorEastAsia" w:hAnsiTheme="majorHAnsi" w:cstheme="majorBidi"/>
      <w:color w:val="1F4D78" w:themeColor="accent1" w:themeShade="7F"/>
      <w:sz w:val="24"/>
      <w:szCs w:val="24"/>
    </w:rPr>
  </w:style>
  <w:style w:type="character" w:customStyle="1" w:styleId="eop">
    <w:name w:val="eop"/>
    <w:basedOn w:val="DefaultParagraphFont"/>
    <w:rsid w:val="00B145B0"/>
  </w:style>
  <w:style w:type="character" w:customStyle="1" w:styleId="wtoffscreen">
    <w:name w:val="wtoffscreen"/>
    <w:basedOn w:val="DefaultParagraphFont"/>
    <w:rsid w:val="0074246E"/>
  </w:style>
  <w:style w:type="paragraph" w:styleId="NoSpacing">
    <w:name w:val="No Spacing"/>
    <w:uiPriority w:val="1"/>
    <w:qFormat/>
    <w:rsid w:val="0046542E"/>
    <w:pPr>
      <w:spacing w:after="0" w:line="240" w:lineRule="auto"/>
    </w:pPr>
    <w:rPr>
      <w:rFonts w:ascii="Times New Roman" w:hAnsi="Times New Roman" w:cs="Times New Roman"/>
      <w:sz w:val="24"/>
      <w:lang w:val="en-GB"/>
    </w:rPr>
  </w:style>
  <w:style w:type="character" w:customStyle="1" w:styleId="jlqj4b">
    <w:name w:val="jlqj4b"/>
    <w:basedOn w:val="DefaultParagraphFont"/>
    <w:rsid w:val="0046542E"/>
  </w:style>
  <w:style w:type="character" w:customStyle="1" w:styleId="scxw60073758">
    <w:name w:val="scxw60073758"/>
    <w:basedOn w:val="DefaultParagraphFont"/>
    <w:rsid w:val="00E65607"/>
  </w:style>
  <w:style w:type="character" w:customStyle="1" w:styleId="superscript">
    <w:name w:val="superscript"/>
    <w:basedOn w:val="DefaultParagraphFont"/>
    <w:rsid w:val="00E65607"/>
  </w:style>
  <w:style w:type="table" w:styleId="TableGrid">
    <w:name w:val="Table Grid"/>
    <w:basedOn w:val="TableNormal"/>
    <w:uiPriority w:val="39"/>
    <w:rsid w:val="008940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2">
    <w:name w:val="s22"/>
    <w:basedOn w:val="Normal"/>
    <w:rsid w:val="00706657"/>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bumpedfont15">
    <w:name w:val="bumpedfont15"/>
    <w:basedOn w:val="DefaultParagraphFont"/>
    <w:rsid w:val="00706657"/>
  </w:style>
  <w:style w:type="character" w:customStyle="1" w:styleId="Marker">
    <w:name w:val="Marker"/>
    <w:basedOn w:val="DefaultParagraphFont"/>
    <w:rsid w:val="00E5429A"/>
    <w:rPr>
      <w:color w:val="0000FF"/>
      <w:shd w:val="clear" w:color="auto" w:fill="auto"/>
    </w:rPr>
  </w:style>
  <w:style w:type="paragraph" w:customStyle="1" w:styleId="Pagedecouverture">
    <w:name w:val="Page de couverture"/>
    <w:basedOn w:val="Normal"/>
    <w:next w:val="Normal"/>
    <w:rsid w:val="00E5429A"/>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5429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5429A"/>
    <w:rPr>
      <w:rFonts w:ascii="Times New Roman" w:hAnsi="Times New Roman" w:cs="Times New Roman"/>
      <w:sz w:val="24"/>
    </w:rPr>
  </w:style>
  <w:style w:type="paragraph" w:customStyle="1" w:styleId="FooterSensitivity">
    <w:name w:val="Footer Sensitivity"/>
    <w:basedOn w:val="Normal"/>
    <w:link w:val="FooterSensitivityChar"/>
    <w:rsid w:val="00E5429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5429A"/>
    <w:rPr>
      <w:rFonts w:ascii="Times New Roman" w:hAnsi="Times New Roman" w:cs="Times New Roman"/>
      <w:b/>
      <w:sz w:val="32"/>
    </w:rPr>
  </w:style>
  <w:style w:type="paragraph" w:customStyle="1" w:styleId="HeaderCoverPage">
    <w:name w:val="Header Cover Page"/>
    <w:basedOn w:val="Normal"/>
    <w:link w:val="HeaderCoverPageChar"/>
    <w:rsid w:val="00E5429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5429A"/>
    <w:rPr>
      <w:rFonts w:ascii="Times New Roman" w:hAnsi="Times New Roman" w:cs="Times New Roman"/>
      <w:sz w:val="24"/>
    </w:rPr>
  </w:style>
  <w:style w:type="paragraph" w:customStyle="1" w:styleId="HeaderSensitivity">
    <w:name w:val="Header Sensitivity"/>
    <w:basedOn w:val="Normal"/>
    <w:link w:val="HeaderSensitivityChar"/>
    <w:rsid w:val="00E5429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5429A"/>
    <w:rPr>
      <w:rFonts w:ascii="Times New Roman" w:hAnsi="Times New Roman" w:cs="Times New Roman"/>
      <w:b/>
      <w:sz w:val="32"/>
    </w:rPr>
  </w:style>
  <w:style w:type="paragraph" w:customStyle="1" w:styleId="HeaderSensitivityRight">
    <w:name w:val="Header Sensitivity Right"/>
    <w:basedOn w:val="Normal"/>
    <w:link w:val="HeaderSensitivityRightChar"/>
    <w:rsid w:val="00A338F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5429A"/>
    <w:rPr>
      <w:rFonts w:ascii="Times New Roman" w:hAnsi="Times New Roman" w:cs="Times New Roman"/>
      <w:sz w:val="28"/>
    </w:rPr>
  </w:style>
  <w:style w:type="paragraph" w:customStyle="1" w:styleId="Text1">
    <w:name w:val="Text 1"/>
    <w:basedOn w:val="Normal"/>
    <w:qFormat/>
    <w:rsid w:val="00C560E1"/>
    <w:pPr>
      <w:spacing w:after="240" w:line="240" w:lineRule="auto"/>
      <w:ind w:left="482"/>
      <w:jc w:val="both"/>
    </w:pPr>
    <w:rPr>
      <w:rFonts w:ascii="Times New Roman" w:eastAsia="Times New Roman" w:hAnsi="Times New Roman" w:cs="Times New Roman"/>
      <w:sz w:val="24"/>
      <w:szCs w:val="20"/>
      <w:lang w:val="en-GB" w:eastAsia="fr-B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560E1"/>
    <w:pPr>
      <w:spacing w:line="240" w:lineRule="exact"/>
      <w:jc w:val="both"/>
    </w:pPr>
    <w:rPr>
      <w:vertAlign w:val="superscript"/>
      <w:lang w:val="en-GB"/>
    </w:rPr>
  </w:style>
  <w:style w:type="paragraph" w:customStyle="1" w:styleId="Default">
    <w:name w:val="Default"/>
    <w:rsid w:val="00C560E1"/>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p1">
    <w:name w:val="p1"/>
    <w:basedOn w:val="Normal"/>
    <w:rsid w:val="002D3E34"/>
    <w:pPr>
      <w:spacing w:before="100" w:beforeAutospacing="1" w:after="100" w:afterAutospacing="1" w:line="240" w:lineRule="auto"/>
    </w:pPr>
    <w:rPr>
      <w:rFonts w:ascii="Calibri" w:hAnsi="Calibri" w:cs="Calibri"/>
      <w:lang w:val="fr-BE" w:eastAsia="fr-BE"/>
    </w:rPr>
  </w:style>
  <w:style w:type="character" w:customStyle="1" w:styleId="s1">
    <w:name w:val="s1"/>
    <w:basedOn w:val="DefaultParagraphFont"/>
    <w:rsid w:val="002D3E34"/>
  </w:style>
  <w:style w:type="paragraph" w:customStyle="1" w:styleId="Tiret1">
    <w:name w:val="Tiret 1"/>
    <w:basedOn w:val="Normal"/>
    <w:rsid w:val="00976AF6"/>
    <w:pPr>
      <w:numPr>
        <w:numId w:val="46"/>
      </w:numPr>
      <w:spacing w:before="120" w:after="120" w:line="240" w:lineRule="auto"/>
      <w:jc w:val="both"/>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FF4087"/>
    <w:rPr>
      <w:color w:val="954F72" w:themeColor="followedHyperlink"/>
      <w:u w:val="single"/>
    </w:rPr>
  </w:style>
  <w:style w:type="paragraph" w:customStyle="1" w:styleId="s2">
    <w:name w:val="s2"/>
    <w:basedOn w:val="Normal"/>
    <w:rsid w:val="00E50BDD"/>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title-bold">
    <w:name w:val="title-bold"/>
    <w:basedOn w:val="Normal"/>
    <w:rsid w:val="005462B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aimer">
    <w:name w:val="Disclaimer"/>
    <w:basedOn w:val="Normal"/>
    <w:rsid w:val="00A338F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338F8"/>
    <w:pPr>
      <w:spacing w:after="0" w:line="276" w:lineRule="auto"/>
      <w:ind w:left="5103"/>
    </w:pPr>
    <w:rPr>
      <w:rFonts w:ascii="Times New Roman" w:hAnsi="Times New Roman" w:cs="Times New Roman"/>
      <w:sz w:val="28"/>
    </w:rPr>
  </w:style>
  <w:style w:type="paragraph" w:customStyle="1" w:styleId="DateMarking">
    <w:name w:val="DateMarking"/>
    <w:basedOn w:val="Normal"/>
    <w:rsid w:val="00A338F8"/>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338F8"/>
    <w:pPr>
      <w:spacing w:after="0" w:line="276" w:lineRule="auto"/>
      <w:ind w:left="5103"/>
    </w:pPr>
    <w:rPr>
      <w:rFonts w:ascii="Times New Roman" w:hAnsi="Times New Roman" w:cs="Times New Roman"/>
      <w:i/>
      <w:sz w:val="28"/>
    </w:rPr>
  </w:style>
  <w:style w:type="character" w:customStyle="1" w:styleId="findhit">
    <w:name w:val="findhit"/>
    <w:basedOn w:val="DefaultParagraphFont"/>
    <w:rsid w:val="001F0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5143">
      <w:bodyDiv w:val="1"/>
      <w:marLeft w:val="0"/>
      <w:marRight w:val="0"/>
      <w:marTop w:val="0"/>
      <w:marBottom w:val="0"/>
      <w:divBdr>
        <w:top w:val="none" w:sz="0" w:space="0" w:color="auto"/>
        <w:left w:val="none" w:sz="0" w:space="0" w:color="auto"/>
        <w:bottom w:val="none" w:sz="0" w:space="0" w:color="auto"/>
        <w:right w:val="none" w:sz="0" w:space="0" w:color="auto"/>
      </w:divBdr>
    </w:div>
    <w:div w:id="15086278">
      <w:bodyDiv w:val="1"/>
      <w:marLeft w:val="0"/>
      <w:marRight w:val="0"/>
      <w:marTop w:val="0"/>
      <w:marBottom w:val="0"/>
      <w:divBdr>
        <w:top w:val="none" w:sz="0" w:space="0" w:color="auto"/>
        <w:left w:val="none" w:sz="0" w:space="0" w:color="auto"/>
        <w:bottom w:val="none" w:sz="0" w:space="0" w:color="auto"/>
        <w:right w:val="none" w:sz="0" w:space="0" w:color="auto"/>
      </w:divBdr>
    </w:div>
    <w:div w:id="23601808">
      <w:bodyDiv w:val="1"/>
      <w:marLeft w:val="0"/>
      <w:marRight w:val="0"/>
      <w:marTop w:val="0"/>
      <w:marBottom w:val="0"/>
      <w:divBdr>
        <w:top w:val="none" w:sz="0" w:space="0" w:color="auto"/>
        <w:left w:val="none" w:sz="0" w:space="0" w:color="auto"/>
        <w:bottom w:val="none" w:sz="0" w:space="0" w:color="auto"/>
        <w:right w:val="none" w:sz="0" w:space="0" w:color="auto"/>
      </w:divBdr>
    </w:div>
    <w:div w:id="82456252">
      <w:bodyDiv w:val="1"/>
      <w:marLeft w:val="0"/>
      <w:marRight w:val="0"/>
      <w:marTop w:val="0"/>
      <w:marBottom w:val="0"/>
      <w:divBdr>
        <w:top w:val="none" w:sz="0" w:space="0" w:color="auto"/>
        <w:left w:val="none" w:sz="0" w:space="0" w:color="auto"/>
        <w:bottom w:val="none" w:sz="0" w:space="0" w:color="auto"/>
        <w:right w:val="none" w:sz="0" w:space="0" w:color="auto"/>
      </w:divBdr>
    </w:div>
    <w:div w:id="82993084">
      <w:bodyDiv w:val="1"/>
      <w:marLeft w:val="0"/>
      <w:marRight w:val="0"/>
      <w:marTop w:val="0"/>
      <w:marBottom w:val="0"/>
      <w:divBdr>
        <w:top w:val="none" w:sz="0" w:space="0" w:color="auto"/>
        <w:left w:val="none" w:sz="0" w:space="0" w:color="auto"/>
        <w:bottom w:val="none" w:sz="0" w:space="0" w:color="auto"/>
        <w:right w:val="none" w:sz="0" w:space="0" w:color="auto"/>
      </w:divBdr>
    </w:div>
    <w:div w:id="165176369">
      <w:bodyDiv w:val="1"/>
      <w:marLeft w:val="0"/>
      <w:marRight w:val="0"/>
      <w:marTop w:val="0"/>
      <w:marBottom w:val="0"/>
      <w:divBdr>
        <w:top w:val="none" w:sz="0" w:space="0" w:color="auto"/>
        <w:left w:val="none" w:sz="0" w:space="0" w:color="auto"/>
        <w:bottom w:val="none" w:sz="0" w:space="0" w:color="auto"/>
        <w:right w:val="none" w:sz="0" w:space="0" w:color="auto"/>
      </w:divBdr>
    </w:div>
    <w:div w:id="204031385">
      <w:bodyDiv w:val="1"/>
      <w:marLeft w:val="0"/>
      <w:marRight w:val="0"/>
      <w:marTop w:val="0"/>
      <w:marBottom w:val="0"/>
      <w:divBdr>
        <w:top w:val="none" w:sz="0" w:space="0" w:color="auto"/>
        <w:left w:val="none" w:sz="0" w:space="0" w:color="auto"/>
        <w:bottom w:val="none" w:sz="0" w:space="0" w:color="auto"/>
        <w:right w:val="none" w:sz="0" w:space="0" w:color="auto"/>
      </w:divBdr>
    </w:div>
    <w:div w:id="244539469">
      <w:bodyDiv w:val="1"/>
      <w:marLeft w:val="0"/>
      <w:marRight w:val="0"/>
      <w:marTop w:val="0"/>
      <w:marBottom w:val="0"/>
      <w:divBdr>
        <w:top w:val="none" w:sz="0" w:space="0" w:color="auto"/>
        <w:left w:val="none" w:sz="0" w:space="0" w:color="auto"/>
        <w:bottom w:val="none" w:sz="0" w:space="0" w:color="auto"/>
        <w:right w:val="none" w:sz="0" w:space="0" w:color="auto"/>
      </w:divBdr>
    </w:div>
    <w:div w:id="352807940">
      <w:bodyDiv w:val="1"/>
      <w:marLeft w:val="0"/>
      <w:marRight w:val="0"/>
      <w:marTop w:val="0"/>
      <w:marBottom w:val="0"/>
      <w:divBdr>
        <w:top w:val="none" w:sz="0" w:space="0" w:color="auto"/>
        <w:left w:val="none" w:sz="0" w:space="0" w:color="auto"/>
        <w:bottom w:val="none" w:sz="0" w:space="0" w:color="auto"/>
        <w:right w:val="none" w:sz="0" w:space="0" w:color="auto"/>
      </w:divBdr>
    </w:div>
    <w:div w:id="396244161">
      <w:bodyDiv w:val="1"/>
      <w:marLeft w:val="0"/>
      <w:marRight w:val="0"/>
      <w:marTop w:val="0"/>
      <w:marBottom w:val="0"/>
      <w:divBdr>
        <w:top w:val="none" w:sz="0" w:space="0" w:color="auto"/>
        <w:left w:val="none" w:sz="0" w:space="0" w:color="auto"/>
        <w:bottom w:val="none" w:sz="0" w:space="0" w:color="auto"/>
        <w:right w:val="none" w:sz="0" w:space="0" w:color="auto"/>
      </w:divBdr>
    </w:div>
    <w:div w:id="413547994">
      <w:bodyDiv w:val="1"/>
      <w:marLeft w:val="0"/>
      <w:marRight w:val="0"/>
      <w:marTop w:val="0"/>
      <w:marBottom w:val="0"/>
      <w:divBdr>
        <w:top w:val="none" w:sz="0" w:space="0" w:color="auto"/>
        <w:left w:val="none" w:sz="0" w:space="0" w:color="auto"/>
        <w:bottom w:val="none" w:sz="0" w:space="0" w:color="auto"/>
        <w:right w:val="none" w:sz="0" w:space="0" w:color="auto"/>
      </w:divBdr>
    </w:div>
    <w:div w:id="468984782">
      <w:bodyDiv w:val="1"/>
      <w:marLeft w:val="0"/>
      <w:marRight w:val="0"/>
      <w:marTop w:val="0"/>
      <w:marBottom w:val="0"/>
      <w:divBdr>
        <w:top w:val="none" w:sz="0" w:space="0" w:color="auto"/>
        <w:left w:val="none" w:sz="0" w:space="0" w:color="auto"/>
        <w:bottom w:val="none" w:sz="0" w:space="0" w:color="auto"/>
        <w:right w:val="none" w:sz="0" w:space="0" w:color="auto"/>
      </w:divBdr>
    </w:div>
    <w:div w:id="501746694">
      <w:bodyDiv w:val="1"/>
      <w:marLeft w:val="0"/>
      <w:marRight w:val="0"/>
      <w:marTop w:val="0"/>
      <w:marBottom w:val="0"/>
      <w:divBdr>
        <w:top w:val="none" w:sz="0" w:space="0" w:color="auto"/>
        <w:left w:val="none" w:sz="0" w:space="0" w:color="auto"/>
        <w:bottom w:val="none" w:sz="0" w:space="0" w:color="auto"/>
        <w:right w:val="none" w:sz="0" w:space="0" w:color="auto"/>
      </w:divBdr>
    </w:div>
    <w:div w:id="507871153">
      <w:bodyDiv w:val="1"/>
      <w:marLeft w:val="0"/>
      <w:marRight w:val="0"/>
      <w:marTop w:val="0"/>
      <w:marBottom w:val="0"/>
      <w:divBdr>
        <w:top w:val="none" w:sz="0" w:space="0" w:color="auto"/>
        <w:left w:val="none" w:sz="0" w:space="0" w:color="auto"/>
        <w:bottom w:val="none" w:sz="0" w:space="0" w:color="auto"/>
        <w:right w:val="none" w:sz="0" w:space="0" w:color="auto"/>
      </w:divBdr>
    </w:div>
    <w:div w:id="522866224">
      <w:bodyDiv w:val="1"/>
      <w:marLeft w:val="0"/>
      <w:marRight w:val="0"/>
      <w:marTop w:val="0"/>
      <w:marBottom w:val="0"/>
      <w:divBdr>
        <w:top w:val="none" w:sz="0" w:space="0" w:color="auto"/>
        <w:left w:val="none" w:sz="0" w:space="0" w:color="auto"/>
        <w:bottom w:val="none" w:sz="0" w:space="0" w:color="auto"/>
        <w:right w:val="none" w:sz="0" w:space="0" w:color="auto"/>
      </w:divBdr>
    </w:div>
    <w:div w:id="547111922">
      <w:bodyDiv w:val="1"/>
      <w:marLeft w:val="0"/>
      <w:marRight w:val="0"/>
      <w:marTop w:val="0"/>
      <w:marBottom w:val="0"/>
      <w:divBdr>
        <w:top w:val="none" w:sz="0" w:space="0" w:color="auto"/>
        <w:left w:val="none" w:sz="0" w:space="0" w:color="auto"/>
        <w:bottom w:val="none" w:sz="0" w:space="0" w:color="auto"/>
        <w:right w:val="none" w:sz="0" w:space="0" w:color="auto"/>
      </w:divBdr>
    </w:div>
    <w:div w:id="588661401">
      <w:bodyDiv w:val="1"/>
      <w:marLeft w:val="0"/>
      <w:marRight w:val="0"/>
      <w:marTop w:val="0"/>
      <w:marBottom w:val="0"/>
      <w:divBdr>
        <w:top w:val="none" w:sz="0" w:space="0" w:color="auto"/>
        <w:left w:val="none" w:sz="0" w:space="0" w:color="auto"/>
        <w:bottom w:val="none" w:sz="0" w:space="0" w:color="auto"/>
        <w:right w:val="none" w:sz="0" w:space="0" w:color="auto"/>
      </w:divBdr>
    </w:div>
    <w:div w:id="589781133">
      <w:bodyDiv w:val="1"/>
      <w:marLeft w:val="0"/>
      <w:marRight w:val="0"/>
      <w:marTop w:val="0"/>
      <w:marBottom w:val="0"/>
      <w:divBdr>
        <w:top w:val="none" w:sz="0" w:space="0" w:color="auto"/>
        <w:left w:val="none" w:sz="0" w:space="0" w:color="auto"/>
        <w:bottom w:val="none" w:sz="0" w:space="0" w:color="auto"/>
        <w:right w:val="none" w:sz="0" w:space="0" w:color="auto"/>
      </w:divBdr>
    </w:div>
    <w:div w:id="663094494">
      <w:bodyDiv w:val="1"/>
      <w:marLeft w:val="0"/>
      <w:marRight w:val="0"/>
      <w:marTop w:val="0"/>
      <w:marBottom w:val="0"/>
      <w:divBdr>
        <w:top w:val="none" w:sz="0" w:space="0" w:color="auto"/>
        <w:left w:val="none" w:sz="0" w:space="0" w:color="auto"/>
        <w:bottom w:val="none" w:sz="0" w:space="0" w:color="auto"/>
        <w:right w:val="none" w:sz="0" w:space="0" w:color="auto"/>
      </w:divBdr>
    </w:div>
    <w:div w:id="723263243">
      <w:bodyDiv w:val="1"/>
      <w:marLeft w:val="0"/>
      <w:marRight w:val="0"/>
      <w:marTop w:val="0"/>
      <w:marBottom w:val="0"/>
      <w:divBdr>
        <w:top w:val="none" w:sz="0" w:space="0" w:color="auto"/>
        <w:left w:val="none" w:sz="0" w:space="0" w:color="auto"/>
        <w:bottom w:val="none" w:sz="0" w:space="0" w:color="auto"/>
        <w:right w:val="none" w:sz="0" w:space="0" w:color="auto"/>
      </w:divBdr>
    </w:div>
    <w:div w:id="732311450">
      <w:bodyDiv w:val="1"/>
      <w:marLeft w:val="0"/>
      <w:marRight w:val="0"/>
      <w:marTop w:val="0"/>
      <w:marBottom w:val="0"/>
      <w:divBdr>
        <w:top w:val="none" w:sz="0" w:space="0" w:color="auto"/>
        <w:left w:val="none" w:sz="0" w:space="0" w:color="auto"/>
        <w:bottom w:val="none" w:sz="0" w:space="0" w:color="auto"/>
        <w:right w:val="none" w:sz="0" w:space="0" w:color="auto"/>
      </w:divBdr>
    </w:div>
    <w:div w:id="757674035">
      <w:bodyDiv w:val="1"/>
      <w:marLeft w:val="0"/>
      <w:marRight w:val="0"/>
      <w:marTop w:val="0"/>
      <w:marBottom w:val="0"/>
      <w:divBdr>
        <w:top w:val="none" w:sz="0" w:space="0" w:color="auto"/>
        <w:left w:val="none" w:sz="0" w:space="0" w:color="auto"/>
        <w:bottom w:val="none" w:sz="0" w:space="0" w:color="auto"/>
        <w:right w:val="none" w:sz="0" w:space="0" w:color="auto"/>
      </w:divBdr>
    </w:div>
    <w:div w:id="769160341">
      <w:bodyDiv w:val="1"/>
      <w:marLeft w:val="0"/>
      <w:marRight w:val="0"/>
      <w:marTop w:val="0"/>
      <w:marBottom w:val="0"/>
      <w:divBdr>
        <w:top w:val="none" w:sz="0" w:space="0" w:color="auto"/>
        <w:left w:val="none" w:sz="0" w:space="0" w:color="auto"/>
        <w:bottom w:val="none" w:sz="0" w:space="0" w:color="auto"/>
        <w:right w:val="none" w:sz="0" w:space="0" w:color="auto"/>
      </w:divBdr>
    </w:div>
    <w:div w:id="808135913">
      <w:bodyDiv w:val="1"/>
      <w:marLeft w:val="0"/>
      <w:marRight w:val="0"/>
      <w:marTop w:val="0"/>
      <w:marBottom w:val="0"/>
      <w:divBdr>
        <w:top w:val="none" w:sz="0" w:space="0" w:color="auto"/>
        <w:left w:val="none" w:sz="0" w:space="0" w:color="auto"/>
        <w:bottom w:val="none" w:sz="0" w:space="0" w:color="auto"/>
        <w:right w:val="none" w:sz="0" w:space="0" w:color="auto"/>
      </w:divBdr>
    </w:div>
    <w:div w:id="816843726">
      <w:bodyDiv w:val="1"/>
      <w:marLeft w:val="0"/>
      <w:marRight w:val="0"/>
      <w:marTop w:val="0"/>
      <w:marBottom w:val="0"/>
      <w:divBdr>
        <w:top w:val="none" w:sz="0" w:space="0" w:color="auto"/>
        <w:left w:val="none" w:sz="0" w:space="0" w:color="auto"/>
        <w:bottom w:val="none" w:sz="0" w:space="0" w:color="auto"/>
        <w:right w:val="none" w:sz="0" w:space="0" w:color="auto"/>
      </w:divBdr>
    </w:div>
    <w:div w:id="835727762">
      <w:bodyDiv w:val="1"/>
      <w:marLeft w:val="0"/>
      <w:marRight w:val="0"/>
      <w:marTop w:val="0"/>
      <w:marBottom w:val="0"/>
      <w:divBdr>
        <w:top w:val="none" w:sz="0" w:space="0" w:color="auto"/>
        <w:left w:val="none" w:sz="0" w:space="0" w:color="auto"/>
        <w:bottom w:val="none" w:sz="0" w:space="0" w:color="auto"/>
        <w:right w:val="none" w:sz="0" w:space="0" w:color="auto"/>
      </w:divBdr>
    </w:div>
    <w:div w:id="849105533">
      <w:bodyDiv w:val="1"/>
      <w:marLeft w:val="0"/>
      <w:marRight w:val="0"/>
      <w:marTop w:val="0"/>
      <w:marBottom w:val="0"/>
      <w:divBdr>
        <w:top w:val="none" w:sz="0" w:space="0" w:color="auto"/>
        <w:left w:val="none" w:sz="0" w:space="0" w:color="auto"/>
        <w:bottom w:val="none" w:sz="0" w:space="0" w:color="auto"/>
        <w:right w:val="none" w:sz="0" w:space="0" w:color="auto"/>
      </w:divBdr>
    </w:div>
    <w:div w:id="852762688">
      <w:bodyDiv w:val="1"/>
      <w:marLeft w:val="0"/>
      <w:marRight w:val="0"/>
      <w:marTop w:val="0"/>
      <w:marBottom w:val="0"/>
      <w:divBdr>
        <w:top w:val="none" w:sz="0" w:space="0" w:color="auto"/>
        <w:left w:val="none" w:sz="0" w:space="0" w:color="auto"/>
        <w:bottom w:val="none" w:sz="0" w:space="0" w:color="auto"/>
        <w:right w:val="none" w:sz="0" w:space="0" w:color="auto"/>
      </w:divBdr>
    </w:div>
    <w:div w:id="908269029">
      <w:bodyDiv w:val="1"/>
      <w:marLeft w:val="0"/>
      <w:marRight w:val="0"/>
      <w:marTop w:val="0"/>
      <w:marBottom w:val="0"/>
      <w:divBdr>
        <w:top w:val="none" w:sz="0" w:space="0" w:color="auto"/>
        <w:left w:val="none" w:sz="0" w:space="0" w:color="auto"/>
        <w:bottom w:val="none" w:sz="0" w:space="0" w:color="auto"/>
        <w:right w:val="none" w:sz="0" w:space="0" w:color="auto"/>
      </w:divBdr>
    </w:div>
    <w:div w:id="951133902">
      <w:bodyDiv w:val="1"/>
      <w:marLeft w:val="0"/>
      <w:marRight w:val="0"/>
      <w:marTop w:val="0"/>
      <w:marBottom w:val="0"/>
      <w:divBdr>
        <w:top w:val="none" w:sz="0" w:space="0" w:color="auto"/>
        <w:left w:val="none" w:sz="0" w:space="0" w:color="auto"/>
        <w:bottom w:val="none" w:sz="0" w:space="0" w:color="auto"/>
        <w:right w:val="none" w:sz="0" w:space="0" w:color="auto"/>
      </w:divBdr>
      <w:divsChild>
        <w:div w:id="990794690">
          <w:marLeft w:val="0"/>
          <w:marRight w:val="0"/>
          <w:marTop w:val="0"/>
          <w:marBottom w:val="0"/>
          <w:divBdr>
            <w:top w:val="none" w:sz="0" w:space="0" w:color="auto"/>
            <w:left w:val="none" w:sz="0" w:space="0" w:color="auto"/>
            <w:bottom w:val="none" w:sz="0" w:space="0" w:color="auto"/>
            <w:right w:val="none" w:sz="0" w:space="0" w:color="auto"/>
          </w:divBdr>
        </w:div>
        <w:div w:id="1323510612">
          <w:marLeft w:val="0"/>
          <w:marRight w:val="0"/>
          <w:marTop w:val="0"/>
          <w:marBottom w:val="0"/>
          <w:divBdr>
            <w:top w:val="none" w:sz="0" w:space="0" w:color="auto"/>
            <w:left w:val="none" w:sz="0" w:space="0" w:color="auto"/>
            <w:bottom w:val="none" w:sz="0" w:space="0" w:color="auto"/>
            <w:right w:val="none" w:sz="0" w:space="0" w:color="auto"/>
          </w:divBdr>
        </w:div>
        <w:div w:id="1450776869">
          <w:marLeft w:val="0"/>
          <w:marRight w:val="0"/>
          <w:marTop w:val="0"/>
          <w:marBottom w:val="0"/>
          <w:divBdr>
            <w:top w:val="none" w:sz="0" w:space="0" w:color="auto"/>
            <w:left w:val="none" w:sz="0" w:space="0" w:color="auto"/>
            <w:bottom w:val="none" w:sz="0" w:space="0" w:color="auto"/>
            <w:right w:val="none" w:sz="0" w:space="0" w:color="auto"/>
          </w:divBdr>
        </w:div>
      </w:divsChild>
    </w:div>
    <w:div w:id="969095596">
      <w:bodyDiv w:val="1"/>
      <w:marLeft w:val="0"/>
      <w:marRight w:val="0"/>
      <w:marTop w:val="0"/>
      <w:marBottom w:val="0"/>
      <w:divBdr>
        <w:top w:val="none" w:sz="0" w:space="0" w:color="auto"/>
        <w:left w:val="none" w:sz="0" w:space="0" w:color="auto"/>
        <w:bottom w:val="none" w:sz="0" w:space="0" w:color="auto"/>
        <w:right w:val="none" w:sz="0" w:space="0" w:color="auto"/>
      </w:divBdr>
    </w:div>
    <w:div w:id="991910568">
      <w:bodyDiv w:val="1"/>
      <w:marLeft w:val="0"/>
      <w:marRight w:val="0"/>
      <w:marTop w:val="0"/>
      <w:marBottom w:val="0"/>
      <w:divBdr>
        <w:top w:val="none" w:sz="0" w:space="0" w:color="auto"/>
        <w:left w:val="none" w:sz="0" w:space="0" w:color="auto"/>
        <w:bottom w:val="none" w:sz="0" w:space="0" w:color="auto"/>
        <w:right w:val="none" w:sz="0" w:space="0" w:color="auto"/>
      </w:divBdr>
    </w:div>
    <w:div w:id="1018393210">
      <w:bodyDiv w:val="1"/>
      <w:marLeft w:val="0"/>
      <w:marRight w:val="0"/>
      <w:marTop w:val="0"/>
      <w:marBottom w:val="0"/>
      <w:divBdr>
        <w:top w:val="none" w:sz="0" w:space="0" w:color="auto"/>
        <w:left w:val="none" w:sz="0" w:space="0" w:color="auto"/>
        <w:bottom w:val="none" w:sz="0" w:space="0" w:color="auto"/>
        <w:right w:val="none" w:sz="0" w:space="0" w:color="auto"/>
      </w:divBdr>
    </w:div>
    <w:div w:id="1034497728">
      <w:bodyDiv w:val="1"/>
      <w:marLeft w:val="0"/>
      <w:marRight w:val="0"/>
      <w:marTop w:val="0"/>
      <w:marBottom w:val="0"/>
      <w:divBdr>
        <w:top w:val="none" w:sz="0" w:space="0" w:color="auto"/>
        <w:left w:val="none" w:sz="0" w:space="0" w:color="auto"/>
        <w:bottom w:val="none" w:sz="0" w:space="0" w:color="auto"/>
        <w:right w:val="none" w:sz="0" w:space="0" w:color="auto"/>
      </w:divBdr>
    </w:div>
    <w:div w:id="1065764932">
      <w:bodyDiv w:val="1"/>
      <w:marLeft w:val="0"/>
      <w:marRight w:val="0"/>
      <w:marTop w:val="0"/>
      <w:marBottom w:val="0"/>
      <w:divBdr>
        <w:top w:val="none" w:sz="0" w:space="0" w:color="auto"/>
        <w:left w:val="none" w:sz="0" w:space="0" w:color="auto"/>
        <w:bottom w:val="none" w:sz="0" w:space="0" w:color="auto"/>
        <w:right w:val="none" w:sz="0" w:space="0" w:color="auto"/>
      </w:divBdr>
    </w:div>
    <w:div w:id="1089738872">
      <w:bodyDiv w:val="1"/>
      <w:marLeft w:val="0"/>
      <w:marRight w:val="0"/>
      <w:marTop w:val="0"/>
      <w:marBottom w:val="0"/>
      <w:divBdr>
        <w:top w:val="none" w:sz="0" w:space="0" w:color="auto"/>
        <w:left w:val="none" w:sz="0" w:space="0" w:color="auto"/>
        <w:bottom w:val="none" w:sz="0" w:space="0" w:color="auto"/>
        <w:right w:val="none" w:sz="0" w:space="0" w:color="auto"/>
      </w:divBdr>
    </w:div>
    <w:div w:id="1199007542">
      <w:bodyDiv w:val="1"/>
      <w:marLeft w:val="0"/>
      <w:marRight w:val="0"/>
      <w:marTop w:val="0"/>
      <w:marBottom w:val="0"/>
      <w:divBdr>
        <w:top w:val="none" w:sz="0" w:space="0" w:color="auto"/>
        <w:left w:val="none" w:sz="0" w:space="0" w:color="auto"/>
        <w:bottom w:val="none" w:sz="0" w:space="0" w:color="auto"/>
        <w:right w:val="none" w:sz="0" w:space="0" w:color="auto"/>
      </w:divBdr>
    </w:div>
    <w:div w:id="1222138316">
      <w:bodyDiv w:val="1"/>
      <w:marLeft w:val="0"/>
      <w:marRight w:val="0"/>
      <w:marTop w:val="0"/>
      <w:marBottom w:val="0"/>
      <w:divBdr>
        <w:top w:val="none" w:sz="0" w:space="0" w:color="auto"/>
        <w:left w:val="none" w:sz="0" w:space="0" w:color="auto"/>
        <w:bottom w:val="none" w:sz="0" w:space="0" w:color="auto"/>
        <w:right w:val="none" w:sz="0" w:space="0" w:color="auto"/>
      </w:divBdr>
    </w:div>
    <w:div w:id="1320302882">
      <w:bodyDiv w:val="1"/>
      <w:marLeft w:val="0"/>
      <w:marRight w:val="0"/>
      <w:marTop w:val="0"/>
      <w:marBottom w:val="0"/>
      <w:divBdr>
        <w:top w:val="none" w:sz="0" w:space="0" w:color="auto"/>
        <w:left w:val="none" w:sz="0" w:space="0" w:color="auto"/>
        <w:bottom w:val="none" w:sz="0" w:space="0" w:color="auto"/>
        <w:right w:val="none" w:sz="0" w:space="0" w:color="auto"/>
      </w:divBdr>
    </w:div>
    <w:div w:id="1344085802">
      <w:bodyDiv w:val="1"/>
      <w:marLeft w:val="0"/>
      <w:marRight w:val="0"/>
      <w:marTop w:val="0"/>
      <w:marBottom w:val="0"/>
      <w:divBdr>
        <w:top w:val="none" w:sz="0" w:space="0" w:color="auto"/>
        <w:left w:val="none" w:sz="0" w:space="0" w:color="auto"/>
        <w:bottom w:val="none" w:sz="0" w:space="0" w:color="auto"/>
        <w:right w:val="none" w:sz="0" w:space="0" w:color="auto"/>
      </w:divBdr>
    </w:div>
    <w:div w:id="1357732137">
      <w:bodyDiv w:val="1"/>
      <w:marLeft w:val="0"/>
      <w:marRight w:val="0"/>
      <w:marTop w:val="0"/>
      <w:marBottom w:val="0"/>
      <w:divBdr>
        <w:top w:val="none" w:sz="0" w:space="0" w:color="auto"/>
        <w:left w:val="none" w:sz="0" w:space="0" w:color="auto"/>
        <w:bottom w:val="none" w:sz="0" w:space="0" w:color="auto"/>
        <w:right w:val="none" w:sz="0" w:space="0" w:color="auto"/>
      </w:divBdr>
    </w:div>
    <w:div w:id="1358583136">
      <w:bodyDiv w:val="1"/>
      <w:marLeft w:val="0"/>
      <w:marRight w:val="0"/>
      <w:marTop w:val="0"/>
      <w:marBottom w:val="0"/>
      <w:divBdr>
        <w:top w:val="none" w:sz="0" w:space="0" w:color="auto"/>
        <w:left w:val="none" w:sz="0" w:space="0" w:color="auto"/>
        <w:bottom w:val="none" w:sz="0" w:space="0" w:color="auto"/>
        <w:right w:val="none" w:sz="0" w:space="0" w:color="auto"/>
      </w:divBdr>
    </w:div>
    <w:div w:id="1371034256">
      <w:bodyDiv w:val="1"/>
      <w:marLeft w:val="0"/>
      <w:marRight w:val="0"/>
      <w:marTop w:val="0"/>
      <w:marBottom w:val="0"/>
      <w:divBdr>
        <w:top w:val="none" w:sz="0" w:space="0" w:color="auto"/>
        <w:left w:val="none" w:sz="0" w:space="0" w:color="auto"/>
        <w:bottom w:val="none" w:sz="0" w:space="0" w:color="auto"/>
        <w:right w:val="none" w:sz="0" w:space="0" w:color="auto"/>
      </w:divBdr>
    </w:div>
    <w:div w:id="1383022076">
      <w:bodyDiv w:val="1"/>
      <w:marLeft w:val="0"/>
      <w:marRight w:val="0"/>
      <w:marTop w:val="0"/>
      <w:marBottom w:val="0"/>
      <w:divBdr>
        <w:top w:val="none" w:sz="0" w:space="0" w:color="auto"/>
        <w:left w:val="none" w:sz="0" w:space="0" w:color="auto"/>
        <w:bottom w:val="none" w:sz="0" w:space="0" w:color="auto"/>
        <w:right w:val="none" w:sz="0" w:space="0" w:color="auto"/>
      </w:divBdr>
    </w:div>
    <w:div w:id="1390618599">
      <w:bodyDiv w:val="1"/>
      <w:marLeft w:val="0"/>
      <w:marRight w:val="0"/>
      <w:marTop w:val="0"/>
      <w:marBottom w:val="0"/>
      <w:divBdr>
        <w:top w:val="none" w:sz="0" w:space="0" w:color="auto"/>
        <w:left w:val="none" w:sz="0" w:space="0" w:color="auto"/>
        <w:bottom w:val="none" w:sz="0" w:space="0" w:color="auto"/>
        <w:right w:val="none" w:sz="0" w:space="0" w:color="auto"/>
      </w:divBdr>
    </w:div>
    <w:div w:id="1580553415">
      <w:bodyDiv w:val="1"/>
      <w:marLeft w:val="0"/>
      <w:marRight w:val="0"/>
      <w:marTop w:val="0"/>
      <w:marBottom w:val="0"/>
      <w:divBdr>
        <w:top w:val="none" w:sz="0" w:space="0" w:color="auto"/>
        <w:left w:val="none" w:sz="0" w:space="0" w:color="auto"/>
        <w:bottom w:val="none" w:sz="0" w:space="0" w:color="auto"/>
        <w:right w:val="none" w:sz="0" w:space="0" w:color="auto"/>
      </w:divBdr>
    </w:div>
    <w:div w:id="1594439282">
      <w:bodyDiv w:val="1"/>
      <w:marLeft w:val="0"/>
      <w:marRight w:val="0"/>
      <w:marTop w:val="0"/>
      <w:marBottom w:val="0"/>
      <w:divBdr>
        <w:top w:val="none" w:sz="0" w:space="0" w:color="auto"/>
        <w:left w:val="none" w:sz="0" w:space="0" w:color="auto"/>
        <w:bottom w:val="none" w:sz="0" w:space="0" w:color="auto"/>
        <w:right w:val="none" w:sz="0" w:space="0" w:color="auto"/>
      </w:divBdr>
    </w:div>
    <w:div w:id="1674914867">
      <w:bodyDiv w:val="1"/>
      <w:marLeft w:val="0"/>
      <w:marRight w:val="0"/>
      <w:marTop w:val="0"/>
      <w:marBottom w:val="0"/>
      <w:divBdr>
        <w:top w:val="none" w:sz="0" w:space="0" w:color="auto"/>
        <w:left w:val="none" w:sz="0" w:space="0" w:color="auto"/>
        <w:bottom w:val="none" w:sz="0" w:space="0" w:color="auto"/>
        <w:right w:val="none" w:sz="0" w:space="0" w:color="auto"/>
      </w:divBdr>
    </w:div>
    <w:div w:id="1753896506">
      <w:bodyDiv w:val="1"/>
      <w:marLeft w:val="0"/>
      <w:marRight w:val="0"/>
      <w:marTop w:val="0"/>
      <w:marBottom w:val="0"/>
      <w:divBdr>
        <w:top w:val="none" w:sz="0" w:space="0" w:color="auto"/>
        <w:left w:val="none" w:sz="0" w:space="0" w:color="auto"/>
        <w:bottom w:val="none" w:sz="0" w:space="0" w:color="auto"/>
        <w:right w:val="none" w:sz="0" w:space="0" w:color="auto"/>
      </w:divBdr>
    </w:div>
    <w:div w:id="1810517556">
      <w:bodyDiv w:val="1"/>
      <w:marLeft w:val="0"/>
      <w:marRight w:val="0"/>
      <w:marTop w:val="0"/>
      <w:marBottom w:val="0"/>
      <w:divBdr>
        <w:top w:val="none" w:sz="0" w:space="0" w:color="auto"/>
        <w:left w:val="none" w:sz="0" w:space="0" w:color="auto"/>
        <w:bottom w:val="none" w:sz="0" w:space="0" w:color="auto"/>
        <w:right w:val="none" w:sz="0" w:space="0" w:color="auto"/>
      </w:divBdr>
    </w:div>
    <w:div w:id="1824085811">
      <w:bodyDiv w:val="1"/>
      <w:marLeft w:val="0"/>
      <w:marRight w:val="0"/>
      <w:marTop w:val="0"/>
      <w:marBottom w:val="0"/>
      <w:divBdr>
        <w:top w:val="none" w:sz="0" w:space="0" w:color="auto"/>
        <w:left w:val="none" w:sz="0" w:space="0" w:color="auto"/>
        <w:bottom w:val="none" w:sz="0" w:space="0" w:color="auto"/>
        <w:right w:val="none" w:sz="0" w:space="0" w:color="auto"/>
      </w:divBdr>
    </w:div>
    <w:div w:id="1836217061">
      <w:bodyDiv w:val="1"/>
      <w:marLeft w:val="0"/>
      <w:marRight w:val="0"/>
      <w:marTop w:val="0"/>
      <w:marBottom w:val="0"/>
      <w:divBdr>
        <w:top w:val="none" w:sz="0" w:space="0" w:color="auto"/>
        <w:left w:val="none" w:sz="0" w:space="0" w:color="auto"/>
        <w:bottom w:val="none" w:sz="0" w:space="0" w:color="auto"/>
        <w:right w:val="none" w:sz="0" w:space="0" w:color="auto"/>
      </w:divBdr>
    </w:div>
    <w:div w:id="1844081030">
      <w:bodyDiv w:val="1"/>
      <w:marLeft w:val="0"/>
      <w:marRight w:val="0"/>
      <w:marTop w:val="0"/>
      <w:marBottom w:val="0"/>
      <w:divBdr>
        <w:top w:val="none" w:sz="0" w:space="0" w:color="auto"/>
        <w:left w:val="none" w:sz="0" w:space="0" w:color="auto"/>
        <w:bottom w:val="none" w:sz="0" w:space="0" w:color="auto"/>
        <w:right w:val="none" w:sz="0" w:space="0" w:color="auto"/>
      </w:divBdr>
    </w:div>
    <w:div w:id="1852450009">
      <w:bodyDiv w:val="1"/>
      <w:marLeft w:val="0"/>
      <w:marRight w:val="0"/>
      <w:marTop w:val="0"/>
      <w:marBottom w:val="0"/>
      <w:divBdr>
        <w:top w:val="none" w:sz="0" w:space="0" w:color="auto"/>
        <w:left w:val="none" w:sz="0" w:space="0" w:color="auto"/>
        <w:bottom w:val="none" w:sz="0" w:space="0" w:color="auto"/>
        <w:right w:val="none" w:sz="0" w:space="0" w:color="auto"/>
      </w:divBdr>
    </w:div>
    <w:div w:id="1906910945">
      <w:bodyDiv w:val="1"/>
      <w:marLeft w:val="0"/>
      <w:marRight w:val="0"/>
      <w:marTop w:val="0"/>
      <w:marBottom w:val="0"/>
      <w:divBdr>
        <w:top w:val="none" w:sz="0" w:space="0" w:color="auto"/>
        <w:left w:val="none" w:sz="0" w:space="0" w:color="auto"/>
        <w:bottom w:val="none" w:sz="0" w:space="0" w:color="auto"/>
        <w:right w:val="none" w:sz="0" w:space="0" w:color="auto"/>
      </w:divBdr>
    </w:div>
    <w:div w:id="1926914394">
      <w:bodyDiv w:val="1"/>
      <w:marLeft w:val="0"/>
      <w:marRight w:val="0"/>
      <w:marTop w:val="0"/>
      <w:marBottom w:val="0"/>
      <w:divBdr>
        <w:top w:val="none" w:sz="0" w:space="0" w:color="auto"/>
        <w:left w:val="none" w:sz="0" w:space="0" w:color="auto"/>
        <w:bottom w:val="none" w:sz="0" w:space="0" w:color="auto"/>
        <w:right w:val="none" w:sz="0" w:space="0" w:color="auto"/>
      </w:divBdr>
    </w:div>
    <w:div w:id="2023704356">
      <w:bodyDiv w:val="1"/>
      <w:marLeft w:val="0"/>
      <w:marRight w:val="0"/>
      <w:marTop w:val="0"/>
      <w:marBottom w:val="0"/>
      <w:divBdr>
        <w:top w:val="none" w:sz="0" w:space="0" w:color="auto"/>
        <w:left w:val="none" w:sz="0" w:space="0" w:color="auto"/>
        <w:bottom w:val="none" w:sz="0" w:space="0" w:color="auto"/>
        <w:right w:val="none" w:sz="0" w:space="0" w:color="auto"/>
      </w:divBdr>
    </w:div>
    <w:div w:id="2066028369">
      <w:bodyDiv w:val="1"/>
      <w:marLeft w:val="0"/>
      <w:marRight w:val="0"/>
      <w:marTop w:val="0"/>
      <w:marBottom w:val="0"/>
      <w:divBdr>
        <w:top w:val="none" w:sz="0" w:space="0" w:color="auto"/>
        <w:left w:val="none" w:sz="0" w:space="0" w:color="auto"/>
        <w:bottom w:val="none" w:sz="0" w:space="0" w:color="auto"/>
        <w:right w:val="none" w:sz="0" w:space="0" w:color="auto"/>
      </w:divBdr>
    </w:div>
    <w:div w:id="2094277804">
      <w:bodyDiv w:val="1"/>
      <w:marLeft w:val="0"/>
      <w:marRight w:val="0"/>
      <w:marTop w:val="0"/>
      <w:marBottom w:val="0"/>
      <w:divBdr>
        <w:top w:val="none" w:sz="0" w:space="0" w:color="auto"/>
        <w:left w:val="none" w:sz="0" w:space="0" w:color="auto"/>
        <w:bottom w:val="none" w:sz="0" w:space="0" w:color="auto"/>
        <w:right w:val="none" w:sz="0" w:space="0" w:color="auto"/>
      </w:divBdr>
    </w:div>
    <w:div w:id="210714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docsroom/documents/50014/attachments/1/translations/en/renditions/native" TargetMode="External"/><Relationship Id="rId2" Type="http://schemas.openxmlformats.org/officeDocument/2006/relationships/hyperlink" Target="https://ec.europa.eu/docsroom/documents/50014" TargetMode="External"/><Relationship Id="rId1" Type="http://schemas.openxmlformats.org/officeDocument/2006/relationships/hyperlink" Target="https://energy.ec.europa.eu/system/files/2022-02/EU-US_LNG_2022_2.pdf" TargetMode="External"/><Relationship Id="rId5" Type="http://schemas.openxmlformats.org/officeDocument/2006/relationships/hyperlink" Target="https://ec.europa.eu/info/funding-tenders/find-funding/eu-funding-programmes/technical-support-instrument/technical-support-instrument-tsi/technical-support-instrument-2022-country-factsheets_en" TargetMode="External"/><Relationship Id="rId4" Type="http://schemas.openxmlformats.org/officeDocument/2006/relationships/hyperlink" Target="https://ec.europa.eu/energy/sites/default/files/fifth_pci_list_19_november_2021_anne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11" ma:contentTypeDescription="Create a new document." ma:contentTypeScope="" ma:versionID="8c05d69ef0389230393d97ab1086fad4">
  <xsd:schema xmlns:xsd="http://www.w3.org/2001/XMLSchema" xmlns:xs="http://www.w3.org/2001/XMLSchema" xmlns:p="http://schemas.microsoft.com/office/2006/metadata/properties" xmlns:ns3="d2e3c90a-5f11-4787-ace5-3a0bcb2edcfa" xmlns:ns4="b1574990-7dca-46ed-ac87-7eb4962c31b1" targetNamespace="http://schemas.microsoft.com/office/2006/metadata/properties" ma:root="true" ma:fieldsID="335c13bcdc1e05c6509d0f2ece1b6ea0" ns3:_="" ns4:_="">
    <xsd:import namespace="d2e3c90a-5f11-4787-ace5-3a0bcb2edcfa"/>
    <xsd:import namespace="b1574990-7dca-46ed-ac87-7eb4962c31b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3c90a-5f11-4787-ace5-3a0bcb2edc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4DF59AB-BADD-4F04-A206-ABB8CD8EFD5F}">
  <ds:schemaRefs>
    <ds:schemaRef ds:uri="http://schemas.microsoft.com/sharepoint/v3/contenttype/forms"/>
  </ds:schemaRefs>
</ds:datastoreItem>
</file>

<file path=customXml/itemProps2.xml><?xml version="1.0" encoding="utf-8"?>
<ds:datastoreItem xmlns:ds="http://schemas.openxmlformats.org/officeDocument/2006/customXml" ds:itemID="{AC0FA498-17A6-4C61-A688-40051F5E7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3c90a-5f11-4787-ace5-3a0bcb2edcfa"/>
    <ds:schemaRef ds:uri="b1574990-7dca-46ed-ac87-7eb4962c3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CD3344-33E9-4B30-84D4-FDE7156E6679}">
  <ds:schemaRefs>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d2e3c90a-5f11-4787-ace5-3a0bcb2edcfa"/>
    <ds:schemaRef ds:uri="b1574990-7dca-46ed-ac87-7eb4962c31b1"/>
    <ds:schemaRef ds:uri="http://purl.org/dc/dcmitype/"/>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B23435AB-A671-41A3-8597-4BE57B75A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7729</Words>
  <Characters>43905</Characters>
  <Application>Microsoft Office Word</Application>
  <DocSecurity>0</DocSecurity>
  <Lines>686</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2022-05-17T21:53:00Z</dcterms:created>
  <dcterms:modified xsi:type="dcterms:W3CDTF">2022-05-19T19:34:00Z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8.0, Build 20220128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CP-009</vt:lpwstr>
  </property>
  <property fmtid="{D5CDD505-2E9C-101B-9397-08002B2CF9AE}" pid="8" name="ContentTypeId">
    <vt:lpwstr>0x0101009910B1AB3EE7FB41977BC1E216BA6147</vt:lpwstr>
  </property>
</Properties>
</file>