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F4829" w14:textId="299FC606" w:rsidR="008D2948" w:rsidRPr="00782585" w:rsidRDefault="00D5714A" w:rsidP="00D5714A">
      <w:pPr>
        <w:pStyle w:val="Pagedecouverture"/>
        <w:rPr>
          <w:noProof/>
        </w:rPr>
      </w:pPr>
      <w:bookmarkStart w:id="0" w:name="LW_BM_COVERPAGE"/>
      <w:r>
        <w:rPr>
          <w:noProof/>
        </w:rPr>
        <w:pict w14:anchorId="518FB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9FABF2E-86FE-4500-9866-DF58B1B3A92E" style="width:455.25pt;height:336.75pt">
            <v:imagedata r:id="rId8" o:title=""/>
          </v:shape>
        </w:pict>
      </w:r>
    </w:p>
    <w:bookmarkEnd w:id="0"/>
    <w:p w14:paraId="6A60077C" w14:textId="21A87152" w:rsidR="00BC036C" w:rsidRPr="00806E40" w:rsidRDefault="00BC036C" w:rsidP="00782585">
      <w:pPr>
        <w:spacing w:line="240" w:lineRule="auto"/>
        <w:rPr>
          <w:rFonts w:ascii="Times New Roman" w:hAnsi="Times New Roman" w:cs="Times New Roman"/>
          <w:noProof/>
          <w:lang w:val="en-IE"/>
        </w:rPr>
        <w:sectPr w:rsidR="00BC036C" w:rsidRPr="00806E40" w:rsidSect="00D5714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10C21E7" w14:textId="77777777" w:rsidR="008D2948" w:rsidRPr="00782585" w:rsidRDefault="008D2948" w:rsidP="00782585">
      <w:pPr>
        <w:spacing w:line="240" w:lineRule="auto"/>
        <w:rPr>
          <w:rFonts w:ascii="Times New Roman" w:hAnsi="Times New Roman" w:cs="Times New Roman"/>
          <w:noProof/>
          <w:color w:val="000000" w:themeColor="text1"/>
          <w:sz w:val="24"/>
          <w:lang w:val="en-US"/>
        </w:rPr>
      </w:pPr>
      <w:bookmarkStart w:id="1" w:name="_GoBack"/>
      <w:bookmarkEnd w:id="1"/>
      <w:r w:rsidRPr="00782585">
        <w:rPr>
          <w:rFonts w:ascii="Times New Roman" w:hAnsi="Times New Roman" w:cs="Times New Roman"/>
          <w:b/>
          <w:noProof/>
          <w:color w:val="000000" w:themeColor="text1"/>
          <w:sz w:val="24"/>
          <w:lang w:val="en-US"/>
        </w:rPr>
        <w:lastRenderedPageBreak/>
        <w:t xml:space="preserve">1. LEADING THE NEW WAVE OF DEEP TECH INNOVATION </w:t>
      </w:r>
    </w:p>
    <w:p w14:paraId="497D4614" w14:textId="77777777"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Innovation is essential to drive Europe’s competitiveness and to ensure the health and well-being of its citizens. Innovation shapes markets, transforms economies, stimulates step changes in the quality of public services and is indispensable to achieve the</w:t>
      </w:r>
      <w:r w:rsidR="00AE1B0C" w:rsidRPr="00782585">
        <w:rPr>
          <w:rFonts w:ascii="Times New Roman" w:hAnsi="Times New Roman" w:cs="Times New Roman"/>
          <w:noProof/>
          <w:color w:val="000000" w:themeColor="text1"/>
          <w:sz w:val="24"/>
          <w:lang w:val="en-US"/>
        </w:rPr>
        <w:t xml:space="preserve"> </w:t>
      </w:r>
      <w:r w:rsidR="00AE1B0C" w:rsidRPr="00782585">
        <w:rPr>
          <w:rFonts w:ascii="Times New Roman" w:hAnsi="Times New Roman" w:cs="Times New Roman"/>
          <w:noProof/>
          <w:color w:val="000000" w:themeColor="text1"/>
          <w:sz w:val="24"/>
          <w:szCs w:val="24"/>
          <w:lang w:val="en-US"/>
        </w:rPr>
        <w:t>overarching</w:t>
      </w:r>
      <w:r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lang w:val="en-US"/>
        </w:rPr>
        <w:t>objectives of the twin green and digital transition.</w:t>
      </w:r>
    </w:p>
    <w:p w14:paraId="65F638B8" w14:textId="78504FEF" w:rsidR="00AF744F" w:rsidRPr="00782585" w:rsidRDefault="008D2948" w:rsidP="001663FD">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A new wave of innovation is on its way: deep tech innovation</w:t>
      </w:r>
      <w:r w:rsidR="00527410" w:rsidRPr="00527410">
        <w:rPr>
          <w:rFonts w:ascii="Times New Roman" w:hAnsi="Times New Roman" w:cs="Times New Roman"/>
          <w:noProof/>
          <w:color w:val="000000"/>
          <w:sz w:val="24"/>
          <w:szCs w:val="24"/>
          <w:lang w:val="en-US"/>
        </w:rPr>
        <w:t>, which is rooted in cutting edge science, technology and engineering, often combining advances in the physical, biological and digital spheres and with the potential to deliver transformative solutions in the face of global challenges. The deep tech innovations that are emerging from a growing cohort of innovative startups in the EU have the potential to drive innovation across the economy</w:t>
      </w:r>
      <w:r w:rsidR="00806E40">
        <w:rPr>
          <w:rFonts w:ascii="Times New Roman" w:hAnsi="Times New Roman" w:cs="Times New Roman"/>
          <w:noProof/>
          <w:color w:val="000000"/>
          <w:sz w:val="24"/>
          <w:szCs w:val="24"/>
          <w:lang w:val="en-US"/>
        </w:rPr>
        <w:t xml:space="preserve"> and society</w:t>
      </w:r>
      <w:r w:rsidR="00527410" w:rsidRPr="00527410">
        <w:rPr>
          <w:rFonts w:ascii="Times New Roman" w:hAnsi="Times New Roman" w:cs="Times New Roman"/>
          <w:noProof/>
          <w:color w:val="000000"/>
          <w:sz w:val="24"/>
          <w:szCs w:val="24"/>
          <w:lang w:val="en-US"/>
        </w:rPr>
        <w:t>. This can in turn transform the EU’s business landscape and associated markets</w:t>
      </w:r>
      <w:r w:rsidR="00806E40">
        <w:rPr>
          <w:rFonts w:ascii="Times New Roman" w:hAnsi="Times New Roman" w:cs="Times New Roman"/>
          <w:noProof/>
          <w:color w:val="000000"/>
          <w:sz w:val="24"/>
          <w:szCs w:val="24"/>
          <w:lang w:val="en-US"/>
        </w:rPr>
        <w:t xml:space="preserve"> </w:t>
      </w:r>
      <w:r w:rsidR="00806E40" w:rsidRPr="00B24926">
        <w:rPr>
          <w:rFonts w:ascii="Times New Roman" w:hAnsi="Times New Roman" w:cs="Times New Roman"/>
          <w:noProof/>
          <w:color w:val="000000"/>
          <w:sz w:val="24"/>
          <w:szCs w:val="24"/>
          <w:lang w:val="en-IE"/>
        </w:rPr>
        <w:t>and help addressing the most pressing societal challenges</w:t>
      </w:r>
      <w:r w:rsidR="00EE3C11">
        <w:rPr>
          <w:rFonts w:ascii="Times New Roman" w:hAnsi="Times New Roman" w:cs="Times New Roman"/>
          <w:noProof/>
          <w:color w:val="000000"/>
          <w:sz w:val="24"/>
          <w:szCs w:val="24"/>
          <w:lang w:val="en-IE"/>
        </w:rPr>
        <w:t>,</w:t>
      </w:r>
      <w:r w:rsidR="00806E40" w:rsidRPr="00B24926">
        <w:rPr>
          <w:rFonts w:ascii="Times New Roman" w:hAnsi="Times New Roman" w:cs="Times New Roman"/>
          <w:noProof/>
          <w:color w:val="000000"/>
          <w:sz w:val="24"/>
          <w:szCs w:val="24"/>
          <w:lang w:val="en-IE"/>
        </w:rPr>
        <w:t xml:space="preserve"> </w:t>
      </w:r>
      <w:r w:rsidR="00EE3C11">
        <w:rPr>
          <w:rFonts w:ascii="Times New Roman" w:hAnsi="Times New Roman" w:cs="Times New Roman"/>
          <w:noProof/>
          <w:color w:val="000000"/>
          <w:sz w:val="24"/>
          <w:szCs w:val="24"/>
          <w:lang w:val="en-IE"/>
        </w:rPr>
        <w:t xml:space="preserve">including </w:t>
      </w:r>
      <w:r w:rsidR="00806E40" w:rsidRPr="00B24926">
        <w:rPr>
          <w:rFonts w:ascii="Times New Roman" w:hAnsi="Times New Roman" w:cs="Times New Roman"/>
          <w:noProof/>
          <w:color w:val="000000"/>
          <w:sz w:val="24"/>
          <w:szCs w:val="24"/>
          <w:lang w:val="en-IE"/>
        </w:rPr>
        <w:t>by achieving the UN Sustainable Development Goals</w:t>
      </w:r>
      <w:r w:rsidR="00527410">
        <w:rPr>
          <w:rFonts w:ascii="Times New Roman" w:hAnsi="Times New Roman" w:cs="Times New Roman"/>
          <w:noProof/>
          <w:color w:val="000000"/>
          <w:sz w:val="24"/>
          <w:szCs w:val="24"/>
          <w:lang w:val="en-US"/>
        </w:rPr>
        <w:t>.</w:t>
      </w:r>
      <w:r w:rsidR="00527410" w:rsidRPr="00527410" w:rsidDel="00527410">
        <w:rPr>
          <w:rFonts w:ascii="Times New Roman" w:hAnsi="Times New Roman" w:cs="Times New Roman"/>
          <w:noProof/>
          <w:color w:val="000000"/>
          <w:sz w:val="24"/>
          <w:szCs w:val="24"/>
          <w:lang w:val="en-US"/>
        </w:rPr>
        <w:t xml:space="preserve"> </w:t>
      </w:r>
      <w:r w:rsidR="00AF744F" w:rsidRPr="00782585">
        <w:rPr>
          <w:rFonts w:ascii="Times New Roman" w:hAnsi="Times New Roman" w:cs="Times New Roman"/>
          <w:noProof/>
          <w:color w:val="000000" w:themeColor="text1"/>
          <w:sz w:val="24"/>
          <w:lang w:val="en-IE"/>
        </w:rPr>
        <w:t xml:space="preserve"> </w:t>
      </w:r>
    </w:p>
    <w:p w14:paraId="31EACCC7" w14:textId="07CC94A5"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Europe has a long and proud history in innovation and is optimally positioned to lead this wave of deep tech innovation for four underlying reasons.</w:t>
      </w:r>
    </w:p>
    <w:p w14:paraId="17BEB148" w14:textId="39350130" w:rsidR="008D2948" w:rsidRPr="00806E40"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First, the EU’s leadership in science. </w:t>
      </w:r>
      <w:r w:rsidR="00AE1B0C" w:rsidRPr="00782585">
        <w:rPr>
          <w:rFonts w:ascii="Times New Roman" w:hAnsi="Times New Roman" w:cs="Times New Roman"/>
          <w:noProof/>
          <w:color w:val="000000" w:themeColor="text1"/>
          <w:sz w:val="24"/>
          <w:szCs w:val="24"/>
          <w:lang w:val="en-IE"/>
        </w:rPr>
        <w:t>The EU</w:t>
      </w:r>
      <w:r w:rsidR="00AE1B0C"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US"/>
        </w:rPr>
        <w:t xml:space="preserve">is a powerhouse in knowledge production, and deep tech innovation exploits </w:t>
      </w:r>
      <w:r w:rsidRPr="00782585">
        <w:rPr>
          <w:rFonts w:ascii="Times New Roman" w:hAnsi="Times New Roman" w:cs="Times New Roman"/>
          <w:noProof/>
          <w:color w:val="000000" w:themeColor="text1"/>
          <w:sz w:val="24"/>
          <w:lang w:val="en-IE"/>
        </w:rPr>
        <w:t>new science and technology insights</w:t>
      </w:r>
      <w:r w:rsidR="00EC1502" w:rsidRPr="00782585">
        <w:rPr>
          <w:rFonts w:ascii="Times New Roman" w:hAnsi="Times New Roman" w:cs="Times New Roman"/>
          <w:noProof/>
          <w:color w:val="000000" w:themeColor="text1"/>
          <w:sz w:val="24"/>
          <w:lang w:val="en-IE"/>
        </w:rPr>
        <w:t xml:space="preserve"> based on the highest standards of ethics and integrity</w:t>
      </w:r>
      <w:r w:rsidRPr="00782585">
        <w:rPr>
          <w:rFonts w:ascii="Times New Roman" w:hAnsi="Times New Roman" w:cs="Times New Roman"/>
          <w:noProof/>
          <w:color w:val="000000" w:themeColor="text1"/>
          <w:sz w:val="24"/>
          <w:lang w:val="en-US"/>
        </w:rPr>
        <w:t>. With 6% of the world population, the EU is responsible for one fifth of all top-quality publications</w:t>
      </w:r>
      <w:r w:rsidRPr="00782585">
        <w:rPr>
          <w:rStyle w:val="FootnoteReference"/>
          <w:rFonts w:ascii="Times New Roman" w:hAnsi="Times New Roman" w:cs="Times New Roman"/>
          <w:noProof/>
          <w:color w:val="000000" w:themeColor="text1"/>
        </w:rPr>
        <w:footnoteReference w:id="2"/>
      </w:r>
      <w:r w:rsidRPr="00782585">
        <w:rPr>
          <w:rFonts w:ascii="Times New Roman" w:hAnsi="Times New Roman" w:cs="Times New Roman"/>
          <w:noProof/>
          <w:color w:val="000000" w:themeColor="text1"/>
          <w:sz w:val="24"/>
          <w:lang w:val="en-US"/>
        </w:rPr>
        <w:t xml:space="preserve"> in the world</w:t>
      </w:r>
      <w:bookmarkStart w:id="2" w:name="_Ref103586009"/>
      <w:r w:rsidRPr="00782585">
        <w:rPr>
          <w:rStyle w:val="FootnoteReference"/>
          <w:rFonts w:ascii="Times New Roman" w:hAnsi="Times New Roman" w:cs="Times New Roman"/>
          <w:noProof/>
          <w:color w:val="000000" w:themeColor="text1"/>
        </w:rPr>
        <w:footnoteReference w:id="3"/>
      </w:r>
      <w:bookmarkEnd w:id="2"/>
      <w:r w:rsidRPr="00782585">
        <w:rPr>
          <w:rFonts w:ascii="Times New Roman" w:hAnsi="Times New Roman" w:cs="Times New Roman"/>
          <w:noProof/>
          <w:color w:val="000000" w:themeColor="text1"/>
          <w:sz w:val="24"/>
          <w:lang w:val="en-US"/>
        </w:rPr>
        <w:t xml:space="preserve">. </w:t>
      </w:r>
      <w:r w:rsidR="00527410">
        <w:rPr>
          <w:rFonts w:ascii="Times New Roman" w:hAnsi="Times New Roman" w:cs="Times New Roman"/>
          <w:noProof/>
          <w:color w:val="000000" w:themeColor="text1"/>
          <w:sz w:val="24"/>
          <w:lang w:val="en-US"/>
        </w:rPr>
        <w:t xml:space="preserve">Moreover, </w:t>
      </w:r>
      <w:r w:rsidR="00527410" w:rsidRPr="00527410">
        <w:rPr>
          <w:rFonts w:ascii="Times New Roman" w:hAnsi="Times New Roman" w:cs="Times New Roman"/>
          <w:noProof/>
          <w:color w:val="000000" w:themeColor="text1"/>
          <w:sz w:val="24"/>
          <w:lang w:val="en-US"/>
        </w:rPr>
        <w:t>EU companies ar</w:t>
      </w:r>
      <w:r w:rsidR="00527410">
        <w:rPr>
          <w:rFonts w:ascii="Times New Roman" w:hAnsi="Times New Roman" w:cs="Times New Roman"/>
          <w:noProof/>
          <w:color w:val="000000" w:themeColor="text1"/>
          <w:sz w:val="24"/>
          <w:lang w:val="en-US"/>
        </w:rPr>
        <w:t>e</w:t>
      </w:r>
      <w:r w:rsidR="00527410" w:rsidRPr="00527410">
        <w:rPr>
          <w:rFonts w:ascii="Times New Roman" w:hAnsi="Times New Roman" w:cs="Times New Roman"/>
          <w:noProof/>
          <w:color w:val="000000" w:themeColor="text1"/>
          <w:sz w:val="24"/>
          <w:lang w:val="en-US"/>
        </w:rPr>
        <w:t xml:space="preserve"> global leaders on high-value green patents and green patents in energy intensive industries</w:t>
      </w:r>
      <w:r w:rsidR="00527410">
        <w:rPr>
          <w:rFonts w:ascii="Times New Roman" w:hAnsi="Times New Roman" w:cs="Times New Roman"/>
          <w:noProof/>
          <w:color w:val="000000" w:themeColor="text1"/>
          <w:sz w:val="24"/>
          <w:lang w:val="en-US"/>
        </w:rPr>
        <w:t>.</w:t>
      </w:r>
    </w:p>
    <w:p w14:paraId="09A3D979" w14:textId="2D0DC775"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Second, Europe’s strong industrial base and increasingly vibrant startup ecosystem. Deep tech innovation results in physical products rather than pure software services</w:t>
      </w:r>
      <w:r w:rsidRPr="00782585">
        <w:rPr>
          <w:rStyle w:val="FootnoteReference"/>
          <w:rFonts w:ascii="Times New Roman" w:hAnsi="Times New Roman" w:cs="Times New Roman"/>
          <w:noProof/>
          <w:color w:val="000000" w:themeColor="text1"/>
        </w:rPr>
        <w:footnoteReference w:id="4"/>
      </w:r>
      <w:r w:rsidRPr="00782585">
        <w:rPr>
          <w:rFonts w:ascii="Times New Roman" w:hAnsi="Times New Roman" w:cs="Times New Roman"/>
          <w:noProof/>
          <w:lang w:val="en-US"/>
        </w:rPr>
        <w:t xml:space="preserve"> </w:t>
      </w:r>
      <w:r w:rsidRPr="00782585">
        <w:rPr>
          <w:rFonts w:ascii="Times New Roman" w:hAnsi="Times New Roman" w:cs="Times New Roman"/>
          <w:noProof/>
          <w:color w:val="000000" w:themeColor="text1"/>
          <w:sz w:val="24"/>
          <w:lang w:val="en-US"/>
        </w:rPr>
        <w:t xml:space="preserve">and therefore </w:t>
      </w:r>
      <w:r w:rsidRPr="00782585">
        <w:rPr>
          <w:rFonts w:ascii="Times New Roman" w:eastAsia="Times New Roman" w:hAnsi="Times New Roman" w:cs="Times New Roman"/>
          <w:noProof/>
          <w:color w:val="000000" w:themeColor="text1"/>
          <w:sz w:val="24"/>
          <w:szCs w:val="24"/>
          <w:lang w:val="en-US"/>
        </w:rPr>
        <w:t>often</w:t>
      </w:r>
      <w:r w:rsidRPr="00782585">
        <w:rPr>
          <w:rFonts w:ascii="Times New Roman" w:hAnsi="Times New Roman" w:cs="Times New Roman"/>
          <w:noProof/>
          <w:color w:val="000000" w:themeColor="text1"/>
          <w:sz w:val="24"/>
          <w:szCs w:val="24"/>
          <w:lang w:val="en-US"/>
        </w:rPr>
        <w:t xml:space="preserve"> benefit</w:t>
      </w:r>
      <w:r w:rsidR="00A0556E" w:rsidRPr="00782585">
        <w:rPr>
          <w:rFonts w:ascii="Times New Roman" w:hAnsi="Times New Roman" w:cs="Times New Roman"/>
          <w:noProof/>
          <w:color w:val="000000" w:themeColor="text1"/>
          <w:sz w:val="24"/>
          <w:szCs w:val="24"/>
          <w:lang w:val="en-US"/>
        </w:rPr>
        <w:t>s</w:t>
      </w:r>
      <w:r w:rsidRPr="00782585">
        <w:rPr>
          <w:rFonts w:ascii="Times New Roman" w:hAnsi="Times New Roman" w:cs="Times New Roman"/>
          <w:noProof/>
          <w:color w:val="000000" w:themeColor="text1"/>
          <w:sz w:val="24"/>
          <w:lang w:val="en-US"/>
        </w:rPr>
        <w:t xml:space="preserve"> from strong partnerships with leading industries. The partnerships fostered between companies and with researchers through EU programmes alongside policies such as the </w:t>
      </w:r>
      <w:r w:rsidR="00AE1B0C" w:rsidRPr="00782585">
        <w:rPr>
          <w:rFonts w:ascii="Times New Roman" w:hAnsi="Times New Roman" w:cs="Times New Roman"/>
          <w:noProof/>
          <w:color w:val="000000" w:themeColor="text1"/>
          <w:sz w:val="24"/>
          <w:szCs w:val="24"/>
          <w:lang w:val="en-US"/>
        </w:rPr>
        <w:t xml:space="preserve">New </w:t>
      </w:r>
      <w:r w:rsidRPr="00782585">
        <w:rPr>
          <w:rFonts w:ascii="Times New Roman" w:eastAsia="Times New Roman" w:hAnsi="Times New Roman" w:cs="Times New Roman"/>
          <w:noProof/>
          <w:color w:val="000000" w:themeColor="text1"/>
          <w:sz w:val="24"/>
          <w:szCs w:val="24"/>
          <w:lang w:val="en-US"/>
        </w:rPr>
        <w:t>Industrial</w:t>
      </w:r>
      <w:r w:rsidRPr="00782585">
        <w:rPr>
          <w:rFonts w:ascii="Times New Roman" w:hAnsi="Times New Roman" w:cs="Times New Roman"/>
          <w:noProof/>
          <w:color w:val="000000" w:themeColor="text1"/>
          <w:sz w:val="24"/>
          <w:lang w:val="en-US"/>
        </w:rPr>
        <w:t xml:space="preserve"> Strategy</w:t>
      </w:r>
      <w:r w:rsidRPr="00782585">
        <w:rPr>
          <w:rStyle w:val="FootnoteReference"/>
          <w:rFonts w:ascii="Times New Roman" w:hAnsi="Times New Roman" w:cs="Times New Roman"/>
          <w:noProof/>
          <w:color w:val="000000" w:themeColor="text1"/>
        </w:rPr>
        <w:footnoteReference w:id="5"/>
      </w:r>
      <w:r w:rsidRPr="00782585">
        <w:rPr>
          <w:rFonts w:ascii="Times New Roman" w:hAnsi="Times New Roman" w:cs="Times New Roman"/>
          <w:noProof/>
          <w:color w:val="000000" w:themeColor="text1"/>
          <w:lang w:val="en-US"/>
        </w:rPr>
        <w:t xml:space="preserve"> </w:t>
      </w:r>
      <w:r w:rsidRPr="00782585">
        <w:rPr>
          <w:rFonts w:ascii="Times New Roman" w:hAnsi="Times New Roman" w:cs="Times New Roman"/>
          <w:noProof/>
          <w:color w:val="000000" w:themeColor="text1"/>
          <w:sz w:val="24"/>
          <w:lang w:val="en-US"/>
        </w:rPr>
        <w:t>and associated initiatives such as the European Chips Act</w:t>
      </w:r>
      <w:r w:rsidRPr="00782585">
        <w:rPr>
          <w:rStyle w:val="FootnoteReference"/>
          <w:rFonts w:ascii="Times New Roman" w:hAnsi="Times New Roman" w:cs="Times New Roman"/>
          <w:noProof/>
          <w:color w:val="000000" w:themeColor="text1"/>
        </w:rPr>
        <w:footnoteReference w:id="6"/>
      </w:r>
      <w:r w:rsidRPr="00782585">
        <w:rPr>
          <w:rFonts w:ascii="Times New Roman" w:hAnsi="Times New Roman" w:cs="Times New Roman"/>
          <w:noProof/>
          <w:color w:val="000000" w:themeColor="text1"/>
          <w:sz w:val="24"/>
          <w:lang w:val="en-US"/>
        </w:rPr>
        <w:t xml:space="preserve">, enable the development of strong </w:t>
      </w:r>
      <w:r w:rsidRPr="00782585">
        <w:rPr>
          <w:rFonts w:ascii="Times New Roman" w:hAnsi="Times New Roman" w:cs="Times New Roman"/>
          <w:noProof/>
          <w:color w:val="000000" w:themeColor="text1"/>
          <w:sz w:val="24"/>
          <w:szCs w:val="24"/>
          <w:lang w:val="en-US"/>
        </w:rPr>
        <w:t>E</w:t>
      </w:r>
      <w:r w:rsidR="00BC040F" w:rsidRPr="00782585">
        <w:rPr>
          <w:rFonts w:ascii="Times New Roman" w:hAnsi="Times New Roman" w:cs="Times New Roman"/>
          <w:noProof/>
          <w:color w:val="000000" w:themeColor="text1"/>
          <w:sz w:val="24"/>
          <w:szCs w:val="24"/>
          <w:lang w:val="en-US"/>
        </w:rPr>
        <w:t>U</w:t>
      </w:r>
      <w:r w:rsidRPr="00782585">
        <w:rPr>
          <w:rFonts w:ascii="Times New Roman" w:hAnsi="Times New Roman" w:cs="Times New Roman"/>
          <w:noProof/>
          <w:color w:val="000000" w:themeColor="text1"/>
          <w:sz w:val="24"/>
          <w:lang w:val="en-US"/>
        </w:rPr>
        <w:t xml:space="preserve"> propositions and value chains in deep tech enabled sectors.</w:t>
      </w:r>
    </w:p>
    <w:p w14:paraId="6DDAA0EA" w14:textId="417B6401" w:rsidR="008D2948" w:rsidRPr="00782585" w:rsidRDefault="008D2948" w:rsidP="00782585">
      <w:pPr>
        <w:spacing w:line="240" w:lineRule="auto"/>
        <w:jc w:val="both"/>
        <w:rPr>
          <w:rStyle w:val="normaltextrun"/>
          <w:rFonts w:ascii="Times New Roman" w:hAnsi="Times New Roman" w:cs="Times New Roman"/>
          <w:noProof/>
          <w:color w:val="000000" w:themeColor="text1"/>
          <w:sz w:val="24"/>
          <w:shd w:val="clear" w:color="auto" w:fill="FFFFFF"/>
          <w:lang w:val="en-US"/>
        </w:rPr>
      </w:pPr>
      <w:r w:rsidRPr="00782585">
        <w:rPr>
          <w:rFonts w:ascii="Times New Roman" w:hAnsi="Times New Roman" w:cs="Times New Roman"/>
          <w:noProof/>
          <w:color w:val="000000" w:themeColor="text1"/>
          <w:sz w:val="24"/>
          <w:lang w:val="en-US"/>
        </w:rPr>
        <w:t xml:space="preserve">Third, ambitious framework conditions conducive to innovation in the </w:t>
      </w:r>
      <w:r w:rsidR="006701E5">
        <w:rPr>
          <w:rFonts w:ascii="Times New Roman" w:hAnsi="Times New Roman" w:cs="Times New Roman"/>
          <w:noProof/>
          <w:color w:val="000000" w:themeColor="text1"/>
          <w:sz w:val="24"/>
          <w:lang w:val="en-US"/>
        </w:rPr>
        <w:t>single</w:t>
      </w:r>
      <w:r w:rsidR="006701E5"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market. Deep tech innovation </w:t>
      </w:r>
      <w:r w:rsidRPr="00782585">
        <w:rPr>
          <w:rFonts w:ascii="Times New Roman" w:hAnsi="Times New Roman" w:cs="Times New Roman"/>
          <w:noProof/>
          <w:color w:val="000000" w:themeColor="text1"/>
          <w:sz w:val="24"/>
          <w:lang w:val="en-IE"/>
        </w:rPr>
        <w:t>targets solutions to key societal challenges.</w:t>
      </w:r>
      <w:r w:rsidRPr="00782585">
        <w:rPr>
          <w:rFonts w:ascii="Times New Roman" w:hAnsi="Times New Roman" w:cs="Times New Roman"/>
          <w:noProof/>
          <w:color w:val="000000" w:themeColor="text1"/>
          <w:sz w:val="24"/>
          <w:lang w:val="en-US"/>
        </w:rPr>
        <w:t xml:space="preserve"> As evidenced by the </w:t>
      </w:r>
      <w:r w:rsidRPr="00782585">
        <w:rPr>
          <w:rStyle w:val="normaltextrun"/>
          <w:rFonts w:ascii="Times New Roman" w:hAnsi="Times New Roman" w:cs="Times New Roman"/>
          <w:noProof/>
          <w:color w:val="000000" w:themeColor="text1"/>
          <w:sz w:val="24"/>
          <w:shd w:val="clear" w:color="auto" w:fill="FFFFFF"/>
          <w:lang w:val="en-US"/>
        </w:rPr>
        <w:t>EU’s position in wind energy</w:t>
      </w:r>
      <w:r w:rsidRPr="00782585">
        <w:rPr>
          <w:rStyle w:val="FootnoteReference"/>
          <w:rFonts w:ascii="Times New Roman" w:hAnsi="Times New Roman" w:cs="Times New Roman"/>
          <w:noProof/>
          <w:color w:val="000000" w:themeColor="text1"/>
          <w:shd w:val="clear" w:color="auto" w:fill="FFFFFF"/>
        </w:rPr>
        <w:footnoteReference w:id="7"/>
      </w:r>
      <w:r w:rsidRPr="00782585">
        <w:rPr>
          <w:rStyle w:val="normaltextrun"/>
          <w:rFonts w:ascii="Times New Roman" w:hAnsi="Times New Roman" w:cs="Times New Roman"/>
          <w:noProof/>
          <w:color w:val="000000" w:themeColor="text1"/>
          <w:sz w:val="24"/>
          <w:shd w:val="clear" w:color="auto" w:fill="FFFFFF"/>
          <w:lang w:val="en-US"/>
        </w:rPr>
        <w:t xml:space="preserve"> for example, </w:t>
      </w:r>
      <w:r w:rsidRPr="00782585">
        <w:rPr>
          <w:rFonts w:ascii="Times New Roman" w:hAnsi="Times New Roman" w:cs="Times New Roman"/>
          <w:noProof/>
          <w:color w:val="000000" w:themeColor="text1"/>
          <w:sz w:val="24"/>
          <w:lang w:val="en-US"/>
        </w:rPr>
        <w:t xml:space="preserve">bold policy choices, such as on climate change and environmental protection, coupled with close cooperation between the public and private sector </w:t>
      </w:r>
      <w:r w:rsidRPr="00782585">
        <w:rPr>
          <w:rFonts w:ascii="Times New Roman" w:eastAsia="Times New Roman" w:hAnsi="Times New Roman" w:cs="Times New Roman"/>
          <w:noProof/>
          <w:color w:val="000000" w:themeColor="text1"/>
          <w:sz w:val="24"/>
          <w:szCs w:val="24"/>
          <w:lang w:val="en-US"/>
        </w:rPr>
        <w:t>and the</w:t>
      </w:r>
      <w:r w:rsidR="006701E5">
        <w:rPr>
          <w:rFonts w:ascii="Times New Roman" w:eastAsia="Times New Roman" w:hAnsi="Times New Roman" w:cs="Times New Roman"/>
          <w:noProof/>
          <w:color w:val="000000" w:themeColor="text1"/>
          <w:sz w:val="24"/>
          <w:szCs w:val="24"/>
          <w:lang w:val="en-US"/>
        </w:rPr>
        <w:t xml:space="preserve"> strengths of the</w:t>
      </w:r>
      <w:r w:rsidRPr="00782585">
        <w:rPr>
          <w:rFonts w:ascii="Times New Roman" w:eastAsia="Times New Roman" w:hAnsi="Times New Roman" w:cs="Times New Roman"/>
          <w:noProof/>
          <w:color w:val="000000" w:themeColor="text1"/>
          <w:sz w:val="24"/>
          <w:szCs w:val="24"/>
          <w:lang w:val="en-US"/>
        </w:rPr>
        <w:t xml:space="preserve"> single market </w:t>
      </w:r>
      <w:r w:rsidRPr="00782585">
        <w:rPr>
          <w:rFonts w:ascii="Times New Roman" w:hAnsi="Times New Roman" w:cs="Times New Roman"/>
          <w:noProof/>
          <w:color w:val="000000" w:themeColor="text1"/>
          <w:sz w:val="24"/>
          <w:lang w:val="en-US"/>
        </w:rPr>
        <w:t>have created the conditions for European companies to thrive in deep tech enabled sectors of the future.</w:t>
      </w:r>
      <w:r w:rsidRPr="00782585">
        <w:rPr>
          <w:rStyle w:val="normaltextrun"/>
          <w:rFonts w:ascii="Times New Roman" w:hAnsi="Times New Roman" w:cs="Times New Roman"/>
          <w:noProof/>
          <w:color w:val="000000" w:themeColor="text1"/>
          <w:sz w:val="24"/>
          <w:shd w:val="clear" w:color="auto" w:fill="FFFFFF"/>
          <w:lang w:val="en-US"/>
        </w:rPr>
        <w:t xml:space="preserve"> </w:t>
      </w:r>
    </w:p>
    <w:p w14:paraId="775C266B" w14:textId="67669A4B"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IE"/>
        </w:rPr>
        <w:t>Finally, Europe’s talent base. Deep tech startups and innovation need access to a strong supply of Science, Technology, Engineering and Mathematics (STEM) and entrepreneurial skills</w:t>
      </w:r>
      <w:r w:rsidRPr="00782585">
        <w:rPr>
          <w:rFonts w:ascii="Times New Roman" w:hAnsi="Times New Roman" w:cs="Times New Roman"/>
          <w:noProof/>
          <w:color w:val="000000" w:themeColor="text1"/>
          <w:sz w:val="24"/>
          <w:szCs w:val="24"/>
          <w:lang w:val="en-IE"/>
        </w:rPr>
        <w:t>, and associated capabilities</w:t>
      </w:r>
      <w:r w:rsidR="00EC1502" w:rsidRPr="00782585">
        <w:rPr>
          <w:rFonts w:ascii="Times New Roman" w:hAnsi="Times New Roman" w:cs="Times New Roman"/>
          <w:noProof/>
          <w:color w:val="000000" w:themeColor="text1"/>
          <w:sz w:val="24"/>
          <w:szCs w:val="24"/>
          <w:lang w:val="en-IE"/>
        </w:rPr>
        <w:t xml:space="preserve"> that adhere to the highest research and development values and principles</w:t>
      </w:r>
      <w:r w:rsidRPr="00782585">
        <w:rPr>
          <w:rFonts w:ascii="Times New Roman" w:hAnsi="Times New Roman" w:cs="Times New Roman"/>
          <w:noProof/>
          <w:color w:val="000000" w:themeColor="text1"/>
          <w:sz w:val="24"/>
          <w:szCs w:val="24"/>
          <w:lang w:val="en-IE"/>
        </w:rPr>
        <w:t>.</w:t>
      </w:r>
      <w:r w:rsidRPr="00782585">
        <w:rPr>
          <w:rFonts w:ascii="Times New Roman" w:hAnsi="Times New Roman" w:cs="Times New Roman"/>
          <w:noProof/>
          <w:color w:val="000000" w:themeColor="text1"/>
          <w:sz w:val="24"/>
          <w:lang w:val="en-IE"/>
        </w:rPr>
        <w:t xml:space="preserve"> Europe has some of the best </w:t>
      </w:r>
      <w:r w:rsidRPr="00782585">
        <w:rPr>
          <w:rFonts w:ascii="Times New Roman" w:hAnsi="Times New Roman" w:cs="Times New Roman"/>
          <w:noProof/>
          <w:color w:val="000000" w:themeColor="text1"/>
          <w:sz w:val="24"/>
          <w:szCs w:val="24"/>
          <w:lang w:val="en-IE"/>
        </w:rPr>
        <w:t>higher education institutions</w:t>
      </w:r>
      <w:r w:rsidR="0016247B" w:rsidRPr="00782585">
        <w:rPr>
          <w:rFonts w:ascii="Times New Roman" w:hAnsi="Times New Roman" w:cs="Times New Roman"/>
          <w:noProof/>
          <w:color w:val="000000" w:themeColor="text1"/>
          <w:sz w:val="24"/>
          <w:szCs w:val="24"/>
          <w:lang w:val="en-IE"/>
        </w:rPr>
        <w:t xml:space="preserve"> (HEIs)</w:t>
      </w:r>
      <w:r w:rsidRPr="00782585">
        <w:rPr>
          <w:rFonts w:ascii="Times New Roman" w:hAnsi="Times New Roman" w:cs="Times New Roman"/>
          <w:noProof/>
          <w:color w:val="000000" w:themeColor="text1"/>
          <w:sz w:val="24"/>
          <w:szCs w:val="24"/>
          <w:lang w:val="en-IE"/>
        </w:rPr>
        <w:t xml:space="preserve"> and research organisations</w:t>
      </w:r>
      <w:r w:rsidRPr="00782585">
        <w:rPr>
          <w:rFonts w:ascii="Times New Roman" w:hAnsi="Times New Roman" w:cs="Times New Roman"/>
          <w:noProof/>
          <w:color w:val="000000" w:themeColor="text1"/>
          <w:sz w:val="24"/>
          <w:lang w:val="en-IE"/>
        </w:rPr>
        <w:t xml:space="preserve"> in the world and their vital contribution to the EU’s </w:t>
      </w:r>
      <w:r w:rsidRPr="00782585">
        <w:rPr>
          <w:rFonts w:ascii="Times New Roman" w:hAnsi="Times New Roman" w:cs="Times New Roman"/>
          <w:noProof/>
          <w:color w:val="000000" w:themeColor="text1"/>
          <w:sz w:val="24"/>
          <w:szCs w:val="24"/>
          <w:lang w:val="en-IE"/>
        </w:rPr>
        <w:t>education, research</w:t>
      </w:r>
      <w:r w:rsidRPr="00782585">
        <w:rPr>
          <w:rFonts w:ascii="Times New Roman" w:hAnsi="Times New Roman" w:cs="Times New Roman"/>
          <w:noProof/>
          <w:color w:val="000000" w:themeColor="text1"/>
          <w:sz w:val="24"/>
          <w:lang w:val="en-IE"/>
        </w:rPr>
        <w:t xml:space="preserve"> and </w:t>
      </w:r>
      <w:r w:rsidRPr="00782585">
        <w:rPr>
          <w:rFonts w:ascii="Times New Roman" w:hAnsi="Times New Roman" w:cs="Times New Roman"/>
          <w:noProof/>
          <w:color w:val="000000" w:themeColor="text1"/>
          <w:sz w:val="24"/>
          <w:szCs w:val="24"/>
          <w:lang w:val="en-IE"/>
        </w:rPr>
        <w:t>innovation</w:t>
      </w:r>
      <w:r w:rsidRPr="00782585">
        <w:rPr>
          <w:rFonts w:ascii="Times New Roman" w:hAnsi="Times New Roman" w:cs="Times New Roman"/>
          <w:noProof/>
          <w:color w:val="000000" w:themeColor="text1"/>
          <w:sz w:val="24"/>
          <w:lang w:val="en-IE"/>
        </w:rPr>
        <w:t xml:space="preserve"> agenda continues to be strengthened through </w:t>
      </w:r>
      <w:r w:rsidRPr="00782585">
        <w:rPr>
          <w:rFonts w:ascii="Times New Roman" w:hAnsi="Times New Roman" w:cs="Times New Roman"/>
          <w:noProof/>
          <w:color w:val="000000" w:themeColor="text1"/>
          <w:sz w:val="24"/>
          <w:szCs w:val="24"/>
          <w:lang w:val="en-IE"/>
        </w:rPr>
        <w:t>initiatives</w:t>
      </w:r>
      <w:r w:rsidRPr="00782585">
        <w:rPr>
          <w:rFonts w:ascii="Times New Roman" w:hAnsi="Times New Roman" w:cs="Times New Roman"/>
          <w:noProof/>
          <w:color w:val="000000" w:themeColor="text1"/>
          <w:sz w:val="24"/>
          <w:lang w:val="en-IE"/>
        </w:rPr>
        <w:t xml:space="preserve"> such as the new European </w:t>
      </w:r>
      <w:r w:rsidRPr="00782585">
        <w:rPr>
          <w:rFonts w:ascii="Times New Roman" w:hAnsi="Times New Roman" w:cs="Times New Roman"/>
          <w:noProof/>
          <w:color w:val="000000" w:themeColor="text1"/>
          <w:sz w:val="24"/>
          <w:szCs w:val="24"/>
          <w:lang w:val="en-IE"/>
        </w:rPr>
        <w:t>strategy</w:t>
      </w:r>
      <w:r w:rsidRPr="00782585">
        <w:rPr>
          <w:rFonts w:ascii="Times New Roman" w:hAnsi="Times New Roman" w:cs="Times New Roman"/>
          <w:noProof/>
          <w:color w:val="000000" w:themeColor="text1"/>
          <w:sz w:val="24"/>
          <w:lang w:val="en-IE"/>
        </w:rPr>
        <w:t xml:space="preserve"> for </w:t>
      </w:r>
      <w:r w:rsidRPr="00782585">
        <w:rPr>
          <w:rFonts w:ascii="Times New Roman" w:hAnsi="Times New Roman" w:cs="Times New Roman"/>
          <w:noProof/>
          <w:color w:val="000000" w:themeColor="text1"/>
          <w:sz w:val="24"/>
          <w:szCs w:val="24"/>
          <w:lang w:val="en-IE"/>
        </w:rPr>
        <w:t>universities</w:t>
      </w:r>
      <w:bookmarkStart w:id="4" w:name="_Ref104922322"/>
      <w:r w:rsidRPr="00782585">
        <w:rPr>
          <w:rStyle w:val="FootnoteReference"/>
          <w:rFonts w:ascii="Times New Roman" w:hAnsi="Times New Roman" w:cs="Times New Roman"/>
          <w:noProof/>
          <w:color w:val="000000" w:themeColor="text1"/>
        </w:rPr>
        <w:footnoteReference w:id="8"/>
      </w:r>
      <w:bookmarkEnd w:id="4"/>
      <w:r w:rsidRPr="00782585">
        <w:rPr>
          <w:rFonts w:ascii="Times New Roman" w:hAnsi="Times New Roman" w:cs="Times New Roman"/>
          <w:noProof/>
          <w:color w:val="000000" w:themeColor="text1"/>
          <w:sz w:val="24"/>
          <w:lang w:val="en-IE"/>
        </w:rPr>
        <w:t xml:space="preserve">. With </w:t>
      </w:r>
      <w:r w:rsidRPr="00782585">
        <w:rPr>
          <w:rFonts w:ascii="Times New Roman" w:hAnsi="Times New Roman" w:cs="Times New Roman"/>
          <w:noProof/>
          <w:color w:val="000000" w:themeColor="text1"/>
          <w:sz w:val="24"/>
          <w:lang w:val="en-US"/>
        </w:rPr>
        <w:t xml:space="preserve">17.5 million individuals in tertiary education, over a million researchers, and increased </w:t>
      </w:r>
      <w:r w:rsidRPr="00782585">
        <w:rPr>
          <w:rFonts w:ascii="Times New Roman" w:hAnsi="Times New Roman" w:cs="Times New Roman"/>
          <w:noProof/>
          <w:color w:val="000000" w:themeColor="text1"/>
          <w:sz w:val="24"/>
          <w:lang w:val="en-IE"/>
        </w:rPr>
        <w:t xml:space="preserve">licensing, patenting and startup creation activity in many countries, </w:t>
      </w:r>
      <w:bookmarkStart w:id="5" w:name="_Int_2ceWEjL8"/>
      <w:r w:rsidRPr="00782585">
        <w:rPr>
          <w:rFonts w:ascii="Times New Roman" w:hAnsi="Times New Roman" w:cs="Times New Roman"/>
          <w:noProof/>
          <w:color w:val="000000" w:themeColor="text1"/>
          <w:sz w:val="24"/>
          <w:lang w:val="en-US"/>
        </w:rPr>
        <w:t>these</w:t>
      </w:r>
      <w:bookmarkEnd w:id="5"/>
      <w:r w:rsidRPr="00782585">
        <w:rPr>
          <w:rFonts w:ascii="Times New Roman" w:hAnsi="Times New Roman" w:cs="Times New Roman"/>
          <w:noProof/>
          <w:color w:val="000000" w:themeColor="text1"/>
          <w:sz w:val="24"/>
          <w:lang w:val="en-US"/>
        </w:rPr>
        <w:t xml:space="preserve"> institutions are already playing a critical role in ensuring the flow of skilled individuals and ideas for deep tech innovation.</w:t>
      </w:r>
    </w:p>
    <w:p w14:paraId="1D83C694" w14:textId="17990DB5" w:rsidR="00EC4212"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To</w:t>
      </w:r>
      <w:r w:rsidRPr="00782585">
        <w:rPr>
          <w:rFonts w:ascii="Times New Roman" w:hAnsi="Times New Roman" w:cs="Times New Roman"/>
          <w:noProof/>
          <w:color w:val="000000" w:themeColor="text1"/>
          <w:sz w:val="24"/>
          <w:lang w:val="en-US"/>
        </w:rPr>
        <w:t xml:space="preserve"> leverage these strengths, </w:t>
      </w:r>
      <w:r w:rsidRPr="00782585">
        <w:rPr>
          <w:rFonts w:ascii="Times New Roman" w:hAnsi="Times New Roman" w:cs="Times New Roman"/>
          <w:noProof/>
          <w:color w:val="000000" w:themeColor="text1"/>
          <w:sz w:val="24"/>
          <w:szCs w:val="24"/>
          <w:lang w:val="en-US"/>
        </w:rPr>
        <w:t>the EU</w:t>
      </w:r>
      <w:r w:rsidRPr="00782585">
        <w:rPr>
          <w:rFonts w:ascii="Times New Roman" w:hAnsi="Times New Roman" w:cs="Times New Roman"/>
          <w:noProof/>
          <w:color w:val="000000" w:themeColor="text1"/>
          <w:sz w:val="24"/>
          <w:lang w:val="en-US"/>
        </w:rPr>
        <w:t xml:space="preserve"> will </w:t>
      </w:r>
      <w:r w:rsidR="00CD237E" w:rsidRPr="00782585">
        <w:rPr>
          <w:rFonts w:ascii="Times New Roman" w:hAnsi="Times New Roman" w:cs="Times New Roman"/>
          <w:noProof/>
          <w:color w:val="000000" w:themeColor="text1"/>
          <w:sz w:val="24"/>
          <w:lang w:val="en-US"/>
        </w:rPr>
        <w:t xml:space="preserve">take forward </w:t>
      </w:r>
      <w:r w:rsidRPr="00782585">
        <w:rPr>
          <w:rFonts w:ascii="Times New Roman" w:hAnsi="Times New Roman" w:cs="Times New Roman"/>
          <w:noProof/>
          <w:color w:val="000000" w:themeColor="text1"/>
          <w:sz w:val="24"/>
          <w:lang w:val="en-US"/>
        </w:rPr>
        <w:t xml:space="preserve">concrete </w:t>
      </w:r>
      <w:r w:rsidR="00DA5889" w:rsidRPr="00782585">
        <w:rPr>
          <w:rFonts w:ascii="Times New Roman" w:hAnsi="Times New Roman" w:cs="Times New Roman"/>
          <w:noProof/>
          <w:color w:val="000000" w:themeColor="text1"/>
          <w:sz w:val="24"/>
          <w:lang w:val="en-US"/>
        </w:rPr>
        <w:t>new measures</w:t>
      </w:r>
      <w:r w:rsidRPr="00782585">
        <w:rPr>
          <w:rFonts w:ascii="Times New Roman" w:hAnsi="Times New Roman" w:cs="Times New Roman"/>
          <w:noProof/>
          <w:color w:val="000000" w:themeColor="text1"/>
          <w:sz w:val="24"/>
          <w:szCs w:val="24"/>
          <w:lang w:val="en-US"/>
        </w:rPr>
        <w:t xml:space="preserve">. </w:t>
      </w:r>
      <w:r w:rsidR="00DA5889" w:rsidRPr="00782585">
        <w:rPr>
          <w:rFonts w:ascii="Times New Roman" w:hAnsi="Times New Roman" w:cs="Times New Roman"/>
          <w:noProof/>
          <w:color w:val="000000" w:themeColor="text1"/>
          <w:sz w:val="24"/>
          <w:szCs w:val="24"/>
          <w:lang w:val="en-US"/>
        </w:rPr>
        <w:t xml:space="preserve">These </w:t>
      </w:r>
      <w:r w:rsidRPr="00782585">
        <w:rPr>
          <w:rFonts w:ascii="Times New Roman" w:hAnsi="Times New Roman" w:cs="Times New Roman"/>
          <w:noProof/>
          <w:color w:val="000000" w:themeColor="text1"/>
          <w:sz w:val="24"/>
          <w:szCs w:val="24"/>
          <w:lang w:val="en-US"/>
        </w:rPr>
        <w:t xml:space="preserve">measures </w:t>
      </w:r>
      <w:r w:rsidR="00DA5889" w:rsidRPr="00782585">
        <w:rPr>
          <w:rFonts w:ascii="Times New Roman" w:hAnsi="Times New Roman" w:cs="Times New Roman"/>
          <w:noProof/>
          <w:color w:val="000000" w:themeColor="text1"/>
          <w:sz w:val="24"/>
          <w:szCs w:val="24"/>
          <w:lang w:val="en-US"/>
        </w:rPr>
        <w:t xml:space="preserve">will </w:t>
      </w:r>
      <w:r w:rsidRPr="00782585">
        <w:rPr>
          <w:rFonts w:ascii="Times New Roman" w:hAnsi="Times New Roman" w:cs="Times New Roman"/>
          <w:noProof/>
          <w:color w:val="000000" w:themeColor="text1"/>
          <w:sz w:val="24"/>
          <w:szCs w:val="24"/>
          <w:lang w:val="en-US"/>
        </w:rPr>
        <w:t>enable innovators including</w:t>
      </w:r>
      <w:r w:rsidRPr="00782585">
        <w:rPr>
          <w:rFonts w:ascii="Times New Roman" w:hAnsi="Times New Roman" w:cs="Times New Roman"/>
          <w:noProof/>
          <w:color w:val="000000" w:themeColor="text1"/>
          <w:sz w:val="24"/>
          <w:lang w:val="en-US"/>
        </w:rPr>
        <w:t xml:space="preserve"> deep tech startups </w:t>
      </w:r>
      <w:r w:rsidRPr="00782585">
        <w:rPr>
          <w:rFonts w:ascii="Times New Roman" w:hAnsi="Times New Roman" w:cs="Times New Roman"/>
          <w:noProof/>
          <w:color w:val="000000" w:themeColor="text1"/>
          <w:sz w:val="24"/>
          <w:szCs w:val="24"/>
          <w:lang w:val="en-US"/>
        </w:rPr>
        <w:t xml:space="preserve">to take </w:t>
      </w:r>
      <w:r w:rsidR="006A344C" w:rsidRPr="00782585">
        <w:rPr>
          <w:rFonts w:ascii="Times New Roman" w:hAnsi="Times New Roman" w:cs="Times New Roman"/>
          <w:noProof/>
          <w:color w:val="000000" w:themeColor="text1"/>
          <w:sz w:val="24"/>
          <w:szCs w:val="24"/>
          <w:lang w:val="en-US"/>
        </w:rPr>
        <w:t xml:space="preserve">better </w:t>
      </w:r>
      <w:r w:rsidRPr="00782585">
        <w:rPr>
          <w:rFonts w:ascii="Times New Roman" w:hAnsi="Times New Roman" w:cs="Times New Roman"/>
          <w:noProof/>
          <w:color w:val="000000" w:themeColor="text1"/>
          <w:sz w:val="24"/>
          <w:szCs w:val="24"/>
          <w:lang w:val="en-US"/>
        </w:rPr>
        <w:t>advantage of</w:t>
      </w:r>
      <w:r w:rsidRPr="00782585">
        <w:rPr>
          <w:rFonts w:ascii="Times New Roman" w:hAnsi="Times New Roman" w:cs="Times New Roman"/>
          <w:noProof/>
          <w:color w:val="000000" w:themeColor="text1"/>
          <w:sz w:val="24"/>
          <w:lang w:val="en-US"/>
        </w:rPr>
        <w:t xml:space="preserve"> the </w:t>
      </w:r>
      <w:r w:rsidR="006701E5">
        <w:rPr>
          <w:rFonts w:ascii="Times New Roman" w:hAnsi="Times New Roman" w:cs="Times New Roman"/>
          <w:noProof/>
          <w:color w:val="000000" w:themeColor="text1"/>
          <w:sz w:val="24"/>
          <w:lang w:val="en-US"/>
        </w:rPr>
        <w:t>single</w:t>
      </w:r>
      <w:r w:rsidR="006701E5"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market</w:t>
      </w:r>
      <w:r w:rsidR="00C870A1" w:rsidRPr="00782585">
        <w:rPr>
          <w:rFonts w:ascii="Times New Roman" w:hAnsi="Times New Roman" w:cs="Times New Roman"/>
          <w:noProof/>
          <w:color w:val="000000" w:themeColor="text1"/>
          <w:sz w:val="24"/>
          <w:szCs w:val="24"/>
          <w:lang w:val="en-US"/>
        </w:rPr>
        <w:t xml:space="preserve"> and </w:t>
      </w:r>
      <w:r w:rsidRPr="00782585">
        <w:rPr>
          <w:rFonts w:ascii="Times New Roman" w:hAnsi="Times New Roman" w:cs="Times New Roman"/>
          <w:noProof/>
          <w:color w:val="000000" w:themeColor="text1"/>
          <w:sz w:val="24"/>
          <w:lang w:val="en-US"/>
        </w:rPr>
        <w:t xml:space="preserve">attract new institutional investors </w:t>
      </w:r>
      <w:r w:rsidR="006A344C" w:rsidRPr="00782585">
        <w:rPr>
          <w:rFonts w:ascii="Times New Roman" w:hAnsi="Times New Roman" w:cs="Times New Roman"/>
          <w:noProof/>
          <w:color w:val="000000" w:themeColor="text1"/>
          <w:sz w:val="24"/>
          <w:lang w:val="en-US"/>
        </w:rPr>
        <w:t xml:space="preserve">to strengthen </w:t>
      </w:r>
      <w:r w:rsidRPr="00782585">
        <w:rPr>
          <w:rFonts w:ascii="Times New Roman" w:hAnsi="Times New Roman" w:cs="Times New Roman"/>
          <w:noProof/>
          <w:color w:val="000000" w:themeColor="text1"/>
          <w:sz w:val="24"/>
          <w:lang w:val="en-US"/>
        </w:rPr>
        <w:t>financial and capital markets</w:t>
      </w:r>
      <w:r w:rsidR="00C870A1"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to commercialise and scale deep tech companies here in </w:t>
      </w:r>
      <w:r w:rsidRPr="00782585">
        <w:rPr>
          <w:rFonts w:ascii="Times New Roman" w:hAnsi="Times New Roman" w:cs="Times New Roman"/>
          <w:noProof/>
          <w:color w:val="000000" w:themeColor="text1"/>
          <w:sz w:val="24"/>
          <w:szCs w:val="24"/>
          <w:lang w:val="en-US"/>
        </w:rPr>
        <w:t>the EU</w:t>
      </w:r>
      <w:r w:rsidRPr="00782585">
        <w:rPr>
          <w:rFonts w:ascii="Times New Roman" w:hAnsi="Times New Roman" w:cs="Times New Roman"/>
          <w:noProof/>
          <w:color w:val="000000" w:themeColor="text1"/>
          <w:sz w:val="24"/>
          <w:lang w:val="en-US"/>
        </w:rPr>
        <w:t xml:space="preserve">. The new measures will help individuals </w:t>
      </w:r>
      <w:r w:rsidR="00CD237E" w:rsidRPr="00782585">
        <w:rPr>
          <w:rFonts w:ascii="Times New Roman" w:hAnsi="Times New Roman" w:cs="Times New Roman"/>
          <w:noProof/>
          <w:color w:val="000000" w:themeColor="text1"/>
          <w:sz w:val="24"/>
          <w:lang w:val="en-US"/>
        </w:rPr>
        <w:t xml:space="preserve">become better </w:t>
      </w:r>
      <w:r w:rsidRPr="00782585">
        <w:rPr>
          <w:rFonts w:ascii="Times New Roman" w:hAnsi="Times New Roman" w:cs="Times New Roman"/>
          <w:noProof/>
          <w:color w:val="000000" w:themeColor="text1"/>
          <w:sz w:val="24"/>
          <w:lang w:val="en-US"/>
        </w:rPr>
        <w:t>equipped with relevant skills,</w:t>
      </w:r>
      <w:r w:rsidR="00CD237E" w:rsidRPr="00782585">
        <w:rPr>
          <w:rFonts w:ascii="Times New Roman" w:hAnsi="Times New Roman" w:cs="Times New Roman"/>
          <w:noProof/>
          <w:color w:val="000000" w:themeColor="text1"/>
          <w:sz w:val="24"/>
          <w:lang w:val="en-US"/>
        </w:rPr>
        <w:t xml:space="preserve"> to enable </w:t>
      </w:r>
      <w:r w:rsidRPr="00782585">
        <w:rPr>
          <w:rFonts w:ascii="Times New Roman" w:hAnsi="Times New Roman" w:cs="Times New Roman"/>
          <w:noProof/>
          <w:color w:val="000000" w:themeColor="text1"/>
          <w:sz w:val="24"/>
          <w:lang w:val="en-US"/>
        </w:rPr>
        <w:t xml:space="preserve">the potential of our diverse population, especially women, </w:t>
      </w:r>
      <w:r w:rsidR="00C870A1" w:rsidRPr="00782585">
        <w:rPr>
          <w:rFonts w:ascii="Times New Roman" w:hAnsi="Times New Roman" w:cs="Times New Roman"/>
          <w:noProof/>
          <w:color w:val="000000" w:themeColor="text1"/>
          <w:sz w:val="24"/>
          <w:lang w:val="en-US"/>
        </w:rPr>
        <w:t xml:space="preserve">to be </w:t>
      </w:r>
      <w:r w:rsidRPr="00782585">
        <w:rPr>
          <w:rFonts w:ascii="Times New Roman" w:hAnsi="Times New Roman" w:cs="Times New Roman"/>
          <w:noProof/>
          <w:color w:val="000000" w:themeColor="text1"/>
          <w:sz w:val="24"/>
          <w:lang w:val="en-US"/>
        </w:rPr>
        <w:t xml:space="preserve">realised and to attract talented individuals to </w:t>
      </w:r>
      <w:r w:rsidRPr="00782585">
        <w:rPr>
          <w:rFonts w:ascii="Times New Roman" w:hAnsi="Times New Roman" w:cs="Times New Roman"/>
          <w:noProof/>
          <w:color w:val="000000" w:themeColor="text1"/>
          <w:sz w:val="24"/>
          <w:szCs w:val="24"/>
          <w:lang w:val="en-US"/>
        </w:rPr>
        <w:t xml:space="preserve">come and </w:t>
      </w:r>
      <w:r w:rsidRPr="00782585">
        <w:rPr>
          <w:rFonts w:ascii="Times New Roman" w:hAnsi="Times New Roman" w:cs="Times New Roman"/>
          <w:noProof/>
          <w:color w:val="000000" w:themeColor="text1"/>
          <w:sz w:val="24"/>
          <w:lang w:val="en-US"/>
        </w:rPr>
        <w:t xml:space="preserve">work in </w:t>
      </w:r>
      <w:r w:rsidRPr="00782585">
        <w:rPr>
          <w:rFonts w:ascii="Times New Roman" w:hAnsi="Times New Roman" w:cs="Times New Roman"/>
          <w:noProof/>
          <w:color w:val="000000" w:themeColor="text1"/>
          <w:sz w:val="24"/>
          <w:szCs w:val="24"/>
          <w:lang w:val="en-US"/>
        </w:rPr>
        <w:t>the EU</w:t>
      </w:r>
      <w:r w:rsidR="009376A0"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The proposals on regulatory frameworks will help </w:t>
      </w:r>
      <w:r w:rsidRPr="00782585">
        <w:rPr>
          <w:rFonts w:ascii="Times New Roman" w:hAnsi="Times New Roman" w:cs="Times New Roman"/>
          <w:noProof/>
          <w:color w:val="000000" w:themeColor="text1"/>
          <w:sz w:val="24"/>
          <w:szCs w:val="24"/>
          <w:lang w:val="en-US"/>
        </w:rPr>
        <w:t xml:space="preserve">the EU </w:t>
      </w:r>
      <w:r w:rsidRPr="00782585">
        <w:rPr>
          <w:rFonts w:ascii="Times New Roman" w:hAnsi="Times New Roman" w:cs="Times New Roman"/>
          <w:noProof/>
          <w:color w:val="000000" w:themeColor="text1"/>
          <w:sz w:val="24"/>
          <w:lang w:val="en-US"/>
        </w:rPr>
        <w:t xml:space="preserve">keep pace with rapid technology development to enable deep tech innovations to be tested and subsequently commercialised </w:t>
      </w:r>
      <w:r w:rsidR="00A0556E" w:rsidRPr="00782585">
        <w:rPr>
          <w:rFonts w:ascii="Times New Roman" w:hAnsi="Times New Roman" w:cs="Times New Roman"/>
          <w:noProof/>
          <w:color w:val="000000" w:themeColor="text1"/>
          <w:sz w:val="24"/>
          <w:szCs w:val="24"/>
          <w:lang w:val="en-US"/>
        </w:rPr>
        <w:t>in the EU</w:t>
      </w:r>
      <w:r w:rsidRPr="00782585">
        <w:rPr>
          <w:rFonts w:ascii="Times New Roman" w:hAnsi="Times New Roman" w:cs="Times New Roman"/>
          <w:noProof/>
          <w:color w:val="000000" w:themeColor="text1"/>
          <w:sz w:val="24"/>
          <w:lang w:val="en-US"/>
        </w:rPr>
        <w:t xml:space="preserve">. </w:t>
      </w:r>
    </w:p>
    <w:p w14:paraId="253AC8FD" w14:textId="663A2B66" w:rsidR="008D2948" w:rsidRPr="00782585" w:rsidRDefault="008D2948" w:rsidP="00782585">
      <w:pPr>
        <w:spacing w:line="240" w:lineRule="auto"/>
        <w:jc w:val="both"/>
        <w:rPr>
          <w:rFonts w:ascii="Times New Roman" w:hAnsi="Times New Roman" w:cs="Times New Roman"/>
          <w:noProof/>
          <w:color w:val="000000" w:themeColor="text1"/>
          <w:sz w:val="24"/>
          <w:lang w:val="en-GB"/>
        </w:rPr>
      </w:pPr>
      <w:r w:rsidRPr="00782585">
        <w:rPr>
          <w:rFonts w:ascii="Times New Roman" w:hAnsi="Times New Roman" w:cs="Times New Roman"/>
          <w:noProof/>
          <w:color w:val="000000" w:themeColor="text1"/>
          <w:sz w:val="24"/>
          <w:lang w:val="en-US"/>
        </w:rPr>
        <w:t xml:space="preserve">The uptake of deep tech innovation and the ability of regions across the </w:t>
      </w:r>
      <w:r w:rsidRPr="00782585">
        <w:rPr>
          <w:rFonts w:ascii="Times New Roman" w:hAnsi="Times New Roman" w:cs="Times New Roman"/>
          <w:noProof/>
          <w:color w:val="000000" w:themeColor="text1"/>
          <w:sz w:val="24"/>
          <w:szCs w:val="24"/>
          <w:lang w:val="en-US"/>
        </w:rPr>
        <w:t>EU</w:t>
      </w:r>
      <w:r w:rsidRPr="00782585">
        <w:rPr>
          <w:rFonts w:ascii="Times New Roman" w:hAnsi="Times New Roman" w:cs="Times New Roman"/>
          <w:noProof/>
          <w:color w:val="000000" w:themeColor="text1"/>
          <w:sz w:val="24"/>
          <w:lang w:val="en-US"/>
        </w:rPr>
        <w:t xml:space="preserve"> to contribute to, and benefit from innovations will also be strengthened</w:t>
      </w:r>
      <w:r w:rsidR="00843AF9" w:rsidRPr="00782585">
        <w:rPr>
          <w:rFonts w:ascii="Times New Roman" w:hAnsi="Times New Roman" w:cs="Times New Roman"/>
          <w:noProof/>
          <w:color w:val="000000" w:themeColor="text1"/>
          <w:sz w:val="24"/>
          <w:lang w:val="en-US"/>
        </w:rPr>
        <w:t xml:space="preserve"> through actions to address the persistent innovation divide across Member States and regions</w:t>
      </w:r>
      <w:r w:rsidRPr="00782585">
        <w:rPr>
          <w:rFonts w:ascii="Times New Roman" w:hAnsi="Times New Roman" w:cs="Times New Roman"/>
          <w:noProof/>
          <w:color w:val="000000" w:themeColor="text1"/>
          <w:sz w:val="24"/>
          <w:szCs w:val="24"/>
          <w:lang w:val="en-US"/>
        </w:rPr>
        <w:t>. This will</w:t>
      </w:r>
      <w:r w:rsidRPr="00782585">
        <w:rPr>
          <w:rFonts w:ascii="Times New Roman" w:hAnsi="Times New Roman" w:cs="Times New Roman"/>
          <w:noProof/>
          <w:color w:val="000000" w:themeColor="text1"/>
          <w:sz w:val="24"/>
          <w:lang w:val="en-US"/>
        </w:rPr>
        <w:t xml:space="preserve"> enhance internal cohesion, and deliver wider economic and social benefits</w:t>
      </w:r>
      <w:r w:rsidR="00CD237E" w:rsidRPr="00782585">
        <w:rPr>
          <w:rFonts w:ascii="Times New Roman" w:hAnsi="Times New Roman" w:cs="Times New Roman"/>
          <w:noProof/>
          <w:color w:val="000000" w:themeColor="text1"/>
          <w:sz w:val="24"/>
          <w:lang w:val="en-US"/>
        </w:rPr>
        <w:t xml:space="preserve"> - at present, the highest performing regions are up to nine times more innovative than the lowest performing ones</w:t>
      </w:r>
      <w:r w:rsidR="00CD237E" w:rsidRPr="00782585">
        <w:rPr>
          <w:rStyle w:val="FootnoteReference"/>
          <w:rFonts w:ascii="Times New Roman" w:hAnsi="Times New Roman" w:cs="Times New Roman"/>
          <w:noProof/>
          <w:color w:val="000000" w:themeColor="text1"/>
          <w:sz w:val="24"/>
        </w:rPr>
        <w:footnoteReference w:id="9"/>
      </w:r>
      <w:r w:rsidR="00CD237E" w:rsidRPr="00782585">
        <w:rPr>
          <w:rFonts w:ascii="Times New Roman" w:hAnsi="Times New Roman" w:cs="Times New Roman"/>
          <w:noProof/>
          <w:color w:val="000000" w:themeColor="text1"/>
          <w:sz w:val="24"/>
          <w:lang w:val="en-US"/>
        </w:rPr>
        <w:t xml:space="preserve"> and technological output as measured by patents is concentrated in regions hosting the headquarters of large companies and with a high share of manufacturing companies</w:t>
      </w:r>
      <w:r w:rsidR="00CD237E" w:rsidRPr="00782585">
        <w:rPr>
          <w:rStyle w:val="FootnoteReference"/>
          <w:rFonts w:ascii="Times New Roman" w:hAnsi="Times New Roman" w:cs="Times New Roman"/>
          <w:noProof/>
          <w:color w:val="000000" w:themeColor="text1"/>
          <w:sz w:val="24"/>
        </w:rPr>
        <w:footnoteReference w:id="10"/>
      </w:r>
      <w:r w:rsidR="00A0556E" w:rsidRPr="00782585">
        <w:rPr>
          <w:rFonts w:ascii="Times New Roman" w:hAnsi="Times New Roman" w:cs="Times New Roman"/>
          <w:noProof/>
          <w:color w:val="000000" w:themeColor="text1"/>
          <w:sz w:val="24"/>
          <w:lang w:val="en-US"/>
        </w:rPr>
        <w:t>.</w:t>
      </w:r>
    </w:p>
    <w:p w14:paraId="5B3D5DF6" w14:textId="717E5F11"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IE"/>
        </w:rPr>
        <w:t xml:space="preserve">Recent global trends also necessitate prompt action </w:t>
      </w:r>
      <w:r w:rsidR="00753371">
        <w:rPr>
          <w:rFonts w:ascii="Times New Roman" w:hAnsi="Times New Roman" w:cs="Times New Roman"/>
          <w:noProof/>
          <w:color w:val="000000" w:themeColor="text1"/>
          <w:sz w:val="24"/>
          <w:szCs w:val="24"/>
          <w:lang w:val="en-IE"/>
        </w:rPr>
        <w:t xml:space="preserve">and </w:t>
      </w:r>
      <w:r w:rsidRPr="00782585">
        <w:rPr>
          <w:rFonts w:ascii="Times New Roman" w:hAnsi="Times New Roman" w:cs="Times New Roman"/>
          <w:noProof/>
          <w:color w:val="000000" w:themeColor="text1"/>
          <w:sz w:val="24"/>
          <w:lang w:val="en-IE"/>
        </w:rPr>
        <w:t xml:space="preserve">underline the need to mitigate </w:t>
      </w:r>
      <w:r w:rsidR="00753371">
        <w:rPr>
          <w:rFonts w:ascii="Times New Roman" w:hAnsi="Times New Roman" w:cs="Times New Roman"/>
          <w:noProof/>
          <w:color w:val="000000" w:themeColor="text1"/>
          <w:sz w:val="24"/>
          <w:lang w:val="en-IE"/>
        </w:rPr>
        <w:t xml:space="preserve">strategic </w:t>
      </w:r>
      <w:r w:rsidRPr="00782585">
        <w:rPr>
          <w:rFonts w:ascii="Times New Roman" w:hAnsi="Times New Roman" w:cs="Times New Roman"/>
          <w:noProof/>
          <w:color w:val="000000" w:themeColor="text1"/>
          <w:sz w:val="24"/>
          <w:lang w:val="en-IE"/>
        </w:rPr>
        <w:t xml:space="preserve">dependencies </w:t>
      </w:r>
      <w:r w:rsidR="006701E5">
        <w:rPr>
          <w:rFonts w:ascii="Times New Roman" w:hAnsi="Times New Roman" w:cs="Times New Roman"/>
          <w:noProof/>
          <w:color w:val="000000" w:themeColor="text1"/>
          <w:sz w:val="24"/>
          <w:lang w:val="en-IE"/>
        </w:rPr>
        <w:t xml:space="preserve">in </w:t>
      </w:r>
      <w:r w:rsidR="0083604E">
        <w:rPr>
          <w:rFonts w:ascii="Times New Roman" w:hAnsi="Times New Roman" w:cs="Times New Roman"/>
          <w:noProof/>
          <w:color w:val="000000" w:themeColor="text1"/>
          <w:sz w:val="24"/>
          <w:lang w:val="en-IE"/>
        </w:rPr>
        <w:t>key</w:t>
      </w:r>
      <w:r w:rsidR="006701E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IE"/>
        </w:rPr>
        <w:t xml:space="preserve">technologies and </w:t>
      </w:r>
      <w:r w:rsidR="006701E5">
        <w:rPr>
          <w:rFonts w:ascii="Times New Roman" w:hAnsi="Times New Roman" w:cs="Times New Roman"/>
          <w:noProof/>
          <w:color w:val="000000" w:themeColor="text1"/>
          <w:sz w:val="24"/>
          <w:lang w:val="en-IE"/>
        </w:rPr>
        <w:t xml:space="preserve">critical </w:t>
      </w:r>
      <w:r w:rsidRPr="00782585">
        <w:rPr>
          <w:rFonts w:ascii="Times New Roman" w:hAnsi="Times New Roman" w:cs="Times New Roman"/>
          <w:noProof/>
          <w:color w:val="000000" w:themeColor="text1"/>
          <w:sz w:val="24"/>
          <w:lang w:val="en-IE"/>
        </w:rPr>
        <w:t xml:space="preserve">raw materials. </w:t>
      </w:r>
      <w:r w:rsidRPr="00782585">
        <w:rPr>
          <w:rFonts w:ascii="Times New Roman" w:hAnsi="Times New Roman" w:cs="Times New Roman"/>
          <w:noProof/>
          <w:color w:val="000000" w:themeColor="text1"/>
          <w:sz w:val="24"/>
          <w:lang w:val="en-US"/>
        </w:rPr>
        <w:t xml:space="preserve">In keeping with the ambitions of the recent REPowerEU </w:t>
      </w:r>
      <w:r w:rsidRPr="00782585">
        <w:rPr>
          <w:rFonts w:ascii="Times New Roman" w:hAnsi="Times New Roman" w:cs="Times New Roman"/>
          <w:noProof/>
          <w:color w:val="000000" w:themeColor="text1"/>
          <w:sz w:val="24"/>
          <w:szCs w:val="24"/>
          <w:lang w:val="en-US"/>
        </w:rPr>
        <w:t>Plan</w:t>
      </w:r>
      <w:bookmarkStart w:id="6" w:name="_Ref104911487"/>
      <w:r w:rsidRPr="00782585">
        <w:rPr>
          <w:rStyle w:val="FootnoteReference"/>
          <w:rFonts w:ascii="Times New Roman" w:hAnsi="Times New Roman" w:cs="Times New Roman"/>
          <w:noProof/>
          <w:color w:val="000000" w:themeColor="text1"/>
        </w:rPr>
        <w:footnoteReference w:id="11"/>
      </w:r>
      <w:bookmarkEnd w:id="6"/>
      <w:r w:rsidR="008849B0">
        <w:rPr>
          <w:rFonts w:ascii="Times New Roman" w:hAnsi="Times New Roman" w:cs="Times New Roman"/>
          <w:noProof/>
          <w:color w:val="000000" w:themeColor="text1"/>
          <w:sz w:val="24"/>
          <w:szCs w:val="24"/>
          <w:lang w:val="en-US"/>
        </w:rPr>
        <w:t xml:space="preserve"> that builds on the Fit for 55 proposals</w:t>
      </w:r>
      <w:r w:rsidRPr="00782585">
        <w:rPr>
          <w:rFonts w:ascii="Times New Roman" w:hAnsi="Times New Roman" w:cs="Times New Roman"/>
          <w:noProof/>
          <w:color w:val="000000" w:themeColor="text1"/>
          <w:sz w:val="24"/>
          <w:lang w:val="en-US"/>
        </w:rPr>
        <w:t xml:space="preserve">, </w:t>
      </w:r>
      <w:r w:rsidR="00A0556E" w:rsidRPr="00782585">
        <w:rPr>
          <w:rFonts w:ascii="Times New Roman" w:hAnsi="Times New Roman" w:cs="Times New Roman"/>
          <w:noProof/>
          <w:color w:val="000000" w:themeColor="text1"/>
          <w:sz w:val="24"/>
          <w:lang w:val="en-US"/>
        </w:rPr>
        <w:t xml:space="preserve">the EU </w:t>
      </w:r>
      <w:r w:rsidRPr="00782585">
        <w:rPr>
          <w:rFonts w:ascii="Times New Roman" w:hAnsi="Times New Roman" w:cs="Times New Roman"/>
          <w:noProof/>
          <w:color w:val="000000" w:themeColor="text1"/>
          <w:sz w:val="24"/>
          <w:lang w:val="en-US"/>
        </w:rPr>
        <w:t>must wean itself from its dependence on Russian fossil fuels well before 2030 by boosting energy efficiency gains</w:t>
      </w:r>
      <w:r w:rsidR="0092307D">
        <w:rPr>
          <w:rFonts w:ascii="Times New Roman" w:hAnsi="Times New Roman" w:cs="Times New Roman"/>
          <w:noProof/>
          <w:color w:val="000000" w:themeColor="text1"/>
          <w:sz w:val="24"/>
          <w:lang w:val="en-US"/>
        </w:rPr>
        <w:t>,</w:t>
      </w:r>
      <w:r w:rsidR="0092307D" w:rsidRPr="0092307D">
        <w:rPr>
          <w:rFonts w:ascii="Times New Roman" w:hAnsi="Times New Roman" w:cs="Times New Roman"/>
          <w:noProof/>
          <w:color w:val="000000" w:themeColor="text1"/>
          <w:sz w:val="24"/>
          <w:lang w:val="en-US"/>
        </w:rPr>
        <w:t xml:space="preserve"> </w:t>
      </w:r>
      <w:r w:rsidR="0092307D">
        <w:rPr>
          <w:rFonts w:ascii="Times New Roman" w:hAnsi="Times New Roman" w:cs="Times New Roman"/>
          <w:noProof/>
          <w:color w:val="000000" w:themeColor="text1"/>
          <w:sz w:val="24"/>
          <w:lang w:val="en-US"/>
        </w:rPr>
        <w:t>including through the uptake of circular economy principles,</w:t>
      </w:r>
      <w:r w:rsidRPr="00782585">
        <w:rPr>
          <w:rFonts w:ascii="Times New Roman" w:hAnsi="Times New Roman" w:cs="Times New Roman"/>
          <w:noProof/>
          <w:color w:val="000000" w:themeColor="text1"/>
          <w:sz w:val="24"/>
          <w:lang w:val="en-US"/>
        </w:rPr>
        <w:t xml:space="preserve"> and accelerat</w:t>
      </w:r>
      <w:r w:rsidR="0092307D">
        <w:rPr>
          <w:rFonts w:ascii="Times New Roman" w:hAnsi="Times New Roman" w:cs="Times New Roman"/>
          <w:noProof/>
          <w:color w:val="000000" w:themeColor="text1"/>
          <w:sz w:val="24"/>
          <w:lang w:val="en-US"/>
        </w:rPr>
        <w:t>e</w:t>
      </w:r>
      <w:r w:rsidRPr="00782585">
        <w:rPr>
          <w:rFonts w:ascii="Times New Roman" w:hAnsi="Times New Roman" w:cs="Times New Roman"/>
          <w:noProof/>
          <w:color w:val="000000" w:themeColor="text1"/>
          <w:sz w:val="24"/>
          <w:lang w:val="en-US"/>
        </w:rPr>
        <w:t xml:space="preserve"> the development and deployment of </w:t>
      </w:r>
      <w:r w:rsidR="006701E5">
        <w:rPr>
          <w:rFonts w:ascii="Times New Roman" w:hAnsi="Times New Roman" w:cs="Times New Roman"/>
          <w:noProof/>
          <w:color w:val="000000" w:themeColor="text1"/>
          <w:sz w:val="24"/>
          <w:lang w:val="en-US"/>
        </w:rPr>
        <w:t xml:space="preserve">clean </w:t>
      </w:r>
      <w:r w:rsidRPr="00782585">
        <w:rPr>
          <w:rFonts w:ascii="Times New Roman" w:hAnsi="Times New Roman" w:cs="Times New Roman"/>
          <w:noProof/>
          <w:color w:val="000000" w:themeColor="text1"/>
          <w:sz w:val="24"/>
          <w:lang w:val="en-US"/>
        </w:rPr>
        <w:t xml:space="preserve">energy </w:t>
      </w:r>
      <w:r w:rsidR="0092307D">
        <w:rPr>
          <w:rFonts w:ascii="Times New Roman" w:hAnsi="Times New Roman" w:cs="Times New Roman"/>
          <w:noProof/>
          <w:color w:val="000000" w:themeColor="text1"/>
          <w:sz w:val="24"/>
          <w:lang w:val="en-US"/>
        </w:rPr>
        <w:t xml:space="preserve">technologies </w:t>
      </w:r>
      <w:r w:rsidR="006701E5">
        <w:rPr>
          <w:rFonts w:ascii="Times New Roman" w:hAnsi="Times New Roman" w:cs="Times New Roman"/>
          <w:noProof/>
          <w:color w:val="000000" w:themeColor="text1"/>
          <w:sz w:val="24"/>
          <w:lang w:val="en-US"/>
        </w:rPr>
        <w:t xml:space="preserve">notably </w:t>
      </w:r>
      <w:r w:rsidRPr="00782585">
        <w:rPr>
          <w:rFonts w:ascii="Times New Roman" w:hAnsi="Times New Roman" w:cs="Times New Roman"/>
          <w:noProof/>
          <w:color w:val="000000" w:themeColor="text1"/>
          <w:sz w:val="24"/>
          <w:lang w:val="en-US"/>
        </w:rPr>
        <w:t>from renewable sources</w:t>
      </w:r>
      <w:r w:rsidRPr="00782585">
        <w:rPr>
          <w:rFonts w:ascii="Times New Roman" w:hAnsi="Times New Roman" w:cs="Times New Roman"/>
          <w:noProof/>
          <w:color w:val="000000" w:themeColor="text1"/>
          <w:sz w:val="24"/>
          <w:szCs w:val="24"/>
          <w:lang w:val="en-US"/>
        </w:rPr>
        <w:t xml:space="preserve"> including renewable hydrogen</w:t>
      </w:r>
      <w:r w:rsidRPr="00782585">
        <w:rPr>
          <w:rFonts w:ascii="Times New Roman" w:hAnsi="Times New Roman" w:cs="Times New Roman"/>
          <w:noProof/>
          <w:color w:val="000000" w:themeColor="text1"/>
          <w:sz w:val="24"/>
          <w:lang w:val="en-US"/>
        </w:rPr>
        <w:t>.</w:t>
      </w:r>
    </w:p>
    <w:p w14:paraId="5C4A8E37" w14:textId="49825868"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IE"/>
        </w:rPr>
        <w:t>Prompted</w:t>
      </w:r>
      <w:r w:rsidRPr="00782585">
        <w:rPr>
          <w:rFonts w:ascii="Times New Roman" w:hAnsi="Times New Roman" w:cs="Times New Roman"/>
          <w:noProof/>
          <w:color w:val="000000" w:themeColor="text1"/>
          <w:sz w:val="24"/>
          <w:lang w:val="en-IE"/>
        </w:rPr>
        <w:t xml:space="preserve"> by considerations for a more circular</w:t>
      </w:r>
      <w:r w:rsidR="006A344C" w:rsidRPr="00782585">
        <w:rPr>
          <w:rFonts w:ascii="Times New Roman" w:hAnsi="Times New Roman" w:cs="Times New Roman"/>
          <w:noProof/>
          <w:color w:val="000000" w:themeColor="text1"/>
          <w:sz w:val="24"/>
          <w:lang w:val="en-IE"/>
        </w:rPr>
        <w:t>, digit</w:t>
      </w:r>
      <w:r w:rsidR="003451BD">
        <w:rPr>
          <w:rFonts w:ascii="Times New Roman" w:hAnsi="Times New Roman" w:cs="Times New Roman"/>
          <w:noProof/>
          <w:color w:val="000000" w:themeColor="text1"/>
          <w:sz w:val="24"/>
          <w:lang w:val="en-IE"/>
        </w:rPr>
        <w:t>al</w:t>
      </w:r>
      <w:r w:rsidR="006A344C" w:rsidRPr="00782585">
        <w:rPr>
          <w:rFonts w:ascii="Times New Roman" w:hAnsi="Times New Roman" w:cs="Times New Roman"/>
          <w:noProof/>
          <w:color w:val="000000" w:themeColor="text1"/>
          <w:sz w:val="24"/>
          <w:lang w:val="en-IE"/>
        </w:rPr>
        <w:t>ised</w:t>
      </w:r>
      <w:r w:rsidRPr="00782585">
        <w:rPr>
          <w:rFonts w:ascii="Times New Roman" w:hAnsi="Times New Roman" w:cs="Times New Roman"/>
          <w:noProof/>
          <w:color w:val="000000" w:themeColor="text1"/>
          <w:sz w:val="24"/>
          <w:lang w:val="en-IE"/>
        </w:rPr>
        <w:t xml:space="preserve"> and resource efficient economy, the pandemic</w:t>
      </w:r>
      <w:r w:rsidR="00A0556E" w:rsidRPr="00782585">
        <w:rPr>
          <w:rFonts w:ascii="Times New Roman" w:hAnsi="Times New Roman" w:cs="Times New Roman"/>
          <w:noProof/>
          <w:color w:val="000000" w:themeColor="text1"/>
          <w:sz w:val="24"/>
          <w:lang w:val="en-IE"/>
        </w:rPr>
        <w:t>,</w:t>
      </w:r>
      <w:r w:rsidRPr="00782585">
        <w:rPr>
          <w:rFonts w:ascii="Times New Roman" w:hAnsi="Times New Roman" w:cs="Times New Roman"/>
          <w:noProof/>
          <w:color w:val="000000" w:themeColor="text1"/>
          <w:sz w:val="24"/>
          <w:lang w:val="en-IE"/>
        </w:rPr>
        <w:t xml:space="preserve"> or Russia’s aggression against Ukraine</w:t>
      </w:r>
      <w:r w:rsidRPr="00782585">
        <w:rPr>
          <w:rFonts w:ascii="Times New Roman" w:hAnsi="Times New Roman" w:cs="Times New Roman"/>
          <w:noProof/>
          <w:color w:val="000000" w:themeColor="text1"/>
          <w:sz w:val="24"/>
          <w:szCs w:val="24"/>
          <w:lang w:val="en-IE"/>
        </w:rPr>
        <w:t xml:space="preserve">, companies </w:t>
      </w:r>
      <w:r w:rsidRPr="00782585">
        <w:rPr>
          <w:rFonts w:ascii="Times New Roman" w:hAnsi="Times New Roman" w:cs="Times New Roman"/>
          <w:noProof/>
          <w:color w:val="000000" w:themeColor="text1"/>
          <w:sz w:val="24"/>
          <w:lang w:val="en-IE"/>
        </w:rPr>
        <w:t xml:space="preserve">will </w:t>
      </w:r>
      <w:r w:rsidR="006701E5">
        <w:rPr>
          <w:rFonts w:ascii="Times New Roman" w:hAnsi="Times New Roman" w:cs="Times New Roman"/>
          <w:noProof/>
          <w:color w:val="000000" w:themeColor="text1"/>
          <w:sz w:val="24"/>
          <w:lang w:val="en-IE"/>
        </w:rPr>
        <w:t xml:space="preserve">need to build new capabilities </w:t>
      </w:r>
      <w:r w:rsidRPr="00782585">
        <w:rPr>
          <w:rFonts w:ascii="Times New Roman" w:hAnsi="Times New Roman" w:cs="Times New Roman"/>
          <w:noProof/>
          <w:color w:val="000000" w:themeColor="text1"/>
          <w:sz w:val="24"/>
          <w:lang w:val="en-IE"/>
        </w:rPr>
        <w:t xml:space="preserve">and </w:t>
      </w:r>
      <w:r w:rsidR="00A77E9C">
        <w:rPr>
          <w:rFonts w:ascii="Times New Roman" w:hAnsi="Times New Roman" w:cs="Times New Roman"/>
          <w:noProof/>
          <w:color w:val="000000" w:themeColor="text1"/>
          <w:sz w:val="24"/>
          <w:lang w:val="en-IE"/>
        </w:rPr>
        <w:t xml:space="preserve">seek </w:t>
      </w:r>
      <w:r w:rsidRPr="00782585">
        <w:rPr>
          <w:rFonts w:ascii="Times New Roman" w:hAnsi="Times New Roman" w:cs="Times New Roman"/>
          <w:noProof/>
          <w:color w:val="000000" w:themeColor="text1"/>
          <w:sz w:val="24"/>
          <w:lang w:val="en-IE"/>
        </w:rPr>
        <w:t xml:space="preserve">trusted partners </w:t>
      </w:r>
      <w:r w:rsidRPr="00782585">
        <w:rPr>
          <w:rFonts w:ascii="Times New Roman" w:hAnsi="Times New Roman" w:cs="Times New Roman"/>
          <w:noProof/>
          <w:color w:val="000000" w:themeColor="text1"/>
          <w:sz w:val="24"/>
          <w:szCs w:val="24"/>
          <w:lang w:val="en-IE"/>
        </w:rPr>
        <w:t>to build supply chain resilience</w:t>
      </w:r>
      <w:r w:rsidR="00BB466B">
        <w:rPr>
          <w:rFonts w:ascii="Times New Roman" w:hAnsi="Times New Roman" w:cs="Times New Roman"/>
          <w:noProof/>
          <w:color w:val="000000" w:themeColor="text1"/>
          <w:sz w:val="24"/>
          <w:szCs w:val="24"/>
          <w:lang w:val="en-IE"/>
        </w:rPr>
        <w:t xml:space="preserve">, </w:t>
      </w:r>
      <w:r w:rsidR="0083604E">
        <w:rPr>
          <w:rFonts w:ascii="Times New Roman" w:hAnsi="Times New Roman" w:cs="Times New Roman"/>
          <w:noProof/>
          <w:color w:val="000000" w:themeColor="text1"/>
          <w:sz w:val="24"/>
          <w:szCs w:val="24"/>
          <w:lang w:val="en-IE"/>
        </w:rPr>
        <w:t xml:space="preserve">develop </w:t>
      </w:r>
      <w:r w:rsidR="00BB466B">
        <w:rPr>
          <w:rFonts w:ascii="Times New Roman" w:hAnsi="Times New Roman" w:cs="Times New Roman"/>
          <w:noProof/>
          <w:color w:val="000000" w:themeColor="text1"/>
          <w:sz w:val="24"/>
          <w:lang w:val="en-IE"/>
        </w:rPr>
        <w:t>new trade opportunities</w:t>
      </w:r>
      <w:r w:rsidRPr="00782585">
        <w:rPr>
          <w:rFonts w:ascii="Times New Roman" w:hAnsi="Times New Roman" w:cs="Times New Roman"/>
          <w:noProof/>
          <w:color w:val="000000" w:themeColor="text1"/>
          <w:sz w:val="24"/>
          <w:szCs w:val="24"/>
          <w:lang w:val="en-IE"/>
        </w:rPr>
        <w:t xml:space="preserve"> and collaboration</w:t>
      </w:r>
      <w:r w:rsidRPr="00782585">
        <w:rPr>
          <w:rFonts w:ascii="Times New Roman" w:hAnsi="Times New Roman" w:cs="Times New Roman"/>
          <w:noProof/>
          <w:color w:val="000000" w:themeColor="text1"/>
          <w:sz w:val="24"/>
          <w:lang w:val="en-IE"/>
        </w:rPr>
        <w:t xml:space="preserve"> given the </w:t>
      </w:r>
      <w:r w:rsidRPr="00782585">
        <w:rPr>
          <w:rFonts w:ascii="Times New Roman" w:hAnsi="Times New Roman" w:cs="Times New Roman"/>
          <w:noProof/>
          <w:color w:val="000000" w:themeColor="text1"/>
          <w:sz w:val="24"/>
          <w:lang w:val="en-US"/>
        </w:rPr>
        <w:t>increasingly international nature of innovation</w:t>
      </w:r>
      <w:r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US"/>
        </w:rPr>
        <w:t xml:space="preserve">Horizon Europe, Erasmus+ and other EU programmes and policies have consistently supported such cooperation with trusted partners, including through Association agreements. </w:t>
      </w:r>
      <w:bookmarkStart w:id="8" w:name="_Int_O34A0eCS"/>
      <w:r w:rsidRPr="00782585">
        <w:rPr>
          <w:rFonts w:ascii="Times New Roman" w:hAnsi="Times New Roman" w:cs="Times New Roman"/>
          <w:noProof/>
          <w:color w:val="000000" w:themeColor="text1"/>
          <w:sz w:val="24"/>
          <w:lang w:val="en-US"/>
        </w:rPr>
        <w:t>The Communication</w:t>
      </w:r>
      <w:bookmarkEnd w:id="8"/>
      <w:r w:rsidRPr="00782585">
        <w:rPr>
          <w:rFonts w:ascii="Times New Roman" w:hAnsi="Times New Roman" w:cs="Times New Roman"/>
          <w:noProof/>
          <w:color w:val="000000" w:themeColor="text1"/>
          <w:sz w:val="24"/>
          <w:lang w:val="en-US"/>
        </w:rPr>
        <w:t xml:space="preserve"> on the </w:t>
      </w:r>
      <w:r w:rsidRPr="00782585">
        <w:rPr>
          <w:rFonts w:ascii="Times New Roman" w:hAnsi="Times New Roman" w:cs="Times New Roman"/>
          <w:noProof/>
          <w:color w:val="000000" w:themeColor="text1"/>
          <w:sz w:val="24"/>
          <w:szCs w:val="24"/>
          <w:lang w:val="en-US"/>
        </w:rPr>
        <w:t>global approach</w:t>
      </w:r>
      <w:r w:rsidRPr="00782585">
        <w:rPr>
          <w:rFonts w:ascii="Times New Roman" w:hAnsi="Times New Roman" w:cs="Times New Roman"/>
          <w:noProof/>
          <w:color w:val="000000" w:themeColor="text1"/>
          <w:sz w:val="24"/>
          <w:lang w:val="en-US"/>
        </w:rPr>
        <w:t xml:space="preserve"> to </w:t>
      </w:r>
      <w:r w:rsidRPr="00782585">
        <w:rPr>
          <w:rFonts w:ascii="Times New Roman" w:hAnsi="Times New Roman" w:cs="Times New Roman"/>
          <w:noProof/>
          <w:color w:val="000000" w:themeColor="text1"/>
          <w:sz w:val="24"/>
          <w:szCs w:val="24"/>
          <w:lang w:val="en-US"/>
        </w:rPr>
        <w:t>research</w:t>
      </w:r>
      <w:r w:rsidRPr="00782585">
        <w:rPr>
          <w:rFonts w:ascii="Times New Roman" w:hAnsi="Times New Roman" w:cs="Times New Roman"/>
          <w:noProof/>
          <w:color w:val="000000" w:themeColor="text1"/>
          <w:sz w:val="24"/>
          <w:lang w:val="en-US"/>
        </w:rPr>
        <w:t xml:space="preserve"> and </w:t>
      </w:r>
      <w:r w:rsidRPr="00782585">
        <w:rPr>
          <w:rFonts w:ascii="Times New Roman" w:hAnsi="Times New Roman" w:cs="Times New Roman"/>
          <w:noProof/>
          <w:color w:val="000000" w:themeColor="text1"/>
          <w:sz w:val="24"/>
          <w:szCs w:val="24"/>
          <w:lang w:val="en-US"/>
        </w:rPr>
        <w:t>innovation</w:t>
      </w:r>
      <w:r w:rsidRPr="00782585">
        <w:rPr>
          <w:rStyle w:val="FootnoteReference"/>
          <w:rFonts w:ascii="Times New Roman" w:hAnsi="Times New Roman" w:cs="Times New Roman"/>
          <w:noProof/>
          <w:color w:val="000000" w:themeColor="text1"/>
        </w:rPr>
        <w:footnoteReference w:id="12"/>
      </w:r>
      <w:r w:rsidRPr="00782585">
        <w:rPr>
          <w:rFonts w:ascii="Times New Roman" w:hAnsi="Times New Roman" w:cs="Times New Roman"/>
          <w:noProof/>
          <w:color w:val="000000" w:themeColor="text1"/>
          <w:sz w:val="24"/>
          <w:lang w:val="en-US"/>
        </w:rPr>
        <w:t xml:space="preserve"> provides an improved framework to develop such cooperation</w:t>
      </w:r>
      <w:r w:rsidR="008D7D95">
        <w:rPr>
          <w:rFonts w:ascii="Times New Roman" w:hAnsi="Times New Roman" w:cs="Times New Roman"/>
          <w:noProof/>
          <w:color w:val="000000" w:themeColor="text1"/>
          <w:sz w:val="24"/>
          <w:lang w:val="en-US"/>
        </w:rPr>
        <w:t xml:space="preserve">. </w:t>
      </w:r>
      <w:r w:rsidR="008D7D95" w:rsidRPr="008D7D95">
        <w:rPr>
          <w:rFonts w:ascii="Times New Roman" w:hAnsi="Times New Roman" w:cs="Times New Roman"/>
          <w:noProof/>
          <w:color w:val="000000" w:themeColor="text1"/>
          <w:sz w:val="24"/>
          <w:lang w:val="en-US"/>
        </w:rPr>
        <w:t>Further, the new EU global connectivity strategy, the Global Gateway</w:t>
      </w:r>
      <w:r w:rsidR="008D7D95" w:rsidRPr="00FB2C56">
        <w:rPr>
          <w:rStyle w:val="FootnoteReference"/>
          <w:rFonts w:ascii="Times New Roman" w:hAnsi="Times New Roman" w:cs="Times New Roman"/>
          <w:noProof/>
          <w:color w:val="000000" w:themeColor="text1"/>
        </w:rPr>
        <w:footnoteReference w:id="13"/>
      </w:r>
      <w:r w:rsidR="008D7D95" w:rsidRPr="008D7D95">
        <w:rPr>
          <w:rFonts w:ascii="Times New Roman" w:hAnsi="Times New Roman" w:cs="Times New Roman"/>
          <w:noProof/>
          <w:color w:val="000000" w:themeColor="text1"/>
          <w:sz w:val="24"/>
          <w:lang w:val="en-US"/>
        </w:rPr>
        <w:t xml:space="preserve">, </w:t>
      </w:r>
      <w:r w:rsidR="00BB466B" w:rsidRPr="008D7D95">
        <w:rPr>
          <w:rFonts w:ascii="Times New Roman" w:hAnsi="Times New Roman" w:cs="Times New Roman"/>
          <w:noProof/>
          <w:color w:val="000000" w:themeColor="text1"/>
          <w:sz w:val="24"/>
          <w:lang w:val="en-US"/>
        </w:rPr>
        <w:t>and the Communication on the trade policy review</w:t>
      </w:r>
      <w:r w:rsidR="00BB466B" w:rsidRPr="00FB2C56">
        <w:rPr>
          <w:rStyle w:val="FootnoteReference"/>
          <w:rFonts w:ascii="Times New Roman" w:hAnsi="Times New Roman" w:cs="Times New Roman"/>
          <w:noProof/>
          <w:color w:val="000000" w:themeColor="text1"/>
        </w:rPr>
        <w:footnoteReference w:id="14"/>
      </w:r>
      <w:r w:rsidR="00BB466B" w:rsidRPr="008D7D95">
        <w:rPr>
          <w:rFonts w:ascii="Times New Roman" w:hAnsi="Times New Roman" w:cs="Times New Roman"/>
          <w:noProof/>
          <w:color w:val="000000" w:themeColor="text1"/>
          <w:sz w:val="24"/>
          <w:lang w:val="en-US"/>
        </w:rPr>
        <w:t xml:space="preserve"> </w:t>
      </w:r>
      <w:r w:rsidR="0083604E">
        <w:rPr>
          <w:rFonts w:ascii="Times New Roman" w:hAnsi="Times New Roman" w:cs="Times New Roman"/>
          <w:noProof/>
          <w:color w:val="000000" w:themeColor="text1"/>
          <w:sz w:val="24"/>
          <w:lang w:val="en-US"/>
        </w:rPr>
        <w:t>underline</w:t>
      </w:r>
      <w:r w:rsidR="00BB466B" w:rsidRPr="008D7D95">
        <w:rPr>
          <w:rFonts w:ascii="Times New Roman" w:hAnsi="Times New Roman" w:cs="Times New Roman"/>
          <w:noProof/>
          <w:color w:val="000000" w:themeColor="text1"/>
          <w:sz w:val="24"/>
          <w:lang w:val="en-US"/>
        </w:rPr>
        <w:t xml:space="preserve"> the importance of deepening international partnerships, diversifying trade relations and leveraging the openness and </w:t>
      </w:r>
      <w:r w:rsidR="00BB466B" w:rsidRPr="0092307D">
        <w:rPr>
          <w:rFonts w:ascii="Times New Roman" w:hAnsi="Times New Roman" w:cs="Times New Roman"/>
          <w:noProof/>
          <w:color w:val="000000" w:themeColor="text1"/>
          <w:sz w:val="24"/>
          <w:lang w:val="en-US"/>
        </w:rPr>
        <w:t>the attractiveness of the EU’s single market.</w:t>
      </w:r>
      <w:r w:rsidRPr="00782585">
        <w:rPr>
          <w:rFonts w:ascii="Times New Roman" w:hAnsi="Times New Roman" w:cs="Times New Roman"/>
          <w:noProof/>
          <w:color w:val="000000" w:themeColor="text1"/>
          <w:sz w:val="24"/>
          <w:lang w:val="en-US"/>
        </w:rPr>
        <w:t xml:space="preserve"> </w:t>
      </w:r>
    </w:p>
    <w:p w14:paraId="333ECABE" w14:textId="264FD968" w:rsidR="008D2948" w:rsidRPr="00B24926"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The measures in this </w:t>
      </w:r>
      <w:r w:rsidRPr="00782585">
        <w:rPr>
          <w:rFonts w:ascii="Times New Roman" w:hAnsi="Times New Roman" w:cs="Times New Roman"/>
          <w:noProof/>
          <w:color w:val="000000" w:themeColor="text1"/>
          <w:sz w:val="24"/>
          <w:szCs w:val="24"/>
          <w:lang w:val="en-US"/>
        </w:rPr>
        <w:t>Communication</w:t>
      </w:r>
      <w:r w:rsidRPr="00782585">
        <w:rPr>
          <w:rFonts w:ascii="Times New Roman" w:hAnsi="Times New Roman" w:cs="Times New Roman"/>
          <w:noProof/>
          <w:color w:val="000000" w:themeColor="text1"/>
          <w:sz w:val="24"/>
          <w:lang w:val="en-US"/>
        </w:rPr>
        <w:t xml:space="preserve">, grouped under five flagship areas, can work in concert to leverage the strengths of the </w:t>
      </w:r>
      <w:r w:rsidRPr="00782585">
        <w:rPr>
          <w:rFonts w:ascii="Times New Roman" w:hAnsi="Times New Roman" w:cs="Times New Roman"/>
          <w:noProof/>
          <w:color w:val="000000" w:themeColor="text1"/>
          <w:sz w:val="24"/>
          <w:szCs w:val="24"/>
          <w:lang w:val="en-US"/>
        </w:rPr>
        <w:t>single market</w:t>
      </w:r>
      <w:r w:rsidRPr="00782585">
        <w:rPr>
          <w:rFonts w:ascii="Times New Roman" w:hAnsi="Times New Roman" w:cs="Times New Roman"/>
          <w:noProof/>
          <w:color w:val="000000" w:themeColor="text1"/>
          <w:sz w:val="24"/>
          <w:lang w:val="en-US"/>
        </w:rPr>
        <w:t xml:space="preserve">, strong industrial </w:t>
      </w:r>
      <w:r w:rsidRPr="00782585">
        <w:rPr>
          <w:rFonts w:ascii="Times New Roman" w:hAnsi="Times New Roman" w:cs="Times New Roman"/>
          <w:noProof/>
          <w:color w:val="000000" w:themeColor="text1"/>
          <w:sz w:val="24"/>
          <w:szCs w:val="24"/>
          <w:lang w:val="en-US"/>
        </w:rPr>
        <w:t xml:space="preserve">and talent </w:t>
      </w:r>
      <w:r w:rsidRPr="00782585">
        <w:rPr>
          <w:rFonts w:ascii="Times New Roman" w:hAnsi="Times New Roman" w:cs="Times New Roman"/>
          <w:noProof/>
          <w:color w:val="000000" w:themeColor="text1"/>
          <w:sz w:val="24"/>
          <w:lang w:val="en-US"/>
        </w:rPr>
        <w:t xml:space="preserve">base, stable </w:t>
      </w:r>
      <w:bookmarkStart w:id="9" w:name="_Int_D6eTIqiY"/>
      <w:r w:rsidRPr="00782585">
        <w:rPr>
          <w:rFonts w:ascii="Times New Roman" w:hAnsi="Times New Roman" w:cs="Times New Roman"/>
          <w:noProof/>
          <w:color w:val="000000" w:themeColor="text1"/>
          <w:sz w:val="24"/>
          <w:lang w:val="en-US"/>
        </w:rPr>
        <w:t>institutions</w:t>
      </w:r>
      <w:r w:rsidRPr="00782585">
        <w:rPr>
          <w:rFonts w:ascii="Times New Roman" w:hAnsi="Times New Roman" w:cs="Times New Roman"/>
          <w:noProof/>
          <w:color w:val="000000" w:themeColor="text1"/>
          <w:sz w:val="24"/>
          <w:szCs w:val="24"/>
          <w:lang w:val="en-US"/>
        </w:rPr>
        <w:t>,</w:t>
      </w:r>
      <w:bookmarkEnd w:id="9"/>
      <w:r w:rsidRPr="00782585">
        <w:rPr>
          <w:rFonts w:ascii="Times New Roman" w:hAnsi="Times New Roman" w:cs="Times New Roman"/>
          <w:noProof/>
          <w:color w:val="000000" w:themeColor="text1"/>
          <w:sz w:val="24"/>
          <w:lang w:val="en-US"/>
        </w:rPr>
        <w:t xml:space="preserve"> and democratic societies to drive deep tech innovation in </w:t>
      </w:r>
      <w:r w:rsidRPr="00782585">
        <w:rPr>
          <w:rFonts w:ascii="Times New Roman" w:hAnsi="Times New Roman" w:cs="Times New Roman"/>
          <w:noProof/>
          <w:color w:val="000000" w:themeColor="text1"/>
          <w:sz w:val="24"/>
          <w:szCs w:val="24"/>
          <w:lang w:val="en-US"/>
        </w:rPr>
        <w:t>the EU,</w:t>
      </w:r>
      <w:r w:rsidRPr="00782585">
        <w:rPr>
          <w:rFonts w:ascii="Times New Roman" w:hAnsi="Times New Roman" w:cs="Times New Roman"/>
          <w:noProof/>
          <w:color w:val="000000" w:themeColor="text1"/>
          <w:sz w:val="24"/>
          <w:lang w:val="en-US"/>
        </w:rPr>
        <w:t xml:space="preserve"> deliver on the opportunities offered by the twin transition and</w:t>
      </w:r>
      <w:r w:rsidR="008D7D95" w:rsidRPr="008D7D95">
        <w:rPr>
          <w:rFonts w:ascii="Times New Roman" w:hAnsi="Times New Roman" w:cs="Times New Roman"/>
          <w:noProof/>
          <w:color w:val="000000" w:themeColor="text1"/>
          <w:sz w:val="24"/>
          <w:lang w:val="en-US"/>
        </w:rPr>
        <w:t xml:space="preserve"> </w:t>
      </w:r>
      <w:r w:rsidR="008D7D95">
        <w:rPr>
          <w:rFonts w:ascii="Times New Roman" w:hAnsi="Times New Roman" w:cs="Times New Roman"/>
          <w:noProof/>
          <w:color w:val="000000" w:themeColor="text1"/>
          <w:sz w:val="24"/>
          <w:lang w:val="en-US"/>
        </w:rPr>
        <w:t>build lasting global partnerships while</w:t>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szCs w:val="24"/>
          <w:lang w:val="en-US"/>
        </w:rPr>
        <w:t>meet</w:t>
      </w:r>
      <w:r w:rsidR="008D7D95">
        <w:rPr>
          <w:rFonts w:ascii="Times New Roman" w:hAnsi="Times New Roman" w:cs="Times New Roman"/>
          <w:noProof/>
          <w:color w:val="000000" w:themeColor="text1"/>
          <w:sz w:val="24"/>
          <w:szCs w:val="24"/>
          <w:lang w:val="en-US"/>
        </w:rPr>
        <w:t>ing</w:t>
      </w:r>
      <w:r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lang w:val="en-US"/>
        </w:rPr>
        <w:t xml:space="preserve">the need for future </w:t>
      </w:r>
      <w:r w:rsidRPr="00782585">
        <w:rPr>
          <w:rFonts w:ascii="Times New Roman" w:hAnsi="Times New Roman" w:cs="Times New Roman"/>
          <w:noProof/>
          <w:color w:val="000000" w:themeColor="text1"/>
          <w:sz w:val="24"/>
          <w:szCs w:val="24"/>
          <w:lang w:val="en-US"/>
        </w:rPr>
        <w:t xml:space="preserve">open </w:t>
      </w:r>
      <w:r w:rsidRPr="00782585">
        <w:rPr>
          <w:rFonts w:ascii="Times New Roman" w:hAnsi="Times New Roman" w:cs="Times New Roman"/>
          <w:noProof/>
          <w:color w:val="000000" w:themeColor="text1"/>
          <w:sz w:val="24"/>
          <w:lang w:val="en-US"/>
        </w:rPr>
        <w:t>strategic autonomy. T</w:t>
      </w:r>
      <w:r w:rsidRPr="00782585">
        <w:rPr>
          <w:rFonts w:ascii="Times New Roman" w:hAnsi="Times New Roman" w:cs="Times New Roman"/>
          <w:noProof/>
          <w:color w:val="000000" w:themeColor="text1"/>
          <w:sz w:val="24"/>
          <w:lang w:val="en-IE"/>
        </w:rPr>
        <w:t xml:space="preserve">he measures </w:t>
      </w:r>
      <w:bookmarkStart w:id="10" w:name="_Int_C57uWq0M"/>
      <w:r w:rsidRPr="00782585">
        <w:rPr>
          <w:rFonts w:ascii="Times New Roman" w:hAnsi="Times New Roman" w:cs="Times New Roman"/>
          <w:noProof/>
          <w:color w:val="000000" w:themeColor="text1"/>
          <w:sz w:val="24"/>
          <w:lang w:val="en-IE"/>
        </w:rPr>
        <w:t>build</w:t>
      </w:r>
      <w:bookmarkEnd w:id="10"/>
      <w:r w:rsidRPr="00782585">
        <w:rPr>
          <w:rFonts w:ascii="Times New Roman" w:hAnsi="Times New Roman" w:cs="Times New Roman"/>
          <w:noProof/>
          <w:color w:val="000000" w:themeColor="text1"/>
          <w:sz w:val="24"/>
          <w:lang w:val="en-IE"/>
        </w:rPr>
        <w:t xml:space="preserve"> on past and ongoing initiatives, to improve the EU’s innovation performance alongside the objectives and priorities of </w:t>
      </w:r>
      <w:r w:rsidRPr="00782585">
        <w:rPr>
          <w:rFonts w:ascii="Times New Roman" w:hAnsi="Times New Roman" w:cs="Times New Roman"/>
          <w:noProof/>
          <w:color w:val="000000" w:themeColor="text1"/>
          <w:sz w:val="24"/>
          <w:lang w:val="en-US"/>
        </w:rPr>
        <w:t xml:space="preserve">the </w:t>
      </w:r>
      <w:r w:rsidRPr="00782585">
        <w:rPr>
          <w:rFonts w:ascii="Times New Roman" w:hAnsi="Times New Roman" w:cs="Times New Roman"/>
          <w:noProof/>
          <w:color w:val="000000" w:themeColor="text1"/>
          <w:sz w:val="24"/>
          <w:szCs w:val="24"/>
          <w:lang w:val="en-US"/>
        </w:rPr>
        <w:t>new</w:t>
      </w:r>
      <w:r w:rsidRPr="00782585">
        <w:rPr>
          <w:rFonts w:ascii="Times New Roman" w:hAnsi="Times New Roman" w:cs="Times New Roman"/>
          <w:noProof/>
          <w:color w:val="000000" w:themeColor="text1"/>
          <w:sz w:val="24"/>
          <w:lang w:val="en-US"/>
        </w:rPr>
        <w:t xml:space="preserve"> European Research Area</w:t>
      </w:r>
      <w:r w:rsidRPr="00782585">
        <w:rPr>
          <w:rStyle w:val="FootnoteReference"/>
          <w:rFonts w:ascii="Times New Roman" w:hAnsi="Times New Roman" w:cs="Times New Roman"/>
          <w:noProof/>
          <w:color w:val="000000" w:themeColor="text1"/>
        </w:rPr>
        <w:footnoteReference w:id="15"/>
      </w:r>
      <w:r w:rsidRPr="00782585">
        <w:rPr>
          <w:rFonts w:ascii="Times New Roman" w:hAnsi="Times New Roman" w:cs="Times New Roman"/>
          <w:noProof/>
          <w:color w:val="000000" w:themeColor="text1"/>
          <w:sz w:val="24"/>
          <w:lang w:val="en-US"/>
        </w:rPr>
        <w:t xml:space="preserve"> (ERA), the European </w:t>
      </w:r>
      <w:r w:rsidRPr="00782585">
        <w:rPr>
          <w:rFonts w:ascii="Times New Roman" w:hAnsi="Times New Roman" w:cs="Times New Roman"/>
          <w:noProof/>
          <w:color w:val="000000" w:themeColor="text1"/>
          <w:sz w:val="24"/>
          <w:szCs w:val="24"/>
          <w:lang w:val="en-US"/>
        </w:rPr>
        <w:t>Education Area (EEA)</w:t>
      </w:r>
      <w:r w:rsidRPr="00782585">
        <w:rPr>
          <w:rStyle w:val="FootnoteReference"/>
          <w:rFonts w:ascii="Times New Roman" w:hAnsi="Times New Roman" w:cs="Times New Roman"/>
          <w:noProof/>
          <w:color w:val="000000" w:themeColor="text1"/>
          <w:szCs w:val="24"/>
        </w:rPr>
        <w:footnoteReference w:id="16"/>
      </w:r>
      <w:r w:rsidRPr="00782585">
        <w:rPr>
          <w:rFonts w:ascii="Times New Roman" w:hAnsi="Times New Roman" w:cs="Times New Roman"/>
          <w:noProof/>
          <w:color w:val="000000" w:themeColor="text1"/>
          <w:sz w:val="24"/>
          <w:szCs w:val="24"/>
          <w:lang w:val="en-US"/>
        </w:rPr>
        <w:t>, the European strategy</w:t>
      </w:r>
      <w:r w:rsidRPr="00782585">
        <w:rPr>
          <w:rFonts w:ascii="Times New Roman" w:hAnsi="Times New Roman" w:cs="Times New Roman"/>
          <w:noProof/>
          <w:color w:val="000000" w:themeColor="text1"/>
          <w:sz w:val="24"/>
          <w:lang w:val="en-US"/>
        </w:rPr>
        <w:t xml:space="preserve"> for </w:t>
      </w:r>
      <w:r w:rsidRPr="00782585">
        <w:rPr>
          <w:rFonts w:ascii="Times New Roman" w:hAnsi="Times New Roman" w:cs="Times New Roman"/>
          <w:noProof/>
          <w:color w:val="000000" w:themeColor="text1"/>
          <w:sz w:val="24"/>
          <w:szCs w:val="24"/>
          <w:lang w:val="en-US"/>
        </w:rPr>
        <w:t>universities</w:t>
      </w:r>
      <w:r w:rsidR="00D750F8">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the Digital Education Action Plan</w:t>
      </w:r>
      <w:r w:rsidRPr="00782585">
        <w:rPr>
          <w:rStyle w:val="FootnoteReference"/>
          <w:rFonts w:ascii="Times New Roman" w:hAnsi="Times New Roman" w:cs="Times New Roman"/>
          <w:noProof/>
          <w:color w:val="000000" w:themeColor="text1"/>
        </w:rPr>
        <w:footnoteReference w:id="17"/>
      </w:r>
      <w:r w:rsidR="0083604E">
        <w:rPr>
          <w:rFonts w:ascii="Times New Roman" w:hAnsi="Times New Roman" w:cs="Times New Roman"/>
          <w:noProof/>
          <w:color w:val="000000" w:themeColor="text1"/>
          <w:sz w:val="24"/>
          <w:lang w:val="en-US"/>
        </w:rPr>
        <w:t>,</w:t>
      </w:r>
      <w:r w:rsidR="009376A0" w:rsidRPr="00782585">
        <w:rPr>
          <w:rFonts w:ascii="Times New Roman" w:hAnsi="Times New Roman" w:cs="Times New Roman"/>
          <w:noProof/>
          <w:color w:val="000000" w:themeColor="text1"/>
          <w:sz w:val="24"/>
          <w:lang w:val="en-US"/>
        </w:rPr>
        <w:t xml:space="preserve"> and the Digital Decade </w:t>
      </w:r>
      <w:r w:rsidR="00C870A1" w:rsidRPr="00782585">
        <w:rPr>
          <w:rFonts w:ascii="Times New Roman" w:hAnsi="Times New Roman" w:cs="Times New Roman"/>
          <w:noProof/>
          <w:color w:val="000000" w:themeColor="text1"/>
          <w:sz w:val="24"/>
          <w:lang w:val="en-US"/>
        </w:rPr>
        <w:t>goals</w:t>
      </w:r>
      <w:r w:rsidR="00A0556E" w:rsidRPr="00782585">
        <w:rPr>
          <w:rStyle w:val="FootnoteReference"/>
          <w:rFonts w:ascii="Times New Roman" w:hAnsi="Times New Roman" w:cs="Times New Roman"/>
          <w:noProof/>
          <w:color w:val="000000" w:themeColor="text1"/>
          <w:sz w:val="24"/>
        </w:rPr>
        <w:footnoteReference w:id="18"/>
      </w:r>
      <w:r w:rsidR="00C870A1" w:rsidRPr="00782585">
        <w:rPr>
          <w:rFonts w:ascii="Times New Roman" w:hAnsi="Times New Roman" w:cs="Times New Roman"/>
          <w:noProof/>
          <w:color w:val="000000" w:themeColor="text1"/>
          <w:sz w:val="24"/>
          <w:lang w:val="en-US"/>
        </w:rPr>
        <w:t xml:space="preserve"> and </w:t>
      </w:r>
      <w:r w:rsidR="00D750F8">
        <w:rPr>
          <w:rFonts w:ascii="Times New Roman" w:hAnsi="Times New Roman" w:cs="Times New Roman"/>
          <w:noProof/>
          <w:color w:val="000000" w:themeColor="text1"/>
          <w:sz w:val="24"/>
          <w:lang w:val="en-US"/>
        </w:rPr>
        <w:t xml:space="preserve">associated </w:t>
      </w:r>
      <w:r w:rsidR="009376A0" w:rsidRPr="00782585">
        <w:rPr>
          <w:rFonts w:ascii="Times New Roman" w:hAnsi="Times New Roman" w:cs="Times New Roman"/>
          <w:noProof/>
          <w:color w:val="000000" w:themeColor="text1"/>
          <w:sz w:val="24"/>
          <w:lang w:val="en-US"/>
        </w:rPr>
        <w:t>targets</w:t>
      </w:r>
      <w:r w:rsidR="00C870A1" w:rsidRPr="00782585">
        <w:rPr>
          <w:rFonts w:ascii="Times New Roman" w:hAnsi="Times New Roman" w:cs="Times New Roman"/>
          <w:noProof/>
          <w:color w:val="000000" w:themeColor="text1"/>
          <w:sz w:val="24"/>
          <w:lang w:val="en-US"/>
        </w:rPr>
        <w:t xml:space="preserve"> of 20 million ICT specialists by 2030</w:t>
      </w:r>
      <w:r w:rsidRPr="00782585">
        <w:rPr>
          <w:rFonts w:ascii="Times New Roman" w:hAnsi="Times New Roman" w:cs="Times New Roman"/>
          <w:noProof/>
          <w:color w:val="000000" w:themeColor="text1"/>
          <w:sz w:val="24"/>
          <w:lang w:val="en-US"/>
        </w:rPr>
        <w:t xml:space="preserve">. </w:t>
      </w:r>
      <w:bookmarkStart w:id="11" w:name="_Int_Fm0CDxsN"/>
      <w:r w:rsidR="00A53FBE" w:rsidRPr="00A53FBE">
        <w:rPr>
          <w:rFonts w:ascii="Times New Roman" w:hAnsi="Times New Roman" w:cs="Times New Roman"/>
          <w:noProof/>
          <w:color w:val="000000" w:themeColor="text1"/>
          <w:sz w:val="24"/>
          <w:lang w:val="en-US"/>
        </w:rPr>
        <w:t>The goal of this Communication was also shared by the Conference on the Future of Europe in its final report of May 2022, calling for “Ensuring greater participation of startups and SMEs in innovation projects as this increases their innovative strength, competitiveness and networking</w:t>
      </w:r>
      <w:r w:rsidR="00A53FBE" w:rsidRPr="00FB2C56">
        <w:rPr>
          <w:rStyle w:val="FootnoteReference"/>
          <w:rFonts w:ascii="Times New Roman" w:hAnsi="Times New Roman" w:cs="Times New Roman"/>
          <w:noProof/>
          <w:color w:val="000000" w:themeColor="text1"/>
        </w:rPr>
        <w:footnoteReference w:id="19"/>
      </w:r>
      <w:r w:rsidR="00A53FBE">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IE"/>
        </w:rPr>
        <w:t>The Communication</w:t>
      </w:r>
      <w:bookmarkEnd w:id="11"/>
      <w:r w:rsidRPr="00782585">
        <w:rPr>
          <w:rFonts w:ascii="Times New Roman" w:hAnsi="Times New Roman" w:cs="Times New Roman"/>
          <w:noProof/>
          <w:color w:val="000000" w:themeColor="text1"/>
          <w:sz w:val="24"/>
          <w:lang w:val="en-IE"/>
        </w:rPr>
        <w:t xml:space="preserve"> also provides an overview of the EU’s innovation performance, examined in greater detail in the accompanying </w:t>
      </w:r>
      <w:r w:rsidRPr="00782585">
        <w:rPr>
          <w:rFonts w:ascii="Times New Roman" w:hAnsi="Times New Roman" w:cs="Times New Roman"/>
          <w:noProof/>
          <w:color w:val="000000" w:themeColor="text1"/>
          <w:sz w:val="24"/>
          <w:szCs w:val="24"/>
          <w:lang w:val="en-IE"/>
        </w:rPr>
        <w:t>staff working document</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t>
      </w:r>
    </w:p>
    <w:p w14:paraId="6838BA8D" w14:textId="77777777" w:rsidR="008D2948" w:rsidRPr="00782585" w:rsidRDefault="008D2948" w:rsidP="00782585">
      <w:pPr>
        <w:spacing w:line="240" w:lineRule="auto"/>
        <w:jc w:val="both"/>
        <w:rPr>
          <w:rFonts w:ascii="Times New Roman" w:hAnsi="Times New Roman" w:cs="Times New Roman"/>
          <w:b/>
          <w:noProof/>
          <w:color w:val="000000" w:themeColor="text1"/>
          <w:sz w:val="24"/>
          <w:lang w:val="en-IE"/>
        </w:rPr>
      </w:pPr>
    </w:p>
    <w:p w14:paraId="63599EF8" w14:textId="77777777" w:rsidR="008D2948" w:rsidRPr="00782585" w:rsidRDefault="008D2948" w:rsidP="00782585">
      <w:pPr>
        <w:spacing w:line="240" w:lineRule="auto"/>
        <w:jc w:val="both"/>
        <w:rPr>
          <w:rFonts w:ascii="Times New Roman" w:hAnsi="Times New Roman" w:cs="Times New Roman"/>
          <w:b/>
          <w:noProof/>
          <w:color w:val="000000" w:themeColor="text1"/>
          <w:sz w:val="24"/>
          <w:lang w:val="en-IE"/>
        </w:rPr>
      </w:pPr>
      <w:r w:rsidRPr="00782585">
        <w:rPr>
          <w:rFonts w:ascii="Times New Roman" w:hAnsi="Times New Roman" w:cs="Times New Roman"/>
          <w:b/>
          <w:noProof/>
          <w:color w:val="000000" w:themeColor="text1"/>
          <w:sz w:val="24"/>
          <w:lang w:val="en-US"/>
        </w:rPr>
        <w:t>2. EUROPEAN PERSPECTIVES – CHALLENGES AND FLAGSHIPS</w:t>
      </w:r>
    </w:p>
    <w:p w14:paraId="00347194" w14:textId="1E0CFD6B"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 xml:space="preserve">2.1. Access to </w:t>
      </w:r>
      <w:r w:rsidRPr="00782585">
        <w:rPr>
          <w:rFonts w:ascii="Times New Roman" w:hAnsi="Times New Roman" w:cs="Times New Roman"/>
          <w:b/>
          <w:bCs/>
          <w:i/>
          <w:iCs/>
          <w:noProof/>
          <w:color w:val="000000" w:themeColor="text1"/>
          <w:sz w:val="24"/>
          <w:szCs w:val="24"/>
          <w:lang w:val="en-US"/>
        </w:rPr>
        <w:t>finance</w:t>
      </w:r>
      <w:r w:rsidRPr="00782585">
        <w:rPr>
          <w:rFonts w:ascii="Times New Roman" w:hAnsi="Times New Roman" w:cs="Times New Roman"/>
          <w:b/>
          <w:i/>
          <w:noProof/>
          <w:color w:val="000000" w:themeColor="text1"/>
          <w:sz w:val="24"/>
          <w:lang w:val="en-US"/>
        </w:rPr>
        <w:t xml:space="preserve"> for </w:t>
      </w:r>
      <w:r w:rsidRPr="00782585">
        <w:rPr>
          <w:rFonts w:ascii="Times New Roman" w:hAnsi="Times New Roman" w:cs="Times New Roman"/>
          <w:b/>
          <w:bCs/>
          <w:i/>
          <w:iCs/>
          <w:noProof/>
          <w:color w:val="000000" w:themeColor="text1"/>
          <w:sz w:val="24"/>
          <w:szCs w:val="24"/>
          <w:lang w:val="en-US"/>
        </w:rPr>
        <w:t>deep tech scale-ups</w:t>
      </w:r>
    </w:p>
    <w:p w14:paraId="76F5FA4D" w14:textId="77777777"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 xml:space="preserve">2.1.1. Challenges </w:t>
      </w:r>
    </w:p>
    <w:p w14:paraId="55905D60" w14:textId="28865EA1"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IE"/>
        </w:rPr>
        <w:t>Europe is amongst the fastest growing regions in private capital investment</w:t>
      </w:r>
      <w:r w:rsidRPr="00782585">
        <w:rPr>
          <w:rStyle w:val="FootnoteReference"/>
          <w:rFonts w:ascii="Times New Roman" w:hAnsi="Times New Roman" w:cs="Times New Roman"/>
          <w:noProof/>
          <w:color w:val="000000" w:themeColor="text1"/>
          <w:szCs w:val="24"/>
        </w:rPr>
        <w:footnoteReference w:id="20"/>
      </w:r>
      <w:r w:rsidRPr="00782585">
        <w:rPr>
          <w:rFonts w:ascii="Times New Roman" w:hAnsi="Times New Roman" w:cs="Times New Roman"/>
          <w:noProof/>
          <w:color w:val="000000" w:themeColor="text1"/>
          <w:sz w:val="24"/>
          <w:szCs w:val="24"/>
          <w:shd w:val="clear" w:color="auto" w:fill="E6E6E6"/>
          <w:vertAlign w:val="superscript"/>
          <w:lang w:val="en-IE"/>
        </w:rPr>
        <w:fldChar w:fldCharType="begin"/>
      </w:r>
      <w:r w:rsidRPr="00782585">
        <w:rPr>
          <w:rFonts w:ascii="Times New Roman" w:hAnsi="Times New Roman" w:cs="Times New Roman"/>
          <w:noProof/>
          <w:color w:val="000000" w:themeColor="text1"/>
          <w:sz w:val="24"/>
          <w:szCs w:val="24"/>
          <w:vertAlign w:val="superscript"/>
          <w:lang w:val="en-IE"/>
        </w:rPr>
        <w:instrText xml:space="preserve"> NOTEREF _Ref104361661 \h  \* MERGEFORMAT </w:instrText>
      </w:r>
      <w:r w:rsidRPr="00782585">
        <w:rPr>
          <w:rFonts w:ascii="Times New Roman" w:hAnsi="Times New Roman" w:cs="Times New Roman"/>
          <w:noProof/>
          <w:color w:val="000000" w:themeColor="text1"/>
          <w:sz w:val="24"/>
          <w:szCs w:val="24"/>
          <w:shd w:val="clear" w:color="auto" w:fill="E6E6E6"/>
          <w:vertAlign w:val="superscript"/>
          <w:lang w:val="en-IE"/>
        </w:rPr>
      </w:r>
      <w:r w:rsidRPr="00782585">
        <w:rPr>
          <w:rFonts w:ascii="Times New Roman" w:hAnsi="Times New Roman" w:cs="Times New Roman"/>
          <w:noProof/>
          <w:color w:val="000000" w:themeColor="text1"/>
          <w:sz w:val="24"/>
          <w:szCs w:val="24"/>
          <w:shd w:val="clear" w:color="auto" w:fill="E6E6E6"/>
          <w:vertAlign w:val="superscript"/>
          <w:lang w:val="en-IE"/>
        </w:rPr>
        <w:fldChar w:fldCharType="end"/>
      </w:r>
      <w:r w:rsidRPr="00782585">
        <w:rPr>
          <w:rFonts w:ascii="Times New Roman" w:hAnsi="Times New Roman" w:cs="Times New Roman"/>
          <w:noProof/>
          <w:color w:val="000000" w:themeColor="text1"/>
          <w:sz w:val="24"/>
          <w:szCs w:val="24"/>
          <w:lang w:val="en-IE"/>
        </w:rPr>
        <w:t>.</w:t>
      </w:r>
      <w:r w:rsidR="008B539D" w:rsidRPr="00782585">
        <w:rPr>
          <w:rFonts w:ascii="Times New Roman" w:hAnsi="Times New Roman" w:cs="Times New Roman"/>
          <w:noProof/>
          <w:color w:val="000000" w:themeColor="text1"/>
          <w:sz w:val="24"/>
          <w:szCs w:val="24"/>
          <w:lang w:val="en-IE"/>
        </w:rPr>
        <w:t xml:space="preserve"> </w:t>
      </w:r>
      <w:r w:rsidRPr="00782585">
        <w:rPr>
          <w:rFonts w:ascii="Times New Roman" w:hAnsi="Times New Roman" w:cs="Times New Roman"/>
          <w:noProof/>
          <w:color w:val="000000" w:themeColor="text1"/>
          <w:sz w:val="24"/>
          <w:szCs w:val="24"/>
          <w:lang w:val="en-IE"/>
        </w:rPr>
        <w:t>Between 2016 and 2020, it</w:t>
      </w:r>
      <w:r w:rsidRPr="00782585">
        <w:rPr>
          <w:rFonts w:ascii="Times New Roman" w:hAnsi="Times New Roman" w:cs="Times New Roman"/>
          <w:noProof/>
          <w:color w:val="000000" w:themeColor="text1"/>
          <w:sz w:val="24"/>
          <w:lang w:val="en-IE"/>
        </w:rPr>
        <w:t xml:space="preserve"> experienced a faster growth than China and the US</w:t>
      </w:r>
      <w:r w:rsidRPr="00782585">
        <w:rPr>
          <w:rStyle w:val="FootnoteReference"/>
          <w:rFonts w:ascii="Times New Roman" w:hAnsi="Times New Roman" w:cs="Times New Roman"/>
          <w:noProof/>
          <w:color w:val="000000" w:themeColor="text1"/>
          <w:szCs w:val="24"/>
        </w:rPr>
        <w:footnoteReference w:id="21"/>
      </w:r>
      <w:r w:rsidR="00673ED8" w:rsidRPr="00782585">
        <w:rPr>
          <w:rFonts w:ascii="Times New Roman" w:hAnsi="Times New Roman" w:cs="Times New Roman"/>
          <w:noProof/>
          <w:color w:val="000000" w:themeColor="text1"/>
          <w:sz w:val="24"/>
          <w:szCs w:val="24"/>
          <w:lang w:val="en-IE"/>
        </w:rPr>
        <w:t>, albeit from a lower base</w:t>
      </w:r>
      <w:r w:rsidRPr="00782585">
        <w:rPr>
          <w:rFonts w:ascii="Times New Roman" w:hAnsi="Times New Roman" w:cs="Times New Roman"/>
          <w:noProof/>
          <w:color w:val="000000" w:themeColor="text1"/>
          <w:sz w:val="24"/>
          <w:szCs w:val="24"/>
          <w:lang w:val="en-IE"/>
        </w:rPr>
        <w:t>.</w:t>
      </w:r>
      <w:r w:rsidRPr="00782585">
        <w:rPr>
          <w:rFonts w:ascii="Times New Roman" w:hAnsi="Times New Roman" w:cs="Times New Roman"/>
          <w:noProof/>
          <w:color w:val="000000" w:themeColor="text1"/>
          <w:sz w:val="24"/>
          <w:lang w:val="en-IE"/>
        </w:rPr>
        <w:t xml:space="preserve"> E</w:t>
      </w:r>
      <w:r w:rsidR="00ED7F55">
        <w:rPr>
          <w:rFonts w:ascii="Times New Roman" w:hAnsi="Times New Roman" w:cs="Times New Roman"/>
          <w:noProof/>
          <w:color w:val="000000" w:themeColor="text1"/>
          <w:sz w:val="24"/>
          <w:lang w:val="en-IE"/>
        </w:rPr>
        <w:t>uropean</w:t>
      </w:r>
      <w:r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szCs w:val="24"/>
          <w:lang w:val="en-IE"/>
        </w:rPr>
        <w:t>startups</w:t>
      </w:r>
      <w:r w:rsidRPr="00782585">
        <w:rPr>
          <w:rFonts w:ascii="Times New Roman" w:hAnsi="Times New Roman" w:cs="Times New Roman"/>
          <w:noProof/>
          <w:color w:val="000000" w:themeColor="text1"/>
          <w:sz w:val="24"/>
          <w:lang w:val="en-IE"/>
        </w:rPr>
        <w:t xml:space="preserve"> also accounted for 33% of all capital invested globally in rounds of up to </w:t>
      </w:r>
      <w:r w:rsidRPr="00782585">
        <w:rPr>
          <w:rFonts w:ascii="Times New Roman" w:hAnsi="Times New Roman" w:cs="Times New Roman"/>
          <w:noProof/>
          <w:color w:val="000000" w:themeColor="text1"/>
          <w:sz w:val="24"/>
          <w:szCs w:val="24"/>
          <w:lang w:val="en-IE"/>
        </w:rPr>
        <w:t>USD 5 million</w:t>
      </w:r>
      <w:r w:rsidRPr="00782585">
        <w:rPr>
          <w:rFonts w:ascii="Times New Roman" w:hAnsi="Times New Roman" w:cs="Times New Roman"/>
          <w:noProof/>
          <w:color w:val="000000" w:themeColor="text1"/>
          <w:sz w:val="24"/>
          <w:lang w:val="en-IE"/>
        </w:rPr>
        <w:t xml:space="preserve"> compared to 35% for the US</w:t>
      </w:r>
      <w:r w:rsidRPr="00782585">
        <w:rPr>
          <w:rStyle w:val="FootnoteReference"/>
          <w:rFonts w:ascii="Times New Roman" w:hAnsi="Times New Roman" w:cs="Times New Roman"/>
          <w:noProof/>
          <w:color w:val="000000" w:themeColor="text1"/>
          <w:szCs w:val="24"/>
        </w:rPr>
        <w:footnoteReference w:id="22"/>
      </w:r>
      <w:r w:rsidRPr="00782585">
        <w:rPr>
          <w:rFonts w:ascii="Times New Roman" w:hAnsi="Times New Roman" w:cs="Times New Roman"/>
          <w:noProof/>
          <w:color w:val="000000" w:themeColor="text1"/>
          <w:sz w:val="24"/>
          <w:lang w:val="en-IE"/>
        </w:rPr>
        <w:t xml:space="preserve">. </w:t>
      </w:r>
    </w:p>
    <w:p w14:paraId="255E8A80" w14:textId="179385B4"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Establishing</w:t>
      </w:r>
      <w:r w:rsidRPr="00782585">
        <w:rPr>
          <w:rFonts w:ascii="Times New Roman" w:hAnsi="Times New Roman" w:cs="Times New Roman"/>
          <w:noProof/>
          <w:color w:val="000000" w:themeColor="text1"/>
          <w:sz w:val="24"/>
          <w:lang w:val="en-US"/>
        </w:rPr>
        <w:t xml:space="preserve"> the European Innovation Council (EIC), </w:t>
      </w:r>
      <w:r w:rsidR="003137D8" w:rsidRPr="00782585">
        <w:rPr>
          <w:rFonts w:ascii="Times New Roman" w:hAnsi="Times New Roman" w:cs="Times New Roman"/>
          <w:noProof/>
          <w:color w:val="000000" w:themeColor="text1"/>
          <w:sz w:val="24"/>
          <w:szCs w:val="24"/>
          <w:lang w:val="en-US"/>
        </w:rPr>
        <w:t xml:space="preserve">allows </w:t>
      </w:r>
      <w:r w:rsidRPr="00782585">
        <w:rPr>
          <w:rFonts w:ascii="Times New Roman" w:hAnsi="Times New Roman" w:cs="Times New Roman"/>
          <w:noProof/>
          <w:color w:val="000000" w:themeColor="text1"/>
          <w:sz w:val="24"/>
          <w:lang w:val="en-US"/>
        </w:rPr>
        <w:t xml:space="preserve">the most promising deep tech startups in Europe </w:t>
      </w:r>
      <w:r w:rsidR="003137D8" w:rsidRPr="00782585">
        <w:rPr>
          <w:rFonts w:ascii="Times New Roman" w:hAnsi="Times New Roman" w:cs="Times New Roman"/>
          <w:noProof/>
          <w:color w:val="000000" w:themeColor="text1"/>
          <w:sz w:val="24"/>
          <w:szCs w:val="24"/>
          <w:lang w:val="en-US"/>
        </w:rPr>
        <w:t>to</w:t>
      </w:r>
      <w:r w:rsidR="003137D8"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gain </w:t>
      </w:r>
      <w:r w:rsidR="003137D8" w:rsidRPr="00782585">
        <w:rPr>
          <w:rFonts w:ascii="Times New Roman" w:hAnsi="Times New Roman" w:cs="Times New Roman"/>
          <w:noProof/>
          <w:color w:val="000000" w:themeColor="text1"/>
          <w:sz w:val="24"/>
          <w:szCs w:val="24"/>
          <w:lang w:val="en-US"/>
        </w:rPr>
        <w:t xml:space="preserve">additional </w:t>
      </w:r>
      <w:r w:rsidRPr="00782585">
        <w:rPr>
          <w:rFonts w:ascii="Times New Roman" w:hAnsi="Times New Roman" w:cs="Times New Roman"/>
          <w:noProof/>
          <w:color w:val="000000" w:themeColor="text1"/>
          <w:sz w:val="24"/>
          <w:lang w:val="en-US"/>
        </w:rPr>
        <w:t xml:space="preserve">support </w:t>
      </w:r>
      <w:r w:rsidR="0023197E">
        <w:rPr>
          <w:rFonts w:ascii="Times New Roman" w:hAnsi="Times New Roman" w:cs="Times New Roman"/>
          <w:noProof/>
          <w:color w:val="000000" w:themeColor="text1"/>
          <w:sz w:val="24"/>
          <w:lang w:val="en-US"/>
        </w:rPr>
        <w:t xml:space="preserve">to </w:t>
      </w:r>
      <w:r w:rsidRPr="00782585">
        <w:rPr>
          <w:rFonts w:ascii="Times New Roman" w:hAnsi="Times New Roman" w:cs="Times New Roman"/>
          <w:noProof/>
          <w:color w:val="000000" w:themeColor="text1"/>
          <w:sz w:val="24"/>
          <w:lang w:val="en-US"/>
        </w:rPr>
        <w:t>scale-up their breakthrough innovations</w:t>
      </w:r>
      <w:r w:rsidR="003137D8" w:rsidRPr="00782585">
        <w:rPr>
          <w:rFonts w:ascii="Times New Roman" w:hAnsi="Times New Roman" w:cs="Times New Roman"/>
          <w:noProof/>
          <w:color w:val="000000" w:themeColor="text1"/>
          <w:sz w:val="24"/>
          <w:szCs w:val="24"/>
          <w:lang w:val="en-US"/>
        </w:rPr>
        <w:t xml:space="preserve"> t</w:t>
      </w:r>
      <w:r w:rsidRPr="00782585">
        <w:rPr>
          <w:rFonts w:ascii="Times New Roman" w:hAnsi="Times New Roman" w:cs="Times New Roman"/>
          <w:noProof/>
          <w:color w:val="000000" w:themeColor="text1"/>
          <w:sz w:val="24"/>
          <w:szCs w:val="24"/>
          <w:lang w:val="en-US"/>
        </w:rPr>
        <w:t>hrough</w:t>
      </w:r>
      <w:r w:rsidRPr="00782585">
        <w:rPr>
          <w:rFonts w:ascii="Times New Roman" w:hAnsi="Times New Roman" w:cs="Times New Roman"/>
          <w:noProof/>
          <w:color w:val="000000" w:themeColor="text1"/>
          <w:sz w:val="24"/>
          <w:lang w:val="en-US"/>
        </w:rPr>
        <w:t xml:space="preserve"> a unique combination of public grant and patient equity investment through the EIC Fund</w:t>
      </w:r>
      <w:r w:rsidR="003137D8" w:rsidRPr="00782585">
        <w:rPr>
          <w:rFonts w:ascii="Times New Roman" w:hAnsi="Times New Roman" w:cs="Times New Roman"/>
          <w:noProof/>
          <w:color w:val="000000" w:themeColor="text1"/>
          <w:sz w:val="24"/>
          <w:szCs w:val="24"/>
          <w:lang w:val="en-US"/>
        </w:rPr>
        <w:t>.  T</w:t>
      </w:r>
      <w:r w:rsidRPr="00782585">
        <w:rPr>
          <w:rFonts w:ascii="Times New Roman" w:hAnsi="Times New Roman" w:cs="Times New Roman"/>
          <w:noProof/>
          <w:color w:val="000000" w:themeColor="text1"/>
          <w:sz w:val="24"/>
          <w:szCs w:val="24"/>
          <w:lang w:val="en-US"/>
        </w:rPr>
        <w:t>he</w:t>
      </w:r>
      <w:r w:rsidRPr="00782585">
        <w:rPr>
          <w:rFonts w:ascii="Times New Roman" w:hAnsi="Times New Roman" w:cs="Times New Roman"/>
          <w:noProof/>
          <w:color w:val="000000" w:themeColor="text1"/>
          <w:sz w:val="24"/>
          <w:lang w:val="en-US"/>
        </w:rPr>
        <w:t xml:space="preserve"> Fund </w:t>
      </w:r>
      <w:r w:rsidRPr="00782585">
        <w:rPr>
          <w:rFonts w:ascii="Times New Roman" w:hAnsi="Times New Roman" w:cs="Times New Roman"/>
          <w:noProof/>
          <w:color w:val="000000" w:themeColor="text1"/>
          <w:sz w:val="24"/>
          <w:szCs w:val="24"/>
          <w:lang w:val="en-US"/>
        </w:rPr>
        <w:t>is set to</w:t>
      </w:r>
      <w:r w:rsidRPr="00782585">
        <w:rPr>
          <w:rFonts w:ascii="Times New Roman" w:hAnsi="Times New Roman" w:cs="Times New Roman"/>
          <w:noProof/>
          <w:color w:val="000000" w:themeColor="text1"/>
          <w:sz w:val="24"/>
          <w:lang w:val="en-US"/>
        </w:rPr>
        <w:t xml:space="preserve"> become the largest early stag</w:t>
      </w:r>
      <w:r w:rsidR="008B539D" w:rsidRPr="00782585">
        <w:rPr>
          <w:rFonts w:ascii="Times New Roman" w:hAnsi="Times New Roman" w:cs="Times New Roman"/>
          <w:noProof/>
          <w:color w:val="000000" w:themeColor="text1"/>
          <w:sz w:val="24"/>
          <w:lang w:val="en-US"/>
        </w:rPr>
        <w:t>e, deep tech investor in Europe</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leveraging a budget of EUR 10 billion for the EIC to crowd in EUR 30 </w:t>
      </w:r>
      <w:r w:rsidRPr="00782585">
        <w:rPr>
          <w:rFonts w:ascii="Times New Roman" w:hAnsi="Times New Roman" w:cs="Times New Roman"/>
          <w:noProof/>
          <w:color w:val="000000" w:themeColor="text1"/>
          <w:sz w:val="24"/>
          <w:szCs w:val="24"/>
          <w:lang w:val="en-US"/>
        </w:rPr>
        <w:t>to</w:t>
      </w:r>
      <w:r w:rsidRPr="00782585">
        <w:rPr>
          <w:rFonts w:ascii="Times New Roman" w:hAnsi="Times New Roman" w:cs="Times New Roman"/>
          <w:noProof/>
          <w:color w:val="000000" w:themeColor="text1"/>
          <w:sz w:val="24"/>
          <w:lang w:val="en-US"/>
        </w:rPr>
        <w:t xml:space="preserve"> 50 billion</w:t>
      </w:r>
      <w:r w:rsidRPr="00782585">
        <w:rPr>
          <w:rStyle w:val="FootnoteReference"/>
          <w:rFonts w:ascii="Times New Roman" w:hAnsi="Times New Roman" w:cs="Times New Roman"/>
          <w:noProof/>
          <w:color w:val="000000" w:themeColor="text1"/>
          <w:szCs w:val="24"/>
        </w:rPr>
        <w:footnoteReference w:id="23"/>
      </w:r>
      <w:r w:rsidRPr="00782585">
        <w:rPr>
          <w:rFonts w:ascii="Times New Roman" w:hAnsi="Times New Roman" w:cs="Times New Roman"/>
          <w:noProof/>
          <w:color w:val="000000" w:themeColor="text1"/>
          <w:sz w:val="24"/>
          <w:lang w:val="en-US"/>
        </w:rPr>
        <w:t xml:space="preserve"> from other private investors.</w:t>
      </w:r>
    </w:p>
    <w:p w14:paraId="36F4089F" w14:textId="4012E9CB"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IE"/>
        </w:rPr>
        <w:t xml:space="preserve">Measures under the </w:t>
      </w:r>
      <w:r w:rsidRPr="00782585">
        <w:rPr>
          <w:rFonts w:ascii="Times New Roman" w:hAnsi="Times New Roman" w:cs="Times New Roman"/>
          <w:noProof/>
          <w:color w:val="000000" w:themeColor="text1"/>
          <w:sz w:val="24"/>
          <w:szCs w:val="24"/>
          <w:lang w:val="en-IE"/>
        </w:rPr>
        <w:t>capital markets union (CMU)</w:t>
      </w:r>
      <w:r w:rsidRPr="00782585">
        <w:rPr>
          <w:rStyle w:val="FootnoteReference"/>
          <w:rFonts w:ascii="Times New Roman" w:hAnsi="Times New Roman" w:cs="Times New Roman"/>
          <w:noProof/>
          <w:color w:val="000000" w:themeColor="text1"/>
        </w:rPr>
        <w:footnoteReference w:id="24"/>
      </w:r>
      <w:r w:rsidRPr="00782585">
        <w:rPr>
          <w:rFonts w:ascii="Times New Roman" w:hAnsi="Times New Roman" w:cs="Times New Roman"/>
          <w:noProof/>
          <w:color w:val="000000" w:themeColor="text1"/>
          <w:sz w:val="24"/>
          <w:lang w:val="en-IE"/>
        </w:rPr>
        <w:t xml:space="preserve"> and support through InvestEU</w:t>
      </w:r>
      <w:r w:rsidRPr="00782585">
        <w:rPr>
          <w:rStyle w:val="FootnoteReference"/>
          <w:rFonts w:ascii="Times New Roman" w:hAnsi="Times New Roman" w:cs="Times New Roman"/>
          <w:noProof/>
          <w:color w:val="000000" w:themeColor="text1"/>
        </w:rPr>
        <w:footnoteReference w:id="25"/>
      </w:r>
      <w:r w:rsidRPr="00782585">
        <w:rPr>
          <w:rFonts w:ascii="Times New Roman" w:hAnsi="Times New Roman" w:cs="Times New Roman"/>
          <w:noProof/>
          <w:color w:val="000000" w:themeColor="text1"/>
          <w:sz w:val="24"/>
          <w:lang w:val="en-IE"/>
        </w:rPr>
        <w:t xml:space="preserve">, </w:t>
      </w:r>
      <w:r w:rsidR="008B539D" w:rsidRPr="00782585">
        <w:rPr>
          <w:rFonts w:ascii="Times New Roman" w:hAnsi="Times New Roman" w:cs="Times New Roman"/>
          <w:noProof/>
          <w:color w:val="000000" w:themeColor="text1"/>
          <w:sz w:val="24"/>
          <w:szCs w:val="24"/>
          <w:lang w:val="en-IE"/>
        </w:rPr>
        <w:t>the</w:t>
      </w:r>
      <w:r w:rsidRPr="00782585">
        <w:rPr>
          <w:rFonts w:ascii="Times New Roman" w:hAnsi="Times New Roman" w:cs="Times New Roman"/>
          <w:noProof/>
          <w:color w:val="000000" w:themeColor="text1"/>
          <w:sz w:val="24"/>
          <w:szCs w:val="24"/>
          <w:lang w:val="en-IE"/>
        </w:rPr>
        <w:t xml:space="preserve"> latter </w:t>
      </w:r>
      <w:r w:rsidRPr="00782585">
        <w:rPr>
          <w:rFonts w:ascii="Times New Roman" w:hAnsi="Times New Roman" w:cs="Times New Roman"/>
          <w:noProof/>
          <w:color w:val="000000" w:themeColor="text1"/>
          <w:sz w:val="24"/>
          <w:lang w:val="en-IE"/>
        </w:rPr>
        <w:t>mobilising more than EUR 370 billion</w:t>
      </w:r>
      <w:r w:rsidRPr="00782585">
        <w:rPr>
          <w:rFonts w:ascii="Times New Roman" w:hAnsi="Times New Roman" w:cs="Times New Roman"/>
          <w:noProof/>
          <w:color w:val="000000" w:themeColor="text1"/>
          <w:sz w:val="24"/>
          <w:szCs w:val="24"/>
          <w:lang w:val="en-IE"/>
        </w:rPr>
        <w:t xml:space="preserve"> in additional investments</w:t>
      </w:r>
      <w:r w:rsidRPr="00782585">
        <w:rPr>
          <w:rFonts w:ascii="Times New Roman" w:hAnsi="Times New Roman" w:cs="Times New Roman"/>
          <w:noProof/>
          <w:color w:val="000000" w:themeColor="text1"/>
          <w:sz w:val="24"/>
          <w:lang w:val="en-IE"/>
        </w:rPr>
        <w:t xml:space="preserve">, will further incentivise private investment to support such innovations in Europe. This includes efforts </w:t>
      </w:r>
      <w:r w:rsidRPr="00782585">
        <w:rPr>
          <w:rFonts w:ascii="Times New Roman" w:hAnsi="Times New Roman" w:cs="Times New Roman"/>
          <w:noProof/>
          <w:color w:val="000000" w:themeColor="text1"/>
          <w:sz w:val="24"/>
          <w:lang w:val="en-US"/>
        </w:rPr>
        <w:t xml:space="preserve">to </w:t>
      </w:r>
      <w:r w:rsidR="000A458F" w:rsidRPr="00782585">
        <w:rPr>
          <w:rFonts w:ascii="Times New Roman" w:hAnsi="Times New Roman" w:cs="Times New Roman"/>
          <w:noProof/>
          <w:color w:val="000000" w:themeColor="text1"/>
          <w:sz w:val="24"/>
          <w:szCs w:val="24"/>
          <w:lang w:val="en-US"/>
        </w:rPr>
        <w:t>leverage</w:t>
      </w:r>
      <w:r w:rsidR="000A458F"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a fraction of the ca. EUR </w:t>
      </w:r>
      <w:r w:rsidRPr="00782585">
        <w:rPr>
          <w:rFonts w:ascii="Times New Roman" w:hAnsi="Times New Roman" w:cs="Times New Roman"/>
          <w:noProof/>
          <w:color w:val="000000" w:themeColor="text1"/>
          <w:sz w:val="24"/>
          <w:szCs w:val="24"/>
          <w:lang w:val="en-US"/>
        </w:rPr>
        <w:t>13</w:t>
      </w:r>
      <w:r w:rsidRPr="00782585">
        <w:rPr>
          <w:rFonts w:ascii="Times New Roman" w:hAnsi="Times New Roman" w:cs="Times New Roman"/>
          <w:noProof/>
          <w:color w:val="000000" w:themeColor="text1"/>
          <w:sz w:val="24"/>
          <w:lang w:val="en-US"/>
        </w:rPr>
        <w:t xml:space="preserve"> </w:t>
      </w:r>
      <w:bookmarkStart w:id="12" w:name="_Int_Sxmg2TIJ"/>
      <w:r w:rsidRPr="00782585">
        <w:rPr>
          <w:rFonts w:ascii="Times New Roman" w:hAnsi="Times New Roman" w:cs="Times New Roman"/>
          <w:noProof/>
          <w:color w:val="000000" w:themeColor="text1"/>
          <w:sz w:val="24"/>
          <w:lang w:val="en-US"/>
        </w:rPr>
        <w:t>trillion of</w:t>
      </w:r>
      <w:bookmarkEnd w:id="12"/>
      <w:r w:rsidRPr="00782585">
        <w:rPr>
          <w:rFonts w:ascii="Times New Roman" w:hAnsi="Times New Roman" w:cs="Times New Roman"/>
          <w:noProof/>
          <w:color w:val="000000" w:themeColor="text1"/>
          <w:sz w:val="24"/>
          <w:lang w:val="en-US"/>
        </w:rPr>
        <w:t xml:space="preserve"> “assets under management” (AUM)</w:t>
      </w:r>
      <w:r w:rsidRPr="00782585">
        <w:rPr>
          <w:rStyle w:val="FootnoteReference"/>
          <w:rFonts w:ascii="Times New Roman" w:hAnsi="Times New Roman" w:cs="Times New Roman"/>
          <w:noProof/>
          <w:color w:val="000000" w:themeColor="text1"/>
          <w:szCs w:val="24"/>
        </w:rPr>
        <w:footnoteReference w:id="26"/>
      </w:r>
      <w:r w:rsidRPr="00782585">
        <w:rPr>
          <w:rFonts w:ascii="Times New Roman" w:hAnsi="Times New Roman" w:cs="Times New Roman"/>
          <w:noProof/>
          <w:color w:val="000000" w:themeColor="text1"/>
          <w:sz w:val="24"/>
          <w:lang w:val="en-US"/>
        </w:rPr>
        <w:t xml:space="preserve"> of EU-based long-term institutional / private investors </w:t>
      </w:r>
      <w:r w:rsidR="008F1295" w:rsidRPr="00782585">
        <w:rPr>
          <w:rFonts w:ascii="Times New Roman" w:hAnsi="Times New Roman" w:cs="Times New Roman"/>
          <w:noProof/>
          <w:color w:val="000000" w:themeColor="text1"/>
          <w:sz w:val="24"/>
          <w:szCs w:val="24"/>
          <w:lang w:val="en-US"/>
        </w:rPr>
        <w:t>such as</w:t>
      </w:r>
      <w:r w:rsidR="008F1295"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pension funds and insurance companies, into scale-up venture capital funds in the EU.</w:t>
      </w:r>
    </w:p>
    <w:p w14:paraId="30EEE363" w14:textId="7AD0466A"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IE"/>
        </w:rPr>
        <w:t xml:space="preserve">Nonetheless, </w:t>
      </w:r>
      <w:r w:rsidR="000A458F" w:rsidRPr="00782585">
        <w:rPr>
          <w:rFonts w:ascii="Times New Roman" w:hAnsi="Times New Roman" w:cs="Times New Roman"/>
          <w:noProof/>
          <w:color w:val="000000" w:themeColor="text1"/>
          <w:sz w:val="24"/>
          <w:szCs w:val="24"/>
          <w:lang w:val="en-IE"/>
        </w:rPr>
        <w:t>the EU</w:t>
      </w:r>
      <w:r w:rsidR="000A458F"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IE"/>
        </w:rPr>
        <w:t xml:space="preserve">has a significantly lower number of tech scale-ups than the </w:t>
      </w:r>
      <w:r w:rsidR="00C870A1" w:rsidRPr="00782585">
        <w:rPr>
          <w:rFonts w:ascii="Times New Roman" w:hAnsi="Times New Roman" w:cs="Times New Roman"/>
          <w:noProof/>
          <w:color w:val="000000" w:themeColor="text1"/>
          <w:sz w:val="24"/>
          <w:lang w:val="en-IE"/>
        </w:rPr>
        <w:t>US</w:t>
      </w:r>
      <w:r w:rsidRPr="00782585">
        <w:rPr>
          <w:rFonts w:ascii="Times New Roman" w:hAnsi="Times New Roman" w:cs="Times New Roman"/>
          <w:noProof/>
          <w:color w:val="000000" w:themeColor="text1"/>
          <w:sz w:val="24"/>
          <w:lang w:val="en-IE"/>
        </w:rPr>
        <w:t xml:space="preserve"> and China, and scale-up financing lags behind that for startups</w:t>
      </w:r>
      <w:r w:rsidRPr="00782585">
        <w:rPr>
          <w:rStyle w:val="FootnoteReference"/>
          <w:rFonts w:ascii="Times New Roman" w:hAnsi="Times New Roman" w:cs="Times New Roman"/>
          <w:noProof/>
          <w:color w:val="000000" w:themeColor="text1"/>
          <w:szCs w:val="24"/>
        </w:rPr>
        <w:footnoteReference w:id="27"/>
      </w:r>
      <w:r w:rsidRPr="00782585">
        <w:rPr>
          <w:rFonts w:ascii="Times New Roman" w:hAnsi="Times New Roman" w:cs="Times New Roman"/>
          <w:noProof/>
          <w:color w:val="000000" w:themeColor="text1"/>
          <w:sz w:val="24"/>
          <w:szCs w:val="24"/>
          <w:lang w:val="en-IE"/>
        </w:rPr>
        <w:t xml:space="preserve">. </w:t>
      </w:r>
      <w:r w:rsidRPr="00782585">
        <w:rPr>
          <w:rFonts w:ascii="Times New Roman" w:hAnsi="Times New Roman" w:cs="Times New Roman"/>
          <w:noProof/>
          <w:color w:val="000000" w:themeColor="text1"/>
          <w:sz w:val="24"/>
          <w:lang w:val="en-IE"/>
        </w:rPr>
        <w:t>A number of factors hold the EU back. Traditional bank products, such as loans, credit lines and bank overdrafts continue to be the main source of external finance for European enterprises</w:t>
      </w:r>
      <w:r w:rsidRPr="00782585">
        <w:rPr>
          <w:rStyle w:val="FootnoteReference"/>
          <w:rFonts w:ascii="Times New Roman" w:hAnsi="Times New Roman" w:cs="Times New Roman"/>
          <w:noProof/>
          <w:color w:val="000000" w:themeColor="text1"/>
          <w:szCs w:val="24"/>
        </w:rPr>
        <w:footnoteReference w:id="28"/>
      </w:r>
      <w:r w:rsidRPr="00782585">
        <w:rPr>
          <w:rFonts w:ascii="Times New Roman" w:hAnsi="Times New Roman" w:cs="Times New Roman"/>
          <w:noProof/>
          <w:color w:val="000000" w:themeColor="text1"/>
          <w:sz w:val="24"/>
          <w:szCs w:val="24"/>
          <w:lang w:val="en-IE"/>
        </w:rPr>
        <w:t>.</w:t>
      </w:r>
      <w:r w:rsidRPr="00782585">
        <w:rPr>
          <w:rFonts w:ascii="Times New Roman" w:hAnsi="Times New Roman" w:cs="Times New Roman"/>
          <w:noProof/>
          <w:color w:val="000000" w:themeColor="text1"/>
          <w:sz w:val="24"/>
          <w:lang w:val="en-IE"/>
        </w:rPr>
        <w:t xml:space="preserve"> Alternative market</w:t>
      </w:r>
      <w:r w:rsidR="00826BA4">
        <w:rPr>
          <w:rFonts w:ascii="Times New Roman" w:hAnsi="Times New Roman" w:cs="Times New Roman"/>
          <w:noProof/>
          <w:color w:val="000000" w:themeColor="text1"/>
          <w:sz w:val="24"/>
          <w:lang w:val="en-IE"/>
        </w:rPr>
        <w:t>-</w:t>
      </w:r>
      <w:r w:rsidRPr="00782585">
        <w:rPr>
          <w:rFonts w:ascii="Times New Roman" w:hAnsi="Times New Roman" w:cs="Times New Roman"/>
          <w:noProof/>
          <w:color w:val="000000" w:themeColor="text1"/>
          <w:sz w:val="24"/>
          <w:lang w:val="en-IE"/>
        </w:rPr>
        <w:t xml:space="preserve">based </w:t>
      </w:r>
      <w:bookmarkStart w:id="13" w:name="_Int_k0gsKptX"/>
      <w:r w:rsidRPr="00782585">
        <w:rPr>
          <w:rFonts w:ascii="Times New Roman" w:hAnsi="Times New Roman" w:cs="Times New Roman"/>
          <w:noProof/>
          <w:color w:val="000000" w:themeColor="text1"/>
          <w:sz w:val="24"/>
          <w:lang w:val="en-IE"/>
        </w:rPr>
        <w:t>resources</w:t>
      </w:r>
      <w:bookmarkEnd w:id="13"/>
      <w:r w:rsidRPr="00782585">
        <w:rPr>
          <w:rFonts w:ascii="Times New Roman" w:hAnsi="Times New Roman" w:cs="Times New Roman"/>
          <w:noProof/>
          <w:color w:val="000000" w:themeColor="text1"/>
          <w:sz w:val="24"/>
          <w:lang w:val="en-IE"/>
        </w:rPr>
        <w:t xml:space="preserve"> such as equity play a relatively minor role in the EU, and the tax system reinforces the status quo, as interest payments on debt financing are tax deductible, while </w:t>
      </w:r>
      <w:r w:rsidRPr="00782585">
        <w:rPr>
          <w:rFonts w:ascii="Times New Roman" w:hAnsi="Times New Roman" w:cs="Times New Roman"/>
          <w:noProof/>
          <w:color w:val="000000" w:themeColor="text1"/>
          <w:sz w:val="24"/>
          <w:szCs w:val="24"/>
          <w:lang w:val="en-IE"/>
        </w:rPr>
        <w:t xml:space="preserve">in most Member States, </w:t>
      </w:r>
      <w:r w:rsidRPr="00782585">
        <w:rPr>
          <w:rFonts w:ascii="Times New Roman" w:hAnsi="Times New Roman" w:cs="Times New Roman"/>
          <w:noProof/>
          <w:color w:val="000000" w:themeColor="text1"/>
          <w:sz w:val="24"/>
          <w:lang w:val="en-IE"/>
        </w:rPr>
        <w:t>the costs related to external equity financing are not</w:t>
      </w:r>
      <w:r w:rsidRPr="00782585">
        <w:rPr>
          <w:rStyle w:val="FootnoteReference"/>
          <w:rFonts w:ascii="Times New Roman" w:hAnsi="Times New Roman" w:cs="Times New Roman"/>
          <w:noProof/>
          <w:color w:val="000000" w:themeColor="text1"/>
          <w:szCs w:val="24"/>
        </w:rPr>
        <w:footnoteReference w:id="29"/>
      </w:r>
      <w:r w:rsidRPr="00782585">
        <w:rPr>
          <w:rFonts w:ascii="Times New Roman" w:hAnsi="Times New Roman" w:cs="Times New Roman"/>
          <w:noProof/>
          <w:color w:val="000000" w:themeColor="text1"/>
          <w:sz w:val="24"/>
          <w:lang w:val="en-IE"/>
        </w:rPr>
        <w:t xml:space="preserve">. </w:t>
      </w:r>
    </w:p>
    <w:p w14:paraId="57960C0E" w14:textId="0688ED7A"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The short-term character of traditional financing </w:t>
      </w:r>
      <w:r w:rsidRPr="00782585">
        <w:rPr>
          <w:rFonts w:ascii="Times New Roman" w:hAnsi="Times New Roman" w:cs="Times New Roman"/>
          <w:noProof/>
          <w:color w:val="000000" w:themeColor="text1"/>
          <w:sz w:val="24"/>
          <w:szCs w:val="24"/>
          <w:lang w:val="en-US"/>
        </w:rPr>
        <w:t>together with the</w:t>
      </w:r>
      <w:r w:rsidRPr="00782585">
        <w:rPr>
          <w:rFonts w:ascii="Times New Roman" w:hAnsi="Times New Roman" w:cs="Times New Roman"/>
          <w:noProof/>
          <w:color w:val="000000" w:themeColor="text1"/>
          <w:sz w:val="24"/>
          <w:lang w:val="en-US"/>
        </w:rPr>
        <w:t xml:space="preserve"> comparative fiscal disadvantage of equity </w:t>
      </w:r>
      <w:r w:rsidRPr="00782585">
        <w:rPr>
          <w:rFonts w:ascii="Times New Roman" w:hAnsi="Times New Roman" w:cs="Times New Roman"/>
          <w:noProof/>
          <w:color w:val="000000" w:themeColor="text1"/>
          <w:sz w:val="24"/>
          <w:szCs w:val="24"/>
          <w:lang w:val="en-US"/>
        </w:rPr>
        <w:t>compared with</w:t>
      </w:r>
      <w:r w:rsidRPr="00782585">
        <w:rPr>
          <w:rFonts w:ascii="Times New Roman" w:hAnsi="Times New Roman" w:cs="Times New Roman"/>
          <w:noProof/>
          <w:color w:val="000000" w:themeColor="text1"/>
          <w:sz w:val="24"/>
          <w:lang w:val="en-US"/>
        </w:rPr>
        <w:t xml:space="preserve"> debt is a significant constraint </w:t>
      </w:r>
      <w:r w:rsidRPr="00782585">
        <w:rPr>
          <w:rFonts w:ascii="Times New Roman" w:hAnsi="Times New Roman" w:cs="Times New Roman"/>
          <w:noProof/>
          <w:color w:val="000000" w:themeColor="text1"/>
          <w:sz w:val="24"/>
          <w:szCs w:val="24"/>
          <w:lang w:val="en-US"/>
        </w:rPr>
        <w:t>on</w:t>
      </w:r>
      <w:r w:rsidRPr="00782585">
        <w:rPr>
          <w:rFonts w:ascii="Times New Roman" w:hAnsi="Times New Roman" w:cs="Times New Roman"/>
          <w:noProof/>
          <w:color w:val="000000" w:themeColor="text1"/>
          <w:sz w:val="24"/>
          <w:lang w:val="en-US"/>
        </w:rPr>
        <w:t xml:space="preserve"> innovation investments notably when scaling up. Deep tech innovation requires large amounts of patient capital as the companies concerned generally</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lack established revenue streams and secured cash flow; are rich in intellectual property (IP) but have little tangible collateral; and will take time to deploy their results in terms of both marketable products and financial returns. </w:t>
      </w:r>
    </w:p>
    <w:p w14:paraId="32594CAE" w14:textId="15D25939"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The EU </w:t>
      </w:r>
      <w:r w:rsidRPr="00782585">
        <w:rPr>
          <w:rFonts w:ascii="Times New Roman" w:hAnsi="Times New Roman" w:cs="Times New Roman"/>
          <w:noProof/>
          <w:color w:val="000000" w:themeColor="text1"/>
          <w:sz w:val="24"/>
          <w:szCs w:val="24"/>
          <w:lang w:val="en-US"/>
        </w:rPr>
        <w:t xml:space="preserve">also </w:t>
      </w:r>
      <w:r w:rsidRPr="00782585">
        <w:rPr>
          <w:rFonts w:ascii="Times New Roman" w:hAnsi="Times New Roman" w:cs="Times New Roman"/>
          <w:noProof/>
          <w:color w:val="000000" w:themeColor="text1"/>
          <w:sz w:val="24"/>
          <w:lang w:val="en-US"/>
        </w:rPr>
        <w:t xml:space="preserve">lacks large </w:t>
      </w:r>
      <w:r w:rsidRPr="00782585">
        <w:rPr>
          <w:rFonts w:ascii="Times New Roman" w:hAnsi="Times New Roman" w:cs="Times New Roman"/>
          <w:noProof/>
          <w:color w:val="000000" w:themeColor="text1"/>
          <w:sz w:val="24"/>
          <w:szCs w:val="24"/>
          <w:lang w:val="en-US"/>
        </w:rPr>
        <w:t>venture capital (</w:t>
      </w:r>
      <w:r w:rsidRPr="00782585">
        <w:rPr>
          <w:rFonts w:ascii="Times New Roman" w:hAnsi="Times New Roman" w:cs="Times New Roman"/>
          <w:noProof/>
          <w:color w:val="000000" w:themeColor="text1"/>
          <w:sz w:val="24"/>
          <w:lang w:val="en-US"/>
        </w:rPr>
        <w:t>VC</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funds who </w:t>
      </w:r>
      <w:r w:rsidRPr="00782585">
        <w:rPr>
          <w:rFonts w:ascii="Times New Roman" w:hAnsi="Times New Roman" w:cs="Times New Roman"/>
          <w:noProof/>
          <w:color w:val="000000" w:themeColor="text1"/>
          <w:sz w:val="24"/>
          <w:szCs w:val="24"/>
          <w:lang w:val="en-US"/>
        </w:rPr>
        <w:t xml:space="preserve">are willing to </w:t>
      </w:r>
      <w:r w:rsidRPr="00782585">
        <w:rPr>
          <w:rFonts w:ascii="Times New Roman" w:hAnsi="Times New Roman" w:cs="Times New Roman"/>
          <w:noProof/>
          <w:color w:val="000000" w:themeColor="text1"/>
          <w:sz w:val="24"/>
          <w:lang w:val="en-US"/>
        </w:rPr>
        <w:t xml:space="preserve">subscribe large </w:t>
      </w:r>
      <w:r w:rsidRPr="00782585">
        <w:rPr>
          <w:rFonts w:ascii="Times New Roman" w:hAnsi="Times New Roman" w:cs="Times New Roman"/>
          <w:noProof/>
          <w:color w:val="000000" w:themeColor="text1"/>
          <w:sz w:val="24"/>
          <w:szCs w:val="24"/>
          <w:lang w:val="en-US"/>
        </w:rPr>
        <w:t>deal values</w:t>
      </w:r>
      <w:r w:rsidRPr="00782585">
        <w:rPr>
          <w:rFonts w:ascii="Times New Roman" w:hAnsi="Times New Roman" w:cs="Times New Roman"/>
          <w:noProof/>
          <w:color w:val="000000" w:themeColor="text1"/>
          <w:sz w:val="24"/>
          <w:lang w:val="en-US"/>
        </w:rPr>
        <w:t xml:space="preserve"> when compared to those in the US and China. </w:t>
      </w:r>
      <w:r w:rsidRPr="00782585">
        <w:rPr>
          <w:rFonts w:ascii="Times New Roman" w:hAnsi="Times New Roman" w:cs="Times New Roman"/>
          <w:noProof/>
          <w:color w:val="000000" w:themeColor="text1"/>
          <w:sz w:val="24"/>
          <w:szCs w:val="24"/>
          <w:lang w:val="en-IE"/>
        </w:rPr>
        <w:t>The</w:t>
      </w:r>
      <w:r w:rsidRPr="00782585">
        <w:rPr>
          <w:rFonts w:ascii="Times New Roman" w:hAnsi="Times New Roman" w:cs="Times New Roman"/>
          <w:noProof/>
          <w:color w:val="000000" w:themeColor="text1"/>
          <w:sz w:val="24"/>
          <w:lang w:val="en-IE"/>
        </w:rPr>
        <w:t xml:space="preserve"> distribution of VC investors across different investor types</w:t>
      </w:r>
      <w:r w:rsidRPr="00782585">
        <w:rPr>
          <w:rFonts w:ascii="Times New Roman" w:hAnsi="Times New Roman" w:cs="Times New Roman"/>
          <w:noProof/>
          <w:color w:val="000000" w:themeColor="text1"/>
          <w:sz w:val="24"/>
          <w:szCs w:val="24"/>
          <w:lang w:val="en-IE"/>
        </w:rPr>
        <w:t xml:space="preserve"> reveals that</w:t>
      </w:r>
      <w:r w:rsidRPr="00782585">
        <w:rPr>
          <w:rFonts w:ascii="Times New Roman" w:hAnsi="Times New Roman" w:cs="Times New Roman"/>
          <w:noProof/>
          <w:color w:val="000000" w:themeColor="text1"/>
          <w:sz w:val="24"/>
          <w:lang w:val="en-IE"/>
        </w:rPr>
        <w:t xml:space="preserve"> pension funds and insurance companies account for only 12.7% of the total VC funds raised in the EU in 2020</w:t>
      </w:r>
      <w:r w:rsidRPr="00782585">
        <w:rPr>
          <w:rStyle w:val="FootnoteReference"/>
          <w:rFonts w:ascii="Times New Roman" w:hAnsi="Times New Roman" w:cs="Times New Roman"/>
          <w:noProof/>
          <w:color w:val="000000" w:themeColor="text1"/>
          <w:szCs w:val="24"/>
        </w:rPr>
        <w:footnoteReference w:id="30"/>
      </w:r>
      <w:r w:rsidRPr="00782585">
        <w:rPr>
          <w:rFonts w:ascii="Times New Roman" w:hAnsi="Times New Roman" w:cs="Times New Roman"/>
          <w:noProof/>
          <w:color w:val="000000" w:themeColor="text1"/>
          <w:sz w:val="24"/>
          <w:szCs w:val="24"/>
          <w:lang w:val="en-IE"/>
        </w:rPr>
        <w:t>.</w:t>
      </w:r>
      <w:r w:rsidRPr="00782585">
        <w:rPr>
          <w:rFonts w:ascii="Times New Roman" w:hAnsi="Times New Roman" w:cs="Times New Roman"/>
          <w:noProof/>
          <w:color w:val="000000" w:themeColor="text1"/>
          <w:sz w:val="24"/>
          <w:lang w:val="en-IE"/>
        </w:rPr>
        <w:t xml:space="preserve"> Government agencies on the other hand</w:t>
      </w:r>
      <w:r w:rsidRPr="00782585">
        <w:rPr>
          <w:rFonts w:ascii="Times New Roman" w:hAnsi="Times New Roman" w:cs="Times New Roman"/>
          <w:noProof/>
          <w:color w:val="000000" w:themeColor="text1"/>
          <w:sz w:val="24"/>
          <w:szCs w:val="24"/>
          <w:lang w:val="en-IE"/>
        </w:rPr>
        <w:t>,</w:t>
      </w:r>
      <w:r w:rsidRPr="00782585">
        <w:rPr>
          <w:rFonts w:ascii="Times New Roman" w:hAnsi="Times New Roman" w:cs="Times New Roman"/>
          <w:noProof/>
          <w:color w:val="000000" w:themeColor="text1"/>
          <w:sz w:val="24"/>
          <w:lang w:val="en-IE"/>
        </w:rPr>
        <w:t xml:space="preserve"> accounted for the largest share (almost </w:t>
      </w:r>
      <w:r w:rsidRPr="00782585">
        <w:rPr>
          <w:rFonts w:ascii="Times New Roman" w:hAnsi="Times New Roman" w:cs="Times New Roman"/>
          <w:noProof/>
          <w:color w:val="000000" w:themeColor="text1"/>
          <w:sz w:val="24"/>
          <w:szCs w:val="24"/>
          <w:lang w:val="en-IE"/>
        </w:rPr>
        <w:t>35</w:t>
      </w:r>
      <w:r w:rsidRPr="00782585">
        <w:rPr>
          <w:rFonts w:ascii="Times New Roman" w:hAnsi="Times New Roman" w:cs="Times New Roman"/>
          <w:noProof/>
          <w:color w:val="000000" w:themeColor="text1"/>
          <w:sz w:val="24"/>
          <w:lang w:val="en-IE"/>
        </w:rPr>
        <w:t>%). This underscores the fragmented</w:t>
      </w:r>
      <w:r w:rsidRPr="00782585">
        <w:rPr>
          <w:rFonts w:ascii="Times New Roman" w:hAnsi="Times New Roman" w:cs="Times New Roman"/>
          <w:noProof/>
          <w:color w:val="000000" w:themeColor="text1"/>
          <w:sz w:val="24"/>
          <w:szCs w:val="24"/>
          <w:lang w:val="en-IE"/>
        </w:rPr>
        <w:t xml:space="preserve"> and risk averse</w:t>
      </w:r>
      <w:r w:rsidRPr="00782585">
        <w:rPr>
          <w:rFonts w:ascii="Times New Roman" w:hAnsi="Times New Roman" w:cs="Times New Roman"/>
          <w:noProof/>
          <w:color w:val="000000" w:themeColor="text1"/>
          <w:sz w:val="24"/>
          <w:lang w:val="en-IE"/>
        </w:rPr>
        <w:t xml:space="preserve"> nature of the European VC market, with many investors focusing on early stage, narrow, regional markets, which result in fewer and smaller late-stage investment rounds in Europe. </w:t>
      </w:r>
    </w:p>
    <w:p w14:paraId="26DF6FA7" w14:textId="232A591B" w:rsidR="008D2948" w:rsidRPr="00782585" w:rsidRDefault="006A344C"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szCs w:val="24"/>
          <w:lang w:val="en-US"/>
        </w:rPr>
        <w:t>A</w:t>
      </w:r>
      <w:r w:rsidR="008D2948" w:rsidRPr="00782585">
        <w:rPr>
          <w:rFonts w:ascii="Times New Roman" w:hAnsi="Times New Roman" w:cs="Times New Roman"/>
          <w:noProof/>
          <w:color w:val="000000" w:themeColor="text1"/>
          <w:sz w:val="24"/>
          <w:szCs w:val="24"/>
          <w:lang w:val="en-US"/>
        </w:rPr>
        <w:t xml:space="preserve"> majority of the larger investment rounds have been driven by </w:t>
      </w:r>
      <w:r w:rsidR="008D2948" w:rsidRPr="00782585">
        <w:rPr>
          <w:rFonts w:ascii="Times New Roman" w:hAnsi="Times New Roman" w:cs="Times New Roman"/>
          <w:noProof/>
          <w:color w:val="000000" w:themeColor="text1"/>
          <w:sz w:val="24"/>
          <w:szCs w:val="24"/>
          <w:lang w:val="en-IE"/>
        </w:rPr>
        <w:t xml:space="preserve">overseas investors </w:t>
      </w:r>
      <w:r w:rsidR="008D2948" w:rsidRPr="00782585">
        <w:rPr>
          <w:rFonts w:ascii="Times New Roman" w:hAnsi="Times New Roman" w:cs="Times New Roman"/>
          <w:noProof/>
          <w:color w:val="000000" w:themeColor="text1"/>
          <w:sz w:val="24"/>
          <w:szCs w:val="24"/>
          <w:lang w:val="en-US"/>
        </w:rPr>
        <w:t>(non-EU based VC funds)</w:t>
      </w:r>
      <w:r w:rsidR="008D2948" w:rsidRPr="00782585">
        <w:rPr>
          <w:rStyle w:val="FootnoteReference"/>
          <w:rFonts w:ascii="Times New Roman" w:hAnsi="Times New Roman" w:cs="Times New Roman"/>
          <w:noProof/>
          <w:color w:val="000000" w:themeColor="text1"/>
          <w:szCs w:val="24"/>
        </w:rPr>
        <w:footnoteReference w:id="31"/>
      </w:r>
      <w:r w:rsidR="008D2948" w:rsidRPr="00782585">
        <w:rPr>
          <w:rFonts w:ascii="Times New Roman" w:hAnsi="Times New Roman" w:cs="Times New Roman"/>
          <w:noProof/>
          <w:color w:val="000000" w:themeColor="text1"/>
          <w:sz w:val="24"/>
          <w:szCs w:val="24"/>
          <w:lang w:val="en-US"/>
        </w:rPr>
        <w:t xml:space="preserve">, while </w:t>
      </w:r>
      <w:r w:rsidR="008D2948" w:rsidRPr="00782585">
        <w:rPr>
          <w:rFonts w:ascii="Times New Roman" w:hAnsi="Times New Roman" w:cs="Times New Roman"/>
          <w:noProof/>
          <w:color w:val="000000" w:themeColor="text1"/>
          <w:sz w:val="24"/>
          <w:lang w:val="en-US"/>
        </w:rPr>
        <w:t xml:space="preserve">Initial Public Offering (IPOs) </w:t>
      </w:r>
      <w:r w:rsidR="003451BD" w:rsidRPr="00782585">
        <w:rPr>
          <w:rFonts w:ascii="Times New Roman" w:hAnsi="Times New Roman" w:cs="Times New Roman"/>
          <w:noProof/>
          <w:color w:val="000000" w:themeColor="text1"/>
          <w:sz w:val="24"/>
          <w:lang w:val="en-US"/>
        </w:rPr>
        <w:t xml:space="preserve">also play a </w:t>
      </w:r>
      <w:r w:rsidR="003451BD">
        <w:rPr>
          <w:rFonts w:ascii="Times New Roman" w:hAnsi="Times New Roman" w:cs="Times New Roman"/>
          <w:noProof/>
          <w:color w:val="000000" w:themeColor="text1"/>
          <w:sz w:val="24"/>
          <w:lang w:val="en-US"/>
        </w:rPr>
        <w:t xml:space="preserve">relatively </w:t>
      </w:r>
      <w:r w:rsidR="003451BD" w:rsidRPr="00782585">
        <w:rPr>
          <w:rFonts w:ascii="Times New Roman" w:hAnsi="Times New Roman" w:cs="Times New Roman"/>
          <w:noProof/>
          <w:color w:val="000000" w:themeColor="text1"/>
          <w:sz w:val="24"/>
          <w:lang w:val="en-US"/>
        </w:rPr>
        <w:t>minor role in financing in the EU when compared to the US</w:t>
      </w:r>
      <w:r w:rsidR="003451BD">
        <w:rPr>
          <w:rFonts w:ascii="Times New Roman" w:hAnsi="Times New Roman" w:cs="Times New Roman"/>
          <w:noProof/>
          <w:color w:val="000000" w:themeColor="text1"/>
          <w:sz w:val="24"/>
          <w:lang w:val="en-US"/>
        </w:rPr>
        <w:t xml:space="preserve">. An undersized IPO market </w:t>
      </w:r>
      <w:r w:rsidR="003451BD" w:rsidRPr="00234CCF">
        <w:rPr>
          <w:rFonts w:ascii="Times New Roman" w:hAnsi="Times New Roman" w:cs="Times New Roman"/>
          <w:noProof/>
          <w:color w:val="000000" w:themeColor="text1"/>
          <w:sz w:val="24"/>
          <w:lang w:val="en-US"/>
        </w:rPr>
        <w:t xml:space="preserve">limits </w:t>
      </w:r>
      <w:r w:rsidR="003451BD">
        <w:rPr>
          <w:rFonts w:ascii="Times New Roman" w:hAnsi="Times New Roman" w:cs="Times New Roman"/>
          <w:noProof/>
          <w:color w:val="000000" w:themeColor="text1"/>
          <w:sz w:val="24"/>
          <w:lang w:val="en-US"/>
        </w:rPr>
        <w:t>sources of equity funding for companies</w:t>
      </w:r>
      <w:r w:rsidR="003451BD" w:rsidRPr="0083604E">
        <w:rPr>
          <w:rStyle w:val="FootnoteReference"/>
          <w:rFonts w:ascii="Times New Roman" w:hAnsi="Times New Roman" w:cs="Times New Roman"/>
          <w:noProof/>
          <w:color w:val="000000" w:themeColor="text1"/>
        </w:rPr>
        <w:footnoteReference w:id="32"/>
      </w:r>
      <w:r w:rsidR="003451BD">
        <w:rPr>
          <w:rFonts w:ascii="Times New Roman" w:hAnsi="Times New Roman" w:cs="Times New Roman"/>
          <w:noProof/>
          <w:color w:val="000000" w:themeColor="text1"/>
          <w:sz w:val="24"/>
          <w:lang w:val="en-US"/>
        </w:rPr>
        <w:t xml:space="preserve"> and investment opportunities for investors. This also limits the exit routes for VC and private equity investors which may have invested </w:t>
      </w:r>
      <w:r w:rsidR="0083604E">
        <w:rPr>
          <w:rFonts w:ascii="Times New Roman" w:hAnsi="Times New Roman" w:cs="Times New Roman"/>
          <w:noProof/>
          <w:color w:val="000000" w:themeColor="text1"/>
          <w:sz w:val="24"/>
          <w:lang w:val="en-US"/>
        </w:rPr>
        <w:t>at</w:t>
      </w:r>
      <w:r w:rsidR="003451BD">
        <w:rPr>
          <w:rFonts w:ascii="Times New Roman" w:hAnsi="Times New Roman" w:cs="Times New Roman"/>
          <w:noProof/>
          <w:color w:val="000000" w:themeColor="text1"/>
          <w:sz w:val="24"/>
          <w:lang w:val="en-US"/>
        </w:rPr>
        <w:t xml:space="preserve"> an earlier stage </w:t>
      </w:r>
      <w:r w:rsidR="0083604E">
        <w:rPr>
          <w:rFonts w:ascii="Times New Roman" w:hAnsi="Times New Roman" w:cs="Times New Roman"/>
          <w:noProof/>
          <w:color w:val="000000" w:themeColor="text1"/>
          <w:sz w:val="24"/>
          <w:lang w:val="en-US"/>
        </w:rPr>
        <w:t xml:space="preserve">of </w:t>
      </w:r>
      <w:r w:rsidR="003451BD">
        <w:rPr>
          <w:rFonts w:ascii="Times New Roman" w:hAnsi="Times New Roman" w:cs="Times New Roman"/>
          <w:noProof/>
          <w:color w:val="000000" w:themeColor="text1"/>
          <w:sz w:val="24"/>
          <w:lang w:val="en-US"/>
        </w:rPr>
        <w:t>development of the company</w:t>
      </w:r>
      <w:r w:rsidR="008D2948" w:rsidRPr="00782585">
        <w:rPr>
          <w:rFonts w:ascii="Times New Roman" w:hAnsi="Times New Roman" w:cs="Times New Roman"/>
          <w:noProof/>
          <w:color w:val="000000" w:themeColor="text1"/>
          <w:sz w:val="24"/>
          <w:lang w:val="en-US"/>
        </w:rPr>
        <w:t>. In 2020, only 5% of the total divestment amount took place through IPOs in the EU, against the 30% reported in the US</w:t>
      </w:r>
      <w:r w:rsidR="008D2948" w:rsidRPr="00782585">
        <w:rPr>
          <w:rStyle w:val="FootnoteReference"/>
          <w:rFonts w:ascii="Times New Roman" w:hAnsi="Times New Roman" w:cs="Times New Roman"/>
          <w:noProof/>
          <w:color w:val="000000" w:themeColor="text1"/>
          <w:szCs w:val="24"/>
        </w:rPr>
        <w:footnoteReference w:id="33"/>
      </w:r>
      <w:r w:rsidR="008D2948" w:rsidRPr="00782585">
        <w:rPr>
          <w:rFonts w:ascii="Times New Roman" w:hAnsi="Times New Roman" w:cs="Times New Roman"/>
          <w:noProof/>
          <w:color w:val="000000" w:themeColor="text1"/>
          <w:sz w:val="24"/>
          <w:szCs w:val="24"/>
          <w:lang w:val="en-US"/>
        </w:rPr>
        <w:t>. There is evidence that in combination, these factors have pushed European companies towards relocation including through overseas listings and exits including trade sales</w:t>
      </w:r>
      <w:r w:rsidR="008D2948" w:rsidRPr="00782585">
        <w:rPr>
          <w:rStyle w:val="FootnoteReference"/>
          <w:rFonts w:ascii="Times New Roman" w:hAnsi="Times New Roman" w:cs="Times New Roman"/>
          <w:noProof/>
          <w:color w:val="000000" w:themeColor="text1"/>
          <w:szCs w:val="24"/>
        </w:rPr>
        <w:footnoteReference w:id="34"/>
      </w:r>
      <w:r w:rsidR="008D2948" w:rsidRPr="00782585">
        <w:rPr>
          <w:rFonts w:ascii="Times New Roman" w:hAnsi="Times New Roman" w:cs="Times New Roman"/>
          <w:noProof/>
          <w:color w:val="000000" w:themeColor="text1"/>
          <w:sz w:val="24"/>
          <w:szCs w:val="24"/>
          <w:lang w:val="en-US"/>
        </w:rPr>
        <w:t>.</w:t>
      </w:r>
    </w:p>
    <w:p w14:paraId="64CB153C" w14:textId="44E0A322"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Furthermore, women and those from diverse backgrounds remain underrepresented in both deep tech startups and in investment funds despite clear correlations between company growth and the presence of diverse teams</w:t>
      </w:r>
      <w:r w:rsidRPr="00782585">
        <w:rPr>
          <w:rStyle w:val="FootnoteReference"/>
          <w:rFonts w:ascii="Times New Roman" w:hAnsi="Times New Roman" w:cs="Times New Roman"/>
          <w:noProof/>
          <w:color w:val="000000" w:themeColor="text1"/>
          <w:szCs w:val="24"/>
        </w:rPr>
        <w:footnoteReference w:id="35"/>
      </w:r>
      <w:r w:rsidRPr="00782585">
        <w:rPr>
          <w:rFonts w:ascii="Times New Roman" w:hAnsi="Times New Roman" w:cs="Times New Roman"/>
          <w:noProof/>
          <w:color w:val="000000" w:themeColor="text1"/>
          <w:sz w:val="24"/>
          <w:lang w:val="en-US"/>
        </w:rPr>
        <w:t>, including women, in leadership positions. In 2020, technology companies with female-only founders captured just 1.7% of the capital raised in European VC markets</w:t>
      </w:r>
      <w:r w:rsidRPr="00782585">
        <w:rPr>
          <w:rStyle w:val="FootnoteReference"/>
          <w:rFonts w:ascii="Times New Roman" w:hAnsi="Times New Roman" w:cs="Times New Roman"/>
          <w:noProof/>
          <w:color w:val="000000" w:themeColor="text1"/>
          <w:szCs w:val="24"/>
        </w:rPr>
        <w:footnoteReference w:id="36"/>
      </w:r>
      <w:r w:rsidRPr="00782585">
        <w:rPr>
          <w:rFonts w:ascii="Times New Roman" w:hAnsi="Times New Roman" w:cs="Times New Roman"/>
          <w:noProof/>
          <w:color w:val="000000" w:themeColor="text1"/>
          <w:sz w:val="24"/>
          <w:lang w:val="en-US"/>
        </w:rPr>
        <w:t xml:space="preserve">, and the difference between male-led companies and those with mixed and/or female founders remained significant in terms of both </w:t>
      </w:r>
      <w:bookmarkStart w:id="14" w:name="_Int_jZxxPItI"/>
      <w:r w:rsidRPr="00782585">
        <w:rPr>
          <w:rFonts w:ascii="Times New Roman" w:hAnsi="Times New Roman" w:cs="Times New Roman"/>
          <w:noProof/>
          <w:color w:val="000000" w:themeColor="text1"/>
          <w:sz w:val="24"/>
          <w:lang w:val="en-US"/>
        </w:rPr>
        <w:t>capital</w:t>
      </w:r>
      <w:bookmarkEnd w:id="14"/>
      <w:r w:rsidRPr="00782585">
        <w:rPr>
          <w:rFonts w:ascii="Times New Roman" w:hAnsi="Times New Roman" w:cs="Times New Roman"/>
          <w:noProof/>
          <w:color w:val="000000" w:themeColor="text1"/>
          <w:sz w:val="24"/>
          <w:lang w:val="en-US"/>
        </w:rPr>
        <w:t xml:space="preserve"> raised and the number of deals. Evidence points to similar under representation with respect to </w:t>
      </w:r>
      <w:r w:rsidR="00BC040F" w:rsidRPr="00782585">
        <w:rPr>
          <w:rFonts w:ascii="Times New Roman" w:hAnsi="Times New Roman" w:cs="Times New Roman"/>
          <w:noProof/>
          <w:color w:val="000000" w:themeColor="text1"/>
          <w:sz w:val="24"/>
          <w:szCs w:val="24"/>
          <w:lang w:val="en-US"/>
        </w:rPr>
        <w:t>other</w:t>
      </w:r>
      <w:r w:rsidR="00BC040F"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minority groups. </w:t>
      </w:r>
      <w:r w:rsidRPr="00782585">
        <w:rPr>
          <w:rFonts w:ascii="Times New Roman" w:hAnsi="Times New Roman" w:cs="Times New Roman"/>
          <w:noProof/>
          <w:color w:val="000000" w:themeColor="text1"/>
          <w:sz w:val="24"/>
          <w:szCs w:val="24"/>
          <w:lang w:val="en-US"/>
        </w:rPr>
        <w:t>This</w:t>
      </w:r>
      <w:r w:rsidRPr="00782585">
        <w:rPr>
          <w:rFonts w:ascii="Times New Roman" w:hAnsi="Times New Roman" w:cs="Times New Roman"/>
          <w:noProof/>
          <w:color w:val="000000" w:themeColor="text1"/>
          <w:sz w:val="24"/>
          <w:lang w:val="en-US"/>
        </w:rPr>
        <w:t xml:space="preserve"> limits the flow of ideas and talents that cater to the needs of the EU’s diverse population and opportunities in global markets. </w:t>
      </w:r>
    </w:p>
    <w:p w14:paraId="5DFA8825" w14:textId="77777777" w:rsidR="008D2948" w:rsidRPr="00782585" w:rsidRDefault="008D2948" w:rsidP="00782585">
      <w:pPr>
        <w:spacing w:line="240" w:lineRule="auto"/>
        <w:jc w:val="both"/>
        <w:rPr>
          <w:rFonts w:ascii="Times New Roman" w:hAnsi="Times New Roman" w:cs="Times New Roman"/>
          <w:noProof/>
          <w:color w:val="000000" w:themeColor="text1"/>
          <w:sz w:val="24"/>
          <w:lang w:val="en-US"/>
        </w:rPr>
      </w:pPr>
    </w:p>
    <w:p w14:paraId="6F45DC1D" w14:textId="573C6ECB"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 xml:space="preserve">2.1.2 Flagship on funding </w:t>
      </w:r>
      <w:r w:rsidR="006C4F9E">
        <w:rPr>
          <w:rFonts w:ascii="Times New Roman" w:hAnsi="Times New Roman" w:cs="Times New Roman"/>
          <w:b/>
          <w:i/>
          <w:noProof/>
          <w:color w:val="000000" w:themeColor="text1"/>
          <w:sz w:val="24"/>
          <w:lang w:val="en-US"/>
        </w:rPr>
        <w:t xml:space="preserve">for deep tech </w:t>
      </w:r>
      <w:r w:rsidRPr="00782585">
        <w:rPr>
          <w:rFonts w:ascii="Times New Roman" w:hAnsi="Times New Roman" w:cs="Times New Roman"/>
          <w:b/>
          <w:bCs/>
          <w:i/>
          <w:iCs/>
          <w:noProof/>
          <w:color w:val="000000" w:themeColor="text1"/>
          <w:sz w:val="24"/>
          <w:szCs w:val="24"/>
          <w:lang w:val="en-US"/>
        </w:rPr>
        <w:t>scale-ups</w:t>
      </w:r>
      <w:r w:rsidRPr="00782585">
        <w:rPr>
          <w:rFonts w:ascii="Times New Roman" w:hAnsi="Times New Roman" w:cs="Times New Roman"/>
          <w:b/>
          <w:i/>
          <w:noProof/>
          <w:color w:val="000000" w:themeColor="text1"/>
          <w:sz w:val="24"/>
          <w:lang w:val="en-US"/>
        </w:rPr>
        <w:t xml:space="preserve"> </w:t>
      </w:r>
    </w:p>
    <w:p w14:paraId="661A3B38" w14:textId="6740F99D"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This </w:t>
      </w:r>
      <w:r w:rsidRPr="00782585">
        <w:rPr>
          <w:rFonts w:ascii="Times New Roman" w:hAnsi="Times New Roman" w:cs="Times New Roman"/>
          <w:noProof/>
          <w:color w:val="000000" w:themeColor="text1"/>
          <w:sz w:val="24"/>
          <w:szCs w:val="24"/>
          <w:lang w:val="en-US"/>
        </w:rPr>
        <w:t>flagship</w:t>
      </w:r>
      <w:r w:rsidRPr="00782585">
        <w:rPr>
          <w:rFonts w:ascii="Times New Roman" w:hAnsi="Times New Roman" w:cs="Times New Roman"/>
          <w:noProof/>
          <w:color w:val="000000" w:themeColor="text1"/>
          <w:sz w:val="24"/>
          <w:lang w:val="en-US"/>
        </w:rPr>
        <w:t xml:space="preserve"> focuses on measures that will </w:t>
      </w:r>
      <w:r w:rsidR="00CC78FC" w:rsidRPr="00782585">
        <w:rPr>
          <w:rFonts w:ascii="Times New Roman" w:hAnsi="Times New Roman" w:cs="Times New Roman"/>
          <w:noProof/>
          <w:color w:val="000000" w:themeColor="text1"/>
          <w:sz w:val="24"/>
          <w:lang w:val="en-US"/>
        </w:rPr>
        <w:t>accelerate the growth of deep-tech start-ups in the EU. Approximately EUR 45 billion of funding for scale-ups could be mobilised by 2025</w:t>
      </w:r>
      <w:r w:rsidRPr="00782585">
        <w:rPr>
          <w:rStyle w:val="FootnoteReference"/>
          <w:rFonts w:ascii="Times New Roman" w:hAnsi="Times New Roman" w:cs="Times New Roman"/>
          <w:noProof/>
          <w:color w:val="000000" w:themeColor="text1"/>
          <w:szCs w:val="24"/>
        </w:rPr>
        <w:footnoteReference w:id="37"/>
      </w:r>
      <w:r w:rsidR="00CC78FC" w:rsidRPr="00782585">
        <w:rPr>
          <w:rFonts w:ascii="Times New Roman" w:hAnsi="Times New Roman" w:cs="Times New Roman"/>
          <w:noProof/>
          <w:color w:val="000000" w:themeColor="text1"/>
          <w:sz w:val="24"/>
          <w:lang w:val="en-GB"/>
        </w:rPr>
        <w:t xml:space="preserve"> </w:t>
      </w:r>
      <w:r w:rsidR="00CC78FC" w:rsidRPr="00782585">
        <w:rPr>
          <w:rFonts w:ascii="Times New Roman" w:hAnsi="Times New Roman" w:cs="Times New Roman"/>
          <w:noProof/>
          <w:color w:val="000000" w:themeColor="text1"/>
          <w:sz w:val="24"/>
          <w:lang w:val="en-US"/>
        </w:rPr>
        <w:t>from untapped sources of private capital, and the cost of listing on public markets could also be reduced</w:t>
      </w:r>
      <w:r w:rsidRPr="00782585">
        <w:rPr>
          <w:rFonts w:ascii="Times New Roman" w:hAnsi="Times New Roman" w:cs="Times New Roman"/>
          <w:noProof/>
          <w:color w:val="000000" w:themeColor="text1"/>
          <w:sz w:val="24"/>
          <w:lang w:val="en-US"/>
        </w:rPr>
        <w:t>.</w:t>
      </w:r>
    </w:p>
    <w:p w14:paraId="175EC8C2" w14:textId="77777777" w:rsidR="008D2948" w:rsidRPr="00782585" w:rsidRDefault="008D2948" w:rsidP="00782585">
      <w:pPr>
        <w:spacing w:line="240" w:lineRule="auto"/>
        <w:jc w:val="both"/>
        <w:rPr>
          <w:rFonts w:ascii="Times New Roman" w:hAnsi="Times New Roman" w:cs="Times New Roman"/>
          <w:i/>
          <w:noProof/>
          <w:color w:val="000000" w:themeColor="text1"/>
          <w:sz w:val="24"/>
          <w:lang w:val="en-IE"/>
        </w:rPr>
      </w:pPr>
      <w:r w:rsidRPr="00782585">
        <w:rPr>
          <w:rFonts w:ascii="Times New Roman" w:hAnsi="Times New Roman" w:cs="Times New Roman"/>
          <w:i/>
          <w:noProof/>
          <w:color w:val="000000" w:themeColor="text1"/>
          <w:sz w:val="24"/>
          <w:lang w:val="en-US"/>
        </w:rPr>
        <w:t>Rebalancing debt-equity incentives</w:t>
      </w:r>
    </w:p>
    <w:p w14:paraId="2A488628" w14:textId="5D8B8C00" w:rsidR="008D2948" w:rsidRPr="00782585" w:rsidRDefault="008D2948" w:rsidP="00782585">
      <w:pPr>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noProof/>
          <w:color w:val="000000" w:themeColor="text1"/>
          <w:sz w:val="24"/>
          <w:lang w:val="en-IE"/>
        </w:rPr>
        <w:t>T</w:t>
      </w:r>
      <w:r w:rsidRPr="00782585">
        <w:rPr>
          <w:rFonts w:ascii="Times New Roman" w:hAnsi="Times New Roman" w:cs="Times New Roman"/>
          <w:noProof/>
          <w:color w:val="000000" w:themeColor="text1"/>
          <w:sz w:val="24"/>
          <w:lang w:val="en-US"/>
        </w:rPr>
        <w:t xml:space="preserve">he Commission has proposed a </w:t>
      </w:r>
      <w:r w:rsidRPr="00782585">
        <w:rPr>
          <w:rFonts w:ascii="Times New Roman" w:hAnsi="Times New Roman" w:cs="Times New Roman"/>
          <w:b/>
          <w:noProof/>
          <w:color w:val="000000" w:themeColor="text1"/>
          <w:sz w:val="24"/>
          <w:lang w:val="en-US"/>
        </w:rPr>
        <w:t>debt-equity bias reduction allowance (DEBRA) on corporate income tax</w:t>
      </w:r>
      <w:r w:rsidRPr="00782585">
        <w:rPr>
          <w:rStyle w:val="FootnoteReference"/>
          <w:rFonts w:ascii="Times New Roman" w:hAnsi="Times New Roman" w:cs="Times New Roman"/>
          <w:noProof/>
          <w:color w:val="000000" w:themeColor="text1"/>
        </w:rPr>
        <w:footnoteReference w:id="38"/>
      </w:r>
      <w:r w:rsidRPr="00782585">
        <w:rPr>
          <w:rFonts w:ascii="Times New Roman" w:hAnsi="Times New Roman" w:cs="Times New Roman"/>
          <w:noProof/>
          <w:color w:val="000000" w:themeColor="text1"/>
          <w:sz w:val="24"/>
          <w:lang w:val="en-US"/>
        </w:rPr>
        <w:t xml:space="preserve"> that would increase the availability of equity and make it more attractive for companies by reducing the cost of new equity across the EU. </w:t>
      </w:r>
      <w:r w:rsidR="00806E40">
        <w:rPr>
          <w:rFonts w:ascii="Times New Roman" w:hAnsi="Times New Roman" w:cs="Times New Roman"/>
          <w:noProof/>
          <w:color w:val="000000" w:themeColor="text1"/>
          <w:sz w:val="24"/>
          <w:lang w:val="en-US"/>
        </w:rPr>
        <w:t>Once</w:t>
      </w:r>
      <w:r w:rsidR="00806E40"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adopted by the Council, this could provide an allowance on the cost </w:t>
      </w:r>
      <w:r w:rsidRPr="00782585">
        <w:rPr>
          <w:rFonts w:ascii="Times New Roman" w:hAnsi="Times New Roman" w:cs="Times New Roman"/>
          <w:noProof/>
          <w:color w:val="000000" w:themeColor="text1"/>
          <w:sz w:val="24"/>
          <w:szCs w:val="24"/>
          <w:lang w:val="en-US"/>
        </w:rPr>
        <w:t>of</w:t>
      </w:r>
      <w:r w:rsidRPr="00782585">
        <w:rPr>
          <w:rFonts w:ascii="Times New Roman" w:hAnsi="Times New Roman" w:cs="Times New Roman"/>
          <w:noProof/>
          <w:color w:val="000000" w:themeColor="text1"/>
          <w:sz w:val="24"/>
          <w:lang w:val="en-US"/>
        </w:rPr>
        <w:t xml:space="preserve"> raising equity combined with a limitation of interest deductibility. All non-financial corporations would be eligible for an allowance on new equity and </w:t>
      </w:r>
      <w:r w:rsidRPr="00782585">
        <w:rPr>
          <w:rFonts w:ascii="Times New Roman" w:hAnsi="Times New Roman" w:cs="Times New Roman"/>
          <w:noProof/>
          <w:color w:val="000000" w:themeColor="text1"/>
          <w:sz w:val="24"/>
          <w:szCs w:val="24"/>
          <w:lang w:val="en-US"/>
        </w:rPr>
        <w:t>small and medium-sized enterprises (</w:t>
      </w:r>
      <w:r w:rsidRPr="00782585">
        <w:rPr>
          <w:rFonts w:ascii="Times New Roman" w:hAnsi="Times New Roman" w:cs="Times New Roman"/>
          <w:noProof/>
          <w:color w:val="000000" w:themeColor="text1"/>
          <w:sz w:val="24"/>
          <w:lang w:val="en-US"/>
        </w:rPr>
        <w:t>SMEs</w:t>
      </w:r>
      <w:r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lang w:val="en-US"/>
        </w:rPr>
        <w:t>could receive a higher notional interest rate</w:t>
      </w:r>
      <w:r w:rsidRPr="00782585">
        <w:rPr>
          <w:rFonts w:ascii="Times New Roman" w:hAnsi="Times New Roman" w:cs="Times New Roman"/>
          <w:noProof/>
          <w:color w:val="000000" w:themeColor="text1"/>
          <w:sz w:val="24"/>
          <w:szCs w:val="24"/>
          <w:lang w:val="en-US"/>
        </w:rPr>
        <w:t xml:space="preserve"> (i.e., benefit from higher deductions)</w:t>
      </w:r>
      <w:r w:rsidRPr="00782585">
        <w:rPr>
          <w:rFonts w:ascii="Times New Roman" w:hAnsi="Times New Roman" w:cs="Times New Roman"/>
          <w:noProof/>
          <w:color w:val="000000" w:themeColor="text1"/>
          <w:sz w:val="24"/>
          <w:lang w:val="en-US"/>
        </w:rPr>
        <w:t xml:space="preserve"> compared to larger firms. </w:t>
      </w:r>
    </w:p>
    <w:p w14:paraId="3B4F718A" w14:textId="77777777" w:rsidR="008D2948" w:rsidRPr="00782585" w:rsidRDefault="008D2948" w:rsidP="00782585">
      <w:pPr>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Listing</w:t>
      </w:r>
    </w:p>
    <w:p w14:paraId="397FB4AF" w14:textId="4D86B9E2" w:rsidR="003451BD" w:rsidRPr="007A79C3" w:rsidRDefault="008D2948" w:rsidP="00782585">
      <w:pPr>
        <w:spacing w:line="240" w:lineRule="auto"/>
        <w:jc w:val="both"/>
        <w:rPr>
          <w:rFonts w:ascii="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lang w:val="en-US"/>
        </w:rPr>
        <w:t xml:space="preserve">In line with the objectives of the Commission’s 2020 </w:t>
      </w:r>
      <w:r w:rsidRPr="00782585">
        <w:rPr>
          <w:rFonts w:ascii="Times New Roman" w:hAnsi="Times New Roman" w:cs="Times New Roman"/>
          <w:noProof/>
          <w:color w:val="000000" w:themeColor="text1"/>
          <w:sz w:val="24"/>
          <w:szCs w:val="24"/>
          <w:lang w:val="en-US"/>
        </w:rPr>
        <w:t>capital markets union</w:t>
      </w:r>
      <w:r w:rsidRPr="00782585">
        <w:rPr>
          <w:rFonts w:ascii="Times New Roman" w:hAnsi="Times New Roman" w:cs="Times New Roman"/>
          <w:noProof/>
          <w:color w:val="000000" w:themeColor="text1"/>
          <w:sz w:val="24"/>
          <w:lang w:val="en-US"/>
        </w:rPr>
        <w:t xml:space="preserve"> (CMU) Action Plan, the </w:t>
      </w:r>
      <w:r w:rsidRPr="00782585">
        <w:rPr>
          <w:rFonts w:ascii="Times New Roman" w:hAnsi="Times New Roman" w:cs="Times New Roman"/>
          <w:b/>
          <w:noProof/>
          <w:color w:val="000000" w:themeColor="text1"/>
          <w:sz w:val="24"/>
          <w:lang w:val="en-US"/>
        </w:rPr>
        <w:t xml:space="preserve">Commission will propose a </w:t>
      </w:r>
      <w:r w:rsidRPr="00782585">
        <w:rPr>
          <w:rFonts w:ascii="Times New Roman" w:hAnsi="Times New Roman" w:cs="Times New Roman"/>
          <w:b/>
          <w:bCs/>
          <w:noProof/>
          <w:color w:val="000000" w:themeColor="text1"/>
          <w:sz w:val="24"/>
          <w:szCs w:val="24"/>
          <w:lang w:val="en-US"/>
        </w:rPr>
        <w:t>Listings</w:t>
      </w:r>
      <w:r w:rsidRPr="00782585">
        <w:rPr>
          <w:rFonts w:ascii="Times New Roman" w:hAnsi="Times New Roman" w:cs="Times New Roman"/>
          <w:b/>
          <w:noProof/>
          <w:color w:val="000000" w:themeColor="text1"/>
          <w:sz w:val="24"/>
          <w:lang w:val="en-US"/>
        </w:rPr>
        <w:t xml:space="preserve"> Act </w:t>
      </w:r>
      <w:r w:rsidRPr="00782585">
        <w:rPr>
          <w:rFonts w:ascii="Times New Roman" w:hAnsi="Times New Roman" w:cs="Times New Roman"/>
          <w:noProof/>
          <w:color w:val="000000" w:themeColor="text1"/>
          <w:sz w:val="24"/>
          <w:lang w:val="en-US"/>
        </w:rPr>
        <w:t xml:space="preserve">in </w:t>
      </w:r>
      <w:r w:rsidRPr="00782585">
        <w:rPr>
          <w:rFonts w:ascii="Times New Roman" w:hAnsi="Times New Roman" w:cs="Times New Roman"/>
          <w:noProof/>
          <w:color w:val="000000" w:themeColor="text1"/>
          <w:sz w:val="24"/>
          <w:szCs w:val="24"/>
          <w:lang w:val="en-US"/>
        </w:rPr>
        <w:t>the second half</w:t>
      </w:r>
      <w:r w:rsidRPr="00782585">
        <w:rPr>
          <w:rFonts w:ascii="Times New Roman" w:hAnsi="Times New Roman" w:cs="Times New Roman"/>
          <w:noProof/>
          <w:color w:val="000000" w:themeColor="text1"/>
          <w:sz w:val="24"/>
          <w:lang w:val="en-US"/>
        </w:rPr>
        <w:t xml:space="preserve"> of 2022. The Listings Act will simplify and ease both initial and </w:t>
      </w:r>
      <w:r w:rsidRPr="00782585">
        <w:rPr>
          <w:rFonts w:ascii="Times New Roman" w:hAnsi="Times New Roman" w:cs="Times New Roman"/>
          <w:noProof/>
          <w:color w:val="000000" w:themeColor="text1"/>
          <w:sz w:val="24"/>
          <w:szCs w:val="24"/>
          <w:lang w:val="en-US"/>
        </w:rPr>
        <w:t>ongoing</w:t>
      </w:r>
      <w:r w:rsidRPr="00782585">
        <w:rPr>
          <w:rFonts w:ascii="Times New Roman" w:hAnsi="Times New Roman" w:cs="Times New Roman"/>
          <w:noProof/>
          <w:color w:val="000000" w:themeColor="text1"/>
          <w:sz w:val="24"/>
          <w:lang w:val="en-US"/>
        </w:rPr>
        <w:t xml:space="preserve"> listing requirements for </w:t>
      </w:r>
      <w:r w:rsidRPr="00782585">
        <w:rPr>
          <w:rFonts w:ascii="Times New Roman" w:hAnsi="Times New Roman" w:cs="Times New Roman"/>
          <w:noProof/>
          <w:color w:val="000000" w:themeColor="text1"/>
          <w:sz w:val="24"/>
          <w:szCs w:val="24"/>
          <w:lang w:val="en-US"/>
        </w:rPr>
        <w:t xml:space="preserve">certain types of </w:t>
      </w:r>
      <w:r w:rsidRPr="00782585">
        <w:rPr>
          <w:rFonts w:ascii="Times New Roman" w:hAnsi="Times New Roman" w:cs="Times New Roman"/>
          <w:noProof/>
          <w:color w:val="000000" w:themeColor="text1"/>
          <w:sz w:val="24"/>
          <w:lang w:val="en-US"/>
        </w:rPr>
        <w:t>companies in order to reduce costs and increase legal certainty for issuers</w:t>
      </w:r>
      <w:r w:rsidRPr="00782585">
        <w:rPr>
          <w:rFonts w:ascii="Times New Roman" w:hAnsi="Times New Roman" w:cs="Times New Roman"/>
          <w:noProof/>
          <w:color w:val="000000" w:themeColor="text1"/>
          <w:sz w:val="24"/>
          <w:szCs w:val="24"/>
          <w:lang w:val="en-US"/>
        </w:rPr>
        <w:t>,</w:t>
      </w:r>
      <w:r w:rsidR="003F3AEE"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szCs w:val="24"/>
          <w:lang w:val="en-US"/>
        </w:rPr>
        <w:t>while safeguarding investor protection and market integrity</w:t>
      </w:r>
      <w:r w:rsidRPr="00782585">
        <w:rPr>
          <w:rFonts w:ascii="Times New Roman" w:hAnsi="Times New Roman" w:cs="Times New Roman"/>
          <w:noProof/>
          <w:color w:val="000000" w:themeColor="text1"/>
          <w:sz w:val="24"/>
          <w:lang w:val="en-US"/>
        </w:rPr>
        <w:t>.</w:t>
      </w:r>
      <w:r w:rsidR="003F3AEE" w:rsidRPr="00782585">
        <w:rPr>
          <w:rFonts w:ascii="Times New Roman" w:hAnsi="Times New Roman" w:cs="Times New Roman"/>
          <w:noProof/>
          <w:color w:val="000000" w:themeColor="text1"/>
          <w:sz w:val="24"/>
          <w:lang w:val="en-US"/>
        </w:rPr>
        <w:t xml:space="preserve"> </w:t>
      </w:r>
      <w:r w:rsidR="007A79C3">
        <w:rPr>
          <w:rFonts w:ascii="Times New Roman" w:hAnsi="Times New Roman" w:cs="Times New Roman"/>
          <w:noProof/>
          <w:color w:val="000000" w:themeColor="text1"/>
          <w:sz w:val="24"/>
          <w:szCs w:val="24"/>
          <w:lang w:val="en-US"/>
        </w:rPr>
        <w:t>T</w:t>
      </w:r>
      <w:r w:rsidR="003F3AEE" w:rsidRPr="00782585">
        <w:rPr>
          <w:rFonts w:ascii="Times New Roman" w:hAnsi="Times New Roman" w:cs="Times New Roman"/>
          <w:noProof/>
          <w:color w:val="000000" w:themeColor="text1"/>
          <w:sz w:val="24"/>
          <w:szCs w:val="24"/>
          <w:lang w:val="en-US"/>
        </w:rPr>
        <w:t>o allow certain founders and families (e.g. issuers listing on SME growth markets) to retain control post-listing</w:t>
      </w:r>
      <w:r w:rsidR="00583835" w:rsidRPr="00782585">
        <w:rPr>
          <w:rFonts w:ascii="Times New Roman" w:hAnsi="Times New Roman" w:cs="Times New Roman"/>
          <w:noProof/>
          <w:color w:val="000000" w:themeColor="text1"/>
          <w:sz w:val="24"/>
          <w:szCs w:val="24"/>
          <w:lang w:val="en-US"/>
        </w:rPr>
        <w:t>,</w:t>
      </w:r>
      <w:r w:rsidR="003F3AEE" w:rsidRPr="00782585">
        <w:rPr>
          <w:rFonts w:ascii="Times New Roman" w:hAnsi="Times New Roman" w:cs="Times New Roman"/>
          <w:noProof/>
          <w:color w:val="000000" w:themeColor="text1"/>
          <w:sz w:val="24"/>
          <w:szCs w:val="24"/>
          <w:lang w:val="en-US"/>
        </w:rPr>
        <w:t xml:space="preserve"> while raising a larger amount of funds and enjoying the benefits associated to listing, the Listing Act may also propose a minimum harmonisation of national legal regimes relating to Dual Class Share structures across the EU.</w:t>
      </w:r>
      <w:r w:rsidR="007A79C3">
        <w:rPr>
          <w:rFonts w:ascii="Times New Roman" w:hAnsi="Times New Roman" w:cs="Times New Roman"/>
          <w:noProof/>
          <w:color w:val="000000" w:themeColor="text1"/>
          <w:sz w:val="24"/>
          <w:szCs w:val="24"/>
          <w:lang w:val="en-US"/>
        </w:rPr>
        <w:t xml:space="preserve"> </w:t>
      </w:r>
      <w:r w:rsidR="003451BD">
        <w:rPr>
          <w:rFonts w:ascii="Times New Roman" w:hAnsi="Times New Roman" w:cs="Times New Roman"/>
          <w:noProof/>
          <w:color w:val="000000" w:themeColor="text1"/>
          <w:sz w:val="24"/>
          <w:lang w:val="en-US"/>
        </w:rPr>
        <w:t>Further, t</w:t>
      </w:r>
      <w:r w:rsidR="003451BD" w:rsidRPr="003451BD">
        <w:rPr>
          <w:rFonts w:ascii="Times New Roman" w:hAnsi="Times New Roman" w:cs="Times New Roman"/>
          <w:noProof/>
          <w:color w:val="000000" w:themeColor="text1"/>
          <w:sz w:val="24"/>
          <w:lang w:val="en-US"/>
        </w:rPr>
        <w:t>hanks to an EU guarantee under the SME IPO initiative</w:t>
      </w:r>
      <w:r w:rsidR="007A79C3" w:rsidRPr="00FB2C56">
        <w:rPr>
          <w:rStyle w:val="FootnoteReference"/>
          <w:rFonts w:ascii="Times New Roman" w:hAnsi="Times New Roman" w:cs="Times New Roman"/>
          <w:noProof/>
          <w:color w:val="000000" w:themeColor="text1"/>
        </w:rPr>
        <w:footnoteReference w:id="39"/>
      </w:r>
      <w:r w:rsidR="0083604E">
        <w:rPr>
          <w:rFonts w:ascii="Times New Roman" w:hAnsi="Times New Roman" w:cs="Times New Roman"/>
          <w:noProof/>
          <w:color w:val="000000" w:themeColor="text1"/>
          <w:sz w:val="24"/>
          <w:lang w:val="en-US"/>
        </w:rPr>
        <w:t xml:space="preserve"> of InvestEU,</w:t>
      </w:r>
      <w:r w:rsidR="003451BD" w:rsidRPr="003451BD">
        <w:rPr>
          <w:rFonts w:ascii="Times New Roman" w:hAnsi="Times New Roman" w:cs="Times New Roman"/>
          <w:noProof/>
          <w:color w:val="000000" w:themeColor="text1"/>
          <w:sz w:val="24"/>
          <w:lang w:val="en-US"/>
        </w:rPr>
        <w:t xml:space="preserve"> the European Investment Fund will invest in SMEs that are going public or intend to do so. This will attract additional private investments </w:t>
      </w:r>
      <w:r w:rsidR="007A79C3">
        <w:rPr>
          <w:rFonts w:ascii="Times New Roman" w:hAnsi="Times New Roman" w:cs="Times New Roman"/>
          <w:noProof/>
          <w:color w:val="000000" w:themeColor="text1"/>
          <w:sz w:val="24"/>
          <w:lang w:val="en-US"/>
        </w:rPr>
        <w:t>to support SME scale-</w:t>
      </w:r>
      <w:r w:rsidR="003451BD" w:rsidRPr="003451BD">
        <w:rPr>
          <w:rFonts w:ascii="Times New Roman" w:hAnsi="Times New Roman" w:cs="Times New Roman"/>
          <w:noProof/>
          <w:color w:val="000000" w:themeColor="text1"/>
          <w:sz w:val="24"/>
          <w:lang w:val="en-US"/>
        </w:rPr>
        <w:t>up and grow</w:t>
      </w:r>
      <w:r w:rsidR="007A79C3">
        <w:rPr>
          <w:rFonts w:ascii="Times New Roman" w:hAnsi="Times New Roman" w:cs="Times New Roman"/>
          <w:noProof/>
          <w:color w:val="000000" w:themeColor="text1"/>
          <w:sz w:val="24"/>
          <w:lang w:val="en-US"/>
        </w:rPr>
        <w:t>th</w:t>
      </w:r>
      <w:r w:rsidR="003451BD" w:rsidRPr="003451BD">
        <w:rPr>
          <w:rFonts w:ascii="Times New Roman" w:hAnsi="Times New Roman" w:cs="Times New Roman"/>
          <w:noProof/>
          <w:color w:val="000000" w:themeColor="text1"/>
          <w:sz w:val="24"/>
          <w:lang w:val="en-US"/>
        </w:rPr>
        <w:t>.</w:t>
      </w:r>
    </w:p>
    <w:p w14:paraId="78E332DB" w14:textId="0303A1ED" w:rsidR="008D2948" w:rsidRPr="00782585" w:rsidRDefault="008D2948" w:rsidP="00782585">
      <w:pPr>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 xml:space="preserve">Later </w:t>
      </w:r>
      <w:r w:rsidRPr="00782585">
        <w:rPr>
          <w:rFonts w:ascii="Times New Roman" w:hAnsi="Times New Roman" w:cs="Times New Roman"/>
          <w:i/>
          <w:iCs/>
          <w:noProof/>
          <w:color w:val="000000" w:themeColor="text1"/>
          <w:sz w:val="24"/>
          <w:szCs w:val="24"/>
          <w:lang w:val="en-US"/>
        </w:rPr>
        <w:t>stage venture capital financing</w:t>
      </w:r>
    </w:p>
    <w:p w14:paraId="3C0A3A9F" w14:textId="14D31FA0"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The </w:t>
      </w:r>
      <w:r w:rsidRPr="00782585">
        <w:rPr>
          <w:rFonts w:ascii="Times New Roman" w:hAnsi="Times New Roman" w:cs="Times New Roman"/>
          <w:noProof/>
          <w:color w:val="000000" w:themeColor="text1"/>
          <w:sz w:val="24"/>
          <w:szCs w:val="24"/>
          <w:lang w:val="en-US"/>
        </w:rPr>
        <w:t xml:space="preserve">InvestEU Guarantee Agreement signed by the </w:t>
      </w:r>
      <w:r w:rsidRPr="00782585">
        <w:rPr>
          <w:rFonts w:ascii="Times New Roman" w:hAnsi="Times New Roman" w:cs="Times New Roman"/>
          <w:noProof/>
          <w:color w:val="000000" w:themeColor="text1"/>
          <w:sz w:val="24"/>
          <w:lang w:val="en-US"/>
        </w:rPr>
        <w:t xml:space="preserve">European Commission and the EIB Group </w:t>
      </w:r>
      <w:r w:rsidRPr="00782585">
        <w:rPr>
          <w:rFonts w:ascii="Times New Roman" w:hAnsi="Times New Roman" w:cs="Times New Roman"/>
          <w:noProof/>
          <w:color w:val="000000" w:themeColor="text1"/>
          <w:sz w:val="24"/>
          <w:szCs w:val="24"/>
          <w:lang w:val="en-US"/>
        </w:rPr>
        <w:t xml:space="preserve">in </w:t>
      </w:r>
      <w:r w:rsidRPr="00782585">
        <w:rPr>
          <w:rFonts w:ascii="Times New Roman" w:hAnsi="Times New Roman" w:cs="Times New Roman"/>
          <w:noProof/>
          <w:color w:val="000000" w:themeColor="text1"/>
          <w:sz w:val="24"/>
          <w:lang w:val="en-US"/>
        </w:rPr>
        <w:t>March 2022</w:t>
      </w:r>
      <w:r w:rsidR="008B539D"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szCs w:val="24"/>
          <w:lang w:val="en-US"/>
        </w:rPr>
        <w:t>paves</w:t>
      </w:r>
      <w:r w:rsidRPr="00782585">
        <w:rPr>
          <w:rFonts w:ascii="Times New Roman" w:hAnsi="Times New Roman" w:cs="Times New Roman"/>
          <w:noProof/>
          <w:color w:val="000000" w:themeColor="text1"/>
          <w:sz w:val="24"/>
          <w:lang w:val="en-US"/>
        </w:rPr>
        <w:t xml:space="preserve"> </w:t>
      </w:r>
      <w:bookmarkStart w:id="16" w:name="_Int_ZxODdbvT"/>
      <w:r w:rsidRPr="00782585">
        <w:rPr>
          <w:rFonts w:ascii="Times New Roman" w:hAnsi="Times New Roman" w:cs="Times New Roman"/>
          <w:noProof/>
          <w:color w:val="000000" w:themeColor="text1"/>
          <w:sz w:val="24"/>
          <w:lang w:val="en-US"/>
        </w:rPr>
        <w:t>the</w:t>
      </w:r>
      <w:bookmarkEnd w:id="16"/>
      <w:r w:rsidRPr="00782585">
        <w:rPr>
          <w:rFonts w:ascii="Times New Roman" w:hAnsi="Times New Roman" w:cs="Times New Roman"/>
          <w:noProof/>
          <w:color w:val="000000" w:themeColor="text1"/>
          <w:sz w:val="24"/>
          <w:lang w:val="en-US"/>
        </w:rPr>
        <w:t xml:space="preserve"> way to implement the InvestEU financial products </w:t>
      </w:r>
      <w:r w:rsidRPr="00782585">
        <w:rPr>
          <w:rFonts w:ascii="Times New Roman" w:hAnsi="Times New Roman" w:cs="Times New Roman"/>
          <w:noProof/>
          <w:color w:val="000000" w:themeColor="text1"/>
          <w:sz w:val="24"/>
          <w:szCs w:val="24"/>
          <w:lang w:val="en-US"/>
        </w:rPr>
        <w:t>under</w:t>
      </w:r>
      <w:r w:rsidRPr="00782585">
        <w:rPr>
          <w:rFonts w:ascii="Times New Roman" w:hAnsi="Times New Roman" w:cs="Times New Roman"/>
          <w:noProof/>
          <w:color w:val="000000" w:themeColor="text1"/>
          <w:sz w:val="24"/>
          <w:lang w:val="en-US"/>
        </w:rPr>
        <w:t xml:space="preserve"> the </w:t>
      </w:r>
      <w:r w:rsidRPr="00782585">
        <w:rPr>
          <w:rFonts w:ascii="Times New Roman" w:hAnsi="Times New Roman" w:cs="Times New Roman"/>
          <w:b/>
          <w:bCs/>
          <w:noProof/>
          <w:color w:val="000000" w:themeColor="text1"/>
          <w:sz w:val="24"/>
          <w:lang w:val="en-US"/>
        </w:rPr>
        <w:t>Research, Innovation and Digitisation window</w:t>
      </w:r>
      <w:r w:rsidRPr="00782585">
        <w:rPr>
          <w:rFonts w:ascii="Times New Roman" w:hAnsi="Times New Roman" w:cs="Times New Roman"/>
          <w:b/>
          <w:bCs/>
          <w:noProof/>
          <w:color w:val="000000" w:themeColor="text1"/>
          <w:sz w:val="24"/>
          <w:szCs w:val="24"/>
          <w:lang w:val="en-US"/>
        </w:rPr>
        <w:t xml:space="preserve"> </w:t>
      </w:r>
      <w:r w:rsidRPr="00782585">
        <w:rPr>
          <w:rFonts w:ascii="Times New Roman" w:hAnsi="Times New Roman" w:cs="Times New Roman"/>
          <w:noProof/>
          <w:color w:val="000000" w:themeColor="text1"/>
          <w:sz w:val="24"/>
          <w:szCs w:val="24"/>
          <w:lang w:val="en-US"/>
        </w:rPr>
        <w:t>through which the</w:t>
      </w:r>
      <w:r w:rsidRPr="00782585">
        <w:rPr>
          <w:rFonts w:ascii="Times New Roman" w:hAnsi="Times New Roman" w:cs="Times New Roman"/>
          <w:noProof/>
          <w:color w:val="000000" w:themeColor="text1"/>
          <w:sz w:val="24"/>
          <w:lang w:val="en-US"/>
        </w:rPr>
        <w:t xml:space="preserve"> EIB Group will </w:t>
      </w:r>
      <w:r w:rsidRPr="00782585">
        <w:rPr>
          <w:rFonts w:ascii="Times New Roman" w:hAnsi="Times New Roman" w:cs="Times New Roman"/>
          <w:noProof/>
          <w:color w:val="000000" w:themeColor="text1"/>
          <w:sz w:val="24"/>
          <w:szCs w:val="24"/>
          <w:lang w:val="en-US"/>
        </w:rPr>
        <w:t>deploy</w:t>
      </w:r>
      <w:r w:rsidRPr="00782585">
        <w:rPr>
          <w:rFonts w:ascii="Times New Roman" w:hAnsi="Times New Roman" w:cs="Times New Roman"/>
          <w:noProof/>
          <w:color w:val="000000" w:themeColor="text1"/>
          <w:sz w:val="24"/>
          <w:lang w:val="en-US"/>
        </w:rPr>
        <w:t xml:space="preserve"> EUR 5.</w:t>
      </w:r>
      <w:r w:rsidR="00900FB1" w:rsidRPr="00782585">
        <w:rPr>
          <w:rFonts w:ascii="Times New Roman" w:hAnsi="Times New Roman" w:cs="Times New Roman"/>
          <w:noProof/>
          <w:color w:val="000000" w:themeColor="text1"/>
          <w:sz w:val="24"/>
          <w:szCs w:val="24"/>
          <w:lang w:val="en-US"/>
        </w:rPr>
        <w:t>5</w:t>
      </w:r>
      <w:r w:rsidRPr="00782585">
        <w:rPr>
          <w:rFonts w:ascii="Times New Roman" w:hAnsi="Times New Roman" w:cs="Times New Roman"/>
          <w:noProof/>
          <w:color w:val="000000" w:themeColor="text1"/>
          <w:sz w:val="24"/>
          <w:lang w:val="en-US"/>
        </w:rPr>
        <w:t xml:space="preserve"> billion to </w:t>
      </w:r>
      <w:r w:rsidR="00AA7E80" w:rsidRPr="00782585">
        <w:rPr>
          <w:rFonts w:ascii="Times New Roman" w:hAnsi="Times New Roman" w:cs="Times New Roman"/>
          <w:noProof/>
          <w:color w:val="000000" w:themeColor="text1"/>
          <w:sz w:val="24"/>
          <w:szCs w:val="24"/>
          <w:lang w:val="en-US"/>
        </w:rPr>
        <w:t>support</w:t>
      </w:r>
      <w:r w:rsidR="00AA7E80"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breakthrough </w:t>
      </w:r>
      <w:r w:rsidRPr="00782585">
        <w:rPr>
          <w:rFonts w:ascii="Times New Roman" w:hAnsi="Times New Roman" w:cs="Times New Roman"/>
          <w:noProof/>
          <w:color w:val="000000" w:themeColor="text1"/>
          <w:sz w:val="24"/>
          <w:szCs w:val="24"/>
          <w:lang w:val="en-US"/>
        </w:rPr>
        <w:t>innovations up to</w:t>
      </w:r>
      <w:r w:rsidRPr="00782585">
        <w:rPr>
          <w:rFonts w:ascii="Times New Roman" w:hAnsi="Times New Roman" w:cs="Times New Roman"/>
          <w:noProof/>
          <w:color w:val="000000" w:themeColor="text1"/>
          <w:sz w:val="24"/>
          <w:lang w:val="en-US"/>
        </w:rPr>
        <w:t xml:space="preserve"> 2027</w:t>
      </w:r>
      <w:r w:rsidRPr="00782585">
        <w:rPr>
          <w:rStyle w:val="FootnoteReference"/>
          <w:rFonts w:ascii="Times New Roman" w:hAnsi="Times New Roman" w:cs="Times New Roman"/>
          <w:noProof/>
          <w:color w:val="000000" w:themeColor="text1"/>
          <w:szCs w:val="24"/>
        </w:rPr>
        <w:footnoteReference w:id="40"/>
      </w:r>
      <w:r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lang w:val="en-US"/>
        </w:rPr>
        <w:t>Building on a successful pilot</w:t>
      </w:r>
      <w:r w:rsidRPr="00782585">
        <w:rPr>
          <w:rStyle w:val="FootnoteReference"/>
          <w:rFonts w:ascii="Times New Roman" w:hAnsi="Times New Roman" w:cs="Times New Roman"/>
          <w:noProof/>
          <w:color w:val="000000" w:themeColor="text1"/>
          <w:szCs w:val="24"/>
        </w:rPr>
        <w:footnoteReference w:id="41"/>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the </w:t>
      </w:r>
      <w:r w:rsidRPr="00782585">
        <w:rPr>
          <w:rFonts w:ascii="Times New Roman" w:hAnsi="Times New Roman" w:cs="Times New Roman"/>
          <w:b/>
          <w:noProof/>
          <w:color w:val="000000" w:themeColor="text1"/>
          <w:sz w:val="24"/>
          <w:lang w:val="en-US"/>
        </w:rPr>
        <w:t>European Scale-Up Action for Risk Capital (ESCALAR) mechanism will be expanded under InvestEU</w:t>
      </w:r>
      <w:r w:rsidRPr="00782585">
        <w:rPr>
          <w:rFonts w:ascii="Times New Roman" w:hAnsi="Times New Roman" w:cs="Times New Roman"/>
          <w:noProof/>
          <w:color w:val="000000" w:themeColor="text1"/>
          <w:sz w:val="24"/>
          <w:lang w:val="en-US"/>
        </w:rPr>
        <w:t>. The expansion will attract more and new private funds and institutional investors in particular, by complementing VC equity with quasi-equity having a reduced risk profile. This has the potential to double a given VC fund’s investment capacity without distorting the character of the European VC landscape by attracting additional private investment based on a non pari-passu approach</w:t>
      </w:r>
      <w:r w:rsidRPr="00782585">
        <w:rPr>
          <w:rStyle w:val="FootnoteReference"/>
          <w:rFonts w:ascii="Times New Roman" w:hAnsi="Times New Roman" w:cs="Times New Roman"/>
          <w:noProof/>
          <w:color w:val="000000" w:themeColor="text1"/>
          <w:szCs w:val="24"/>
        </w:rPr>
        <w:footnoteReference w:id="42"/>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t>
      </w:r>
    </w:p>
    <w:p w14:paraId="6F77C0B9" w14:textId="0270F759" w:rsidR="008D2948" w:rsidRPr="00782585" w:rsidRDefault="008D2948" w:rsidP="00782585">
      <w:pPr>
        <w:spacing w:line="240" w:lineRule="auto"/>
        <w:jc w:val="both"/>
        <w:rPr>
          <w:rFonts w:ascii="Times New Roman" w:hAnsi="Times New Roman" w:cs="Times New Roman"/>
          <w:noProof/>
          <w:color w:val="000000" w:themeColor="text1"/>
          <w:sz w:val="24"/>
          <w:szCs w:val="24"/>
          <w:lang w:val="en-US"/>
        </w:rPr>
      </w:pPr>
      <w:r w:rsidRPr="00782585">
        <w:rPr>
          <w:rFonts w:ascii="Times New Roman" w:eastAsia="Times New Roman" w:hAnsi="Times New Roman" w:cs="Times New Roman"/>
          <w:noProof/>
          <w:color w:val="000000" w:themeColor="text1"/>
          <w:sz w:val="24"/>
          <w:szCs w:val="24"/>
          <w:lang w:val="en-US"/>
        </w:rPr>
        <w:t xml:space="preserve">In support of this, the </w:t>
      </w:r>
      <w:r w:rsidRPr="00782585">
        <w:rPr>
          <w:rFonts w:ascii="Times New Roman" w:hAnsi="Times New Roman" w:cs="Times New Roman"/>
          <w:noProof/>
          <w:color w:val="000000" w:themeColor="text1"/>
          <w:sz w:val="24"/>
          <w:lang w:val="en-US"/>
        </w:rPr>
        <w:t>Commission will</w:t>
      </w:r>
      <w:r w:rsidRPr="00782585">
        <w:rPr>
          <w:rFonts w:ascii="Times New Roman" w:hAnsi="Times New Roman" w:cs="Times New Roman"/>
          <w:noProof/>
          <w:color w:val="000000" w:themeColor="text1"/>
          <w:sz w:val="24"/>
          <w:szCs w:val="24"/>
          <w:lang w:val="en-US"/>
        </w:rPr>
        <w:t xml:space="preserve"> convene leaders of large institutional investors (pension, insurance and sovereign wealth funds) to explore opportunities and requirements for increasing investments into VC funds. Efforts to help financial institutions and their investment experts better assess, value and valorise intangible assets to facilitate the use of IP as collateral by SMEs will also be explored under InvestEU.</w:t>
      </w:r>
    </w:p>
    <w:p w14:paraId="602966AD" w14:textId="6BCA61F3"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Further</w:t>
      </w:r>
      <w:r w:rsidRPr="00782585">
        <w:rPr>
          <w:rFonts w:ascii="Times New Roman" w:hAnsi="Times New Roman" w:cs="Times New Roman"/>
          <w:noProof/>
          <w:color w:val="000000" w:themeColor="text1"/>
          <w:sz w:val="24"/>
          <w:lang w:val="en-US"/>
        </w:rPr>
        <w:t xml:space="preserve">, together with Member States and the EIB, </w:t>
      </w:r>
      <w:r w:rsidRPr="00782585">
        <w:rPr>
          <w:rFonts w:ascii="Times New Roman" w:hAnsi="Times New Roman" w:cs="Times New Roman"/>
          <w:noProof/>
          <w:color w:val="000000" w:themeColor="text1"/>
          <w:sz w:val="24"/>
          <w:szCs w:val="24"/>
          <w:lang w:val="en-US"/>
        </w:rPr>
        <w:t>the Commission will</w:t>
      </w:r>
      <w:r w:rsidRPr="00782585">
        <w:rPr>
          <w:rFonts w:ascii="Times New Roman" w:hAnsi="Times New Roman" w:cs="Times New Roman"/>
          <w:noProof/>
          <w:color w:val="000000" w:themeColor="text1"/>
          <w:sz w:val="24"/>
          <w:lang w:val="en-US"/>
        </w:rPr>
        <w:t xml:space="preserve"> assess the complementarities between existing EU funding instruments and recent initiatives such as the European Tech Champions Initiative</w:t>
      </w:r>
      <w:r w:rsidRPr="00782585">
        <w:rPr>
          <w:rStyle w:val="FootnoteReference"/>
          <w:rFonts w:ascii="Times New Roman" w:hAnsi="Times New Roman" w:cs="Times New Roman"/>
          <w:noProof/>
          <w:color w:val="000000" w:themeColor="text1"/>
        </w:rPr>
        <w:footnoteReference w:id="43"/>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szCs w:val="24"/>
          <w:lang w:val="en-US"/>
        </w:rPr>
        <w:t xml:space="preserve">ETCI, </w:t>
      </w:r>
      <w:r w:rsidRPr="00782585">
        <w:rPr>
          <w:rFonts w:ascii="Times New Roman" w:hAnsi="Times New Roman" w:cs="Times New Roman"/>
          <w:noProof/>
          <w:color w:val="000000" w:themeColor="text1"/>
          <w:sz w:val="24"/>
          <w:lang w:val="en-US"/>
        </w:rPr>
        <w:t>to which the EIB Group will initially commit up to EUR 500 million), with a view to addressing the scale-up gap for European deep-tech companies.</w:t>
      </w:r>
    </w:p>
    <w:p w14:paraId="343F7D66" w14:textId="77777777" w:rsidR="00826BA4" w:rsidRDefault="00826BA4" w:rsidP="00782585">
      <w:pPr>
        <w:spacing w:after="120" w:line="240" w:lineRule="auto"/>
        <w:jc w:val="both"/>
        <w:rPr>
          <w:rFonts w:ascii="Times New Roman" w:hAnsi="Times New Roman" w:cs="Times New Roman"/>
          <w:i/>
          <w:noProof/>
          <w:color w:val="000000" w:themeColor="text1"/>
          <w:sz w:val="24"/>
          <w:lang w:val="en-US"/>
        </w:rPr>
      </w:pPr>
    </w:p>
    <w:p w14:paraId="2F54E339" w14:textId="2AA91962" w:rsidR="008D2948" w:rsidRPr="00782585" w:rsidRDefault="008D2948" w:rsidP="00782585">
      <w:pPr>
        <w:spacing w:after="120"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Increasing Diversity and Improving Deal Flow</w:t>
      </w:r>
    </w:p>
    <w:p w14:paraId="669DDC85" w14:textId="484536D2" w:rsidR="008D2948" w:rsidRPr="00782585" w:rsidRDefault="008D2948" w:rsidP="00782585">
      <w:pPr>
        <w:spacing w:after="120"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 xml:space="preserve">The Commission will </w:t>
      </w:r>
      <w:r w:rsidRPr="00782585">
        <w:rPr>
          <w:rFonts w:ascii="Times New Roman" w:hAnsi="Times New Roman" w:cs="Times New Roman"/>
          <w:b/>
          <w:noProof/>
          <w:color w:val="000000" w:themeColor="text1"/>
          <w:sz w:val="24"/>
          <w:szCs w:val="24"/>
          <w:lang w:val="en-US"/>
        </w:rPr>
        <w:t>pilot an innovation gender and diversity index</w:t>
      </w:r>
      <w:r w:rsidR="00C939B1" w:rsidRPr="00782585">
        <w:rPr>
          <w:rFonts w:ascii="Times New Roman" w:hAnsi="Times New Roman" w:cs="Times New Roman"/>
          <w:noProof/>
          <w:color w:val="000000" w:themeColor="text1"/>
          <w:sz w:val="24"/>
          <w:szCs w:val="24"/>
          <w:lang w:val="en-US"/>
        </w:rPr>
        <w:t>. This will</w:t>
      </w:r>
      <w:r w:rsidRPr="00782585">
        <w:rPr>
          <w:rFonts w:ascii="Times New Roman" w:hAnsi="Times New Roman" w:cs="Times New Roman"/>
          <w:noProof/>
          <w:color w:val="000000" w:themeColor="text1"/>
          <w:sz w:val="24"/>
          <w:szCs w:val="24"/>
          <w:lang w:val="en-US"/>
        </w:rPr>
        <w:t xml:space="preserve"> includ</w:t>
      </w:r>
      <w:r w:rsidR="00C939B1" w:rsidRPr="00782585">
        <w:rPr>
          <w:rFonts w:ascii="Times New Roman" w:hAnsi="Times New Roman" w:cs="Times New Roman"/>
          <w:noProof/>
          <w:color w:val="000000" w:themeColor="text1"/>
          <w:sz w:val="24"/>
          <w:szCs w:val="24"/>
          <w:lang w:val="en-US"/>
        </w:rPr>
        <w:t>e</w:t>
      </w:r>
      <w:r w:rsidRPr="00782585">
        <w:rPr>
          <w:rFonts w:ascii="Times New Roman" w:hAnsi="Times New Roman" w:cs="Times New Roman"/>
          <w:noProof/>
          <w:color w:val="000000" w:themeColor="text1"/>
          <w:sz w:val="24"/>
          <w:szCs w:val="24"/>
          <w:lang w:val="en-US"/>
        </w:rPr>
        <w:t xml:space="preserve"> data </w:t>
      </w:r>
      <w:r w:rsidR="00900FB1" w:rsidRPr="00782585">
        <w:rPr>
          <w:rFonts w:ascii="Times New Roman" w:hAnsi="Times New Roman" w:cs="Times New Roman"/>
          <w:noProof/>
          <w:color w:val="000000" w:themeColor="text1"/>
          <w:sz w:val="24"/>
          <w:szCs w:val="24"/>
          <w:lang w:val="en-US"/>
        </w:rPr>
        <w:t xml:space="preserve">on </w:t>
      </w:r>
      <w:r w:rsidR="00C939B1" w:rsidRPr="00782585">
        <w:rPr>
          <w:rFonts w:ascii="Times New Roman" w:hAnsi="Times New Roman" w:cs="Times New Roman"/>
          <w:noProof/>
          <w:color w:val="000000" w:themeColor="text1"/>
          <w:sz w:val="24"/>
          <w:szCs w:val="24"/>
          <w:lang w:val="en-US"/>
        </w:rPr>
        <w:t>women and other less represented groups</w:t>
      </w:r>
      <w:r w:rsidR="00CB3D9E">
        <w:rPr>
          <w:rFonts w:ascii="Times New Roman" w:hAnsi="Times New Roman" w:cs="Times New Roman"/>
          <w:noProof/>
          <w:color w:val="000000" w:themeColor="text1"/>
          <w:sz w:val="24"/>
          <w:szCs w:val="24"/>
          <w:lang w:val="en-US"/>
        </w:rPr>
        <w:t xml:space="preserve">, including </w:t>
      </w:r>
      <w:r w:rsidR="00BC5B9D">
        <w:rPr>
          <w:rFonts w:ascii="Times New Roman" w:hAnsi="Times New Roman" w:cs="Times New Roman"/>
          <w:noProof/>
          <w:color w:val="000000" w:themeColor="text1"/>
          <w:sz w:val="24"/>
          <w:szCs w:val="24"/>
          <w:lang w:val="en-US"/>
        </w:rPr>
        <w:t xml:space="preserve">individuals with </w:t>
      </w:r>
      <w:r w:rsidR="00CB3D9E">
        <w:rPr>
          <w:rFonts w:ascii="Times New Roman" w:hAnsi="Times New Roman" w:cs="Times New Roman"/>
          <w:noProof/>
          <w:color w:val="000000" w:themeColor="text1"/>
          <w:sz w:val="24"/>
          <w:szCs w:val="24"/>
          <w:lang w:val="en-US"/>
        </w:rPr>
        <w:t>disab</w:t>
      </w:r>
      <w:r w:rsidR="00BC5B9D">
        <w:rPr>
          <w:rFonts w:ascii="Times New Roman" w:hAnsi="Times New Roman" w:cs="Times New Roman"/>
          <w:noProof/>
          <w:color w:val="000000" w:themeColor="text1"/>
          <w:sz w:val="24"/>
          <w:szCs w:val="24"/>
          <w:lang w:val="en-US"/>
        </w:rPr>
        <w:t>ilities</w:t>
      </w:r>
      <w:r w:rsidR="00CB3D9E">
        <w:rPr>
          <w:rFonts w:ascii="Times New Roman" w:hAnsi="Times New Roman" w:cs="Times New Roman"/>
          <w:noProof/>
          <w:color w:val="000000" w:themeColor="text1"/>
          <w:sz w:val="24"/>
          <w:szCs w:val="24"/>
          <w:lang w:val="en-US"/>
        </w:rPr>
        <w:t>,</w:t>
      </w:r>
      <w:r w:rsidR="00C939B1" w:rsidRPr="00782585">
        <w:rPr>
          <w:rFonts w:ascii="Times New Roman" w:hAnsi="Times New Roman" w:cs="Times New Roman"/>
          <w:noProof/>
          <w:color w:val="000000" w:themeColor="text1"/>
          <w:sz w:val="24"/>
          <w:szCs w:val="24"/>
          <w:lang w:val="en-US"/>
        </w:rPr>
        <w:t xml:space="preserve"> in </w:t>
      </w:r>
      <w:r w:rsidRPr="00782585">
        <w:rPr>
          <w:rFonts w:ascii="Times New Roman" w:hAnsi="Times New Roman" w:cs="Times New Roman"/>
          <w:noProof/>
          <w:color w:val="000000" w:themeColor="text1"/>
          <w:sz w:val="24"/>
          <w:szCs w:val="24"/>
          <w:lang w:val="en-US"/>
        </w:rPr>
        <w:t xml:space="preserve">innovative startups and scale-ups as well as </w:t>
      </w:r>
      <w:r w:rsidR="00C939B1" w:rsidRPr="00782585">
        <w:rPr>
          <w:rFonts w:ascii="Times New Roman" w:hAnsi="Times New Roman" w:cs="Times New Roman"/>
          <w:noProof/>
          <w:color w:val="000000" w:themeColor="text1"/>
          <w:sz w:val="24"/>
          <w:szCs w:val="24"/>
          <w:lang w:val="en-US"/>
        </w:rPr>
        <w:t xml:space="preserve">amongst </w:t>
      </w:r>
      <w:r w:rsidRPr="00782585">
        <w:rPr>
          <w:rFonts w:ascii="Times New Roman" w:hAnsi="Times New Roman" w:cs="Times New Roman"/>
          <w:noProof/>
          <w:color w:val="000000" w:themeColor="text1"/>
          <w:sz w:val="24"/>
          <w:szCs w:val="24"/>
          <w:lang w:val="en-US"/>
        </w:rPr>
        <w:t xml:space="preserve">investors and funds investing in such companies. </w:t>
      </w:r>
      <w:r w:rsidR="00C939B1" w:rsidRPr="00782585">
        <w:rPr>
          <w:rFonts w:ascii="Times New Roman" w:hAnsi="Times New Roman" w:cs="Times New Roman"/>
          <w:noProof/>
          <w:color w:val="000000" w:themeColor="text1"/>
          <w:sz w:val="24"/>
          <w:szCs w:val="24"/>
          <w:lang w:val="en-US"/>
        </w:rPr>
        <w:t xml:space="preserve">It </w:t>
      </w:r>
      <w:r w:rsidRPr="00782585">
        <w:rPr>
          <w:rFonts w:ascii="Times New Roman" w:hAnsi="Times New Roman" w:cs="Times New Roman"/>
          <w:noProof/>
          <w:color w:val="000000" w:themeColor="text1"/>
          <w:sz w:val="24"/>
          <w:szCs w:val="24"/>
          <w:lang w:val="en-US"/>
        </w:rPr>
        <w:t>will be informed by a study</w:t>
      </w:r>
      <w:r w:rsidR="008B539D"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szCs w:val="24"/>
          <w:lang w:val="en-US"/>
        </w:rPr>
        <w:t xml:space="preserve">to </w:t>
      </w:r>
      <w:r w:rsidR="008B539D" w:rsidRPr="00782585">
        <w:rPr>
          <w:rFonts w:ascii="Times New Roman" w:hAnsi="Times New Roman" w:cs="Times New Roman"/>
          <w:noProof/>
          <w:color w:val="000000" w:themeColor="text1"/>
          <w:sz w:val="24"/>
          <w:szCs w:val="24"/>
          <w:lang w:val="en-US"/>
        </w:rPr>
        <w:t>assess</w:t>
      </w:r>
      <w:r w:rsidRPr="00782585">
        <w:rPr>
          <w:rFonts w:ascii="Times New Roman" w:hAnsi="Times New Roman" w:cs="Times New Roman"/>
          <w:noProof/>
          <w:color w:val="000000" w:themeColor="text1"/>
          <w:sz w:val="24"/>
          <w:lang w:val="en-US"/>
        </w:rPr>
        <w:t xml:space="preserve"> the gender investment gap both at the level of female-led companies and female-led funds. The study will develop a harmonised methodology for robust and systematic data collection and suggest adequate data analytics, to better inform policy.</w:t>
      </w:r>
      <w:r w:rsidR="00C939B1" w:rsidRPr="00782585">
        <w:rPr>
          <w:rFonts w:ascii="Times New Roman" w:hAnsi="Times New Roman" w:cs="Times New Roman"/>
          <w:noProof/>
          <w:color w:val="000000" w:themeColor="text1"/>
          <w:sz w:val="24"/>
          <w:lang w:val="en-US"/>
        </w:rPr>
        <w:t xml:space="preserve"> Programmes such as the </w:t>
      </w:r>
      <w:r w:rsidR="00C939B1" w:rsidRPr="00E825DF">
        <w:rPr>
          <w:rFonts w:ascii="Times New Roman" w:hAnsi="Times New Roman" w:cs="Times New Roman"/>
          <w:b/>
          <w:noProof/>
          <w:color w:val="000000" w:themeColor="text1"/>
          <w:sz w:val="24"/>
          <w:lang w:val="en-US"/>
        </w:rPr>
        <w:t>EIT’s Women2Invest</w:t>
      </w:r>
      <w:r w:rsidR="0063194D" w:rsidRPr="00782585">
        <w:rPr>
          <w:rStyle w:val="FootnoteReference"/>
          <w:rFonts w:ascii="Times New Roman" w:hAnsi="Times New Roman" w:cs="Times New Roman"/>
          <w:noProof/>
          <w:color w:val="000000" w:themeColor="text1"/>
          <w:sz w:val="24"/>
        </w:rPr>
        <w:footnoteReference w:id="44"/>
      </w:r>
      <w:r w:rsidR="00C939B1" w:rsidRPr="00782585">
        <w:rPr>
          <w:rFonts w:ascii="Times New Roman" w:hAnsi="Times New Roman" w:cs="Times New Roman"/>
          <w:noProof/>
          <w:color w:val="000000" w:themeColor="text1"/>
          <w:sz w:val="24"/>
          <w:lang w:val="en-US"/>
        </w:rPr>
        <w:t xml:space="preserve">, will further </w:t>
      </w:r>
      <w:r w:rsidR="0063194D" w:rsidRPr="00782585">
        <w:rPr>
          <w:rFonts w:ascii="Times New Roman" w:hAnsi="Times New Roman" w:cs="Times New Roman"/>
          <w:noProof/>
          <w:color w:val="000000" w:themeColor="text1"/>
          <w:sz w:val="24"/>
          <w:lang w:val="en-US"/>
        </w:rPr>
        <w:t xml:space="preserve">support efforts to increase diversity by </w:t>
      </w:r>
      <w:r w:rsidR="00C939B1" w:rsidRPr="00782585">
        <w:rPr>
          <w:rFonts w:ascii="Times New Roman" w:hAnsi="Times New Roman" w:cs="Times New Roman"/>
          <w:noProof/>
          <w:color w:val="000000" w:themeColor="text1"/>
          <w:sz w:val="24"/>
          <w:lang w:val="en-US"/>
        </w:rPr>
        <w:t>help</w:t>
      </w:r>
      <w:r w:rsidR="0063194D" w:rsidRPr="00782585">
        <w:rPr>
          <w:rFonts w:ascii="Times New Roman" w:hAnsi="Times New Roman" w:cs="Times New Roman"/>
          <w:noProof/>
          <w:color w:val="000000" w:themeColor="text1"/>
          <w:sz w:val="24"/>
          <w:lang w:val="en-US"/>
        </w:rPr>
        <w:t>ing</w:t>
      </w:r>
      <w:r w:rsidR="00C939B1" w:rsidRPr="00782585">
        <w:rPr>
          <w:rFonts w:ascii="Times New Roman" w:hAnsi="Times New Roman" w:cs="Times New Roman"/>
          <w:noProof/>
          <w:color w:val="000000" w:themeColor="text1"/>
          <w:sz w:val="24"/>
          <w:lang w:val="en-US"/>
        </w:rPr>
        <w:t xml:space="preserve"> investors </w:t>
      </w:r>
      <w:r w:rsidR="0063194D" w:rsidRPr="00782585">
        <w:rPr>
          <w:rFonts w:ascii="Times New Roman" w:hAnsi="Times New Roman" w:cs="Times New Roman"/>
          <w:noProof/>
          <w:color w:val="000000" w:themeColor="text1"/>
          <w:sz w:val="24"/>
          <w:lang w:val="en-US"/>
        </w:rPr>
        <w:t>connect to, and recruit from a more diverse pool of talent.</w:t>
      </w:r>
      <w:r w:rsidR="00C939B1" w:rsidRPr="00782585">
        <w:rPr>
          <w:rFonts w:ascii="Times New Roman" w:hAnsi="Times New Roman" w:cs="Times New Roman"/>
          <w:noProof/>
          <w:color w:val="000000" w:themeColor="text1"/>
          <w:sz w:val="24"/>
          <w:lang w:val="en-US"/>
        </w:rPr>
        <w:t xml:space="preserve"> </w:t>
      </w:r>
    </w:p>
    <w:p w14:paraId="15E3AA61" w14:textId="77777777" w:rsidR="008D2948" w:rsidRPr="00782585" w:rsidRDefault="008D2948" w:rsidP="00782585">
      <w:pPr>
        <w:spacing w:line="240" w:lineRule="auto"/>
        <w:jc w:val="both"/>
        <w:rPr>
          <w:rFonts w:ascii="Times New Roman" w:hAnsi="Times New Roman" w:cs="Times New Roman"/>
          <w:noProof/>
          <w:color w:val="000000" w:themeColor="text1"/>
          <w:sz w:val="24"/>
          <w:lang w:val="en-US"/>
        </w:rPr>
      </w:pPr>
    </w:p>
    <w:p w14:paraId="5A0BF7F8" w14:textId="40470D47" w:rsidR="008D2948" w:rsidRPr="00782585" w:rsidRDefault="008D2948" w:rsidP="00782585">
      <w:pPr>
        <w:spacing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 xml:space="preserve">2.2 Framework </w:t>
      </w:r>
      <w:r w:rsidRPr="00782585">
        <w:rPr>
          <w:rFonts w:ascii="Times New Roman" w:hAnsi="Times New Roman" w:cs="Times New Roman"/>
          <w:b/>
          <w:bCs/>
          <w:i/>
          <w:iCs/>
          <w:noProof/>
          <w:color w:val="000000" w:themeColor="text1"/>
          <w:sz w:val="24"/>
          <w:szCs w:val="24"/>
          <w:lang w:val="en-US"/>
        </w:rPr>
        <w:t>conditions</w:t>
      </w:r>
      <w:r w:rsidRPr="00782585">
        <w:rPr>
          <w:rFonts w:ascii="Times New Roman" w:hAnsi="Times New Roman" w:cs="Times New Roman"/>
          <w:b/>
          <w:i/>
          <w:noProof/>
          <w:color w:val="000000" w:themeColor="text1"/>
          <w:sz w:val="24"/>
          <w:lang w:val="en-US"/>
        </w:rPr>
        <w:t xml:space="preserve"> for </w:t>
      </w:r>
      <w:r w:rsidR="006C4F9E">
        <w:rPr>
          <w:rFonts w:ascii="Times New Roman" w:hAnsi="Times New Roman" w:cs="Times New Roman"/>
          <w:b/>
          <w:i/>
          <w:noProof/>
          <w:color w:val="000000" w:themeColor="text1"/>
          <w:sz w:val="24"/>
          <w:lang w:val="en-US"/>
        </w:rPr>
        <w:t xml:space="preserve">deep tech </w:t>
      </w:r>
      <w:r w:rsidRPr="00782585">
        <w:rPr>
          <w:rFonts w:ascii="Times New Roman" w:hAnsi="Times New Roman" w:cs="Times New Roman"/>
          <w:b/>
          <w:bCs/>
          <w:i/>
          <w:iCs/>
          <w:noProof/>
          <w:color w:val="000000" w:themeColor="text1"/>
          <w:sz w:val="24"/>
          <w:szCs w:val="24"/>
          <w:lang w:val="en-US"/>
        </w:rPr>
        <w:t>innovation</w:t>
      </w:r>
    </w:p>
    <w:p w14:paraId="1834CFCB" w14:textId="77777777"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 xml:space="preserve">2.2.1. Challenges </w:t>
      </w:r>
    </w:p>
    <w:p w14:paraId="3D146B66" w14:textId="77777777"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Framework conditions including regulations can drive or thwart the development and uptake of innovative new products and processes. </w:t>
      </w:r>
    </w:p>
    <w:p w14:paraId="5368FAED" w14:textId="0B324535" w:rsidR="008D2948" w:rsidRPr="00782585" w:rsidRDefault="008D2948" w:rsidP="00782585">
      <w:pPr>
        <w:spacing w:line="240" w:lineRule="auto"/>
        <w:jc w:val="both"/>
        <w:rPr>
          <w:rStyle w:val="normaltextrun"/>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IE"/>
        </w:rPr>
        <w:t xml:space="preserve">The EU has taken steps to </w:t>
      </w:r>
      <w:r w:rsidR="00A77E9C">
        <w:rPr>
          <w:rFonts w:ascii="Times New Roman" w:hAnsi="Times New Roman" w:cs="Times New Roman"/>
          <w:noProof/>
          <w:color w:val="000000" w:themeColor="text1"/>
          <w:sz w:val="24"/>
          <w:lang w:val="en-IE"/>
        </w:rPr>
        <w:t xml:space="preserve">strengthen integration within </w:t>
      </w:r>
      <w:r w:rsidRPr="00782585">
        <w:rPr>
          <w:rFonts w:ascii="Times New Roman" w:hAnsi="Times New Roman" w:cs="Times New Roman"/>
          <w:noProof/>
          <w:color w:val="000000" w:themeColor="text1"/>
          <w:sz w:val="24"/>
          <w:lang w:val="en-IE"/>
        </w:rPr>
        <w:t xml:space="preserve">the </w:t>
      </w:r>
      <w:r w:rsidR="00A77E9C">
        <w:rPr>
          <w:rFonts w:ascii="Times New Roman" w:hAnsi="Times New Roman" w:cs="Times New Roman"/>
          <w:noProof/>
          <w:color w:val="000000" w:themeColor="text1"/>
          <w:sz w:val="24"/>
          <w:lang w:val="en-IE"/>
        </w:rPr>
        <w:t xml:space="preserve">single </w:t>
      </w:r>
      <w:r w:rsidRPr="00782585">
        <w:rPr>
          <w:rFonts w:ascii="Times New Roman" w:hAnsi="Times New Roman" w:cs="Times New Roman"/>
          <w:noProof/>
          <w:color w:val="000000" w:themeColor="text1"/>
          <w:sz w:val="24"/>
          <w:lang w:val="en-IE"/>
        </w:rPr>
        <w:t xml:space="preserve">market and adopt regulations that balance the need to protect with that to innovate, as evidenced by the </w:t>
      </w:r>
      <w:r w:rsidRPr="00782585">
        <w:rPr>
          <w:rFonts w:ascii="Times New Roman" w:hAnsi="Times New Roman" w:cs="Times New Roman"/>
          <w:noProof/>
          <w:color w:val="000000" w:themeColor="text1"/>
          <w:sz w:val="24"/>
          <w:lang w:val="en-US"/>
        </w:rPr>
        <w:t xml:space="preserve">Commission’s </w:t>
      </w:r>
      <w:r w:rsidRPr="00782585">
        <w:rPr>
          <w:rFonts w:ascii="Times New Roman" w:hAnsi="Times New Roman" w:cs="Times New Roman"/>
          <w:noProof/>
          <w:color w:val="000000" w:themeColor="text1"/>
          <w:sz w:val="24"/>
          <w:szCs w:val="24"/>
          <w:lang w:val="en-US"/>
        </w:rPr>
        <w:t>better regulation</w:t>
      </w:r>
      <w:r w:rsidRPr="00782585">
        <w:rPr>
          <w:rFonts w:ascii="Times New Roman" w:hAnsi="Times New Roman" w:cs="Times New Roman"/>
          <w:noProof/>
          <w:color w:val="000000" w:themeColor="text1"/>
          <w:sz w:val="24"/>
          <w:lang w:val="en-US"/>
        </w:rPr>
        <w:t xml:space="preserve"> guidelines and associated toolbox</w:t>
      </w:r>
      <w:r w:rsidRPr="00782585">
        <w:rPr>
          <w:rStyle w:val="FootnoteReference"/>
          <w:rFonts w:ascii="Times New Roman" w:hAnsi="Times New Roman" w:cs="Times New Roman"/>
          <w:noProof/>
          <w:color w:val="000000" w:themeColor="text1"/>
        </w:rPr>
        <w:footnoteReference w:id="45"/>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IE"/>
        </w:rPr>
        <w:t>Experimentation clauses paving the way for a more dynamic evolution of regulations exist in the digital</w:t>
      </w:r>
      <w:r w:rsidRPr="00782585">
        <w:rPr>
          <w:rStyle w:val="FootnoteReference"/>
          <w:rFonts w:ascii="Times New Roman" w:hAnsi="Times New Roman" w:cs="Times New Roman"/>
          <w:noProof/>
          <w:color w:val="000000" w:themeColor="text1"/>
        </w:rPr>
        <w:footnoteReference w:id="46"/>
      </w:r>
      <w:r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szCs w:val="24"/>
          <w:lang w:val="en-IE"/>
        </w:rPr>
        <w:t xml:space="preserve">sphere, </w:t>
      </w:r>
      <w:r w:rsidRPr="00782585">
        <w:rPr>
          <w:rFonts w:ascii="Times New Roman" w:hAnsi="Times New Roman" w:cs="Times New Roman"/>
          <w:noProof/>
          <w:color w:val="000000" w:themeColor="text1"/>
          <w:sz w:val="24"/>
          <w:lang w:val="en-IE"/>
        </w:rPr>
        <w:t>and</w:t>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szCs w:val="24"/>
          <w:lang w:val="en-US"/>
        </w:rPr>
        <w:t>the</w:t>
      </w:r>
      <w:r w:rsidRPr="00782585">
        <w:rPr>
          <w:rFonts w:ascii="Times New Roman" w:hAnsi="Times New Roman" w:cs="Times New Roman"/>
          <w:noProof/>
          <w:color w:val="000000" w:themeColor="text1"/>
          <w:sz w:val="24"/>
          <w:lang w:val="en-US"/>
        </w:rPr>
        <w:t xml:space="preserve"> European Blockchain Services Infrastructure (EBSI)</w:t>
      </w:r>
      <w:r w:rsidRPr="00782585">
        <w:rPr>
          <w:rFonts w:ascii="Times New Roman" w:hAnsi="Times New Roman" w:cs="Times New Roman"/>
          <w:noProof/>
          <w:color w:val="000000" w:themeColor="text1"/>
          <w:sz w:val="24"/>
          <w:szCs w:val="24"/>
          <w:lang w:val="en-US"/>
        </w:rPr>
        <w:t xml:space="preserve"> funded by the Digital Europe programme</w:t>
      </w:r>
      <w:r w:rsidRPr="00782585">
        <w:rPr>
          <w:rFonts w:ascii="Times New Roman" w:hAnsi="Times New Roman" w:cs="Times New Roman"/>
          <w:noProof/>
          <w:color w:val="000000" w:themeColor="text1"/>
          <w:sz w:val="24"/>
          <w:lang w:val="en-US"/>
        </w:rPr>
        <w:t xml:space="preserve"> is one such example providing a general-purpose pan-European platform for cross-border public services. The recent evaluation of the European Interoperability Framework</w:t>
      </w:r>
      <w:r w:rsidRPr="00782585">
        <w:rPr>
          <w:rStyle w:val="FootnoteReference"/>
          <w:rFonts w:ascii="Times New Roman" w:hAnsi="Times New Roman" w:cs="Times New Roman"/>
          <w:noProof/>
          <w:color w:val="000000" w:themeColor="text1"/>
          <w:szCs w:val="24"/>
        </w:rPr>
        <w:footnoteReference w:id="47"/>
      </w:r>
      <w:r w:rsidRPr="00782585">
        <w:rPr>
          <w:rFonts w:ascii="Times New Roman" w:hAnsi="Times New Roman" w:cs="Times New Roman"/>
          <w:noProof/>
          <w:color w:val="000000" w:themeColor="text1"/>
          <w:sz w:val="24"/>
          <w:lang w:val="en-US"/>
        </w:rPr>
        <w:t xml:space="preserve"> also found that establishing structured cooperation around the interoperability of digital public services could have a material impact on innovation in the public sector. </w:t>
      </w:r>
      <w:r w:rsidRPr="00782585">
        <w:rPr>
          <w:rFonts w:ascii="Times New Roman" w:hAnsi="Times New Roman" w:cs="Times New Roman"/>
          <w:noProof/>
          <w:color w:val="000000" w:themeColor="text1"/>
          <w:sz w:val="24"/>
          <w:lang w:val="en-IE"/>
        </w:rPr>
        <w:t>The transport and energy sectors have also benefited from such approaches in some Member States.</w:t>
      </w:r>
      <w:r w:rsidRPr="00782585">
        <w:rPr>
          <w:rStyle w:val="normaltextrun"/>
          <w:rFonts w:ascii="Times New Roman" w:hAnsi="Times New Roman" w:cs="Times New Roman"/>
          <w:noProof/>
          <w:color w:val="000000" w:themeColor="text1"/>
          <w:sz w:val="24"/>
          <w:shd w:val="clear" w:color="auto" w:fill="FFFFFF"/>
          <w:lang w:val="en-US"/>
        </w:rPr>
        <w:t xml:space="preserve"> </w:t>
      </w:r>
    </w:p>
    <w:p w14:paraId="7D6F2BE3" w14:textId="449603CB" w:rsidR="008D2948" w:rsidRPr="00903218"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More recently, the Commission’s revised proposal on the Renewable Energy Directive</w:t>
      </w:r>
      <w:r w:rsidRPr="00782585">
        <w:rPr>
          <w:rStyle w:val="FootnoteReference"/>
          <w:rFonts w:ascii="Times New Roman" w:hAnsi="Times New Roman" w:cs="Times New Roman"/>
          <w:noProof/>
          <w:color w:val="000000" w:themeColor="text1"/>
        </w:rPr>
        <w:footnoteReference w:id="48"/>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shd w:val="clear" w:color="auto" w:fill="FFFFFF"/>
          <w:lang w:val="en-US"/>
        </w:rPr>
        <w:t>provided scope to create regulatory sandboxes to foster innovation in the renewable energy sector</w:t>
      </w:r>
      <w:r w:rsidRPr="00782585">
        <w:rPr>
          <w:rStyle w:val="normaltextrun"/>
          <w:rFonts w:ascii="Times New Roman" w:hAnsi="Times New Roman" w:cs="Times New Roman"/>
          <w:noProof/>
          <w:color w:val="000000" w:themeColor="text1"/>
          <w:sz w:val="24"/>
          <w:shd w:val="clear" w:color="auto" w:fill="FFFFFF"/>
          <w:lang w:val="en-US"/>
        </w:rPr>
        <w:t>, and a recommendation</w:t>
      </w:r>
      <w:r w:rsidRPr="00782585">
        <w:rPr>
          <w:rFonts w:ascii="Times New Roman" w:hAnsi="Times New Roman" w:cs="Times New Roman"/>
          <w:noProof/>
          <w:color w:val="000000" w:themeColor="text1"/>
          <w:sz w:val="24"/>
          <w:shd w:val="clear" w:color="auto" w:fill="FFFFFF"/>
          <w:lang w:val="en-US"/>
        </w:rPr>
        <w:t xml:space="preserve"> on fast permitting the deployment of renewable energy projects was included as part of the REPowerEU </w:t>
      </w:r>
      <w:r w:rsidR="00AC5D1B" w:rsidRPr="00782585">
        <w:rPr>
          <w:rFonts w:ascii="Times New Roman" w:hAnsi="Times New Roman" w:cs="Times New Roman"/>
          <w:noProof/>
          <w:color w:val="000000" w:themeColor="text1"/>
          <w:sz w:val="24"/>
          <w:szCs w:val="24"/>
          <w:shd w:val="clear" w:color="auto" w:fill="FFFFFF"/>
          <w:lang w:val="en-US"/>
        </w:rPr>
        <w:t>P</w:t>
      </w:r>
      <w:r w:rsidRPr="00782585">
        <w:rPr>
          <w:rFonts w:ascii="Times New Roman" w:hAnsi="Times New Roman" w:cs="Times New Roman"/>
          <w:noProof/>
          <w:color w:val="000000" w:themeColor="text1"/>
          <w:sz w:val="24"/>
          <w:szCs w:val="24"/>
          <w:shd w:val="clear" w:color="auto" w:fill="FFFFFF"/>
          <w:lang w:val="en-US"/>
        </w:rPr>
        <w:t>lan</w:t>
      </w:r>
      <w:bookmarkStart w:id="17" w:name="_Ref104912177"/>
      <w:r w:rsidRPr="00782585">
        <w:rPr>
          <w:rFonts w:ascii="Times New Roman" w:hAnsi="Times New Roman" w:cs="Times New Roman"/>
          <w:noProof/>
          <w:color w:val="000000" w:themeColor="text1"/>
          <w:sz w:val="24"/>
          <w:szCs w:val="24"/>
          <w:shd w:val="clear" w:color="auto" w:fill="FFFFFF"/>
          <w:lang w:val="en-US"/>
        </w:rPr>
        <w:t xml:space="preserve">. The </w:t>
      </w:r>
      <w:r w:rsidR="0092307D">
        <w:rPr>
          <w:rFonts w:ascii="Times New Roman" w:hAnsi="Times New Roman" w:cs="Times New Roman"/>
          <w:noProof/>
          <w:color w:val="000000" w:themeColor="text1"/>
          <w:sz w:val="24"/>
          <w:szCs w:val="24"/>
          <w:shd w:val="clear" w:color="auto" w:fill="FFFFFF"/>
          <w:lang w:val="en-US"/>
        </w:rPr>
        <w:t xml:space="preserve">proposal for a </w:t>
      </w:r>
      <w:r w:rsidRPr="00782585">
        <w:rPr>
          <w:rFonts w:ascii="Times New Roman" w:hAnsi="Times New Roman" w:cs="Times New Roman"/>
          <w:noProof/>
          <w:color w:val="000000" w:themeColor="text1"/>
          <w:sz w:val="24"/>
          <w:szCs w:val="24"/>
          <w:shd w:val="clear" w:color="auto" w:fill="FFFFFF"/>
          <w:lang w:val="en-US"/>
        </w:rPr>
        <w:t>revis</w:t>
      </w:r>
      <w:r w:rsidR="00AC5D1B" w:rsidRPr="00782585">
        <w:rPr>
          <w:rFonts w:ascii="Times New Roman" w:hAnsi="Times New Roman" w:cs="Times New Roman"/>
          <w:noProof/>
          <w:color w:val="000000" w:themeColor="text1"/>
          <w:sz w:val="24"/>
          <w:szCs w:val="24"/>
          <w:shd w:val="clear" w:color="auto" w:fill="FFFFFF"/>
          <w:lang w:val="en-US"/>
        </w:rPr>
        <w:t>ed</w:t>
      </w:r>
      <w:r w:rsidRPr="00782585">
        <w:rPr>
          <w:rFonts w:ascii="Times New Roman" w:hAnsi="Times New Roman" w:cs="Times New Roman"/>
          <w:noProof/>
          <w:color w:val="000000" w:themeColor="text1"/>
          <w:sz w:val="24"/>
          <w:szCs w:val="24"/>
          <w:shd w:val="clear" w:color="auto" w:fill="FFFFFF"/>
          <w:lang w:val="en-US"/>
        </w:rPr>
        <w:t xml:space="preserve"> </w:t>
      </w:r>
      <w:r w:rsidRPr="00782585">
        <w:rPr>
          <w:rFonts w:ascii="Times New Roman" w:hAnsi="Times New Roman" w:cs="Times New Roman"/>
          <w:noProof/>
          <w:color w:val="000000" w:themeColor="text1"/>
          <w:sz w:val="24"/>
          <w:shd w:val="clear" w:color="auto" w:fill="FFFFFF"/>
          <w:lang w:val="en-US"/>
        </w:rPr>
        <w:t>Industrial Emissions Directive</w:t>
      </w:r>
      <w:r w:rsidRPr="00782585">
        <w:rPr>
          <w:rFonts w:ascii="Times New Roman" w:hAnsi="Times New Roman" w:cs="Times New Roman"/>
          <w:noProof/>
          <w:color w:val="000000" w:themeColor="text1"/>
          <w:sz w:val="24"/>
          <w:szCs w:val="24"/>
          <w:shd w:val="clear" w:color="auto" w:fill="FFFFFF"/>
          <w:lang w:val="en-US"/>
        </w:rPr>
        <w:t xml:space="preserve"> (IED)</w:t>
      </w:r>
      <w:bookmarkEnd w:id="17"/>
      <w:r w:rsidRPr="00782585">
        <w:rPr>
          <w:rStyle w:val="FootnoteReference"/>
          <w:rFonts w:ascii="Times New Roman" w:hAnsi="Times New Roman" w:cs="Times New Roman"/>
          <w:noProof/>
          <w:color w:val="000000" w:themeColor="text1"/>
          <w:szCs w:val="24"/>
          <w:shd w:val="clear" w:color="auto" w:fill="FFFFFF"/>
        </w:rPr>
        <w:footnoteReference w:id="49"/>
      </w:r>
      <w:r w:rsidRPr="00782585">
        <w:rPr>
          <w:rFonts w:ascii="Times New Roman" w:hAnsi="Times New Roman" w:cs="Times New Roman"/>
          <w:noProof/>
          <w:color w:val="000000" w:themeColor="text1"/>
          <w:sz w:val="24"/>
          <w:szCs w:val="24"/>
          <w:lang w:val="en-IE"/>
        </w:rPr>
        <w:t xml:space="preserve"> </w:t>
      </w:r>
      <w:r w:rsidR="00AC5D1B" w:rsidRPr="00782585">
        <w:rPr>
          <w:rFonts w:ascii="Times New Roman" w:hAnsi="Times New Roman" w:cs="Times New Roman"/>
          <w:noProof/>
          <w:color w:val="000000" w:themeColor="text1"/>
          <w:sz w:val="24"/>
          <w:szCs w:val="24"/>
          <w:lang w:val="en-IE"/>
        </w:rPr>
        <w:t xml:space="preserve">also </w:t>
      </w:r>
      <w:r w:rsidRPr="00782585">
        <w:rPr>
          <w:rFonts w:ascii="Times New Roman" w:hAnsi="Times New Roman" w:cs="Times New Roman"/>
          <w:noProof/>
          <w:color w:val="000000" w:themeColor="text1"/>
          <w:sz w:val="24"/>
          <w:szCs w:val="24"/>
          <w:lang w:val="en-US"/>
        </w:rPr>
        <w:t xml:space="preserve">promotes the uptake of innovative technologies and techniques during the ongoing industrial transformation by among others providing for </w:t>
      </w:r>
      <w:r w:rsidRPr="00782585">
        <w:rPr>
          <w:rFonts w:ascii="Times New Roman" w:hAnsi="Times New Roman" w:cs="Times New Roman"/>
          <w:noProof/>
          <w:color w:val="000000" w:themeColor="text1"/>
          <w:sz w:val="24"/>
          <w:lang w:val="en-US"/>
        </w:rPr>
        <w:t xml:space="preserve">temporary </w:t>
      </w:r>
      <w:r w:rsidRPr="00782585">
        <w:rPr>
          <w:rFonts w:ascii="Times New Roman" w:hAnsi="Times New Roman" w:cs="Times New Roman"/>
          <w:noProof/>
          <w:color w:val="000000" w:themeColor="text1"/>
          <w:sz w:val="24"/>
          <w:szCs w:val="24"/>
          <w:lang w:val="en-US"/>
        </w:rPr>
        <w:t>derogations</w:t>
      </w:r>
      <w:r w:rsidRPr="00782585">
        <w:rPr>
          <w:rFonts w:ascii="Times New Roman" w:hAnsi="Times New Roman" w:cs="Times New Roman"/>
          <w:noProof/>
          <w:color w:val="000000" w:themeColor="text1"/>
          <w:sz w:val="24"/>
          <w:lang w:val="en-US"/>
        </w:rPr>
        <w:t xml:space="preserve"> on emission limits to test emerging techniques or to implement a state-of the art technique.</w:t>
      </w:r>
      <w:r w:rsidR="0092307D" w:rsidRPr="00903218">
        <w:rPr>
          <w:noProof/>
          <w:lang w:val="en-US"/>
        </w:rPr>
        <w:t xml:space="preserve"> </w:t>
      </w:r>
      <w:r w:rsidR="0092307D" w:rsidRPr="0092307D">
        <w:rPr>
          <w:rFonts w:ascii="Times New Roman" w:hAnsi="Times New Roman" w:cs="Times New Roman"/>
          <w:noProof/>
          <w:color w:val="000000" w:themeColor="text1"/>
          <w:sz w:val="24"/>
          <w:lang w:val="en-US"/>
        </w:rPr>
        <w:t>F</w:t>
      </w:r>
      <w:r w:rsidR="0092307D">
        <w:rPr>
          <w:rFonts w:ascii="Times New Roman" w:hAnsi="Times New Roman" w:cs="Times New Roman"/>
          <w:noProof/>
          <w:color w:val="000000" w:themeColor="text1"/>
          <w:sz w:val="24"/>
          <w:lang w:val="en-US"/>
        </w:rPr>
        <w:t>urther</w:t>
      </w:r>
      <w:r w:rsidR="00903218">
        <w:rPr>
          <w:rFonts w:ascii="Times New Roman" w:hAnsi="Times New Roman" w:cs="Times New Roman"/>
          <w:noProof/>
          <w:color w:val="000000" w:themeColor="text1"/>
          <w:sz w:val="24"/>
          <w:lang w:val="en-US"/>
        </w:rPr>
        <w:t xml:space="preserve">, </w:t>
      </w:r>
      <w:r w:rsidR="0092307D">
        <w:rPr>
          <w:rFonts w:ascii="Times New Roman" w:hAnsi="Times New Roman" w:cs="Times New Roman"/>
          <w:noProof/>
          <w:color w:val="000000" w:themeColor="text1"/>
          <w:sz w:val="24"/>
          <w:lang w:val="en-US"/>
        </w:rPr>
        <w:t xml:space="preserve">living labs </w:t>
      </w:r>
      <w:r w:rsidR="0092307D" w:rsidRPr="0092307D">
        <w:rPr>
          <w:rFonts w:ascii="Times New Roman" w:hAnsi="Times New Roman" w:cs="Times New Roman"/>
          <w:noProof/>
          <w:color w:val="000000" w:themeColor="text1"/>
          <w:sz w:val="24"/>
          <w:lang w:val="en-US"/>
        </w:rPr>
        <w:t>for green digital solutions and smart zero pollution</w:t>
      </w:r>
      <w:r w:rsidR="0092307D">
        <w:rPr>
          <w:rFonts w:ascii="Times New Roman" w:hAnsi="Times New Roman" w:cs="Times New Roman"/>
          <w:noProof/>
          <w:color w:val="000000" w:themeColor="text1"/>
          <w:sz w:val="24"/>
          <w:lang w:val="en-US"/>
        </w:rPr>
        <w:t xml:space="preserve"> under the Zero Pollution Action Plan</w:t>
      </w:r>
      <w:r w:rsidR="0092307D" w:rsidRPr="00191121">
        <w:rPr>
          <w:rStyle w:val="FootnoteReference"/>
          <w:rFonts w:ascii="Times New Roman" w:hAnsi="Times New Roman" w:cs="Times New Roman"/>
          <w:noProof/>
          <w:color w:val="000000" w:themeColor="text1"/>
        </w:rPr>
        <w:footnoteReference w:id="50"/>
      </w:r>
      <w:r w:rsidR="0092307D" w:rsidRPr="0092307D">
        <w:rPr>
          <w:rFonts w:ascii="Times New Roman" w:hAnsi="Times New Roman" w:cs="Times New Roman"/>
          <w:noProof/>
          <w:color w:val="000000" w:themeColor="text1"/>
          <w:sz w:val="24"/>
          <w:lang w:val="en-US"/>
        </w:rPr>
        <w:t xml:space="preserve"> </w:t>
      </w:r>
      <w:r w:rsidR="0092307D">
        <w:rPr>
          <w:rFonts w:ascii="Times New Roman" w:hAnsi="Times New Roman" w:cs="Times New Roman"/>
          <w:noProof/>
          <w:color w:val="000000" w:themeColor="text1"/>
          <w:sz w:val="24"/>
          <w:lang w:val="en-US"/>
        </w:rPr>
        <w:t xml:space="preserve">will support </w:t>
      </w:r>
      <w:r w:rsidR="0092307D" w:rsidRPr="0092307D">
        <w:rPr>
          <w:rFonts w:ascii="Times New Roman" w:hAnsi="Times New Roman" w:cs="Times New Roman"/>
          <w:noProof/>
          <w:color w:val="000000" w:themeColor="text1"/>
          <w:sz w:val="24"/>
          <w:lang w:val="en-US"/>
        </w:rPr>
        <w:t>engage</w:t>
      </w:r>
      <w:r w:rsidR="0092307D">
        <w:rPr>
          <w:rFonts w:ascii="Times New Roman" w:hAnsi="Times New Roman" w:cs="Times New Roman"/>
          <w:noProof/>
          <w:color w:val="000000" w:themeColor="text1"/>
          <w:sz w:val="24"/>
          <w:lang w:val="en-US"/>
        </w:rPr>
        <w:t>ment</w:t>
      </w:r>
      <w:r w:rsidR="0092307D" w:rsidRPr="0092307D">
        <w:rPr>
          <w:rFonts w:ascii="Times New Roman" w:hAnsi="Times New Roman" w:cs="Times New Roman"/>
          <w:noProof/>
          <w:color w:val="000000" w:themeColor="text1"/>
          <w:sz w:val="24"/>
          <w:lang w:val="en-US"/>
        </w:rPr>
        <w:t xml:space="preserve"> with regional and local authorities </w:t>
      </w:r>
      <w:r w:rsidR="0092307D">
        <w:rPr>
          <w:rFonts w:ascii="Times New Roman" w:hAnsi="Times New Roman" w:cs="Times New Roman"/>
          <w:noProof/>
          <w:color w:val="000000" w:themeColor="text1"/>
          <w:sz w:val="24"/>
          <w:lang w:val="en-US"/>
        </w:rPr>
        <w:t xml:space="preserve">alongside </w:t>
      </w:r>
      <w:r w:rsidR="0092307D" w:rsidRPr="0092307D">
        <w:rPr>
          <w:rFonts w:ascii="Times New Roman" w:hAnsi="Times New Roman" w:cs="Times New Roman"/>
          <w:noProof/>
          <w:color w:val="000000" w:themeColor="text1"/>
          <w:sz w:val="24"/>
          <w:lang w:val="en-US"/>
        </w:rPr>
        <w:t>stakeholders to develop local actions for green and digital</w:t>
      </w:r>
      <w:r w:rsidR="0092307D">
        <w:rPr>
          <w:rFonts w:ascii="Times New Roman" w:hAnsi="Times New Roman" w:cs="Times New Roman"/>
          <w:noProof/>
          <w:color w:val="000000" w:themeColor="text1"/>
          <w:sz w:val="24"/>
          <w:lang w:val="en-US"/>
        </w:rPr>
        <w:t xml:space="preserve"> transition</w:t>
      </w:r>
      <w:r w:rsidR="0092307D" w:rsidRPr="0092307D">
        <w:rPr>
          <w:rFonts w:ascii="Times New Roman" w:hAnsi="Times New Roman" w:cs="Times New Roman"/>
          <w:noProof/>
          <w:color w:val="000000" w:themeColor="text1"/>
          <w:sz w:val="24"/>
          <w:lang w:val="en-US"/>
        </w:rPr>
        <w:t>.</w:t>
      </w:r>
    </w:p>
    <w:p w14:paraId="2CF3A2D8" w14:textId="0B32951E" w:rsidR="008D2948" w:rsidRPr="00782585" w:rsidRDefault="008D2948" w:rsidP="00782585">
      <w:pPr>
        <w:spacing w:line="240" w:lineRule="auto"/>
        <w:jc w:val="both"/>
        <w:rPr>
          <w:rFonts w:ascii="Times New Roman" w:hAnsi="Times New Roman" w:cs="Times New Roman"/>
          <w:noProof/>
          <w:color w:val="000000" w:themeColor="text1"/>
          <w:sz w:val="24"/>
          <w:shd w:val="clear" w:color="auto" w:fill="FFFFFF"/>
          <w:lang w:val="en-US"/>
        </w:rPr>
      </w:pPr>
      <w:r w:rsidRPr="00782585">
        <w:rPr>
          <w:rFonts w:ascii="Times New Roman" w:hAnsi="Times New Roman" w:cs="Times New Roman"/>
          <w:noProof/>
          <w:color w:val="000000" w:themeColor="text1"/>
          <w:sz w:val="24"/>
          <w:shd w:val="clear" w:color="auto" w:fill="FFFFFF"/>
          <w:lang w:val="en-US"/>
        </w:rPr>
        <w:t>The nature of breakthrough deep tech innovations and the urgency of the twin transition</w:t>
      </w:r>
      <w:r w:rsidR="00FD524A" w:rsidRPr="00782585">
        <w:rPr>
          <w:rFonts w:ascii="Times New Roman" w:hAnsi="Times New Roman" w:cs="Times New Roman"/>
          <w:noProof/>
          <w:color w:val="000000"/>
          <w:shd w:val="clear" w:color="auto" w:fill="FFFFFF"/>
          <w:lang w:val="en-US"/>
        </w:rPr>
        <w:t xml:space="preserve"> however, </w:t>
      </w:r>
      <w:r w:rsidRPr="00782585">
        <w:rPr>
          <w:rFonts w:ascii="Times New Roman" w:hAnsi="Times New Roman" w:cs="Times New Roman"/>
          <w:noProof/>
          <w:color w:val="000000" w:themeColor="text1"/>
          <w:sz w:val="24"/>
          <w:szCs w:val="24"/>
          <w:shd w:val="clear" w:color="auto" w:fill="FFFFFF"/>
          <w:lang w:val="en-US"/>
        </w:rPr>
        <w:t>call</w:t>
      </w:r>
      <w:r w:rsidRPr="00782585">
        <w:rPr>
          <w:rFonts w:ascii="Times New Roman" w:hAnsi="Times New Roman" w:cs="Times New Roman"/>
          <w:noProof/>
          <w:color w:val="000000" w:themeColor="text1"/>
          <w:sz w:val="24"/>
          <w:shd w:val="clear" w:color="auto" w:fill="FFFFFF"/>
          <w:lang w:val="en-US"/>
        </w:rPr>
        <w:t xml:space="preserve"> for</w:t>
      </w:r>
      <w:r w:rsidRPr="00782585">
        <w:rPr>
          <w:rFonts w:ascii="Times New Roman" w:hAnsi="Times New Roman" w:cs="Times New Roman"/>
          <w:noProof/>
          <w:color w:val="000000" w:themeColor="text1"/>
          <w:sz w:val="24"/>
          <w:szCs w:val="24"/>
          <w:shd w:val="clear" w:color="auto" w:fill="FFFFFF"/>
          <w:lang w:val="en-US"/>
        </w:rPr>
        <w:t xml:space="preserve"> </w:t>
      </w:r>
      <w:r w:rsidR="00AC5D1B" w:rsidRPr="00782585">
        <w:rPr>
          <w:rFonts w:ascii="Times New Roman" w:hAnsi="Times New Roman" w:cs="Times New Roman"/>
          <w:noProof/>
          <w:color w:val="000000" w:themeColor="text1"/>
          <w:sz w:val="24"/>
          <w:szCs w:val="24"/>
          <w:shd w:val="clear" w:color="auto" w:fill="FFFFFF"/>
          <w:lang w:val="en-US"/>
        </w:rPr>
        <w:t>more progress on</w:t>
      </w:r>
      <w:r w:rsidR="00AC5D1B" w:rsidRPr="00782585">
        <w:rPr>
          <w:rFonts w:ascii="Times New Roman" w:hAnsi="Times New Roman" w:cs="Times New Roman"/>
          <w:noProof/>
          <w:color w:val="000000" w:themeColor="text1"/>
          <w:sz w:val="24"/>
          <w:shd w:val="clear" w:color="auto" w:fill="FFFFFF"/>
          <w:lang w:val="en-US"/>
        </w:rPr>
        <w:t xml:space="preserve"> </w:t>
      </w:r>
      <w:r w:rsidRPr="00782585">
        <w:rPr>
          <w:rFonts w:ascii="Times New Roman" w:hAnsi="Times New Roman" w:cs="Times New Roman"/>
          <w:noProof/>
          <w:color w:val="000000" w:themeColor="text1"/>
          <w:sz w:val="24"/>
          <w:shd w:val="clear" w:color="auto" w:fill="FFFFFF"/>
          <w:lang w:val="en-US"/>
        </w:rPr>
        <w:t>responsible regulatory frameworks that facilitate experimentation by innovators</w:t>
      </w:r>
      <w:r w:rsidR="00903218">
        <w:rPr>
          <w:rFonts w:ascii="Times New Roman" w:hAnsi="Times New Roman" w:cs="Times New Roman"/>
          <w:noProof/>
          <w:color w:val="000000" w:themeColor="text1"/>
          <w:sz w:val="24"/>
          <w:shd w:val="clear" w:color="auto" w:fill="FFFFFF"/>
          <w:lang w:val="en-US"/>
        </w:rPr>
        <w:t>, ensure public acceptance</w:t>
      </w:r>
      <w:r w:rsidRPr="00782585">
        <w:rPr>
          <w:rFonts w:ascii="Times New Roman" w:hAnsi="Times New Roman" w:cs="Times New Roman"/>
          <w:noProof/>
          <w:color w:val="000000" w:themeColor="text1"/>
          <w:sz w:val="24"/>
          <w:shd w:val="clear" w:color="auto" w:fill="FFFFFF"/>
          <w:lang w:val="en-US"/>
        </w:rPr>
        <w:t xml:space="preserve"> and enable learning and adaptation by regulators in new domains. </w:t>
      </w:r>
      <w:r w:rsidRPr="00782585">
        <w:rPr>
          <w:rFonts w:ascii="Times New Roman" w:hAnsi="Times New Roman" w:cs="Times New Roman"/>
          <w:noProof/>
          <w:color w:val="000000" w:themeColor="text1"/>
          <w:sz w:val="24"/>
          <w:lang w:val="en-IE"/>
        </w:rPr>
        <w:t xml:space="preserve">There is also considerable scope to </w:t>
      </w:r>
      <w:r w:rsidRPr="00782585">
        <w:rPr>
          <w:rStyle w:val="normaltextrun"/>
          <w:rFonts w:ascii="Times New Roman" w:hAnsi="Times New Roman" w:cs="Times New Roman"/>
          <w:noProof/>
          <w:color w:val="000000" w:themeColor="text1"/>
          <w:sz w:val="24"/>
          <w:lang w:val="en-US"/>
        </w:rPr>
        <w:t xml:space="preserve">learn from distinct approaches taken forward across </w:t>
      </w:r>
      <w:r w:rsidRPr="00782585">
        <w:rPr>
          <w:rStyle w:val="normaltextrun"/>
          <w:rFonts w:ascii="Times New Roman" w:hAnsi="Times New Roman" w:cs="Times New Roman"/>
          <w:noProof/>
          <w:color w:val="000000" w:themeColor="text1"/>
          <w:sz w:val="24"/>
          <w:shd w:val="clear" w:color="auto" w:fill="FFFFFF"/>
          <w:lang w:val="en-US"/>
        </w:rPr>
        <w:t xml:space="preserve">EU Member States to clarify options at the disposal of innovators and regulators, to facilitate such experimentation. </w:t>
      </w:r>
    </w:p>
    <w:p w14:paraId="19BB0A38" w14:textId="6B9F1710"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IE"/>
        </w:rPr>
        <w:t xml:space="preserve">Further, </w:t>
      </w:r>
      <w:r w:rsidRPr="00782585">
        <w:rPr>
          <w:rFonts w:ascii="Times New Roman" w:hAnsi="Times New Roman" w:cs="Times New Roman"/>
          <w:noProof/>
          <w:color w:val="000000" w:themeColor="text1"/>
          <w:sz w:val="24"/>
          <w:lang w:val="en-US"/>
        </w:rPr>
        <w:t xml:space="preserve">leveraging the role of the public sector as a lead customer can shape markets, deliver improved </w:t>
      </w:r>
      <w:r w:rsidR="00BC5B9D">
        <w:rPr>
          <w:rFonts w:ascii="Times New Roman" w:hAnsi="Times New Roman" w:cs="Times New Roman"/>
          <w:noProof/>
          <w:color w:val="000000" w:themeColor="text1"/>
          <w:sz w:val="24"/>
          <w:lang w:val="en-US"/>
        </w:rPr>
        <w:t xml:space="preserve">and accessible </w:t>
      </w:r>
      <w:r w:rsidRPr="00782585">
        <w:rPr>
          <w:rFonts w:ascii="Times New Roman" w:hAnsi="Times New Roman" w:cs="Times New Roman"/>
          <w:noProof/>
          <w:color w:val="000000" w:themeColor="text1"/>
          <w:sz w:val="24"/>
          <w:lang w:val="en-US"/>
        </w:rPr>
        <w:t xml:space="preserve">services, crowd in private investment where it would otherwise be lacking, and importantly, provide innovative start-ups with a vital first customer. </w:t>
      </w:r>
      <w:r w:rsidRPr="00782585">
        <w:rPr>
          <w:rFonts w:ascii="Times New Roman" w:hAnsi="Times New Roman" w:cs="Times New Roman"/>
          <w:noProof/>
          <w:color w:val="000000" w:themeColor="text1"/>
          <w:sz w:val="24"/>
          <w:szCs w:val="24"/>
          <w:lang w:val="en-US"/>
        </w:rPr>
        <w:t xml:space="preserve">In the </w:t>
      </w:r>
      <w:r w:rsidRPr="00782585">
        <w:rPr>
          <w:rFonts w:ascii="Times New Roman" w:hAnsi="Times New Roman" w:cs="Times New Roman"/>
          <w:noProof/>
          <w:color w:val="000000" w:themeColor="text1"/>
          <w:sz w:val="24"/>
          <w:lang w:val="en-IE"/>
        </w:rPr>
        <w:t>EU</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IE"/>
        </w:rPr>
        <w:t xml:space="preserve"> public authorities spend around 14% of GDP (around EUR 2 trillion </w:t>
      </w:r>
      <w:r w:rsidRPr="00782585">
        <w:rPr>
          <w:rFonts w:ascii="Times New Roman" w:hAnsi="Times New Roman" w:cs="Times New Roman"/>
          <w:noProof/>
          <w:color w:val="000000" w:themeColor="text1"/>
          <w:sz w:val="24"/>
          <w:szCs w:val="24"/>
          <w:lang w:val="en-IE"/>
        </w:rPr>
        <w:t>a</w:t>
      </w:r>
      <w:r w:rsidRPr="00782585">
        <w:rPr>
          <w:rFonts w:ascii="Times New Roman" w:hAnsi="Times New Roman" w:cs="Times New Roman"/>
          <w:noProof/>
          <w:color w:val="000000" w:themeColor="text1"/>
          <w:sz w:val="24"/>
          <w:lang w:val="en-IE"/>
        </w:rPr>
        <w:t xml:space="preserve"> year) </w:t>
      </w:r>
      <w:r w:rsidRPr="00782585">
        <w:rPr>
          <w:rFonts w:ascii="Times New Roman" w:hAnsi="Times New Roman" w:cs="Times New Roman"/>
          <w:noProof/>
          <w:color w:val="000000" w:themeColor="text1"/>
          <w:sz w:val="24"/>
          <w:szCs w:val="24"/>
          <w:lang w:val="en-IE"/>
        </w:rPr>
        <w:t>on</w:t>
      </w:r>
      <w:r w:rsidRPr="00782585">
        <w:rPr>
          <w:rFonts w:ascii="Times New Roman" w:hAnsi="Times New Roman" w:cs="Times New Roman"/>
          <w:noProof/>
          <w:color w:val="000000" w:themeColor="text1"/>
          <w:sz w:val="24"/>
          <w:lang w:val="en-IE"/>
        </w:rPr>
        <w:t xml:space="preserve"> procuring products and services</w:t>
      </w:r>
      <w:r w:rsidRPr="00782585">
        <w:rPr>
          <w:rStyle w:val="FootnoteReference"/>
          <w:rFonts w:ascii="Times New Roman" w:hAnsi="Times New Roman" w:cs="Times New Roman"/>
          <w:noProof/>
          <w:color w:val="000000" w:themeColor="text1"/>
          <w:szCs w:val="24"/>
        </w:rPr>
        <w:footnoteReference w:id="51"/>
      </w:r>
      <w:r w:rsidRPr="00782585">
        <w:rPr>
          <w:rFonts w:ascii="Times New Roman" w:hAnsi="Times New Roman" w:cs="Times New Roman"/>
          <w:noProof/>
          <w:color w:val="000000" w:themeColor="text1"/>
          <w:sz w:val="24"/>
          <w:lang w:val="en-IE"/>
        </w:rPr>
        <w:t>.</w:t>
      </w:r>
      <w:r w:rsidRPr="00782585">
        <w:rPr>
          <w:rFonts w:ascii="Times New Roman" w:hAnsi="Times New Roman" w:cs="Times New Roman"/>
          <w:noProof/>
          <w:color w:val="000000" w:themeColor="text1"/>
          <w:sz w:val="24"/>
          <w:szCs w:val="24"/>
          <w:lang w:val="en-US"/>
        </w:rPr>
        <w:t xml:space="preserve"> According to EU wide benchmarking</w:t>
      </w:r>
      <w:r w:rsidRPr="00782585">
        <w:rPr>
          <w:rStyle w:val="FootnoteReference"/>
          <w:rFonts w:ascii="Times New Roman" w:hAnsi="Times New Roman" w:cs="Times New Roman"/>
          <w:noProof/>
          <w:color w:val="000000" w:themeColor="text1"/>
          <w:szCs w:val="24"/>
        </w:rPr>
        <w:footnoteReference w:id="52"/>
      </w:r>
      <w:r w:rsidRPr="00782585">
        <w:rPr>
          <w:rFonts w:ascii="Times New Roman" w:hAnsi="Times New Roman" w:cs="Times New Roman"/>
          <w:noProof/>
          <w:color w:val="000000" w:themeColor="text1"/>
          <w:sz w:val="24"/>
          <w:szCs w:val="24"/>
          <w:lang w:val="en-US"/>
        </w:rPr>
        <w:t>, modernising public services and strengthening the EU’s industrial competitiveness globally requires a doubling of investments in innovation procurement. To date, while 81% of OECD countries have developed national strategies with policies that foster innovation procurement, only a</w:t>
      </w:r>
      <w:r w:rsidRPr="00782585">
        <w:rPr>
          <w:rFonts w:ascii="Times New Roman" w:hAnsi="Times New Roman" w:cs="Times New Roman"/>
          <w:noProof/>
          <w:color w:val="000000" w:themeColor="text1"/>
          <w:sz w:val="24"/>
          <w:lang w:val="en-US"/>
        </w:rPr>
        <w:t xml:space="preserve"> third of EU Member States have such strategies. Data that can help improve existing approaches is either missing or inconsistent, impeding informed decision-making. </w:t>
      </w:r>
    </w:p>
    <w:p w14:paraId="3783C057" w14:textId="77777777" w:rsidR="008D2948" w:rsidRPr="00782585" w:rsidRDefault="008D2948" w:rsidP="00782585">
      <w:pPr>
        <w:spacing w:line="240" w:lineRule="auto"/>
        <w:jc w:val="both"/>
        <w:rPr>
          <w:rFonts w:ascii="Times New Roman" w:hAnsi="Times New Roman" w:cs="Times New Roman"/>
          <w:noProof/>
          <w:color w:val="000000" w:themeColor="text1"/>
          <w:sz w:val="24"/>
          <w:szCs w:val="24"/>
          <w:lang w:val="en-US"/>
        </w:rPr>
      </w:pPr>
    </w:p>
    <w:p w14:paraId="547693B5" w14:textId="5E470B6E" w:rsidR="008D2948" w:rsidRPr="00782585" w:rsidRDefault="008D2948" w:rsidP="00782585">
      <w:pPr>
        <w:spacing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 xml:space="preserve">2.2.2 Flagship on </w:t>
      </w:r>
      <w:r w:rsidRPr="00782585">
        <w:rPr>
          <w:rFonts w:ascii="Times New Roman" w:hAnsi="Times New Roman" w:cs="Times New Roman"/>
          <w:b/>
          <w:bCs/>
          <w:i/>
          <w:iCs/>
          <w:noProof/>
          <w:color w:val="000000" w:themeColor="text1"/>
          <w:sz w:val="24"/>
          <w:szCs w:val="24"/>
          <w:lang w:val="en-US"/>
        </w:rPr>
        <w:t xml:space="preserve">enabling </w:t>
      </w:r>
      <w:r w:rsidR="006C4F9E">
        <w:rPr>
          <w:rFonts w:ascii="Times New Roman" w:hAnsi="Times New Roman" w:cs="Times New Roman"/>
          <w:b/>
          <w:bCs/>
          <w:i/>
          <w:iCs/>
          <w:noProof/>
          <w:color w:val="000000" w:themeColor="text1"/>
          <w:sz w:val="24"/>
          <w:szCs w:val="24"/>
          <w:lang w:val="en-US"/>
        </w:rPr>
        <w:t xml:space="preserve">deep tech </w:t>
      </w:r>
      <w:r w:rsidRPr="00782585">
        <w:rPr>
          <w:rFonts w:ascii="Times New Roman" w:hAnsi="Times New Roman" w:cs="Times New Roman"/>
          <w:b/>
          <w:bCs/>
          <w:i/>
          <w:iCs/>
          <w:noProof/>
          <w:color w:val="000000" w:themeColor="text1"/>
          <w:sz w:val="24"/>
          <w:szCs w:val="24"/>
          <w:lang w:val="en-US"/>
        </w:rPr>
        <w:t>innovation</w:t>
      </w:r>
      <w:r w:rsidRPr="00782585">
        <w:rPr>
          <w:rFonts w:ascii="Times New Roman" w:hAnsi="Times New Roman" w:cs="Times New Roman"/>
          <w:b/>
          <w:i/>
          <w:noProof/>
          <w:color w:val="000000" w:themeColor="text1"/>
          <w:sz w:val="24"/>
          <w:lang w:val="en-US"/>
        </w:rPr>
        <w:t xml:space="preserve"> through </w:t>
      </w:r>
      <w:r w:rsidRPr="00782585">
        <w:rPr>
          <w:rFonts w:ascii="Times New Roman" w:hAnsi="Times New Roman" w:cs="Times New Roman"/>
          <w:b/>
          <w:bCs/>
          <w:i/>
          <w:iCs/>
          <w:noProof/>
          <w:color w:val="000000" w:themeColor="text1"/>
          <w:sz w:val="24"/>
          <w:szCs w:val="24"/>
          <w:lang w:val="en-US"/>
        </w:rPr>
        <w:t>experimentation spaces</w:t>
      </w:r>
      <w:r w:rsidRPr="00782585">
        <w:rPr>
          <w:rFonts w:ascii="Times New Roman" w:hAnsi="Times New Roman" w:cs="Times New Roman"/>
          <w:b/>
          <w:i/>
          <w:noProof/>
          <w:color w:val="000000" w:themeColor="text1"/>
          <w:sz w:val="24"/>
          <w:lang w:val="en-US"/>
        </w:rPr>
        <w:t xml:space="preserve"> and </w:t>
      </w:r>
      <w:r w:rsidRPr="00782585">
        <w:rPr>
          <w:rFonts w:ascii="Times New Roman" w:hAnsi="Times New Roman" w:cs="Times New Roman"/>
          <w:b/>
          <w:bCs/>
          <w:i/>
          <w:iCs/>
          <w:noProof/>
          <w:color w:val="000000" w:themeColor="text1"/>
          <w:sz w:val="24"/>
          <w:szCs w:val="24"/>
          <w:lang w:val="en-US"/>
        </w:rPr>
        <w:t>public procurement</w:t>
      </w:r>
    </w:p>
    <w:p w14:paraId="640D793E" w14:textId="4D5C3B8E"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This flagship focuses on facilitating innovation through improved framework conditions including experimental approaches to regulation, through so-called regulatory </w:t>
      </w:r>
      <w:r w:rsidRPr="00782585">
        <w:rPr>
          <w:rFonts w:ascii="Times New Roman" w:hAnsi="Times New Roman" w:cs="Times New Roman"/>
          <w:noProof/>
          <w:color w:val="000000" w:themeColor="text1"/>
          <w:sz w:val="24"/>
          <w:szCs w:val="24"/>
          <w:lang w:val="en-US"/>
        </w:rPr>
        <w:t>sandboxes</w:t>
      </w:r>
      <w:r w:rsidRPr="00782585">
        <w:rPr>
          <w:rStyle w:val="FootnoteReference"/>
          <w:rFonts w:ascii="Times New Roman" w:hAnsi="Times New Roman" w:cs="Times New Roman"/>
          <w:noProof/>
          <w:color w:val="000000" w:themeColor="text1"/>
          <w:szCs w:val="24"/>
        </w:rPr>
        <w:footnoteReference w:id="53"/>
      </w:r>
      <w:r w:rsidRPr="00782585">
        <w:rPr>
          <w:rFonts w:ascii="Times New Roman" w:hAnsi="Times New Roman" w:cs="Times New Roman"/>
          <w:noProof/>
          <w:color w:val="000000" w:themeColor="text1"/>
          <w:sz w:val="24"/>
          <w:lang w:val="en-US"/>
        </w:rPr>
        <w:t>, as well as test beds, living labs and innovation procurement.</w:t>
      </w:r>
    </w:p>
    <w:p w14:paraId="73F12E57" w14:textId="66659D59" w:rsidR="008D2948" w:rsidRPr="00782585" w:rsidRDefault="008D2948" w:rsidP="00782585">
      <w:pPr>
        <w:spacing w:line="240" w:lineRule="auto"/>
        <w:jc w:val="both"/>
        <w:rPr>
          <w:rFonts w:ascii="Times New Roman" w:hAnsi="Times New Roman" w:cs="Times New Roman"/>
          <w:i/>
          <w:noProof/>
          <w:color w:val="000000" w:themeColor="text1"/>
          <w:sz w:val="24"/>
          <w:lang w:val="en-IE"/>
        </w:rPr>
      </w:pPr>
      <w:r w:rsidRPr="00782585">
        <w:rPr>
          <w:rFonts w:ascii="Times New Roman" w:hAnsi="Times New Roman" w:cs="Times New Roman"/>
          <w:i/>
          <w:noProof/>
          <w:color w:val="000000" w:themeColor="text1"/>
          <w:sz w:val="24"/>
          <w:lang w:val="en-US"/>
        </w:rPr>
        <w:t xml:space="preserve">Regulatory </w:t>
      </w:r>
      <w:r w:rsidRPr="00782585">
        <w:rPr>
          <w:rFonts w:ascii="Times New Roman" w:hAnsi="Times New Roman" w:cs="Times New Roman"/>
          <w:i/>
          <w:iCs/>
          <w:noProof/>
          <w:color w:val="000000" w:themeColor="text1"/>
          <w:sz w:val="24"/>
          <w:szCs w:val="24"/>
          <w:lang w:val="en-US"/>
        </w:rPr>
        <w:t>sandboxes</w:t>
      </w:r>
    </w:p>
    <w:p w14:paraId="068BB240" w14:textId="61000C14" w:rsidR="008D2948" w:rsidRPr="00782585" w:rsidRDefault="008D2948" w:rsidP="00782585">
      <w:pPr>
        <w:spacing w:line="240" w:lineRule="auto"/>
        <w:jc w:val="both"/>
        <w:rPr>
          <w:rFonts w:ascii="Times New Roman" w:hAnsi="Times New Roman" w:cs="Times New Roman"/>
          <w:noProof/>
          <w:color w:val="000000" w:themeColor="text1"/>
          <w:sz w:val="24"/>
          <w:shd w:val="clear" w:color="auto" w:fill="FFFFFF"/>
          <w:lang w:val="en-US"/>
        </w:rPr>
      </w:pPr>
      <w:r w:rsidRPr="00782585">
        <w:rPr>
          <w:rStyle w:val="normaltextrun"/>
          <w:rFonts w:ascii="Times New Roman" w:hAnsi="Times New Roman" w:cs="Times New Roman"/>
          <w:noProof/>
          <w:color w:val="000000" w:themeColor="text1"/>
          <w:sz w:val="24"/>
          <w:shd w:val="clear" w:color="auto" w:fill="FFFFFF"/>
          <w:lang w:val="en-US"/>
        </w:rPr>
        <w:t xml:space="preserve">The Commission will </w:t>
      </w:r>
      <w:r w:rsidRPr="00782585">
        <w:rPr>
          <w:rStyle w:val="normaltextrun"/>
          <w:rFonts w:ascii="Times New Roman" w:hAnsi="Times New Roman" w:cs="Times New Roman"/>
          <w:b/>
          <w:noProof/>
          <w:color w:val="000000" w:themeColor="text1"/>
          <w:sz w:val="24"/>
          <w:shd w:val="clear" w:color="auto" w:fill="FFFFFF"/>
          <w:lang w:val="en-US"/>
        </w:rPr>
        <w:t xml:space="preserve">issue a </w:t>
      </w:r>
      <w:r w:rsidRPr="00782585">
        <w:rPr>
          <w:rStyle w:val="normaltextrun"/>
          <w:rFonts w:ascii="Times New Roman" w:hAnsi="Times New Roman" w:cs="Times New Roman"/>
          <w:b/>
          <w:bCs/>
          <w:noProof/>
          <w:color w:val="000000" w:themeColor="text1"/>
          <w:sz w:val="24"/>
          <w:szCs w:val="24"/>
          <w:shd w:val="clear" w:color="auto" w:fill="FFFFFF"/>
          <w:lang w:val="en-US"/>
        </w:rPr>
        <w:t>guidance document</w:t>
      </w:r>
      <w:r w:rsidRPr="00782585">
        <w:rPr>
          <w:rStyle w:val="normaltextrun"/>
          <w:rFonts w:ascii="Times New Roman" w:hAnsi="Times New Roman" w:cs="Times New Roman"/>
          <w:b/>
          <w:noProof/>
          <w:color w:val="000000" w:themeColor="text1"/>
          <w:sz w:val="24"/>
          <w:shd w:val="clear" w:color="auto" w:fill="FFFFFF"/>
          <w:lang w:val="en-US"/>
        </w:rPr>
        <w:t xml:space="preserve"> </w:t>
      </w:r>
      <w:r w:rsidRPr="00782585">
        <w:rPr>
          <w:rStyle w:val="normaltextrun"/>
          <w:rFonts w:ascii="Times New Roman" w:hAnsi="Times New Roman" w:cs="Times New Roman"/>
          <w:noProof/>
          <w:color w:val="000000" w:themeColor="text1"/>
          <w:sz w:val="24"/>
          <w:shd w:val="clear" w:color="auto" w:fill="FFFFFF"/>
          <w:lang w:val="en-US"/>
        </w:rPr>
        <w:t xml:space="preserve">in the first half of 2023 that will clarify relevant use cases of regulatory sandboxes, test beds and living labs in order to support </w:t>
      </w:r>
      <w:r w:rsidRPr="00782585">
        <w:rPr>
          <w:rStyle w:val="normaltextrun"/>
          <w:rFonts w:ascii="Times New Roman" w:hAnsi="Times New Roman" w:cs="Times New Roman"/>
          <w:noProof/>
          <w:color w:val="000000" w:themeColor="text1"/>
          <w:sz w:val="24"/>
          <w:szCs w:val="24"/>
          <w:shd w:val="clear" w:color="auto" w:fill="FFFFFF"/>
          <w:lang w:val="en-US"/>
        </w:rPr>
        <w:t>policymakers</w:t>
      </w:r>
      <w:r w:rsidRPr="00782585">
        <w:rPr>
          <w:rStyle w:val="normaltextrun"/>
          <w:rFonts w:ascii="Times New Roman" w:hAnsi="Times New Roman" w:cs="Times New Roman"/>
          <w:noProof/>
          <w:color w:val="000000" w:themeColor="text1"/>
          <w:sz w:val="24"/>
          <w:shd w:val="clear" w:color="auto" w:fill="FFFFFF"/>
          <w:lang w:val="en-US"/>
        </w:rPr>
        <w:t xml:space="preserve"> and innovators in their approach to experimentation in the EU. </w:t>
      </w:r>
      <w:r w:rsidRPr="00782585">
        <w:rPr>
          <w:rStyle w:val="normaltextrun"/>
          <w:rFonts w:ascii="Times New Roman" w:hAnsi="Times New Roman" w:cs="Times New Roman"/>
          <w:noProof/>
          <w:color w:val="000000" w:themeColor="text1"/>
          <w:sz w:val="24"/>
          <w:szCs w:val="24"/>
          <w:shd w:val="clear" w:color="auto" w:fill="FFFFFF"/>
          <w:lang w:val="en-US"/>
        </w:rPr>
        <w:t xml:space="preserve">A </w:t>
      </w:r>
      <w:r w:rsidR="009B5E48" w:rsidRPr="00782585">
        <w:rPr>
          <w:rStyle w:val="normaltextrun"/>
          <w:rFonts w:ascii="Times New Roman" w:hAnsi="Times New Roman" w:cs="Times New Roman"/>
          <w:noProof/>
          <w:color w:val="000000" w:themeColor="text1"/>
          <w:sz w:val="24"/>
          <w:szCs w:val="24"/>
          <w:shd w:val="clear" w:color="auto" w:fill="FFFFFF"/>
          <w:lang w:val="en-US"/>
        </w:rPr>
        <w:t>staff working document</w:t>
      </w:r>
      <w:r w:rsidRPr="00782585">
        <w:rPr>
          <w:rStyle w:val="normaltextrun"/>
          <w:rFonts w:ascii="Times New Roman" w:hAnsi="Times New Roman" w:cs="Times New Roman"/>
          <w:noProof/>
          <w:color w:val="000000" w:themeColor="text1"/>
          <w:sz w:val="24"/>
          <w:shd w:val="clear" w:color="auto" w:fill="FFFFFF"/>
          <w:lang w:val="en-US"/>
        </w:rPr>
        <w:t xml:space="preserve"> will provide an overview of the main existing experimentation clauses and regulatory sandboxes in EU law, and support will be provided for innovators to identify areas and establish an experimentation space, such as regulatory sandboxes, living labs or test beds, which could facilitate the deployment of disruptive technologies through future calls</w:t>
      </w:r>
      <w:r w:rsidRPr="00782585">
        <w:rPr>
          <w:rStyle w:val="FootnoteReference"/>
          <w:rFonts w:ascii="Times New Roman" w:hAnsi="Times New Roman" w:cs="Times New Roman"/>
          <w:noProof/>
          <w:color w:val="000000" w:themeColor="text1"/>
          <w:shd w:val="clear" w:color="auto" w:fill="FFFFFF"/>
        </w:rPr>
        <w:footnoteReference w:id="54"/>
      </w:r>
      <w:r w:rsidRPr="00782585">
        <w:rPr>
          <w:rStyle w:val="normaltextrun"/>
          <w:rFonts w:ascii="Times New Roman" w:hAnsi="Times New Roman" w:cs="Times New Roman"/>
          <w:noProof/>
          <w:color w:val="000000" w:themeColor="text1"/>
          <w:sz w:val="24"/>
          <w:shd w:val="clear" w:color="auto" w:fill="FFFFFF"/>
          <w:lang w:val="en-US"/>
        </w:rPr>
        <w:t xml:space="preserve">. </w:t>
      </w:r>
    </w:p>
    <w:p w14:paraId="3841F16E" w14:textId="73BC92A3" w:rsidR="008D2948" w:rsidRPr="00782585" w:rsidRDefault="008D2948" w:rsidP="00782585">
      <w:pPr>
        <w:spacing w:line="240" w:lineRule="auto"/>
        <w:jc w:val="both"/>
        <w:rPr>
          <w:rFonts w:ascii="Times New Roman" w:eastAsia="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lang w:val="en-US"/>
        </w:rPr>
        <w:t xml:space="preserve">The Commission will also support the </w:t>
      </w:r>
      <w:r w:rsidRPr="00782585">
        <w:rPr>
          <w:rFonts w:ascii="Times New Roman" w:hAnsi="Times New Roman" w:cs="Times New Roman"/>
          <w:b/>
          <w:noProof/>
          <w:color w:val="000000" w:themeColor="text1"/>
          <w:sz w:val="24"/>
          <w:lang w:val="en-US"/>
        </w:rPr>
        <w:t xml:space="preserve">creation of the GovTech Incubator </w:t>
      </w:r>
      <w:r w:rsidRPr="00782585">
        <w:rPr>
          <w:rFonts w:ascii="Times New Roman" w:hAnsi="Times New Roman" w:cs="Times New Roman"/>
          <w:noProof/>
          <w:color w:val="000000" w:themeColor="text1"/>
          <w:sz w:val="24"/>
          <w:lang w:val="en-US"/>
        </w:rPr>
        <w:t xml:space="preserve">in 2023: an agreement for cross-border collaboration between </w:t>
      </w:r>
      <w:r w:rsidRPr="00782585">
        <w:rPr>
          <w:rFonts w:ascii="Times New Roman" w:eastAsia="Times New Roman" w:hAnsi="Times New Roman" w:cs="Times New Roman"/>
          <w:noProof/>
          <w:color w:val="000000" w:themeColor="text1"/>
          <w:sz w:val="24"/>
          <w:szCs w:val="24"/>
          <w:lang w:val="en-US"/>
        </w:rPr>
        <w:t>digitalisation</w:t>
      </w:r>
      <w:r w:rsidRPr="00782585">
        <w:rPr>
          <w:rFonts w:ascii="Times New Roman" w:hAnsi="Times New Roman" w:cs="Times New Roman"/>
          <w:noProof/>
          <w:color w:val="000000" w:themeColor="text1"/>
          <w:sz w:val="24"/>
          <w:lang w:val="en-US"/>
        </w:rPr>
        <w:t xml:space="preserve"> agencies for the deployment of innovative digital government solutions through Digital Europe </w:t>
      </w:r>
      <w:r w:rsidRPr="00782585">
        <w:rPr>
          <w:rFonts w:ascii="Times New Roman" w:eastAsia="Times New Roman" w:hAnsi="Times New Roman" w:cs="Times New Roman"/>
          <w:noProof/>
          <w:color w:val="000000" w:themeColor="text1"/>
          <w:sz w:val="24"/>
          <w:szCs w:val="24"/>
          <w:lang w:val="en-US"/>
        </w:rPr>
        <w:t xml:space="preserve">programme. </w:t>
      </w:r>
    </w:p>
    <w:p w14:paraId="54D7DAEE" w14:textId="4E48F6D9"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In addition</w:t>
      </w:r>
      <w:r w:rsidRPr="00782585">
        <w:rPr>
          <w:rFonts w:ascii="Times New Roman" w:hAnsi="Times New Roman" w:cs="Times New Roman"/>
          <w:bCs/>
          <w:noProof/>
          <w:color w:val="000000" w:themeColor="text1"/>
          <w:sz w:val="24"/>
          <w:lang w:val="en-US"/>
        </w:rPr>
        <w:t xml:space="preserve">, </w:t>
      </w:r>
      <w:r w:rsidR="00F63B83" w:rsidRPr="00782585">
        <w:rPr>
          <w:rFonts w:ascii="Times New Roman" w:hAnsi="Times New Roman" w:cs="Times New Roman"/>
          <w:bCs/>
          <w:noProof/>
          <w:color w:val="000000" w:themeColor="text1"/>
          <w:sz w:val="24"/>
          <w:lang w:val="en-US"/>
        </w:rPr>
        <w:t xml:space="preserve">the Commission will </w:t>
      </w:r>
      <w:r w:rsidRPr="00782585">
        <w:rPr>
          <w:rFonts w:ascii="Times New Roman" w:hAnsi="Times New Roman" w:cs="Times New Roman"/>
          <w:bCs/>
          <w:noProof/>
          <w:color w:val="000000" w:themeColor="text1"/>
          <w:sz w:val="24"/>
          <w:lang w:val="en-US"/>
        </w:rPr>
        <w:t>pilot</w:t>
      </w:r>
      <w:r w:rsidR="00F63B83" w:rsidRPr="00782585">
        <w:rPr>
          <w:rFonts w:ascii="Times New Roman" w:hAnsi="Times New Roman" w:cs="Times New Roman"/>
          <w:bCs/>
          <w:noProof/>
          <w:color w:val="000000" w:themeColor="text1"/>
          <w:sz w:val="24"/>
          <w:lang w:val="en-US"/>
        </w:rPr>
        <w:t xml:space="preserve"> an</w:t>
      </w:r>
      <w:r w:rsidRPr="00782585">
        <w:rPr>
          <w:rFonts w:ascii="Times New Roman" w:hAnsi="Times New Roman" w:cs="Times New Roman"/>
          <w:b/>
          <w:bCs/>
          <w:noProof/>
          <w:color w:val="000000" w:themeColor="text1"/>
          <w:sz w:val="24"/>
          <w:lang w:val="en-US"/>
        </w:rPr>
        <w:t xml:space="preserve"> Innovation-Friendly Regulations Advisory Group</w:t>
      </w:r>
      <w:r w:rsidR="00632D1D">
        <w:rPr>
          <w:rFonts w:ascii="Times New Roman" w:hAnsi="Times New Roman" w:cs="Times New Roman"/>
          <w:b/>
          <w:bCs/>
          <w:noProof/>
          <w:color w:val="000000" w:themeColor="text1"/>
          <w:sz w:val="24"/>
          <w:lang w:val="en-US"/>
        </w:rPr>
        <w:t>,</w:t>
      </w:r>
      <w:r w:rsidRPr="00782585">
        <w:rPr>
          <w:rFonts w:ascii="Times New Roman" w:hAnsi="Times New Roman" w:cs="Times New Roman"/>
          <w:noProof/>
          <w:color w:val="000000" w:themeColor="text1"/>
          <w:sz w:val="24"/>
          <w:lang w:val="en-US"/>
        </w:rPr>
        <w:t xml:space="preserve"> </w:t>
      </w:r>
      <w:r w:rsidR="002D084D">
        <w:rPr>
          <w:rFonts w:ascii="Times New Roman" w:hAnsi="Times New Roman" w:cs="Times New Roman"/>
          <w:noProof/>
          <w:color w:val="000000" w:themeColor="text1"/>
          <w:sz w:val="24"/>
          <w:lang w:val="en-US"/>
        </w:rPr>
        <w:t xml:space="preserve">a </w:t>
      </w:r>
      <w:r w:rsidRPr="00782585">
        <w:rPr>
          <w:rFonts w:ascii="Times New Roman" w:hAnsi="Times New Roman" w:cs="Times New Roman"/>
          <w:noProof/>
          <w:color w:val="000000" w:themeColor="text1"/>
          <w:sz w:val="24"/>
          <w:lang w:val="en-US"/>
        </w:rPr>
        <w:t>group that provides upstream policy advice on new technologies in relation to the regulatory environment and business models</w:t>
      </w:r>
      <w:r w:rsidR="00632D1D">
        <w:rPr>
          <w:rFonts w:ascii="Times New Roman" w:hAnsi="Times New Roman" w:cs="Times New Roman"/>
          <w:noProof/>
          <w:color w:val="000000" w:themeColor="text1"/>
          <w:sz w:val="24"/>
          <w:lang w:val="en-US"/>
        </w:rPr>
        <w:t xml:space="preserve">, </w:t>
      </w:r>
      <w:r w:rsidR="00F63B83" w:rsidRPr="00782585">
        <w:rPr>
          <w:rFonts w:ascii="Times New Roman" w:hAnsi="Times New Roman" w:cs="Times New Roman"/>
          <w:noProof/>
          <w:color w:val="000000" w:themeColor="text1"/>
          <w:sz w:val="24"/>
          <w:lang w:val="en-US"/>
        </w:rPr>
        <w:t xml:space="preserve">to </w:t>
      </w:r>
      <w:r w:rsidRPr="00782585">
        <w:rPr>
          <w:rFonts w:ascii="Times New Roman" w:hAnsi="Times New Roman" w:cs="Times New Roman"/>
          <w:noProof/>
          <w:color w:val="000000" w:themeColor="text1"/>
          <w:sz w:val="24"/>
          <w:lang w:val="en-US"/>
        </w:rPr>
        <w:t xml:space="preserve">focus on the </w:t>
      </w:r>
      <w:r w:rsidRPr="00782585">
        <w:rPr>
          <w:rFonts w:ascii="Times New Roman" w:eastAsia="Times New Roman" w:hAnsi="Times New Roman" w:cs="Times New Roman"/>
          <w:noProof/>
          <w:color w:val="000000" w:themeColor="text1"/>
          <w:sz w:val="24"/>
          <w:szCs w:val="24"/>
          <w:lang w:val="en-US"/>
        </w:rPr>
        <w:t>use of advanced digital technologies within public services.</w:t>
      </w:r>
      <w:r w:rsidRPr="00782585">
        <w:rPr>
          <w:rFonts w:ascii="Times New Roman" w:hAnsi="Times New Roman" w:cs="Times New Roman"/>
          <w:noProof/>
          <w:color w:val="000000" w:themeColor="text1"/>
          <w:sz w:val="24"/>
          <w:lang w:val="en-US"/>
        </w:rPr>
        <w:t xml:space="preserve"> This will include, in particular, the implementation of selected use cases in the public sector and interoperability </w:t>
      </w:r>
      <w:r w:rsidRPr="00782585">
        <w:rPr>
          <w:rFonts w:ascii="Times New Roman" w:eastAsia="Times New Roman" w:hAnsi="Times New Roman" w:cs="Times New Roman"/>
          <w:noProof/>
          <w:color w:val="000000" w:themeColor="text1"/>
          <w:sz w:val="24"/>
          <w:szCs w:val="24"/>
          <w:lang w:val="en-US"/>
        </w:rPr>
        <w:t>requirements for</w:t>
      </w:r>
      <w:r w:rsidRPr="00782585">
        <w:rPr>
          <w:rFonts w:ascii="Times New Roman" w:hAnsi="Times New Roman" w:cs="Times New Roman"/>
          <w:noProof/>
          <w:color w:val="000000" w:themeColor="text1"/>
          <w:sz w:val="24"/>
          <w:lang w:val="en-US"/>
        </w:rPr>
        <w:t xml:space="preserve"> digital solutions adopted by public administrations in the EU. Advice from the group may also support actions and programmes </w:t>
      </w:r>
      <w:r w:rsidRPr="00782585">
        <w:rPr>
          <w:rFonts w:ascii="Times New Roman" w:eastAsia="Times New Roman" w:hAnsi="Times New Roman" w:cs="Times New Roman"/>
          <w:noProof/>
          <w:color w:val="000000" w:themeColor="text1"/>
          <w:sz w:val="24"/>
          <w:szCs w:val="24"/>
          <w:lang w:val="en-US"/>
        </w:rPr>
        <w:t>related to</w:t>
      </w:r>
      <w:r w:rsidRPr="00782585">
        <w:rPr>
          <w:rFonts w:ascii="Times New Roman" w:hAnsi="Times New Roman" w:cs="Times New Roman"/>
          <w:noProof/>
          <w:color w:val="000000" w:themeColor="text1"/>
          <w:sz w:val="24"/>
          <w:lang w:val="en-US"/>
        </w:rPr>
        <w:t xml:space="preserve"> public procurement and experimentation </w:t>
      </w:r>
      <w:r w:rsidRPr="00782585">
        <w:rPr>
          <w:rFonts w:ascii="Times New Roman" w:eastAsia="Times New Roman" w:hAnsi="Times New Roman" w:cs="Times New Roman"/>
          <w:noProof/>
          <w:color w:val="000000" w:themeColor="text1"/>
          <w:sz w:val="24"/>
          <w:szCs w:val="24"/>
          <w:lang w:val="en-US"/>
        </w:rPr>
        <w:t>with advanced emerging digital technologies</w:t>
      </w:r>
      <w:r w:rsidRPr="00782585">
        <w:rPr>
          <w:rFonts w:ascii="Times New Roman" w:hAnsi="Times New Roman" w:cs="Times New Roman"/>
          <w:noProof/>
          <w:color w:val="000000" w:themeColor="text1"/>
          <w:sz w:val="24"/>
          <w:lang w:val="en-US"/>
        </w:rPr>
        <w:t xml:space="preserve"> by public authorities in controlled environments (regulatory sandboxes</w:t>
      </w:r>
      <w:r w:rsidRPr="00782585">
        <w:rPr>
          <w:rFonts w:ascii="Times New Roman" w:eastAsia="Times New Roman" w:hAnsi="Times New Roman" w:cs="Times New Roman"/>
          <w:noProof/>
          <w:color w:val="000000" w:themeColor="text1"/>
          <w:sz w:val="24"/>
          <w:szCs w:val="24"/>
          <w:lang w:val="en-US"/>
        </w:rPr>
        <w:t>).</w:t>
      </w:r>
    </w:p>
    <w:p w14:paraId="52D88A4F" w14:textId="6F58D9F3" w:rsidR="008D2948" w:rsidRPr="00782585" w:rsidRDefault="008D2948" w:rsidP="00782585">
      <w:pPr>
        <w:spacing w:line="240" w:lineRule="auto"/>
        <w:jc w:val="both"/>
        <w:rPr>
          <w:rFonts w:ascii="Times New Roman" w:hAnsi="Times New Roman" w:cs="Times New Roman"/>
          <w:i/>
          <w:noProof/>
          <w:color w:val="000000" w:themeColor="text1"/>
          <w:sz w:val="24"/>
          <w:lang w:val="en-IE"/>
        </w:rPr>
      </w:pPr>
      <w:r w:rsidRPr="00782585">
        <w:rPr>
          <w:rFonts w:ascii="Times New Roman" w:hAnsi="Times New Roman" w:cs="Times New Roman"/>
          <w:i/>
          <w:noProof/>
          <w:color w:val="000000" w:themeColor="text1"/>
          <w:sz w:val="24"/>
          <w:lang w:val="en-US"/>
        </w:rPr>
        <w:t xml:space="preserve">Test </w:t>
      </w:r>
      <w:r w:rsidRPr="00782585">
        <w:rPr>
          <w:rFonts w:ascii="Times New Roman" w:hAnsi="Times New Roman" w:cs="Times New Roman"/>
          <w:i/>
          <w:iCs/>
          <w:noProof/>
          <w:color w:val="000000" w:themeColor="text1"/>
          <w:sz w:val="24"/>
          <w:szCs w:val="24"/>
          <w:lang w:val="en-US"/>
        </w:rPr>
        <w:t>beds</w:t>
      </w:r>
    </w:p>
    <w:p w14:paraId="583EEC50" w14:textId="21FEBA24"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The Commission </w:t>
      </w:r>
      <w:r w:rsidRPr="00782585">
        <w:rPr>
          <w:rStyle w:val="normaltextrun"/>
          <w:rFonts w:ascii="Times New Roman" w:hAnsi="Times New Roman" w:cs="Times New Roman"/>
          <w:noProof/>
          <w:color w:val="000000" w:themeColor="text1"/>
          <w:sz w:val="24"/>
          <w:bdr w:val="none" w:sz="0" w:space="0" w:color="auto" w:frame="1"/>
          <w:lang w:val="en-IE"/>
        </w:rPr>
        <w:t xml:space="preserve">will establish a new </w:t>
      </w:r>
      <w:r w:rsidRPr="00782585">
        <w:rPr>
          <w:rStyle w:val="normaltextrun"/>
          <w:rFonts w:ascii="Times New Roman" w:hAnsi="Times New Roman" w:cs="Times New Roman"/>
          <w:b/>
          <w:bCs/>
          <w:noProof/>
          <w:color w:val="000000" w:themeColor="text1"/>
          <w:sz w:val="24"/>
          <w:szCs w:val="24"/>
          <w:bdr w:val="none" w:sz="0" w:space="0" w:color="auto" w:frame="1"/>
          <w:lang w:val="en-IE"/>
        </w:rPr>
        <w:t>open innovation test bed</w:t>
      </w:r>
      <w:r w:rsidRPr="00782585">
        <w:rPr>
          <w:rStyle w:val="normaltextrun"/>
          <w:rFonts w:ascii="Times New Roman" w:hAnsi="Times New Roman" w:cs="Times New Roman"/>
          <w:b/>
          <w:noProof/>
          <w:color w:val="000000" w:themeColor="text1"/>
          <w:sz w:val="24"/>
          <w:bdr w:val="none" w:sz="0" w:space="0" w:color="auto" w:frame="1"/>
          <w:lang w:val="en-IE"/>
        </w:rPr>
        <w:t xml:space="preserve"> in </w:t>
      </w:r>
      <w:r w:rsidRPr="00782585">
        <w:rPr>
          <w:rStyle w:val="normaltextrun"/>
          <w:rFonts w:ascii="Times New Roman" w:hAnsi="Times New Roman" w:cs="Times New Roman"/>
          <w:b/>
          <w:bCs/>
          <w:noProof/>
          <w:color w:val="000000" w:themeColor="text1"/>
          <w:sz w:val="24"/>
          <w:szCs w:val="24"/>
          <w:bdr w:val="none" w:sz="0" w:space="0" w:color="auto" w:frame="1"/>
          <w:lang w:val="en-IE"/>
        </w:rPr>
        <w:t>renewable hydrogen</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 </w:t>
      </w:r>
      <w:r w:rsidRPr="00782585">
        <w:rPr>
          <w:rStyle w:val="normaltextrun"/>
          <w:rFonts w:ascii="Times New Roman" w:hAnsi="Times New Roman" w:cs="Times New Roman"/>
          <w:noProof/>
          <w:color w:val="000000" w:themeColor="text1"/>
          <w:sz w:val="24"/>
          <w:bdr w:val="none" w:sz="0" w:space="0" w:color="auto" w:frame="1"/>
          <w:lang w:val="en-IE"/>
        </w:rPr>
        <w:t xml:space="preserve">in 2023 </w:t>
      </w:r>
      <w:r w:rsidR="00B575E6" w:rsidRPr="00782585">
        <w:rPr>
          <w:rStyle w:val="normaltextrun"/>
          <w:rFonts w:ascii="Times New Roman" w:hAnsi="Times New Roman" w:cs="Times New Roman"/>
          <w:noProof/>
          <w:color w:val="000000" w:themeColor="text1"/>
          <w:sz w:val="24"/>
          <w:szCs w:val="24"/>
          <w:bdr w:val="none" w:sz="0" w:space="0" w:color="auto" w:frame="1"/>
          <w:lang w:val="en-IE"/>
        </w:rPr>
        <w:t xml:space="preserve">under </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Horizon Europe </w:t>
      </w:r>
      <w:r w:rsidRPr="00782585">
        <w:rPr>
          <w:rStyle w:val="normaltextrun"/>
          <w:rFonts w:ascii="Times New Roman" w:hAnsi="Times New Roman" w:cs="Times New Roman"/>
          <w:noProof/>
          <w:color w:val="000000" w:themeColor="text1"/>
          <w:sz w:val="24"/>
          <w:bdr w:val="none" w:sz="0" w:space="0" w:color="auto" w:frame="1"/>
          <w:lang w:val="en-IE"/>
        </w:rPr>
        <w:t>to provide access to physical facilities, capabilities and services</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 As part of the </w:t>
      </w:r>
      <w:r w:rsidR="00F271B0" w:rsidRPr="00782585">
        <w:rPr>
          <w:rStyle w:val="normaltextrun"/>
          <w:rFonts w:ascii="Times New Roman" w:hAnsi="Times New Roman" w:cs="Times New Roman"/>
          <w:noProof/>
          <w:color w:val="000000" w:themeColor="text1"/>
          <w:sz w:val="24"/>
          <w:szCs w:val="24"/>
          <w:bdr w:val="none" w:sz="0" w:space="0" w:color="auto" w:frame="1"/>
          <w:lang w:val="en-IE"/>
        </w:rPr>
        <w:t>o</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pen </w:t>
      </w:r>
      <w:r w:rsidR="00F271B0" w:rsidRPr="00782585">
        <w:rPr>
          <w:rStyle w:val="normaltextrun"/>
          <w:rFonts w:ascii="Times New Roman" w:hAnsi="Times New Roman" w:cs="Times New Roman"/>
          <w:noProof/>
          <w:color w:val="000000" w:themeColor="text1"/>
          <w:sz w:val="24"/>
          <w:szCs w:val="24"/>
          <w:bdr w:val="none" w:sz="0" w:space="0" w:color="auto" w:frame="1"/>
          <w:lang w:val="en-IE"/>
        </w:rPr>
        <w:t>i</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nnovation </w:t>
      </w:r>
      <w:r w:rsidR="00F271B0" w:rsidRPr="00782585">
        <w:rPr>
          <w:rStyle w:val="normaltextrun"/>
          <w:rFonts w:ascii="Times New Roman" w:hAnsi="Times New Roman" w:cs="Times New Roman"/>
          <w:noProof/>
          <w:color w:val="000000" w:themeColor="text1"/>
          <w:sz w:val="24"/>
          <w:szCs w:val="24"/>
          <w:bdr w:val="none" w:sz="0" w:space="0" w:color="auto" w:frame="1"/>
          <w:lang w:val="en-IE"/>
        </w:rPr>
        <w:t>t</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est </w:t>
      </w:r>
      <w:r w:rsidR="00F271B0" w:rsidRPr="00782585">
        <w:rPr>
          <w:rStyle w:val="normaltextrun"/>
          <w:rFonts w:ascii="Times New Roman" w:hAnsi="Times New Roman" w:cs="Times New Roman"/>
          <w:noProof/>
          <w:color w:val="000000" w:themeColor="text1"/>
          <w:sz w:val="24"/>
          <w:szCs w:val="24"/>
          <w:bdr w:val="none" w:sz="0" w:space="0" w:color="auto" w:frame="1"/>
          <w:lang w:val="en-IE"/>
        </w:rPr>
        <w:t>b</w:t>
      </w:r>
      <w:r w:rsidRPr="00782585">
        <w:rPr>
          <w:rStyle w:val="normaltextrun"/>
          <w:rFonts w:ascii="Times New Roman" w:hAnsi="Times New Roman" w:cs="Times New Roman"/>
          <w:noProof/>
          <w:color w:val="000000" w:themeColor="text1"/>
          <w:sz w:val="24"/>
          <w:szCs w:val="24"/>
          <w:bdr w:val="none" w:sz="0" w:space="0" w:color="auto" w:frame="1"/>
          <w:lang w:val="en-IE"/>
        </w:rPr>
        <w:t>ed, the implementing pa</w:t>
      </w:r>
      <w:r w:rsidR="009B5E48" w:rsidRPr="00782585">
        <w:rPr>
          <w:rStyle w:val="normaltextrun"/>
          <w:rFonts w:ascii="Times New Roman" w:hAnsi="Times New Roman" w:cs="Times New Roman"/>
          <w:noProof/>
          <w:color w:val="000000" w:themeColor="text1"/>
          <w:sz w:val="24"/>
          <w:szCs w:val="24"/>
          <w:bdr w:val="none" w:sz="0" w:space="0" w:color="auto" w:frame="1"/>
          <w:lang w:val="en-IE"/>
        </w:rPr>
        <w:t>rties will seek guidance on</w:t>
      </w:r>
      <w:r w:rsidR="009B5E48" w:rsidRPr="00782585">
        <w:rPr>
          <w:rStyle w:val="normaltextrun"/>
          <w:rFonts w:ascii="Times New Roman" w:hAnsi="Times New Roman" w:cs="Times New Roman"/>
          <w:noProof/>
          <w:color w:val="000000" w:themeColor="text1"/>
          <w:sz w:val="24"/>
          <w:bdr w:val="none" w:sz="0" w:space="0" w:color="auto" w:frame="1"/>
          <w:lang w:val="en-IE"/>
        </w:rPr>
        <w:t xml:space="preserve"> </w:t>
      </w:r>
      <w:r w:rsidRPr="00782585">
        <w:rPr>
          <w:rStyle w:val="normaltextrun"/>
          <w:rFonts w:ascii="Times New Roman" w:hAnsi="Times New Roman" w:cs="Times New Roman"/>
          <w:noProof/>
          <w:color w:val="000000" w:themeColor="text1"/>
          <w:sz w:val="24"/>
          <w:bdr w:val="none" w:sz="0" w:space="0" w:color="auto" w:frame="1"/>
          <w:lang w:val="en-IE"/>
        </w:rPr>
        <w:t xml:space="preserve">compliance with the </w:t>
      </w:r>
      <w:r w:rsidRPr="00782585">
        <w:rPr>
          <w:rStyle w:val="normaltextrun"/>
          <w:rFonts w:ascii="Times New Roman" w:hAnsi="Times New Roman" w:cs="Times New Roman"/>
          <w:noProof/>
          <w:color w:val="000000" w:themeColor="text1"/>
          <w:sz w:val="24"/>
          <w:szCs w:val="24"/>
          <w:bdr w:val="none" w:sz="0" w:space="0" w:color="auto" w:frame="1"/>
          <w:lang w:val="en-IE"/>
        </w:rPr>
        <w:t xml:space="preserve">European </w:t>
      </w:r>
      <w:r w:rsidRPr="00782585">
        <w:rPr>
          <w:rStyle w:val="normaltextrun"/>
          <w:rFonts w:ascii="Times New Roman" w:hAnsi="Times New Roman" w:cs="Times New Roman"/>
          <w:noProof/>
          <w:color w:val="000000" w:themeColor="text1"/>
          <w:sz w:val="24"/>
          <w:bdr w:val="none" w:sz="0" w:space="0" w:color="auto" w:frame="1"/>
          <w:lang w:val="en-IE"/>
        </w:rPr>
        <w:t xml:space="preserve">legal and regulatory </w:t>
      </w:r>
      <w:r w:rsidRPr="00782585">
        <w:rPr>
          <w:rStyle w:val="normaltextrun"/>
          <w:rFonts w:ascii="Times New Roman" w:hAnsi="Times New Roman" w:cs="Times New Roman"/>
          <w:noProof/>
          <w:color w:val="000000" w:themeColor="text1"/>
          <w:sz w:val="24"/>
          <w:szCs w:val="24"/>
          <w:bdr w:val="none" w:sz="0" w:space="0" w:color="auto" w:frame="1"/>
          <w:lang w:val="en-IE"/>
        </w:rPr>
        <w:t>frameworks</w:t>
      </w:r>
      <w:r w:rsidR="00E847BB" w:rsidRPr="00782585">
        <w:rPr>
          <w:rStyle w:val="normaltextrun"/>
          <w:rFonts w:ascii="Times New Roman" w:hAnsi="Times New Roman" w:cs="Times New Roman"/>
          <w:noProof/>
          <w:color w:val="000000" w:themeColor="text1"/>
          <w:sz w:val="24"/>
          <w:szCs w:val="24"/>
          <w:bdr w:val="none" w:sz="0" w:space="0" w:color="auto" w:frame="1"/>
          <w:lang w:val="en-IE"/>
        </w:rPr>
        <w:t xml:space="preserve"> and on increasing circularity by design (life cycle assessment)</w:t>
      </w:r>
      <w:r w:rsidRPr="00782585">
        <w:rPr>
          <w:rStyle w:val="normaltextrun"/>
          <w:rFonts w:ascii="Times New Roman" w:hAnsi="Times New Roman" w:cs="Times New Roman"/>
          <w:noProof/>
          <w:color w:val="000000" w:themeColor="text1"/>
          <w:sz w:val="24"/>
          <w:bdr w:val="none" w:sz="0" w:space="0" w:color="auto" w:frame="1"/>
          <w:lang w:val="en-IE"/>
        </w:rPr>
        <w:t xml:space="preserve">, to support the development of a vibrant hydrogen economy </w:t>
      </w:r>
      <w:r w:rsidRPr="00782585">
        <w:rPr>
          <w:rStyle w:val="normaltextrun"/>
          <w:rFonts w:ascii="Times New Roman" w:hAnsi="Times New Roman" w:cs="Times New Roman"/>
          <w:noProof/>
          <w:color w:val="000000" w:themeColor="text1"/>
          <w:sz w:val="24"/>
          <w:szCs w:val="24"/>
          <w:bdr w:val="none" w:sz="0" w:space="0" w:color="auto" w:frame="1"/>
          <w:lang w:val="en-IE"/>
        </w:rPr>
        <w:t>across</w:t>
      </w:r>
      <w:r w:rsidRPr="00782585">
        <w:rPr>
          <w:rStyle w:val="normaltextrun"/>
          <w:rFonts w:ascii="Times New Roman" w:hAnsi="Times New Roman" w:cs="Times New Roman"/>
          <w:noProof/>
          <w:color w:val="000000" w:themeColor="text1"/>
          <w:sz w:val="24"/>
          <w:bdr w:val="none" w:sz="0" w:space="0" w:color="auto" w:frame="1"/>
          <w:lang w:val="en-IE"/>
        </w:rPr>
        <w:t xml:space="preserve"> the </w:t>
      </w:r>
      <w:r w:rsidRPr="00782585">
        <w:rPr>
          <w:rStyle w:val="normaltextrun"/>
          <w:rFonts w:ascii="Times New Roman" w:hAnsi="Times New Roman" w:cs="Times New Roman"/>
          <w:noProof/>
          <w:color w:val="000000" w:themeColor="text1"/>
          <w:sz w:val="24"/>
          <w:szCs w:val="24"/>
          <w:bdr w:val="none" w:sz="0" w:space="0" w:color="auto" w:frame="1"/>
          <w:lang w:val="en-IE"/>
        </w:rPr>
        <w:t>entire value chain</w:t>
      </w:r>
      <w:r w:rsidRPr="00782585">
        <w:rPr>
          <w:rStyle w:val="normaltextrun"/>
          <w:rFonts w:ascii="Times New Roman" w:hAnsi="Times New Roman" w:cs="Times New Roman"/>
          <w:noProof/>
          <w:color w:val="000000" w:themeColor="text1"/>
          <w:sz w:val="24"/>
          <w:bdr w:val="none" w:sz="0" w:space="0" w:color="auto" w:frame="1"/>
          <w:lang w:val="en-IE"/>
        </w:rPr>
        <w:t xml:space="preserve">. Insights from the </w:t>
      </w:r>
      <w:r w:rsidRPr="00782585">
        <w:rPr>
          <w:rStyle w:val="normaltextrun"/>
          <w:rFonts w:ascii="Times New Roman" w:hAnsi="Times New Roman" w:cs="Times New Roman"/>
          <w:noProof/>
          <w:color w:val="000000" w:themeColor="text1"/>
          <w:sz w:val="24"/>
          <w:szCs w:val="24"/>
          <w:bdr w:val="none" w:sz="0" w:space="0" w:color="auto" w:frame="1"/>
          <w:lang w:val="en-IE"/>
        </w:rPr>
        <w:t>22 open innovation test beds</w:t>
      </w:r>
      <w:r w:rsidRPr="00782585">
        <w:rPr>
          <w:rStyle w:val="normaltextrun"/>
          <w:rFonts w:ascii="Times New Roman" w:hAnsi="Times New Roman" w:cs="Times New Roman"/>
          <w:noProof/>
          <w:color w:val="000000" w:themeColor="text1"/>
          <w:sz w:val="24"/>
          <w:lang w:val="en-IE"/>
        </w:rPr>
        <w:t xml:space="preserve"> supporting the industrial uptake of </w:t>
      </w:r>
      <w:r w:rsidRPr="00782585">
        <w:rPr>
          <w:rFonts w:ascii="Times New Roman" w:hAnsi="Times New Roman" w:cs="Times New Roman"/>
          <w:noProof/>
          <w:color w:val="000000" w:themeColor="text1"/>
          <w:sz w:val="24"/>
          <w:bdr w:val="none" w:sz="0" w:space="0" w:color="auto" w:frame="1"/>
          <w:lang w:val="en-IE"/>
        </w:rPr>
        <w:t xml:space="preserve">technological innovations in the </w:t>
      </w:r>
      <w:r w:rsidRPr="00782585">
        <w:rPr>
          <w:rFonts w:ascii="Times New Roman" w:hAnsi="Times New Roman" w:cs="Times New Roman"/>
          <w:noProof/>
          <w:color w:val="000000" w:themeColor="text1"/>
          <w:sz w:val="24"/>
          <w:szCs w:val="24"/>
          <w:bdr w:val="none" w:sz="0" w:space="0" w:color="auto" w:frame="1"/>
          <w:lang w:val="en-IE"/>
        </w:rPr>
        <w:t>area</w:t>
      </w:r>
      <w:r w:rsidR="00B575E6" w:rsidRPr="00782585">
        <w:rPr>
          <w:rFonts w:ascii="Times New Roman" w:hAnsi="Times New Roman" w:cs="Times New Roman"/>
          <w:noProof/>
          <w:color w:val="000000" w:themeColor="text1"/>
          <w:sz w:val="24"/>
          <w:szCs w:val="24"/>
          <w:bdr w:val="none" w:sz="0" w:space="0" w:color="auto" w:frame="1"/>
          <w:lang w:val="en-IE"/>
        </w:rPr>
        <w:t>s</w:t>
      </w:r>
      <w:r w:rsidRPr="00782585">
        <w:rPr>
          <w:rFonts w:ascii="Times New Roman" w:hAnsi="Times New Roman" w:cs="Times New Roman"/>
          <w:noProof/>
          <w:color w:val="000000" w:themeColor="text1"/>
          <w:sz w:val="24"/>
          <w:bdr w:val="none" w:sz="0" w:space="0" w:color="auto" w:frame="1"/>
          <w:lang w:val="en-IE"/>
        </w:rPr>
        <w:t xml:space="preserve"> of nanotechnology and advanced materials will inform the future applicability of this approach. This will be complemented with </w:t>
      </w:r>
      <w:r w:rsidRPr="00782585">
        <w:rPr>
          <w:rStyle w:val="normaltextrun"/>
          <w:rFonts w:ascii="Times New Roman" w:hAnsi="Times New Roman" w:cs="Times New Roman"/>
          <w:noProof/>
          <w:color w:val="000000" w:themeColor="text1"/>
          <w:sz w:val="24"/>
          <w:lang w:val="en-US"/>
        </w:rPr>
        <w:t xml:space="preserve">advice from </w:t>
      </w:r>
      <w:r w:rsidRPr="00782585">
        <w:rPr>
          <w:rFonts w:ascii="Times New Roman" w:hAnsi="Times New Roman" w:cs="Times New Roman"/>
          <w:noProof/>
          <w:color w:val="000000" w:themeColor="text1"/>
          <w:sz w:val="24"/>
          <w:lang w:val="en-US"/>
        </w:rPr>
        <w:t xml:space="preserve">high-level groups such as a </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New Mobility Tech Group</w:t>
      </w:r>
      <w:r w:rsidR="00583835" w:rsidRPr="00782585">
        <w:rPr>
          <w:rFonts w:ascii="Times New Roman" w:hAnsi="Times New Roman" w:cs="Times New Roman"/>
          <w:noProof/>
          <w:color w:val="000000" w:themeColor="text1"/>
          <w:sz w:val="24"/>
          <w:lang w:val="en-US"/>
        </w:rPr>
        <w:t>”</w:t>
      </w:r>
      <w:r w:rsidRPr="00782585">
        <w:rPr>
          <w:rFonts w:ascii="Times New Roman" w:hAnsi="Times New Roman" w:cs="Times New Roman"/>
          <w:noProof/>
          <w:color w:val="000000" w:themeColor="text1"/>
          <w:sz w:val="24"/>
          <w:lang w:val="en-US"/>
        </w:rPr>
        <w:t xml:space="preserve"> on facilitating testing and trials of emerging mobility technologies and solutions in the EU (European </w:t>
      </w:r>
      <w:r w:rsidRPr="00782585">
        <w:rPr>
          <w:rFonts w:ascii="Times New Roman" w:hAnsi="Times New Roman" w:cs="Times New Roman"/>
          <w:noProof/>
          <w:color w:val="000000" w:themeColor="text1"/>
          <w:sz w:val="24"/>
          <w:szCs w:val="24"/>
          <w:lang w:val="en-US"/>
        </w:rPr>
        <w:t>mobility test bed)</w:t>
      </w:r>
      <w:r w:rsidRPr="00782585">
        <w:rPr>
          <w:rStyle w:val="FootnoteReference"/>
          <w:rFonts w:ascii="Times New Roman" w:hAnsi="Times New Roman" w:cs="Times New Roman"/>
          <w:noProof/>
          <w:color w:val="000000" w:themeColor="text1"/>
        </w:rPr>
        <w:footnoteReference w:id="55"/>
      </w:r>
      <w:r w:rsidRPr="00782585">
        <w:rPr>
          <w:rFonts w:ascii="Times New Roman" w:hAnsi="Times New Roman" w:cs="Times New Roman"/>
          <w:noProof/>
          <w:color w:val="000000" w:themeColor="text1"/>
          <w:sz w:val="24"/>
          <w:lang w:val="en-US"/>
        </w:rPr>
        <w:t>.</w:t>
      </w:r>
    </w:p>
    <w:p w14:paraId="00FC9D52" w14:textId="4437ABAE" w:rsidR="008D2948" w:rsidRPr="00782585" w:rsidRDefault="008D2948" w:rsidP="00782585">
      <w:pPr>
        <w:spacing w:line="240" w:lineRule="auto"/>
        <w:jc w:val="both"/>
        <w:rPr>
          <w:rFonts w:ascii="Times New Roman" w:hAnsi="Times New Roman" w:cs="Times New Roman"/>
          <w:i/>
          <w:noProof/>
          <w:color w:val="000000" w:themeColor="text1"/>
          <w:sz w:val="24"/>
          <w:lang w:val="en-IE"/>
        </w:rPr>
      </w:pPr>
      <w:r w:rsidRPr="00782585">
        <w:rPr>
          <w:rFonts w:ascii="Times New Roman" w:hAnsi="Times New Roman" w:cs="Times New Roman"/>
          <w:i/>
          <w:noProof/>
          <w:color w:val="000000" w:themeColor="text1"/>
          <w:sz w:val="24"/>
          <w:lang w:val="en-US"/>
        </w:rPr>
        <w:t xml:space="preserve">Access to </w:t>
      </w:r>
      <w:r w:rsidRPr="00782585">
        <w:rPr>
          <w:rFonts w:ascii="Times New Roman" w:hAnsi="Times New Roman" w:cs="Times New Roman"/>
          <w:i/>
          <w:iCs/>
          <w:noProof/>
          <w:color w:val="000000" w:themeColor="text1"/>
          <w:sz w:val="24"/>
          <w:szCs w:val="24"/>
          <w:lang w:val="en-US"/>
        </w:rPr>
        <w:t>innovation infrastructure</w:t>
      </w:r>
    </w:p>
    <w:p w14:paraId="762C079C" w14:textId="65BC5CB3" w:rsidR="008D2948" w:rsidRPr="00782585" w:rsidRDefault="008D2948" w:rsidP="00782585">
      <w:pPr>
        <w:spacing w:line="240" w:lineRule="auto"/>
        <w:jc w:val="both"/>
        <w:rPr>
          <w:rStyle w:val="normaltextrun"/>
          <w:rFonts w:ascii="Times New Roman" w:hAnsi="Times New Roman" w:cs="Times New Roman"/>
          <w:noProof/>
          <w:color w:val="000000" w:themeColor="text1"/>
          <w:sz w:val="24"/>
          <w:szCs w:val="24"/>
          <w:bdr w:val="none" w:sz="0" w:space="0" w:color="auto" w:frame="1"/>
          <w:lang w:val="en-IE"/>
        </w:rPr>
      </w:pPr>
      <w:r w:rsidRPr="00782585">
        <w:rPr>
          <w:rFonts w:ascii="Times New Roman" w:hAnsi="Times New Roman" w:cs="Times New Roman"/>
          <w:noProof/>
          <w:color w:val="000000" w:themeColor="text1"/>
          <w:sz w:val="24"/>
          <w:lang w:val="en-US"/>
        </w:rPr>
        <w:t>The revised State Aid Framework for Research and Development and Innovation</w:t>
      </w:r>
      <w:r w:rsidR="00E35371">
        <w:rPr>
          <w:rFonts w:ascii="Times New Roman" w:hAnsi="Times New Roman" w:cs="Times New Roman"/>
          <w:noProof/>
          <w:color w:val="000000" w:themeColor="text1"/>
          <w:sz w:val="24"/>
          <w:lang w:val="en-US"/>
        </w:rPr>
        <w:t xml:space="preserve"> (RDI)</w:t>
      </w:r>
      <w:r w:rsidRPr="00782585">
        <w:rPr>
          <w:rFonts w:ascii="Times New Roman" w:hAnsi="Times New Roman" w:cs="Times New Roman"/>
          <w:noProof/>
          <w:color w:val="000000" w:themeColor="text1"/>
          <w:sz w:val="24"/>
          <w:lang w:val="en-US"/>
        </w:rPr>
        <w:t xml:space="preserve"> will include</w:t>
      </w:r>
      <w:r w:rsidR="00F63B83" w:rsidRPr="00782585">
        <w:rPr>
          <w:rFonts w:ascii="Times New Roman" w:hAnsi="Times New Roman" w:cs="Times New Roman"/>
          <w:noProof/>
          <w:color w:val="000000" w:themeColor="text1"/>
          <w:sz w:val="24"/>
          <w:lang w:val="en-US"/>
        </w:rPr>
        <w:t>, upon adoption,</w:t>
      </w:r>
      <w:r w:rsidRPr="00782585">
        <w:rPr>
          <w:rFonts w:ascii="Times New Roman" w:hAnsi="Times New Roman" w:cs="Times New Roman"/>
          <w:b/>
          <w:noProof/>
          <w:color w:val="000000" w:themeColor="text1"/>
          <w:sz w:val="24"/>
          <w:lang w:val="en-US"/>
        </w:rPr>
        <w:t xml:space="preserve"> a new rule allowing Member States to grant aid for the construction and upgrade of testing and experimentation </w:t>
      </w:r>
      <w:r w:rsidR="00945EA9">
        <w:rPr>
          <w:rFonts w:ascii="Times New Roman" w:hAnsi="Times New Roman" w:cs="Times New Roman"/>
          <w:b/>
          <w:noProof/>
          <w:color w:val="000000" w:themeColor="text1"/>
          <w:sz w:val="24"/>
          <w:lang w:val="en-US"/>
        </w:rPr>
        <w:t>infrastructure</w:t>
      </w:r>
      <w:r w:rsidRPr="00782585">
        <w:rPr>
          <w:rFonts w:ascii="Times New Roman" w:hAnsi="Times New Roman" w:cs="Times New Roman"/>
          <w:b/>
          <w:noProof/>
          <w:color w:val="000000" w:themeColor="text1"/>
          <w:sz w:val="24"/>
          <w:lang w:val="en-US"/>
        </w:rPr>
        <w:t>s</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t>
      </w:r>
      <w:r w:rsidR="00945EA9">
        <w:rPr>
          <w:rFonts w:ascii="Times New Roman" w:hAnsi="Times New Roman" w:cs="Times New Roman"/>
          <w:noProof/>
          <w:color w:val="000000" w:themeColor="text1"/>
          <w:sz w:val="24"/>
          <w:szCs w:val="24"/>
          <w:lang w:val="en-US"/>
        </w:rPr>
        <w:t>T</w:t>
      </w:r>
      <w:r w:rsidRPr="00782585">
        <w:rPr>
          <w:rFonts w:ascii="Times New Roman" w:hAnsi="Times New Roman" w:cs="Times New Roman"/>
          <w:noProof/>
          <w:color w:val="000000" w:themeColor="text1"/>
          <w:sz w:val="24"/>
          <w:szCs w:val="24"/>
          <w:lang w:val="en-US"/>
        </w:rPr>
        <w:t xml:space="preserve">his will ensure that the </w:t>
      </w:r>
      <w:r w:rsidR="00945EA9">
        <w:rPr>
          <w:rFonts w:ascii="Times New Roman" w:hAnsi="Times New Roman" w:cs="Times New Roman"/>
          <w:noProof/>
          <w:color w:val="000000" w:themeColor="text1"/>
          <w:sz w:val="24"/>
          <w:szCs w:val="24"/>
          <w:lang w:val="en-US"/>
        </w:rPr>
        <w:t xml:space="preserve">RDI framework together with the </w:t>
      </w:r>
      <w:r w:rsidRPr="00782585">
        <w:rPr>
          <w:rStyle w:val="normaltextrun"/>
          <w:rFonts w:ascii="Times New Roman" w:hAnsi="Times New Roman" w:cs="Times New Roman"/>
          <w:noProof/>
          <w:color w:val="000000" w:themeColor="text1"/>
          <w:sz w:val="24"/>
          <w:szCs w:val="24"/>
          <w:lang w:val="en-US"/>
        </w:rPr>
        <w:t xml:space="preserve">General Block Exemption Regulation </w:t>
      </w:r>
      <w:r w:rsidR="00945EA9">
        <w:rPr>
          <w:rStyle w:val="normaltextrun"/>
          <w:rFonts w:ascii="Times New Roman" w:hAnsi="Times New Roman" w:cs="Times New Roman"/>
          <w:noProof/>
          <w:color w:val="000000" w:themeColor="text1"/>
          <w:sz w:val="24"/>
          <w:szCs w:val="24"/>
          <w:lang w:val="en-US"/>
        </w:rPr>
        <w:t xml:space="preserve">(GBER) </w:t>
      </w:r>
      <w:r w:rsidRPr="00782585">
        <w:rPr>
          <w:rFonts w:ascii="Times New Roman" w:hAnsi="Times New Roman" w:cs="Times New Roman"/>
          <w:noProof/>
          <w:color w:val="000000" w:themeColor="text1"/>
          <w:sz w:val="24"/>
          <w:szCs w:val="24"/>
          <w:lang w:val="en-US"/>
        </w:rPr>
        <w:t xml:space="preserve">can help Member States support the delivery of the </w:t>
      </w:r>
      <w:r w:rsidRPr="00782585">
        <w:rPr>
          <w:rStyle w:val="normaltextrun"/>
          <w:rFonts w:ascii="Times New Roman" w:hAnsi="Times New Roman" w:cs="Times New Roman"/>
          <w:noProof/>
          <w:color w:val="000000" w:themeColor="text1"/>
          <w:sz w:val="24"/>
          <w:szCs w:val="24"/>
          <w:bdr w:val="none" w:sz="0" w:space="0" w:color="auto" w:frame="1"/>
          <w:lang w:val="en-IE"/>
        </w:rPr>
        <w:t>European Green Deal</w:t>
      </w:r>
      <w:r w:rsidRPr="00782585">
        <w:rPr>
          <w:rStyle w:val="FootnoteReference"/>
          <w:rFonts w:ascii="Times New Roman" w:hAnsi="Times New Roman" w:cs="Times New Roman"/>
          <w:noProof/>
          <w:color w:val="000000" w:themeColor="text1"/>
          <w:sz w:val="24"/>
          <w:szCs w:val="24"/>
          <w:bdr w:val="none" w:sz="0" w:space="0" w:color="auto" w:frame="1"/>
        </w:rPr>
        <w:footnoteReference w:id="56"/>
      </w:r>
      <w:r w:rsidRPr="00782585">
        <w:rPr>
          <w:rStyle w:val="normaltextrun"/>
          <w:rFonts w:ascii="Times New Roman" w:hAnsi="Times New Roman" w:cs="Times New Roman"/>
          <w:noProof/>
          <w:color w:val="000000" w:themeColor="text1"/>
          <w:sz w:val="24"/>
          <w:szCs w:val="24"/>
          <w:bdr w:val="none" w:sz="0" w:space="0" w:color="auto" w:frame="1"/>
          <w:lang w:val="en-IE"/>
        </w:rPr>
        <w:t xml:space="preserve"> and the Commission’s Industrial and Digital</w:t>
      </w:r>
      <w:r w:rsidRPr="00782585">
        <w:rPr>
          <w:rStyle w:val="FootnoteReference"/>
          <w:rFonts w:ascii="Times New Roman" w:hAnsi="Times New Roman" w:cs="Times New Roman"/>
          <w:noProof/>
          <w:color w:val="000000" w:themeColor="text1"/>
          <w:sz w:val="24"/>
          <w:szCs w:val="24"/>
          <w:bdr w:val="none" w:sz="0" w:space="0" w:color="auto" w:frame="1"/>
        </w:rPr>
        <w:footnoteReference w:id="57"/>
      </w:r>
      <w:r w:rsidRPr="00782585">
        <w:rPr>
          <w:rStyle w:val="normaltextrun"/>
          <w:rFonts w:ascii="Times New Roman" w:hAnsi="Times New Roman" w:cs="Times New Roman"/>
          <w:noProof/>
          <w:color w:val="000000" w:themeColor="text1"/>
          <w:sz w:val="24"/>
          <w:szCs w:val="24"/>
          <w:bdr w:val="none" w:sz="0" w:space="0" w:color="auto" w:frame="1"/>
          <w:lang w:val="en-IE"/>
        </w:rPr>
        <w:t xml:space="preserve"> strategies.</w:t>
      </w:r>
    </w:p>
    <w:p w14:paraId="122CEE0D" w14:textId="4625C6F1" w:rsidR="00AD0C5A" w:rsidRPr="00782585" w:rsidRDefault="00AD0C5A" w:rsidP="00782585">
      <w:pPr>
        <w:spacing w:line="240" w:lineRule="auto"/>
        <w:jc w:val="both"/>
        <w:rPr>
          <w:rStyle w:val="normaltextrun"/>
          <w:rFonts w:ascii="Times New Roman" w:hAnsi="Times New Roman" w:cs="Times New Roman"/>
          <w:noProof/>
          <w:sz w:val="24"/>
          <w:szCs w:val="24"/>
          <w:lang w:val="en-US"/>
        </w:rPr>
      </w:pPr>
      <w:r w:rsidRPr="00782585">
        <w:rPr>
          <w:rStyle w:val="normaltextrun"/>
          <w:rFonts w:ascii="Times New Roman" w:hAnsi="Times New Roman" w:cs="Times New Roman"/>
          <w:noProof/>
          <w:sz w:val="24"/>
          <w:szCs w:val="24"/>
          <w:lang w:val="en-GB"/>
        </w:rPr>
        <w:t xml:space="preserve">The Commission will </w:t>
      </w:r>
      <w:r w:rsidR="008C75F9" w:rsidRPr="00782585">
        <w:rPr>
          <w:rStyle w:val="normaltextrun"/>
          <w:rFonts w:ascii="Times New Roman" w:hAnsi="Times New Roman" w:cs="Times New Roman"/>
          <w:noProof/>
          <w:sz w:val="24"/>
          <w:szCs w:val="24"/>
          <w:lang w:val="en-GB"/>
        </w:rPr>
        <w:t xml:space="preserve">also </w:t>
      </w:r>
      <w:r w:rsidRPr="00782585">
        <w:rPr>
          <w:rStyle w:val="normaltextrun"/>
          <w:rFonts w:ascii="Times New Roman" w:hAnsi="Times New Roman" w:cs="Times New Roman"/>
          <w:noProof/>
          <w:sz w:val="24"/>
          <w:szCs w:val="24"/>
          <w:lang w:val="en-GB"/>
        </w:rPr>
        <w:t>launch</w:t>
      </w:r>
      <w:r w:rsidR="008C75F9" w:rsidRPr="00782585">
        <w:rPr>
          <w:rStyle w:val="normaltextrun"/>
          <w:rFonts w:ascii="Times New Roman" w:hAnsi="Times New Roman" w:cs="Times New Roman"/>
          <w:noProof/>
          <w:sz w:val="24"/>
          <w:szCs w:val="24"/>
          <w:lang w:val="en-GB"/>
        </w:rPr>
        <w:t xml:space="preserve"> </w:t>
      </w:r>
      <w:r w:rsidR="00F63B83" w:rsidRPr="00782585">
        <w:rPr>
          <w:rStyle w:val="normaltextrun"/>
          <w:rFonts w:ascii="Times New Roman" w:hAnsi="Times New Roman" w:cs="Times New Roman"/>
          <w:b/>
          <w:noProof/>
          <w:sz w:val="24"/>
          <w:szCs w:val="24"/>
          <w:lang w:val="en-GB"/>
        </w:rPr>
        <w:t>t</w:t>
      </w:r>
      <w:r w:rsidRPr="00782585">
        <w:rPr>
          <w:rStyle w:val="normaltextrun"/>
          <w:rFonts w:ascii="Times New Roman" w:hAnsi="Times New Roman" w:cs="Times New Roman"/>
          <w:b/>
          <w:noProof/>
          <w:sz w:val="24"/>
          <w:szCs w:val="24"/>
          <w:lang w:val="en-GB"/>
        </w:rPr>
        <w:t xml:space="preserve">esting and </w:t>
      </w:r>
      <w:r w:rsidR="00F63B83" w:rsidRPr="00782585">
        <w:rPr>
          <w:rStyle w:val="normaltextrun"/>
          <w:rFonts w:ascii="Times New Roman" w:hAnsi="Times New Roman" w:cs="Times New Roman"/>
          <w:b/>
          <w:noProof/>
          <w:sz w:val="24"/>
          <w:szCs w:val="24"/>
          <w:lang w:val="en-GB"/>
        </w:rPr>
        <w:t>e</w:t>
      </w:r>
      <w:r w:rsidRPr="00782585">
        <w:rPr>
          <w:rStyle w:val="normaltextrun"/>
          <w:rFonts w:ascii="Times New Roman" w:hAnsi="Times New Roman" w:cs="Times New Roman"/>
          <w:b/>
          <w:noProof/>
          <w:sz w:val="24"/>
          <w:szCs w:val="24"/>
          <w:lang w:val="en-GB"/>
        </w:rPr>
        <w:t xml:space="preserve">xperimentation </w:t>
      </w:r>
      <w:r w:rsidR="00F63B83" w:rsidRPr="00782585">
        <w:rPr>
          <w:rStyle w:val="normaltextrun"/>
          <w:rFonts w:ascii="Times New Roman" w:hAnsi="Times New Roman" w:cs="Times New Roman"/>
          <w:b/>
          <w:noProof/>
          <w:sz w:val="24"/>
          <w:szCs w:val="24"/>
          <w:lang w:val="en-GB"/>
        </w:rPr>
        <w:t>f</w:t>
      </w:r>
      <w:r w:rsidRPr="00782585">
        <w:rPr>
          <w:rStyle w:val="normaltextrun"/>
          <w:rFonts w:ascii="Times New Roman" w:hAnsi="Times New Roman" w:cs="Times New Roman"/>
          <w:b/>
          <w:noProof/>
          <w:sz w:val="24"/>
          <w:szCs w:val="24"/>
          <w:lang w:val="en-GB"/>
        </w:rPr>
        <w:t>acilities</w:t>
      </w:r>
      <w:r w:rsidRPr="00782585">
        <w:rPr>
          <w:rStyle w:val="FootnoteReference"/>
          <w:rFonts w:ascii="Times New Roman" w:hAnsi="Times New Roman" w:cs="Times New Roman"/>
          <w:noProof/>
          <w:sz w:val="24"/>
          <w:szCs w:val="24"/>
        </w:rPr>
        <w:footnoteReference w:id="58"/>
      </w:r>
      <w:r w:rsidRPr="00782585">
        <w:rPr>
          <w:rStyle w:val="normaltextrun"/>
          <w:rFonts w:ascii="Times New Roman" w:hAnsi="Times New Roman" w:cs="Times New Roman"/>
          <w:noProof/>
          <w:sz w:val="24"/>
          <w:szCs w:val="24"/>
          <w:lang w:val="en-GB"/>
        </w:rPr>
        <w:t xml:space="preserve"> </w:t>
      </w:r>
      <w:r w:rsidRPr="00782585">
        <w:rPr>
          <w:rStyle w:val="normaltextrun"/>
          <w:rFonts w:ascii="Times New Roman" w:hAnsi="Times New Roman" w:cs="Times New Roman"/>
          <w:b/>
          <w:noProof/>
          <w:sz w:val="24"/>
          <w:szCs w:val="24"/>
          <w:lang w:val="en-GB"/>
        </w:rPr>
        <w:t>for AI innovation</w:t>
      </w:r>
      <w:r w:rsidRPr="00782585">
        <w:rPr>
          <w:rStyle w:val="normaltextrun"/>
          <w:rFonts w:ascii="Times New Roman" w:hAnsi="Times New Roman" w:cs="Times New Roman"/>
          <w:noProof/>
          <w:sz w:val="24"/>
          <w:szCs w:val="24"/>
          <w:lang w:val="en-GB"/>
        </w:rPr>
        <w:t xml:space="preserve"> at</w:t>
      </w:r>
      <w:r w:rsidR="006E0E83" w:rsidRPr="00782585">
        <w:rPr>
          <w:rStyle w:val="normaltextrun"/>
          <w:rFonts w:ascii="Times New Roman" w:hAnsi="Times New Roman" w:cs="Times New Roman"/>
          <w:noProof/>
          <w:sz w:val="24"/>
          <w:szCs w:val="24"/>
          <w:lang w:val="en-GB"/>
        </w:rPr>
        <w:t xml:space="preserve"> a</w:t>
      </w:r>
      <w:r w:rsidRPr="00782585">
        <w:rPr>
          <w:rStyle w:val="normaltextrun"/>
          <w:rFonts w:ascii="Times New Roman" w:hAnsi="Times New Roman" w:cs="Times New Roman"/>
          <w:noProof/>
          <w:sz w:val="24"/>
          <w:szCs w:val="24"/>
          <w:lang w:val="en-GB"/>
        </w:rPr>
        <w:t xml:space="preserve"> European level</w:t>
      </w:r>
      <w:r w:rsidR="008C75F9" w:rsidRPr="00782585">
        <w:rPr>
          <w:rStyle w:val="normaltextrun"/>
          <w:rFonts w:ascii="Times New Roman" w:hAnsi="Times New Roman" w:cs="Times New Roman"/>
          <w:noProof/>
          <w:sz w:val="24"/>
          <w:szCs w:val="24"/>
          <w:lang w:val="en-GB"/>
        </w:rPr>
        <w:t xml:space="preserve"> in 2023</w:t>
      </w:r>
      <w:r w:rsidRPr="00782585">
        <w:rPr>
          <w:rStyle w:val="normaltextrun"/>
          <w:rFonts w:ascii="Times New Roman" w:hAnsi="Times New Roman" w:cs="Times New Roman"/>
          <w:noProof/>
          <w:sz w:val="24"/>
          <w:szCs w:val="24"/>
          <w:lang w:val="en-GB"/>
        </w:rPr>
        <w:t xml:space="preserve">. These will </w:t>
      </w:r>
      <w:r w:rsidR="006E0E83" w:rsidRPr="00782585">
        <w:rPr>
          <w:rStyle w:val="normaltextrun"/>
          <w:rFonts w:ascii="Times New Roman" w:hAnsi="Times New Roman" w:cs="Times New Roman"/>
          <w:noProof/>
          <w:sz w:val="24"/>
          <w:szCs w:val="24"/>
          <w:lang w:val="en-GB"/>
        </w:rPr>
        <w:t>allow innovators to test state-of-the art solutions and products</w:t>
      </w:r>
      <w:r w:rsidRPr="00782585">
        <w:rPr>
          <w:rStyle w:val="normaltextrun"/>
          <w:rFonts w:ascii="Times New Roman" w:hAnsi="Times New Roman" w:cs="Times New Roman"/>
          <w:noProof/>
          <w:sz w:val="24"/>
          <w:szCs w:val="24"/>
          <w:lang w:val="en-US"/>
        </w:rPr>
        <w:t xml:space="preserve"> in real-world environments and at scale.</w:t>
      </w:r>
    </w:p>
    <w:p w14:paraId="3208A580" w14:textId="6135517E" w:rsidR="008D2948" w:rsidRPr="00782585" w:rsidRDefault="008D2948" w:rsidP="00782585">
      <w:pPr>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 xml:space="preserve">Innovation </w:t>
      </w:r>
      <w:r w:rsidRPr="00782585">
        <w:rPr>
          <w:rFonts w:ascii="Times New Roman" w:hAnsi="Times New Roman" w:cs="Times New Roman"/>
          <w:i/>
          <w:iCs/>
          <w:noProof/>
          <w:color w:val="000000" w:themeColor="text1"/>
          <w:sz w:val="24"/>
          <w:szCs w:val="24"/>
          <w:lang w:val="en-US"/>
        </w:rPr>
        <w:t>procurement</w:t>
      </w:r>
    </w:p>
    <w:p w14:paraId="10C1F67F" w14:textId="063D3ABD"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Style w:val="normaltextrun"/>
          <w:rFonts w:ascii="Times New Roman" w:hAnsi="Times New Roman" w:cs="Times New Roman"/>
          <w:noProof/>
          <w:color w:val="000000" w:themeColor="text1"/>
          <w:sz w:val="24"/>
          <w:lang w:val="en-US"/>
        </w:rPr>
        <w:t xml:space="preserve">The Commission will </w:t>
      </w:r>
      <w:r w:rsidRPr="00782585">
        <w:rPr>
          <w:rStyle w:val="normaltextrun"/>
          <w:rFonts w:ascii="Times New Roman" w:hAnsi="Times New Roman" w:cs="Times New Roman"/>
          <w:noProof/>
          <w:color w:val="000000" w:themeColor="text1"/>
          <w:sz w:val="24"/>
          <w:szCs w:val="24"/>
          <w:lang w:val="en-US"/>
        </w:rPr>
        <w:t>support</w:t>
      </w:r>
      <w:r w:rsidRPr="00782585">
        <w:rPr>
          <w:rStyle w:val="normaltextrun"/>
          <w:rFonts w:ascii="Times New Roman" w:hAnsi="Times New Roman" w:cs="Times New Roman"/>
          <w:noProof/>
          <w:color w:val="000000" w:themeColor="text1"/>
          <w:sz w:val="24"/>
          <w:lang w:val="en-US"/>
        </w:rPr>
        <w:t xml:space="preserve"> the </w:t>
      </w:r>
      <w:r w:rsidR="00B575E6" w:rsidRPr="00782585">
        <w:rPr>
          <w:rStyle w:val="normaltextrun"/>
          <w:rFonts w:ascii="Times New Roman" w:hAnsi="Times New Roman" w:cs="Times New Roman"/>
          <w:noProof/>
          <w:color w:val="000000" w:themeColor="text1"/>
          <w:sz w:val="24"/>
          <w:szCs w:val="24"/>
          <w:lang w:val="en-US"/>
        </w:rPr>
        <w:t>formation</w:t>
      </w:r>
      <w:r w:rsidR="00B575E6" w:rsidRPr="00782585">
        <w:rPr>
          <w:rStyle w:val="normaltextrun"/>
          <w:rFonts w:ascii="Times New Roman" w:hAnsi="Times New Roman" w:cs="Times New Roman"/>
          <w:noProof/>
          <w:color w:val="000000" w:themeColor="text1"/>
          <w:sz w:val="24"/>
          <w:lang w:val="en-US"/>
        </w:rPr>
        <w:t xml:space="preserve"> </w:t>
      </w:r>
      <w:r w:rsidRPr="00782585">
        <w:rPr>
          <w:rStyle w:val="normaltextrun"/>
          <w:rFonts w:ascii="Times New Roman" w:hAnsi="Times New Roman" w:cs="Times New Roman"/>
          <w:noProof/>
          <w:color w:val="000000" w:themeColor="text1"/>
          <w:sz w:val="24"/>
          <w:lang w:val="en-US"/>
        </w:rPr>
        <w:t xml:space="preserve">of </w:t>
      </w:r>
      <w:r w:rsidRPr="00782585">
        <w:rPr>
          <w:rStyle w:val="normaltextrun"/>
          <w:rFonts w:ascii="Times New Roman" w:hAnsi="Times New Roman" w:cs="Times New Roman"/>
          <w:bCs/>
          <w:noProof/>
          <w:color w:val="000000" w:themeColor="text1"/>
          <w:sz w:val="24"/>
          <w:szCs w:val="24"/>
          <w:lang w:val="en-US"/>
        </w:rPr>
        <w:t>an</w:t>
      </w:r>
      <w:r w:rsidRPr="00782585">
        <w:rPr>
          <w:rStyle w:val="normaltextrun"/>
          <w:rFonts w:ascii="Times New Roman" w:hAnsi="Times New Roman" w:cs="Times New Roman"/>
          <w:b/>
          <w:bCs/>
          <w:noProof/>
          <w:color w:val="000000" w:themeColor="text1"/>
          <w:sz w:val="24"/>
          <w:szCs w:val="24"/>
          <w:lang w:val="en-US"/>
        </w:rPr>
        <w:t xml:space="preserve"> innovation procurement specialist advisory service</w:t>
      </w:r>
      <w:r w:rsidRPr="00782585">
        <w:rPr>
          <w:rStyle w:val="normaltextrun"/>
          <w:rFonts w:ascii="Times New Roman" w:hAnsi="Times New Roman" w:cs="Times New Roman"/>
          <w:noProof/>
          <w:color w:val="000000" w:themeColor="text1"/>
          <w:sz w:val="24"/>
          <w:szCs w:val="24"/>
          <w:lang w:val="en-US"/>
        </w:rPr>
        <w:t xml:space="preserve">. This will act as </w:t>
      </w:r>
      <w:r w:rsidR="00B575E6" w:rsidRPr="00782585">
        <w:rPr>
          <w:rStyle w:val="normaltextrun"/>
          <w:rFonts w:ascii="Times New Roman" w:hAnsi="Times New Roman" w:cs="Times New Roman"/>
          <w:noProof/>
          <w:color w:val="000000" w:themeColor="text1"/>
          <w:sz w:val="24"/>
          <w:szCs w:val="24"/>
          <w:lang w:val="en-US"/>
        </w:rPr>
        <w:t xml:space="preserve">an </w:t>
      </w:r>
      <w:r w:rsidRPr="00782585">
        <w:rPr>
          <w:rStyle w:val="normaltextrun"/>
          <w:rFonts w:ascii="Times New Roman" w:hAnsi="Times New Roman" w:cs="Times New Roman"/>
          <w:noProof/>
          <w:color w:val="000000" w:themeColor="text1"/>
          <w:sz w:val="24"/>
          <w:szCs w:val="24"/>
          <w:lang w:val="en-US"/>
        </w:rPr>
        <w:t>intermediary between public procurers and innovative suppliers. The Commission will also support the creation of living labs and incubators for example</w:t>
      </w:r>
      <w:r w:rsidRPr="00782585">
        <w:rPr>
          <w:rStyle w:val="normaltextrun"/>
          <w:rFonts w:ascii="Times New Roman" w:hAnsi="Times New Roman" w:cs="Times New Roman"/>
          <w:noProof/>
          <w:color w:val="000000" w:themeColor="text1"/>
          <w:sz w:val="24"/>
          <w:lang w:val="en-US"/>
        </w:rPr>
        <w:t xml:space="preserve">, to </w:t>
      </w:r>
      <w:r w:rsidRPr="00782585">
        <w:rPr>
          <w:rStyle w:val="normaltextrun"/>
          <w:rFonts w:ascii="Times New Roman" w:hAnsi="Times New Roman" w:cs="Times New Roman"/>
          <w:noProof/>
          <w:color w:val="000000" w:themeColor="text1"/>
          <w:sz w:val="24"/>
          <w:szCs w:val="24"/>
          <w:lang w:val="en-US"/>
        </w:rPr>
        <w:t xml:space="preserve">connect innovators and public administrators to </w:t>
      </w:r>
      <w:r w:rsidRPr="00782585">
        <w:rPr>
          <w:rStyle w:val="normaltextrun"/>
          <w:rFonts w:ascii="Times New Roman" w:hAnsi="Times New Roman" w:cs="Times New Roman"/>
          <w:noProof/>
          <w:color w:val="000000" w:themeColor="text1"/>
          <w:sz w:val="24"/>
          <w:lang w:val="en-US"/>
        </w:rPr>
        <w:t xml:space="preserve">provide </w:t>
      </w:r>
      <w:r w:rsidRPr="00782585">
        <w:rPr>
          <w:rStyle w:val="normaltextrun"/>
          <w:rFonts w:ascii="Times New Roman" w:hAnsi="Times New Roman" w:cs="Times New Roman"/>
          <w:noProof/>
          <w:color w:val="000000" w:themeColor="text1"/>
          <w:sz w:val="24"/>
          <w:szCs w:val="24"/>
          <w:lang w:val="en-US"/>
        </w:rPr>
        <w:t>innovative solutions in areas of public need</w:t>
      </w:r>
      <w:r w:rsidRPr="00782585">
        <w:rPr>
          <w:rStyle w:val="FootnoteReference"/>
          <w:rFonts w:ascii="Times New Roman" w:hAnsi="Times New Roman" w:cs="Times New Roman"/>
          <w:noProof/>
          <w:color w:val="000000" w:themeColor="text1"/>
          <w:szCs w:val="24"/>
        </w:rPr>
        <w:footnoteReference w:id="59"/>
      </w:r>
      <w:r w:rsidRPr="00782585">
        <w:rPr>
          <w:rStyle w:val="normaltextrun"/>
          <w:rFonts w:ascii="Times New Roman" w:hAnsi="Times New Roman" w:cs="Times New Roman"/>
          <w:noProof/>
          <w:color w:val="000000" w:themeColor="text1"/>
          <w:sz w:val="24"/>
          <w:szCs w:val="24"/>
          <w:lang w:val="en-US"/>
        </w:rPr>
        <w:t xml:space="preserve">. Further, the Commission will update its EU </w:t>
      </w:r>
      <w:r w:rsidRPr="00782585">
        <w:rPr>
          <w:rStyle w:val="normaltextrun"/>
          <w:rFonts w:ascii="Times New Roman" w:hAnsi="Times New Roman" w:cs="Times New Roman"/>
          <w:noProof/>
          <w:color w:val="000000" w:themeColor="text1"/>
          <w:sz w:val="24"/>
          <w:lang w:val="en-US"/>
        </w:rPr>
        <w:t xml:space="preserve">wide </w:t>
      </w:r>
      <w:r w:rsidRPr="00782585">
        <w:rPr>
          <w:rStyle w:val="normaltextrun"/>
          <w:rFonts w:ascii="Times New Roman" w:hAnsi="Times New Roman" w:cs="Times New Roman"/>
          <w:noProof/>
          <w:color w:val="000000" w:themeColor="text1"/>
          <w:sz w:val="24"/>
          <w:szCs w:val="24"/>
          <w:lang w:val="en-US"/>
        </w:rPr>
        <w:t>benchmarking</w:t>
      </w:r>
      <w:r w:rsidRPr="00782585">
        <w:rPr>
          <w:rStyle w:val="FootnoteReference"/>
          <w:rFonts w:ascii="Times New Roman" w:hAnsi="Times New Roman" w:cs="Times New Roman"/>
          <w:noProof/>
          <w:color w:val="000000" w:themeColor="text1"/>
          <w:szCs w:val="24"/>
        </w:rPr>
        <w:footnoteReference w:id="60"/>
      </w:r>
      <w:r w:rsidRPr="00782585">
        <w:rPr>
          <w:rStyle w:val="normaltextrun"/>
          <w:rFonts w:ascii="Times New Roman" w:hAnsi="Times New Roman" w:cs="Times New Roman"/>
          <w:noProof/>
          <w:color w:val="000000" w:themeColor="text1"/>
          <w:sz w:val="24"/>
          <w:lang w:val="en-US"/>
        </w:rPr>
        <w:t xml:space="preserve"> of national policy frameworks and investments on innovation procurement in Europe</w:t>
      </w:r>
      <w:r w:rsidRPr="00782585">
        <w:rPr>
          <w:rStyle w:val="normaltextrun"/>
          <w:rFonts w:ascii="Times New Roman" w:hAnsi="Times New Roman" w:cs="Times New Roman"/>
          <w:noProof/>
          <w:color w:val="000000" w:themeColor="text1"/>
          <w:sz w:val="24"/>
          <w:szCs w:val="24"/>
          <w:lang w:val="en-US"/>
        </w:rPr>
        <w:t xml:space="preserve"> and assess take</w:t>
      </w:r>
      <w:r w:rsidRPr="00782585">
        <w:rPr>
          <w:rStyle w:val="normaltextrun"/>
          <w:rFonts w:ascii="Times New Roman" w:hAnsi="Times New Roman" w:cs="Times New Roman"/>
          <w:noProof/>
          <w:color w:val="000000" w:themeColor="text1"/>
          <w:sz w:val="24"/>
          <w:lang w:val="en-US"/>
        </w:rPr>
        <w:t xml:space="preserve"> up of the </w:t>
      </w:r>
      <w:r w:rsidRPr="00782585">
        <w:rPr>
          <w:rStyle w:val="normaltextrun"/>
          <w:rFonts w:ascii="Times New Roman" w:hAnsi="Times New Roman" w:cs="Times New Roman"/>
          <w:noProof/>
          <w:color w:val="000000" w:themeColor="text1"/>
          <w:sz w:val="24"/>
          <w:szCs w:val="24"/>
          <w:lang w:val="en-US"/>
        </w:rPr>
        <w:t>innovation partnership</w:t>
      </w:r>
      <w:r w:rsidRPr="00782585">
        <w:rPr>
          <w:rStyle w:val="normaltextrun"/>
          <w:rFonts w:ascii="Times New Roman" w:hAnsi="Times New Roman" w:cs="Times New Roman"/>
          <w:noProof/>
          <w:color w:val="000000" w:themeColor="text1"/>
          <w:sz w:val="24"/>
          <w:lang w:val="en-US"/>
        </w:rPr>
        <w:t xml:space="preserve"> procedure within the procurement directive of 2014 </w:t>
      </w:r>
      <w:r w:rsidRPr="00782585">
        <w:rPr>
          <w:rStyle w:val="normaltextrun"/>
          <w:rFonts w:ascii="Times New Roman" w:hAnsi="Times New Roman" w:cs="Times New Roman"/>
          <w:noProof/>
          <w:color w:val="000000" w:themeColor="text1"/>
          <w:sz w:val="24"/>
          <w:szCs w:val="24"/>
          <w:lang w:val="en-US"/>
        </w:rPr>
        <w:t>alongside that on</w:t>
      </w:r>
      <w:r w:rsidRPr="00782585">
        <w:rPr>
          <w:rStyle w:val="normaltextrun"/>
          <w:rFonts w:ascii="Times New Roman" w:hAnsi="Times New Roman" w:cs="Times New Roman"/>
          <w:b/>
          <w:noProof/>
          <w:color w:val="000000" w:themeColor="text1"/>
          <w:sz w:val="24"/>
          <w:lang w:val="en-US"/>
        </w:rPr>
        <w:t xml:space="preserve"> </w:t>
      </w:r>
      <w:r w:rsidRPr="00782585">
        <w:rPr>
          <w:rStyle w:val="normaltextrun"/>
          <w:rFonts w:ascii="Times New Roman" w:hAnsi="Times New Roman" w:cs="Times New Roman"/>
          <w:noProof/>
          <w:color w:val="000000" w:themeColor="text1"/>
          <w:sz w:val="24"/>
          <w:lang w:val="en-US"/>
        </w:rPr>
        <w:t>pre-commercial procurements, which fall outside of the procurement directives and international procurement agreements</w:t>
      </w:r>
      <w:r w:rsidRPr="00782585">
        <w:rPr>
          <w:rStyle w:val="normaltextrun"/>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t>
      </w:r>
    </w:p>
    <w:p w14:paraId="7C1A1530" w14:textId="77777777" w:rsidR="008D2948" w:rsidRPr="00782585" w:rsidRDefault="008D2948" w:rsidP="00782585">
      <w:pPr>
        <w:spacing w:line="240" w:lineRule="auto"/>
        <w:rPr>
          <w:rFonts w:ascii="Times New Roman" w:hAnsi="Times New Roman" w:cs="Times New Roman"/>
          <w:noProof/>
          <w:color w:val="000000" w:themeColor="text1"/>
          <w:sz w:val="24"/>
          <w:lang w:val="en-US"/>
        </w:rPr>
      </w:pPr>
    </w:p>
    <w:p w14:paraId="0FABD557" w14:textId="70D1D361" w:rsidR="008D2948" w:rsidRPr="00782585" w:rsidRDefault="008D2948" w:rsidP="00782585">
      <w:pPr>
        <w:spacing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 xml:space="preserve">2.3. </w:t>
      </w:r>
      <w:r w:rsidR="004E7C92" w:rsidRPr="00782585">
        <w:rPr>
          <w:rFonts w:ascii="Times New Roman" w:hAnsi="Times New Roman" w:cs="Times New Roman"/>
          <w:b/>
          <w:i/>
          <w:noProof/>
          <w:color w:val="000000" w:themeColor="text1"/>
          <w:sz w:val="24"/>
          <w:lang w:val="en-US"/>
        </w:rPr>
        <w:t>Promoting i</w:t>
      </w:r>
      <w:r w:rsidRPr="00782585">
        <w:rPr>
          <w:rFonts w:ascii="Times New Roman" w:hAnsi="Times New Roman" w:cs="Times New Roman"/>
          <w:b/>
          <w:i/>
          <w:noProof/>
          <w:color w:val="000000" w:themeColor="text1"/>
          <w:sz w:val="24"/>
          <w:lang w:val="en-US"/>
        </w:rPr>
        <w:t xml:space="preserve">nnovation </w:t>
      </w:r>
      <w:r w:rsidRPr="00782585">
        <w:rPr>
          <w:rFonts w:ascii="Times New Roman" w:hAnsi="Times New Roman" w:cs="Times New Roman"/>
          <w:b/>
          <w:bCs/>
          <w:i/>
          <w:iCs/>
          <w:noProof/>
          <w:color w:val="000000" w:themeColor="text1"/>
          <w:sz w:val="24"/>
          <w:szCs w:val="24"/>
          <w:lang w:val="en-US"/>
        </w:rPr>
        <w:t>ecosystems</w:t>
      </w:r>
      <w:r w:rsidRPr="00782585">
        <w:rPr>
          <w:rFonts w:ascii="Times New Roman" w:hAnsi="Times New Roman" w:cs="Times New Roman"/>
          <w:b/>
          <w:i/>
          <w:noProof/>
          <w:color w:val="000000" w:themeColor="text1"/>
          <w:sz w:val="24"/>
          <w:lang w:val="en-US"/>
        </w:rPr>
        <w:t xml:space="preserve"> </w:t>
      </w:r>
      <w:r w:rsidR="004E7C92" w:rsidRPr="00782585">
        <w:rPr>
          <w:rFonts w:ascii="Times New Roman" w:hAnsi="Times New Roman" w:cs="Times New Roman"/>
          <w:b/>
          <w:i/>
          <w:noProof/>
          <w:color w:val="000000" w:themeColor="text1"/>
          <w:sz w:val="24"/>
          <w:lang w:val="en-US"/>
        </w:rPr>
        <w:t xml:space="preserve">and tackling the innovation divide </w:t>
      </w:r>
      <w:r w:rsidRPr="00782585">
        <w:rPr>
          <w:rFonts w:ascii="Times New Roman" w:hAnsi="Times New Roman" w:cs="Times New Roman"/>
          <w:b/>
          <w:i/>
          <w:noProof/>
          <w:color w:val="000000" w:themeColor="text1"/>
          <w:sz w:val="24"/>
          <w:lang w:val="en-US"/>
        </w:rPr>
        <w:t xml:space="preserve">across the EU </w:t>
      </w:r>
    </w:p>
    <w:p w14:paraId="4E242AAB" w14:textId="77777777" w:rsidR="008D2948" w:rsidRPr="00782585" w:rsidRDefault="008D2948" w:rsidP="00782585">
      <w:pPr>
        <w:spacing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2.3.1 Challenges</w:t>
      </w:r>
    </w:p>
    <w:p w14:paraId="5C85C793" w14:textId="1C71B7EA"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szCs w:val="24"/>
          <w:lang w:val="en-IE"/>
        </w:rPr>
        <w:t>The EU’s</w:t>
      </w:r>
      <w:r w:rsidRPr="00782585">
        <w:rPr>
          <w:rFonts w:ascii="Times New Roman" w:hAnsi="Times New Roman" w:cs="Times New Roman"/>
          <w:noProof/>
          <w:color w:val="000000" w:themeColor="text1"/>
          <w:sz w:val="24"/>
          <w:lang w:val="en-IE"/>
        </w:rPr>
        <w:t xml:space="preserve"> innovation performance continued to improve over the period 2014-2021</w:t>
      </w:r>
      <w:r w:rsidRPr="00782585">
        <w:rPr>
          <w:rStyle w:val="FootnoteReference"/>
          <w:rFonts w:ascii="Times New Roman" w:hAnsi="Times New Roman" w:cs="Times New Roman"/>
          <w:noProof/>
          <w:color w:val="000000" w:themeColor="text1"/>
          <w:szCs w:val="24"/>
        </w:rPr>
        <w:footnoteReference w:id="61"/>
      </w:r>
      <w:r w:rsidRPr="00782585">
        <w:rPr>
          <w:rFonts w:ascii="Times New Roman" w:hAnsi="Times New Roman" w:cs="Times New Roman"/>
          <w:noProof/>
          <w:color w:val="000000" w:themeColor="text1"/>
          <w:sz w:val="24"/>
          <w:szCs w:val="24"/>
          <w:shd w:val="clear" w:color="auto" w:fill="E6E6E6"/>
          <w:vertAlign w:val="superscript"/>
          <w:lang w:val="en-IE"/>
        </w:rPr>
        <w:fldChar w:fldCharType="begin"/>
      </w:r>
      <w:r w:rsidRPr="00782585">
        <w:rPr>
          <w:rFonts w:ascii="Times New Roman" w:hAnsi="Times New Roman" w:cs="Times New Roman"/>
          <w:noProof/>
          <w:color w:val="000000" w:themeColor="text1"/>
          <w:sz w:val="24"/>
          <w:szCs w:val="24"/>
          <w:vertAlign w:val="superscript"/>
          <w:lang w:val="en-IE"/>
        </w:rPr>
        <w:instrText xml:space="preserve"> NOTEREF _Ref104361661 \h  \* MERGEFORMAT </w:instrText>
      </w:r>
      <w:r w:rsidRPr="00782585">
        <w:rPr>
          <w:rFonts w:ascii="Times New Roman" w:hAnsi="Times New Roman" w:cs="Times New Roman"/>
          <w:noProof/>
          <w:color w:val="000000" w:themeColor="text1"/>
          <w:sz w:val="24"/>
          <w:szCs w:val="24"/>
          <w:shd w:val="clear" w:color="auto" w:fill="E6E6E6"/>
          <w:vertAlign w:val="superscript"/>
          <w:lang w:val="en-IE"/>
        </w:rPr>
      </w:r>
      <w:r w:rsidRPr="00782585">
        <w:rPr>
          <w:rFonts w:ascii="Times New Roman" w:hAnsi="Times New Roman" w:cs="Times New Roman"/>
          <w:noProof/>
          <w:color w:val="000000" w:themeColor="text1"/>
          <w:sz w:val="24"/>
          <w:szCs w:val="24"/>
          <w:shd w:val="clear" w:color="auto" w:fill="E6E6E6"/>
          <w:vertAlign w:val="superscript"/>
          <w:lang w:val="en-IE"/>
        </w:rPr>
        <w:fldChar w:fldCharType="end"/>
      </w:r>
      <w:r w:rsidRPr="00782585">
        <w:rPr>
          <w:rFonts w:ascii="Times New Roman" w:hAnsi="Times New Roman" w:cs="Times New Roman"/>
          <w:noProof/>
          <w:color w:val="000000" w:themeColor="text1"/>
          <w:sz w:val="24"/>
          <w:szCs w:val="24"/>
          <w:lang w:val="en-IE"/>
        </w:rPr>
        <w:t>. It</w:t>
      </w:r>
      <w:r w:rsidRPr="00782585">
        <w:rPr>
          <w:rFonts w:ascii="Times New Roman" w:hAnsi="Times New Roman" w:cs="Times New Roman"/>
          <w:noProof/>
          <w:color w:val="000000" w:themeColor="text1"/>
          <w:sz w:val="24"/>
          <w:lang w:val="en-IE"/>
        </w:rPr>
        <w:t xml:space="preserve"> can compete effectively with leading economies across the globe by building a true pan</w:t>
      </w:r>
      <w:r w:rsidRPr="00782585">
        <w:rPr>
          <w:rFonts w:ascii="Times New Roman" w:hAnsi="Times New Roman" w:cs="Times New Roman"/>
          <w:noProof/>
          <w:color w:val="000000" w:themeColor="text1"/>
          <w:sz w:val="24"/>
          <w:szCs w:val="24"/>
          <w:lang w:val="en-IE"/>
        </w:rPr>
        <w:t>-</w:t>
      </w:r>
      <w:r w:rsidRPr="00782585">
        <w:rPr>
          <w:rFonts w:ascii="Times New Roman" w:hAnsi="Times New Roman" w:cs="Times New Roman"/>
          <w:noProof/>
          <w:color w:val="000000" w:themeColor="text1"/>
          <w:sz w:val="24"/>
          <w:lang w:val="en-IE"/>
        </w:rPr>
        <w:t xml:space="preserve">European </w:t>
      </w:r>
      <w:r w:rsidRPr="00782585">
        <w:rPr>
          <w:rFonts w:ascii="Times New Roman" w:hAnsi="Times New Roman" w:cs="Times New Roman"/>
          <w:noProof/>
          <w:color w:val="000000" w:themeColor="text1"/>
          <w:sz w:val="24"/>
          <w:szCs w:val="24"/>
          <w:lang w:val="en-IE"/>
        </w:rPr>
        <w:t>innovation ecosystem</w:t>
      </w:r>
      <w:r w:rsidRPr="00782585">
        <w:rPr>
          <w:rFonts w:ascii="Times New Roman" w:hAnsi="Times New Roman" w:cs="Times New Roman"/>
          <w:noProof/>
          <w:color w:val="000000" w:themeColor="text1"/>
          <w:sz w:val="24"/>
          <w:lang w:val="en-IE"/>
        </w:rPr>
        <w:t xml:space="preserve"> </w:t>
      </w:r>
      <w:r w:rsidR="004E7C92" w:rsidRPr="00782585">
        <w:rPr>
          <w:rFonts w:ascii="Times New Roman" w:hAnsi="Times New Roman" w:cs="Times New Roman"/>
          <w:noProof/>
          <w:color w:val="000000" w:themeColor="text1"/>
          <w:sz w:val="24"/>
          <w:lang w:val="en-IE"/>
        </w:rPr>
        <w:t>underpinned by</w:t>
      </w:r>
      <w:r w:rsidRPr="00782585">
        <w:rPr>
          <w:rFonts w:ascii="Times New Roman" w:hAnsi="Times New Roman" w:cs="Times New Roman"/>
          <w:noProof/>
          <w:color w:val="000000" w:themeColor="text1"/>
          <w:sz w:val="24"/>
          <w:lang w:val="en-IE"/>
        </w:rPr>
        <w:t xml:space="preserve"> thriving regional innovation ecosystems and capitalising on the experience, needs, vision and perceptions of an increasingly diverse range of individuals, companies and places. </w:t>
      </w:r>
    </w:p>
    <w:p w14:paraId="134629FF" w14:textId="1EF70696"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IE"/>
        </w:rPr>
        <w:t xml:space="preserve">Smart </w:t>
      </w:r>
      <w:r w:rsidRPr="00782585">
        <w:rPr>
          <w:rFonts w:ascii="Times New Roman" w:hAnsi="Times New Roman" w:cs="Times New Roman"/>
          <w:noProof/>
          <w:color w:val="000000" w:themeColor="text1"/>
          <w:sz w:val="24"/>
          <w:szCs w:val="24"/>
          <w:lang w:val="en-IE"/>
        </w:rPr>
        <w:t>specialisation strategies</w:t>
      </w:r>
      <w:r w:rsidRPr="00782585">
        <w:rPr>
          <w:rStyle w:val="FootnoteReference"/>
          <w:rFonts w:ascii="Times New Roman" w:hAnsi="Times New Roman" w:cs="Times New Roman"/>
          <w:noProof/>
          <w:color w:val="000000" w:themeColor="text1"/>
        </w:rPr>
        <w:footnoteReference w:id="62"/>
      </w:r>
      <w:r w:rsidRPr="00782585">
        <w:rPr>
          <w:rFonts w:ascii="Times New Roman" w:hAnsi="Times New Roman" w:cs="Times New Roman"/>
          <w:noProof/>
          <w:color w:val="000000" w:themeColor="text1"/>
          <w:sz w:val="24"/>
          <w:lang w:val="en-IE"/>
        </w:rPr>
        <w:t xml:space="preserve"> play a central role in strengthening regional innovation ecosystems so that they are better equipped to stimulate and sustain economic growth. They provide the framework for European Regional Development Fund (ERDF) support for research and innovation to the tune of an estimated EUR 56 billion </w:t>
      </w:r>
      <w:r w:rsidRPr="00782585">
        <w:rPr>
          <w:rFonts w:ascii="Times New Roman" w:hAnsi="Times New Roman" w:cs="Times New Roman"/>
          <w:noProof/>
          <w:color w:val="000000" w:themeColor="text1"/>
          <w:sz w:val="24"/>
          <w:szCs w:val="24"/>
          <w:lang w:val="en-IE"/>
        </w:rPr>
        <w:t>for</w:t>
      </w:r>
      <w:r w:rsidRPr="00782585">
        <w:rPr>
          <w:rFonts w:ascii="Times New Roman" w:hAnsi="Times New Roman" w:cs="Times New Roman"/>
          <w:noProof/>
          <w:color w:val="000000" w:themeColor="text1"/>
          <w:sz w:val="24"/>
          <w:lang w:val="en-IE"/>
        </w:rPr>
        <w:t xml:space="preserve"> the 2021-2027 period. Thematic Smart Specialisation Platforms and partnerships have also become key tools for connecting innovators with similar or complementary strengths and priorities in all Member States and regions, including in technology areas that are key for the twin green and digital transition. </w:t>
      </w:r>
      <w:r w:rsidRPr="00782585">
        <w:rPr>
          <w:rFonts w:ascii="Times New Roman" w:hAnsi="Times New Roman" w:cs="Times New Roman"/>
          <w:noProof/>
          <w:color w:val="000000" w:themeColor="text1"/>
          <w:sz w:val="24"/>
          <w:szCs w:val="24"/>
          <w:lang w:val="en-IE"/>
        </w:rPr>
        <w:t xml:space="preserve">Over the last six years, </w:t>
      </w:r>
      <w:r w:rsidRPr="00782585">
        <w:rPr>
          <w:rFonts w:ascii="Times New Roman" w:hAnsi="Times New Roman" w:cs="Times New Roman"/>
          <w:noProof/>
          <w:color w:val="000000" w:themeColor="text1"/>
          <w:sz w:val="24"/>
          <w:szCs w:val="24"/>
          <w:lang w:val="en-US"/>
        </w:rPr>
        <w:t>37</w:t>
      </w:r>
      <w:r w:rsidRPr="00782585">
        <w:rPr>
          <w:rFonts w:ascii="Times New Roman" w:hAnsi="Times New Roman" w:cs="Times New Roman"/>
          <w:noProof/>
          <w:color w:val="000000" w:themeColor="text1"/>
          <w:sz w:val="24"/>
          <w:lang w:val="en-US"/>
        </w:rPr>
        <w:t xml:space="preserve"> interregional partnerships</w:t>
      </w:r>
      <w:r w:rsidRPr="00782585">
        <w:rPr>
          <w:rStyle w:val="FootnoteReference"/>
          <w:rFonts w:ascii="Times New Roman" w:hAnsi="Times New Roman" w:cs="Times New Roman"/>
          <w:noProof/>
          <w:color w:val="000000" w:themeColor="text1"/>
          <w:szCs w:val="24"/>
        </w:rPr>
        <w:footnoteReference w:id="63"/>
      </w:r>
      <w:r w:rsidRPr="00782585">
        <w:rPr>
          <w:rFonts w:ascii="Times New Roman" w:hAnsi="Times New Roman" w:cs="Times New Roman"/>
          <w:noProof/>
          <w:color w:val="000000" w:themeColor="text1"/>
          <w:sz w:val="24"/>
          <w:lang w:val="en-US"/>
        </w:rPr>
        <w:t xml:space="preserve"> involving 180 territories from </w:t>
      </w:r>
      <w:r w:rsidRPr="00782585">
        <w:rPr>
          <w:rFonts w:ascii="Times New Roman" w:hAnsi="Times New Roman" w:cs="Times New Roman"/>
          <w:noProof/>
          <w:color w:val="000000" w:themeColor="text1"/>
          <w:sz w:val="24"/>
          <w:szCs w:val="24"/>
          <w:lang w:val="en-US"/>
        </w:rPr>
        <w:t>33</w:t>
      </w:r>
      <w:r w:rsidRPr="00782585">
        <w:rPr>
          <w:rFonts w:ascii="Times New Roman" w:hAnsi="Times New Roman" w:cs="Times New Roman"/>
          <w:noProof/>
          <w:color w:val="000000" w:themeColor="text1"/>
          <w:sz w:val="24"/>
          <w:lang w:val="en-US"/>
        </w:rPr>
        <w:t xml:space="preserve"> EU and non-EU countries have </w:t>
      </w:r>
      <w:r w:rsidR="00F65CFD" w:rsidRPr="00782585">
        <w:rPr>
          <w:rFonts w:ascii="Times New Roman" w:hAnsi="Times New Roman" w:cs="Times New Roman"/>
          <w:noProof/>
          <w:color w:val="000000" w:themeColor="text1"/>
          <w:sz w:val="24"/>
          <w:szCs w:val="24"/>
          <w:lang w:val="en-US"/>
        </w:rPr>
        <w:t xml:space="preserve">provided such </w:t>
      </w:r>
      <w:r w:rsidRPr="00782585">
        <w:rPr>
          <w:rFonts w:ascii="Times New Roman" w:hAnsi="Times New Roman" w:cs="Times New Roman"/>
          <w:noProof/>
          <w:color w:val="000000" w:themeColor="text1"/>
          <w:sz w:val="24"/>
          <w:szCs w:val="24"/>
          <w:lang w:val="en-US"/>
        </w:rPr>
        <w:t>support</w:t>
      </w:r>
      <w:r w:rsidRPr="00782585">
        <w:rPr>
          <w:rFonts w:ascii="Times New Roman" w:hAnsi="Times New Roman" w:cs="Times New Roman"/>
          <w:noProof/>
          <w:color w:val="000000" w:themeColor="text1"/>
          <w:sz w:val="24"/>
          <w:lang w:val="en-US"/>
        </w:rPr>
        <w:t xml:space="preserve"> in areas such as advanced battery </w:t>
      </w:r>
      <w:bookmarkStart w:id="18" w:name="_Int_WIUsKZiD"/>
      <w:r w:rsidRPr="00782585">
        <w:rPr>
          <w:rFonts w:ascii="Times New Roman" w:hAnsi="Times New Roman" w:cs="Times New Roman"/>
          <w:noProof/>
          <w:color w:val="000000" w:themeColor="text1"/>
          <w:sz w:val="24"/>
          <w:lang w:val="en-US"/>
        </w:rPr>
        <w:t>materials, and</w:t>
      </w:r>
      <w:bookmarkEnd w:id="18"/>
      <w:r w:rsidRPr="00782585">
        <w:rPr>
          <w:rFonts w:ascii="Times New Roman" w:hAnsi="Times New Roman" w:cs="Times New Roman"/>
          <w:noProof/>
          <w:color w:val="000000" w:themeColor="text1"/>
          <w:sz w:val="24"/>
          <w:lang w:val="en-US"/>
        </w:rPr>
        <w:t xml:space="preserve"> hydrogen and fuel cell technology</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t>
      </w:r>
    </w:p>
    <w:p w14:paraId="543FA60B" w14:textId="0440F89C" w:rsidR="002E36AE" w:rsidRPr="00782585" w:rsidRDefault="002E36AE" w:rsidP="00782585">
      <w:pPr>
        <w:spacing w:line="240" w:lineRule="auto"/>
        <w:jc w:val="both"/>
        <w:rPr>
          <w:rFonts w:ascii="Times New Roman" w:hAnsi="Times New Roman" w:cs="Times New Roman"/>
          <w:noProof/>
          <w:color w:val="000000" w:themeColor="text1"/>
          <w:sz w:val="24"/>
          <w:lang w:val="en-GB"/>
        </w:rPr>
      </w:pPr>
      <w:r w:rsidRPr="00782585">
        <w:rPr>
          <w:rFonts w:ascii="Times New Roman" w:hAnsi="Times New Roman" w:cs="Times New Roman"/>
          <w:noProof/>
          <w:color w:val="000000" w:themeColor="text1"/>
          <w:sz w:val="24"/>
          <w:lang w:val="en-US"/>
        </w:rPr>
        <w:t xml:space="preserve">Research and technology infrastructures are also helping attract the best researchers, engineers, technicians, and students and have the capacity to underpin regional and regional innovation ecosystems. In regions across Europe, the alignment of support from the ERDF with smart specialisation strategies is fostering place-based innovation and stimulates investments aligned with regional business needs and opportunities. This has led to the creation of regional innovation hubs and industrial clusters based on the co-location of research infrastructures, </w:t>
      </w:r>
      <w:r w:rsidRPr="00782585">
        <w:rPr>
          <w:rFonts w:ascii="Times New Roman" w:hAnsi="Times New Roman" w:cs="Times New Roman"/>
          <w:noProof/>
          <w:color w:val="000000" w:themeColor="text1"/>
          <w:sz w:val="24"/>
          <w:szCs w:val="24"/>
          <w:lang w:val="en-US"/>
        </w:rPr>
        <w:t>HEIs</w:t>
      </w:r>
      <w:r w:rsidRPr="00782585">
        <w:rPr>
          <w:rFonts w:ascii="Times New Roman" w:hAnsi="Times New Roman" w:cs="Times New Roman"/>
          <w:noProof/>
          <w:color w:val="000000" w:themeColor="text1"/>
          <w:sz w:val="24"/>
          <w:lang w:val="en-US"/>
        </w:rPr>
        <w:t>, research and technology organisations, and industry (e.g., Grenoble, Hamburg or Brno). The European Cluster Collaboration Platform (ECCP)</w:t>
      </w:r>
      <w:r w:rsidRPr="00782585">
        <w:rPr>
          <w:rStyle w:val="FootnoteReference"/>
          <w:rFonts w:ascii="Times New Roman" w:hAnsi="Times New Roman" w:cs="Times New Roman"/>
          <w:noProof/>
          <w:color w:val="000000" w:themeColor="text1"/>
        </w:rPr>
        <w:footnoteReference w:id="64"/>
      </w:r>
      <w:r w:rsidRPr="00782585">
        <w:rPr>
          <w:rFonts w:ascii="Times New Roman" w:hAnsi="Times New Roman" w:cs="Times New Roman"/>
          <w:noProof/>
          <w:color w:val="000000" w:themeColor="text1"/>
          <w:sz w:val="24"/>
          <w:lang w:val="en-US"/>
        </w:rPr>
        <w:t xml:space="preserve"> provides both an overview of the specialisation and </w:t>
      </w:r>
      <w:r w:rsidRPr="00782585">
        <w:rPr>
          <w:rFonts w:ascii="Times New Roman" w:hAnsi="Times New Roman" w:cs="Times New Roman"/>
          <w:noProof/>
          <w:color w:val="000000" w:themeColor="text1"/>
          <w:sz w:val="24"/>
          <w:szCs w:val="24"/>
          <w:lang w:val="en-US"/>
        </w:rPr>
        <w:t xml:space="preserve">the </w:t>
      </w:r>
      <w:r w:rsidRPr="00782585">
        <w:rPr>
          <w:rFonts w:ascii="Times New Roman" w:hAnsi="Times New Roman" w:cs="Times New Roman"/>
          <w:noProof/>
          <w:color w:val="000000" w:themeColor="text1"/>
          <w:sz w:val="24"/>
          <w:lang w:val="en-US"/>
        </w:rPr>
        <w:t xml:space="preserve">impact of such clusters across 201 European regions, and EU programmes including the work of the </w:t>
      </w:r>
      <w:r w:rsidRPr="00782585">
        <w:rPr>
          <w:rFonts w:ascii="Times New Roman" w:hAnsi="Times New Roman" w:cs="Times New Roman"/>
          <w:noProof/>
          <w:lang w:val="en-US"/>
        </w:rPr>
        <w:t>Enterprise Europe Network (</w:t>
      </w:r>
      <w:r w:rsidRPr="00782585">
        <w:rPr>
          <w:rFonts w:ascii="Times New Roman" w:hAnsi="Times New Roman" w:cs="Times New Roman"/>
          <w:noProof/>
          <w:color w:val="000000" w:themeColor="text1"/>
          <w:sz w:val="24"/>
          <w:lang w:val="en-US"/>
        </w:rPr>
        <w:t>EEN</w:t>
      </w:r>
      <w:r w:rsidRPr="00782585">
        <w:rPr>
          <w:rFonts w:ascii="Times New Roman" w:hAnsi="Times New Roman" w:cs="Times New Roman"/>
          <w:noProof/>
          <w:lang w:val="en-US"/>
        </w:rPr>
        <w:t>)</w:t>
      </w:r>
      <w:r w:rsidRPr="00782585">
        <w:rPr>
          <w:rFonts w:ascii="Times New Roman" w:hAnsi="Times New Roman" w:cs="Times New Roman"/>
          <w:noProof/>
          <w:color w:val="000000" w:themeColor="text1"/>
          <w:sz w:val="24"/>
          <w:lang w:val="en-US"/>
        </w:rPr>
        <w:t xml:space="preserve"> facilitate critical connections to international partners and supply chains</w:t>
      </w:r>
      <w:r w:rsidRPr="00782585">
        <w:rPr>
          <w:rFonts w:ascii="Times New Roman" w:hAnsi="Times New Roman" w:cs="Times New Roman"/>
          <w:noProof/>
          <w:color w:val="000000" w:themeColor="text1"/>
          <w:sz w:val="24"/>
          <w:szCs w:val="24"/>
          <w:lang w:val="en-US"/>
        </w:rPr>
        <w:t xml:space="preserve"> reflecting the importance of openness and trade partnerships for the EU’s economy</w:t>
      </w:r>
      <w:r w:rsidRPr="00782585">
        <w:rPr>
          <w:rStyle w:val="FootnoteReference"/>
          <w:rFonts w:ascii="Times New Roman" w:hAnsi="Times New Roman" w:cs="Times New Roman"/>
          <w:noProof/>
          <w:color w:val="000000" w:themeColor="text1"/>
          <w:szCs w:val="24"/>
        </w:rPr>
        <w:footnoteReference w:id="65"/>
      </w:r>
      <w:r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US"/>
        </w:rPr>
        <w:t>The Commission has also launched the Common Mapping of Innovation Supporting Actors initiative</w:t>
      </w:r>
      <w:r w:rsidR="00EE03B6">
        <w:rPr>
          <w:rStyle w:val="FootnoteReference"/>
          <w:rFonts w:ascii="Times New Roman" w:hAnsi="Times New Roman" w:cs="Times New Roman"/>
          <w:noProof/>
          <w:color w:val="000000" w:themeColor="text1"/>
          <w:sz w:val="24"/>
        </w:rPr>
        <w:footnoteReference w:id="66"/>
      </w:r>
      <w:r w:rsidRPr="00782585">
        <w:rPr>
          <w:rFonts w:ascii="Times New Roman" w:hAnsi="Times New Roman" w:cs="Times New Roman"/>
          <w:noProof/>
          <w:color w:val="000000" w:themeColor="text1"/>
          <w:sz w:val="24"/>
          <w:lang w:val="en-US"/>
        </w:rPr>
        <w:t xml:space="preserve"> to provide a comprehensive mapping of innovation supporting actors and state of the art supporting facilities across all regional innovation ecosystems throughout Europe.</w:t>
      </w:r>
    </w:p>
    <w:p w14:paraId="05C5DC14" w14:textId="12186768" w:rsidR="008D2948" w:rsidRPr="00782585" w:rsidRDefault="008D2948" w:rsidP="00782585">
      <w:pPr>
        <w:spacing w:line="240" w:lineRule="auto"/>
        <w:jc w:val="both"/>
        <w:rPr>
          <w:rFonts w:ascii="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lang w:val="en-US"/>
        </w:rPr>
        <w:t xml:space="preserve">This work is in addition to funding for the European Institute of Innovation and Technology (EIT) and the European Innovation Ecosystems (EIE) under Horizon Europe's </w:t>
      </w:r>
      <w:r w:rsidR="00BC040F" w:rsidRPr="00782585">
        <w:rPr>
          <w:rFonts w:ascii="Times New Roman" w:hAnsi="Times New Roman" w:cs="Times New Roman"/>
          <w:noProof/>
          <w:color w:val="000000" w:themeColor="text1"/>
          <w:sz w:val="24"/>
          <w:szCs w:val="24"/>
          <w:lang w:val="en-US"/>
        </w:rPr>
        <w:t xml:space="preserve">Pillar III </w:t>
      </w:r>
      <w:r w:rsidRPr="00782585">
        <w:rPr>
          <w:rFonts w:ascii="Times New Roman" w:hAnsi="Times New Roman" w:cs="Times New Roman"/>
          <w:noProof/>
          <w:color w:val="000000" w:themeColor="text1"/>
          <w:sz w:val="24"/>
          <w:lang w:val="en-US"/>
        </w:rPr>
        <w:t>"Innovative Europe</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which is laying the groundwork for a pan-European Innovation Ecosystem intertwining regional innovation ecosystems across </w:t>
      </w:r>
      <w:r w:rsidR="00BC040F" w:rsidRPr="00782585">
        <w:rPr>
          <w:rFonts w:ascii="Times New Roman" w:hAnsi="Times New Roman" w:cs="Times New Roman"/>
          <w:noProof/>
          <w:color w:val="000000" w:themeColor="text1"/>
          <w:sz w:val="24"/>
          <w:szCs w:val="24"/>
          <w:lang w:val="en-US"/>
        </w:rPr>
        <w:t>the EU</w:t>
      </w:r>
      <w:r w:rsidRPr="00782585">
        <w:rPr>
          <w:rFonts w:ascii="Times New Roman" w:hAnsi="Times New Roman" w:cs="Times New Roman"/>
          <w:noProof/>
          <w:color w:val="000000" w:themeColor="text1"/>
          <w:sz w:val="24"/>
          <w:lang w:val="en-US"/>
        </w:rPr>
        <w:t xml:space="preserve">. The EIT's Regional Innovation Scheme </w:t>
      </w:r>
      <w:r w:rsidRPr="00782585">
        <w:rPr>
          <w:rFonts w:ascii="Times New Roman" w:hAnsi="Times New Roman" w:cs="Times New Roman"/>
          <w:noProof/>
          <w:color w:val="000000" w:themeColor="text1"/>
          <w:sz w:val="24"/>
          <w:szCs w:val="24"/>
          <w:lang w:val="en-US"/>
        </w:rPr>
        <w:t>(RIS) focuses</w:t>
      </w:r>
      <w:r w:rsidRPr="00782585">
        <w:rPr>
          <w:rFonts w:ascii="Times New Roman" w:hAnsi="Times New Roman" w:cs="Times New Roman"/>
          <w:noProof/>
          <w:color w:val="000000" w:themeColor="text1"/>
          <w:sz w:val="24"/>
          <w:lang w:val="en-US"/>
        </w:rPr>
        <w:t xml:space="preserve"> on developing innovation ecosystems in low-innovation performance regions across Europe and in linking these ecosystems to local and regional smart specialisation strategies. A new set of EIE projects will complement this by connecting well-developed regional innovation ecosystems with less developed ecosystems, ensuring cross-</w:t>
      </w:r>
      <w:r w:rsidRPr="00782585">
        <w:rPr>
          <w:rFonts w:ascii="Times New Roman" w:hAnsi="Times New Roman" w:cs="Times New Roman"/>
          <w:noProof/>
          <w:color w:val="000000" w:themeColor="text1"/>
          <w:sz w:val="24"/>
          <w:szCs w:val="24"/>
          <w:lang w:val="en-US"/>
        </w:rPr>
        <w:t xml:space="preserve">fertilisation. </w:t>
      </w:r>
    </w:p>
    <w:p w14:paraId="23119572" w14:textId="760313DD" w:rsidR="00782585"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IE"/>
        </w:rPr>
        <w:t>Moreover, t</w:t>
      </w:r>
      <w:r w:rsidRPr="00782585">
        <w:rPr>
          <w:rFonts w:ascii="Times New Roman" w:hAnsi="Times New Roman" w:cs="Times New Roman"/>
          <w:noProof/>
          <w:color w:val="000000" w:themeColor="text1"/>
          <w:sz w:val="24"/>
          <w:lang w:val="en-US"/>
        </w:rPr>
        <w:t xml:space="preserve">he Commission continues to encourage </w:t>
      </w:r>
      <w:r w:rsidRPr="00782585">
        <w:rPr>
          <w:rFonts w:ascii="Times New Roman" w:hAnsi="Times New Roman" w:cs="Times New Roman"/>
          <w:noProof/>
          <w:color w:val="000000" w:themeColor="text1"/>
          <w:sz w:val="24"/>
          <w:lang w:val="en-IE"/>
        </w:rPr>
        <w:t>more coherence and greater synergies between EU policies and funding mechanisms supporting business innovation at all levels including by Member States under the New ERA Policy Agenda. This includes the industrial technology roadmaps that look to align research and innovation investments at EU and national levels to foster the development and uptake of innovative technologies</w:t>
      </w:r>
      <w:r w:rsidRPr="00782585">
        <w:rPr>
          <w:rStyle w:val="FootnoteReference"/>
          <w:rFonts w:ascii="Times New Roman" w:hAnsi="Times New Roman" w:cs="Times New Roman"/>
          <w:noProof/>
          <w:color w:val="000000" w:themeColor="text1"/>
        </w:rPr>
        <w:footnoteReference w:id="67"/>
      </w:r>
      <w:r w:rsidRPr="00782585">
        <w:rPr>
          <w:rFonts w:ascii="Times New Roman" w:hAnsi="Times New Roman" w:cs="Times New Roman"/>
          <w:noProof/>
          <w:color w:val="000000" w:themeColor="text1"/>
          <w:sz w:val="24"/>
          <w:lang w:val="en-IE"/>
        </w:rPr>
        <w:t xml:space="preserve"> and the ERA hubs. The Recovery and Resilience Facility (RRF) will further underpin such developments. EUR </w:t>
      </w:r>
      <w:r w:rsidR="006E0E83" w:rsidRPr="00782585">
        <w:rPr>
          <w:rFonts w:ascii="Times New Roman" w:hAnsi="Times New Roman" w:cs="Times New Roman"/>
          <w:noProof/>
          <w:lang w:val="en-IE"/>
        </w:rPr>
        <w:t>44</w:t>
      </w:r>
      <w:r w:rsidRPr="00782585">
        <w:rPr>
          <w:rFonts w:ascii="Times New Roman" w:hAnsi="Times New Roman" w:cs="Times New Roman"/>
          <w:noProof/>
          <w:color w:val="000000" w:themeColor="text1"/>
          <w:sz w:val="24"/>
          <w:lang w:val="en-IE"/>
        </w:rPr>
        <w:t xml:space="preserve"> billion (</w:t>
      </w:r>
      <w:r w:rsidRPr="00782585">
        <w:rPr>
          <w:rFonts w:ascii="Times New Roman" w:hAnsi="Times New Roman" w:cs="Times New Roman"/>
          <w:noProof/>
          <w:color w:val="000000" w:themeColor="text1"/>
          <w:sz w:val="24"/>
          <w:szCs w:val="24"/>
          <w:lang w:val="en-IE"/>
        </w:rPr>
        <w:t>at 2021</w:t>
      </w:r>
      <w:r w:rsidRPr="00782585">
        <w:rPr>
          <w:rFonts w:ascii="Times New Roman" w:hAnsi="Times New Roman" w:cs="Times New Roman"/>
          <w:noProof/>
          <w:color w:val="000000" w:themeColor="text1"/>
          <w:sz w:val="24"/>
          <w:lang w:val="en-IE"/>
        </w:rPr>
        <w:t xml:space="preserve"> prices)</w:t>
      </w:r>
      <w:r w:rsidRPr="00782585">
        <w:rPr>
          <w:rStyle w:val="FootnoteReference"/>
          <w:rFonts w:ascii="Times New Roman" w:hAnsi="Times New Roman" w:cs="Times New Roman"/>
          <w:noProof/>
          <w:color w:val="000000" w:themeColor="text1"/>
        </w:rPr>
        <w:footnoteReference w:id="68"/>
      </w:r>
      <w:r w:rsidRPr="00782585">
        <w:rPr>
          <w:rFonts w:ascii="Times New Roman" w:hAnsi="Times New Roman" w:cs="Times New Roman"/>
          <w:noProof/>
          <w:color w:val="000000" w:themeColor="text1"/>
          <w:sz w:val="24"/>
          <w:lang w:val="en-IE"/>
        </w:rPr>
        <w:t xml:space="preserve"> will be provided in the form of loans and grants to address country-specific challenges identified in the European Semester and promote the green and digital transition, which will contribute to system-wide resilience.</w:t>
      </w:r>
      <w:r w:rsidRPr="00782585">
        <w:rPr>
          <w:rFonts w:ascii="Times New Roman" w:hAnsi="Times New Roman" w:cs="Times New Roman"/>
          <w:noProof/>
          <w:color w:val="000000" w:themeColor="text1"/>
          <w:sz w:val="24"/>
          <w:lang w:val="en-US"/>
        </w:rPr>
        <w:t xml:space="preserve"> </w:t>
      </w:r>
    </w:p>
    <w:p w14:paraId="1298A6D6" w14:textId="0D347884"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New models of collaboration have also been </w:t>
      </w:r>
      <w:r w:rsidR="00BC040F" w:rsidRPr="00782585">
        <w:rPr>
          <w:rFonts w:ascii="Times New Roman" w:hAnsi="Times New Roman" w:cs="Times New Roman"/>
          <w:noProof/>
          <w:color w:val="000000" w:themeColor="text1"/>
          <w:sz w:val="24"/>
          <w:szCs w:val="24"/>
          <w:lang w:val="en-US"/>
        </w:rPr>
        <w:t>enabled</w:t>
      </w:r>
      <w:r w:rsidRPr="00782585">
        <w:rPr>
          <w:rFonts w:ascii="Times New Roman" w:hAnsi="Times New Roman" w:cs="Times New Roman"/>
          <w:noProof/>
          <w:color w:val="000000" w:themeColor="text1"/>
          <w:sz w:val="24"/>
          <w:lang w:val="en-US"/>
        </w:rPr>
        <w:t>, including through the</w:t>
      </w:r>
      <w:r w:rsidR="00863CF8" w:rsidRPr="00782585">
        <w:rPr>
          <w:rFonts w:ascii="Times New Roman" w:hAnsi="Times New Roman" w:cs="Times New Roman"/>
          <w:noProof/>
          <w:color w:val="000000" w:themeColor="text1"/>
          <w:sz w:val="24"/>
          <w:lang w:val="en-US"/>
        </w:rPr>
        <w:t xml:space="preserve"> </w:t>
      </w:r>
      <w:r w:rsidR="00936FEB" w:rsidRPr="00782585">
        <w:rPr>
          <w:rFonts w:ascii="Times New Roman" w:hAnsi="Times New Roman" w:cs="Times New Roman"/>
          <w:noProof/>
          <w:color w:val="000000" w:themeColor="text1"/>
          <w:sz w:val="24"/>
          <w:lang w:val="en-US"/>
        </w:rPr>
        <w:t>Industrial Alliances</w:t>
      </w:r>
      <w:r w:rsidR="00936FEB" w:rsidRPr="00782585">
        <w:rPr>
          <w:rStyle w:val="FootnoteReference"/>
          <w:rFonts w:ascii="Times New Roman" w:hAnsi="Times New Roman" w:cs="Times New Roman"/>
          <w:noProof/>
          <w:color w:val="000000" w:themeColor="text1"/>
          <w:sz w:val="24"/>
        </w:rPr>
        <w:footnoteReference w:id="69"/>
      </w:r>
      <w:r w:rsidR="00B16E9E" w:rsidRPr="00782585">
        <w:rPr>
          <w:rFonts w:ascii="Times New Roman" w:hAnsi="Times New Roman" w:cs="Times New Roman"/>
          <w:noProof/>
          <w:color w:val="000000" w:themeColor="text1"/>
          <w:sz w:val="24"/>
          <w:lang w:val="en-US"/>
        </w:rPr>
        <w:t xml:space="preserve"> that bring together a wide range of partners in a given industry or value chain, including stakeholders from the public and private sector</w:t>
      </w:r>
      <w:r w:rsidR="00936FEB" w:rsidRPr="00782585">
        <w:rPr>
          <w:rFonts w:ascii="Times New Roman" w:hAnsi="Times New Roman" w:cs="Times New Roman"/>
          <w:noProof/>
          <w:color w:val="000000" w:themeColor="text1"/>
          <w:sz w:val="24"/>
          <w:lang w:val="en-US"/>
        </w:rPr>
        <w:t>,</w:t>
      </w:r>
      <w:r w:rsidR="00863CF8" w:rsidRPr="00782585">
        <w:rPr>
          <w:rFonts w:ascii="Times New Roman" w:hAnsi="Times New Roman" w:cs="Times New Roman"/>
          <w:noProof/>
          <w:color w:val="000000" w:themeColor="text1"/>
          <w:sz w:val="24"/>
          <w:lang w:val="en-US"/>
        </w:rPr>
        <w:t xml:space="preserve"> and </w:t>
      </w:r>
      <w:r w:rsidRPr="00782585">
        <w:rPr>
          <w:rFonts w:ascii="Times New Roman" w:hAnsi="Times New Roman" w:cs="Times New Roman"/>
          <w:noProof/>
          <w:color w:val="000000" w:themeColor="text1"/>
          <w:sz w:val="24"/>
          <w:lang w:val="en-US"/>
        </w:rPr>
        <w:t>Important Projects of Common European Interest (IPCEI</w:t>
      </w:r>
      <w:r w:rsidRPr="00782585">
        <w:rPr>
          <w:rFonts w:ascii="Times New Roman" w:hAnsi="Times New Roman" w:cs="Times New Roman"/>
          <w:noProof/>
          <w:color w:val="000000" w:themeColor="text1"/>
          <w:sz w:val="24"/>
          <w:szCs w:val="24"/>
          <w:lang w:val="en-US"/>
        </w:rPr>
        <w:t>)</w:t>
      </w:r>
      <w:r w:rsidRPr="00782585">
        <w:rPr>
          <w:rStyle w:val="FootnoteReference"/>
          <w:rFonts w:ascii="Times New Roman" w:hAnsi="Times New Roman" w:cs="Times New Roman"/>
          <w:noProof/>
          <w:color w:val="000000" w:themeColor="text1"/>
          <w:szCs w:val="24"/>
        </w:rPr>
        <w:footnoteReference w:id="70"/>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which </w:t>
      </w:r>
      <w:r w:rsidR="00B16E9E" w:rsidRPr="00782585">
        <w:rPr>
          <w:rFonts w:ascii="Times New Roman" w:hAnsi="Times New Roman" w:cs="Times New Roman"/>
          <w:noProof/>
          <w:color w:val="000000" w:themeColor="text1"/>
          <w:sz w:val="24"/>
          <w:lang w:val="en-US"/>
        </w:rPr>
        <w:t>enable</w:t>
      </w:r>
      <w:r w:rsidR="006E0E83" w:rsidRPr="00782585">
        <w:rPr>
          <w:rFonts w:ascii="Times New Roman" w:hAnsi="Times New Roman" w:cs="Times New Roman"/>
          <w:noProof/>
          <w:color w:val="000000" w:themeColor="text1"/>
          <w:sz w:val="24"/>
          <w:lang w:val="en-US"/>
        </w:rPr>
        <w:t xml:space="preserve"> the commercialisation of</w:t>
      </w:r>
      <w:r w:rsidR="008813AA" w:rsidRPr="00782585">
        <w:rPr>
          <w:rFonts w:ascii="Times New Roman" w:hAnsi="Times New Roman" w:cs="Times New Roman"/>
          <w:noProof/>
          <w:color w:val="000000" w:themeColor="text1"/>
          <w:sz w:val="24"/>
          <w:lang w:val="en-US"/>
        </w:rPr>
        <w:t xml:space="preserve"> breakthrough innovation</w:t>
      </w:r>
      <w:r w:rsidR="00B16E9E" w:rsidRPr="00782585">
        <w:rPr>
          <w:rFonts w:ascii="Times New Roman" w:hAnsi="Times New Roman" w:cs="Times New Roman"/>
          <w:noProof/>
          <w:color w:val="000000" w:themeColor="text1"/>
          <w:sz w:val="24"/>
          <w:lang w:val="en-US"/>
        </w:rPr>
        <w:t>s</w:t>
      </w:r>
      <w:r w:rsidR="008813AA" w:rsidRPr="00782585">
        <w:rPr>
          <w:rFonts w:ascii="Times New Roman" w:hAnsi="Times New Roman" w:cs="Times New Roman"/>
          <w:noProof/>
          <w:color w:val="000000" w:themeColor="text1"/>
          <w:sz w:val="24"/>
          <w:lang w:val="en-US"/>
        </w:rPr>
        <w:t xml:space="preserve"> </w:t>
      </w:r>
      <w:r w:rsidR="00B16E9E" w:rsidRPr="00782585">
        <w:rPr>
          <w:rFonts w:ascii="Times New Roman" w:hAnsi="Times New Roman" w:cs="Times New Roman"/>
          <w:noProof/>
          <w:color w:val="000000" w:themeColor="text1"/>
          <w:sz w:val="24"/>
          <w:lang w:val="en-US"/>
        </w:rPr>
        <w:t xml:space="preserve">integrating </w:t>
      </w:r>
      <w:r w:rsidRPr="00782585">
        <w:rPr>
          <w:rFonts w:ascii="Times New Roman" w:hAnsi="Times New Roman" w:cs="Times New Roman"/>
          <w:noProof/>
          <w:color w:val="000000" w:themeColor="text1"/>
          <w:sz w:val="24"/>
          <w:lang w:val="en-US"/>
        </w:rPr>
        <w:t xml:space="preserve">the efforts of several </w:t>
      </w:r>
      <w:r w:rsidR="00BC040F" w:rsidRPr="00782585">
        <w:rPr>
          <w:rFonts w:ascii="Times New Roman" w:hAnsi="Times New Roman" w:cs="Times New Roman"/>
          <w:noProof/>
          <w:color w:val="000000" w:themeColor="text1"/>
          <w:sz w:val="24"/>
          <w:szCs w:val="24"/>
          <w:lang w:val="en-US"/>
        </w:rPr>
        <w:t>EU Member States</w:t>
      </w:r>
      <w:r w:rsidR="00BC040F"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in support of the EU’s </w:t>
      </w:r>
      <w:r w:rsidRPr="00782585">
        <w:rPr>
          <w:rFonts w:ascii="Times New Roman" w:hAnsi="Times New Roman" w:cs="Times New Roman"/>
          <w:noProof/>
          <w:color w:val="000000" w:themeColor="text1"/>
          <w:sz w:val="24"/>
          <w:szCs w:val="24"/>
          <w:lang w:val="en-US"/>
        </w:rPr>
        <w:t>industrial strategy</w:t>
      </w:r>
      <w:r w:rsidRPr="00782585">
        <w:rPr>
          <w:rFonts w:ascii="Times New Roman" w:hAnsi="Times New Roman" w:cs="Times New Roman"/>
          <w:noProof/>
          <w:color w:val="000000" w:themeColor="text1"/>
          <w:sz w:val="24"/>
          <w:lang w:val="en-US"/>
        </w:rPr>
        <w:t xml:space="preserve"> in areas such as </w:t>
      </w:r>
      <w:r w:rsidRPr="00782585">
        <w:rPr>
          <w:rFonts w:ascii="Times New Roman" w:hAnsi="Times New Roman" w:cs="Times New Roman"/>
          <w:noProof/>
          <w:color w:val="000000" w:themeColor="text1"/>
          <w:sz w:val="24"/>
          <w:szCs w:val="24"/>
          <w:lang w:val="en-US"/>
        </w:rPr>
        <w:t xml:space="preserve">renewable </w:t>
      </w:r>
      <w:r w:rsidR="00017854" w:rsidRPr="00782585">
        <w:rPr>
          <w:rFonts w:ascii="Times New Roman" w:hAnsi="Times New Roman" w:cs="Times New Roman"/>
          <w:noProof/>
          <w:color w:val="000000" w:themeColor="text1"/>
          <w:sz w:val="24"/>
          <w:szCs w:val="24"/>
          <w:lang w:val="en-US"/>
        </w:rPr>
        <w:t xml:space="preserve">and </w:t>
      </w:r>
      <w:r w:rsidRPr="00782585">
        <w:rPr>
          <w:rFonts w:ascii="Times New Roman" w:hAnsi="Times New Roman" w:cs="Times New Roman"/>
          <w:noProof/>
          <w:color w:val="000000" w:themeColor="text1"/>
          <w:sz w:val="24"/>
          <w:szCs w:val="24"/>
          <w:lang w:val="en-US"/>
        </w:rPr>
        <w:t xml:space="preserve">low carbon </w:t>
      </w:r>
      <w:r w:rsidRPr="00782585">
        <w:rPr>
          <w:rFonts w:ascii="Times New Roman" w:hAnsi="Times New Roman" w:cs="Times New Roman"/>
          <w:noProof/>
          <w:color w:val="000000" w:themeColor="text1"/>
          <w:sz w:val="24"/>
          <w:lang w:val="en-US"/>
        </w:rPr>
        <w:t>hydrogen and microelectronics.</w:t>
      </w:r>
      <w:r w:rsidRPr="00782585" w:rsidDel="00EB1723">
        <w:rPr>
          <w:rFonts w:ascii="Times New Roman" w:hAnsi="Times New Roman" w:cs="Times New Roman"/>
          <w:noProof/>
          <w:color w:val="000000" w:themeColor="text1"/>
          <w:sz w:val="24"/>
          <w:lang w:val="en-IE"/>
        </w:rPr>
        <w:t xml:space="preserve"> </w:t>
      </w:r>
      <w:r w:rsidR="009376A0" w:rsidRPr="00782585">
        <w:rPr>
          <w:rFonts w:ascii="Times New Roman" w:hAnsi="Times New Roman" w:cs="Times New Roman"/>
          <w:noProof/>
          <w:color w:val="000000" w:themeColor="text1"/>
          <w:sz w:val="24"/>
          <w:lang w:val="en-IE"/>
        </w:rPr>
        <w:t>Furthermore, the network of European Digital Innovation Hubs will support digital innovation in SME</w:t>
      </w:r>
      <w:r w:rsidR="006E0E83" w:rsidRPr="00782585">
        <w:rPr>
          <w:rFonts w:ascii="Times New Roman" w:hAnsi="Times New Roman" w:cs="Times New Roman"/>
          <w:noProof/>
          <w:color w:val="000000" w:themeColor="text1"/>
          <w:sz w:val="24"/>
          <w:lang w:val="en-IE"/>
        </w:rPr>
        <w:t>s</w:t>
      </w:r>
      <w:r w:rsidR="009376A0" w:rsidRPr="00782585">
        <w:rPr>
          <w:rFonts w:ascii="Times New Roman" w:hAnsi="Times New Roman" w:cs="Times New Roman"/>
          <w:noProof/>
          <w:color w:val="000000" w:themeColor="text1"/>
          <w:sz w:val="24"/>
          <w:lang w:val="en-IE"/>
        </w:rPr>
        <w:t xml:space="preserve"> and public administrations across all regions of </w:t>
      </w:r>
      <w:r w:rsidR="006E0E83" w:rsidRPr="00782585">
        <w:rPr>
          <w:rFonts w:ascii="Times New Roman" w:hAnsi="Times New Roman" w:cs="Times New Roman"/>
          <w:noProof/>
          <w:color w:val="000000" w:themeColor="text1"/>
          <w:sz w:val="24"/>
          <w:lang w:val="en-IE"/>
        </w:rPr>
        <w:t>the EU</w:t>
      </w:r>
      <w:r w:rsidR="009376A0" w:rsidRPr="00782585">
        <w:rPr>
          <w:rFonts w:ascii="Times New Roman" w:hAnsi="Times New Roman" w:cs="Times New Roman"/>
          <w:noProof/>
          <w:color w:val="000000" w:themeColor="text1"/>
          <w:sz w:val="24"/>
          <w:lang w:val="en-IE"/>
        </w:rPr>
        <w:t xml:space="preserve">, </w:t>
      </w:r>
      <w:r w:rsidR="00DF6432" w:rsidRPr="00782585">
        <w:rPr>
          <w:rFonts w:ascii="Times New Roman" w:hAnsi="Times New Roman" w:cs="Times New Roman"/>
          <w:noProof/>
          <w:color w:val="000000" w:themeColor="text1"/>
          <w:sz w:val="24"/>
          <w:lang w:val="en-IE"/>
        </w:rPr>
        <w:t xml:space="preserve">by complementing </w:t>
      </w:r>
      <w:r w:rsidR="009376A0" w:rsidRPr="00782585">
        <w:rPr>
          <w:rFonts w:ascii="Times New Roman" w:hAnsi="Times New Roman" w:cs="Times New Roman"/>
          <w:noProof/>
          <w:color w:val="000000" w:themeColor="text1"/>
          <w:sz w:val="24"/>
          <w:lang w:val="en-IE"/>
        </w:rPr>
        <w:t xml:space="preserve">national and regional digitalisation strategies, </w:t>
      </w:r>
      <w:r w:rsidR="006E0E83" w:rsidRPr="00782585">
        <w:rPr>
          <w:rFonts w:ascii="Times New Roman" w:hAnsi="Times New Roman" w:cs="Times New Roman"/>
          <w:noProof/>
          <w:color w:val="000000" w:themeColor="text1"/>
          <w:sz w:val="24"/>
          <w:lang w:val="en-IE"/>
        </w:rPr>
        <w:t xml:space="preserve">in order </w:t>
      </w:r>
      <w:r w:rsidR="009376A0" w:rsidRPr="00782585">
        <w:rPr>
          <w:rFonts w:ascii="Times New Roman" w:hAnsi="Times New Roman" w:cs="Times New Roman"/>
          <w:noProof/>
          <w:color w:val="000000" w:themeColor="text1"/>
          <w:sz w:val="24"/>
          <w:lang w:val="en-IE"/>
        </w:rPr>
        <w:t>to</w:t>
      </w:r>
      <w:r w:rsidR="00DF6432" w:rsidRPr="00782585">
        <w:rPr>
          <w:rFonts w:ascii="Times New Roman" w:hAnsi="Times New Roman" w:cs="Times New Roman"/>
          <w:noProof/>
          <w:color w:val="000000" w:themeColor="text1"/>
          <w:sz w:val="24"/>
          <w:lang w:val="en-IE"/>
        </w:rPr>
        <w:t xml:space="preserve"> help companies innovate and become more competitive using digital technologies</w:t>
      </w:r>
      <w:r w:rsidR="009376A0" w:rsidRPr="00782585">
        <w:rPr>
          <w:rFonts w:ascii="Times New Roman" w:hAnsi="Times New Roman" w:cs="Times New Roman"/>
          <w:noProof/>
          <w:color w:val="000000" w:themeColor="text1"/>
          <w:sz w:val="24"/>
          <w:lang w:val="en-IE"/>
        </w:rPr>
        <w:t>.</w:t>
      </w:r>
    </w:p>
    <w:p w14:paraId="7F0D937A" w14:textId="6F1DEFC1" w:rsidR="004E7C92" w:rsidRPr="00782585" w:rsidRDefault="004E7C92" w:rsidP="00782585">
      <w:pPr>
        <w:spacing w:line="240" w:lineRule="auto"/>
        <w:jc w:val="both"/>
        <w:rPr>
          <w:rFonts w:ascii="Times New Roman" w:hAnsi="Times New Roman" w:cs="Times New Roman"/>
          <w:noProof/>
          <w:color w:val="000000"/>
          <w:sz w:val="24"/>
          <w:szCs w:val="24"/>
          <w:lang w:val="en-US"/>
        </w:rPr>
      </w:pPr>
      <w:r w:rsidRPr="00782585">
        <w:rPr>
          <w:rFonts w:ascii="Times New Roman" w:hAnsi="Times New Roman" w:cs="Times New Roman"/>
          <w:noProof/>
          <w:color w:val="000000"/>
          <w:sz w:val="24"/>
          <w:szCs w:val="24"/>
          <w:lang w:val="en-US"/>
        </w:rPr>
        <w:t xml:space="preserve">Despite these efforts, regional disparities in </w:t>
      </w:r>
      <w:r w:rsidR="00DF6432" w:rsidRPr="00782585">
        <w:rPr>
          <w:rFonts w:ascii="Times New Roman" w:hAnsi="Times New Roman" w:cs="Times New Roman"/>
          <w:noProof/>
          <w:color w:val="000000"/>
          <w:sz w:val="24"/>
          <w:szCs w:val="24"/>
          <w:lang w:val="en-US"/>
        </w:rPr>
        <w:t xml:space="preserve">research and innovation </w:t>
      </w:r>
      <w:r w:rsidRPr="00782585">
        <w:rPr>
          <w:rFonts w:ascii="Times New Roman" w:hAnsi="Times New Roman" w:cs="Times New Roman"/>
          <w:noProof/>
          <w:color w:val="000000"/>
          <w:sz w:val="24"/>
          <w:szCs w:val="24"/>
          <w:lang w:val="en-US"/>
        </w:rPr>
        <w:t xml:space="preserve">performance remain deep across the EU and </w:t>
      </w:r>
      <w:r w:rsidRPr="00782585">
        <w:rPr>
          <w:rFonts w:ascii="Times New Roman" w:hAnsi="Times New Roman" w:cs="Times New Roman"/>
          <w:noProof/>
          <w:color w:val="000000"/>
          <w:sz w:val="24"/>
          <w:szCs w:val="24"/>
          <w:lang w:val="en-IE"/>
        </w:rPr>
        <w:t xml:space="preserve">this innovation divide has been increasing. The diffusion of innovations and the uptake of breakthrough technologies including through </w:t>
      </w:r>
      <w:r w:rsidRPr="00782585">
        <w:rPr>
          <w:rFonts w:ascii="Times New Roman" w:hAnsi="Times New Roman" w:cs="Times New Roman"/>
          <w:noProof/>
          <w:color w:val="000000"/>
          <w:sz w:val="24"/>
          <w:szCs w:val="24"/>
          <w:lang w:val="en-US"/>
        </w:rPr>
        <w:t xml:space="preserve">inter-regional linkages </w:t>
      </w:r>
      <w:r w:rsidRPr="00782585">
        <w:rPr>
          <w:rFonts w:ascii="Times New Roman" w:hAnsi="Times New Roman" w:cs="Times New Roman"/>
          <w:noProof/>
          <w:color w:val="000000"/>
          <w:sz w:val="24"/>
          <w:szCs w:val="24"/>
          <w:lang w:val="en-IE"/>
        </w:rPr>
        <w:t>remain</w:t>
      </w:r>
      <w:r w:rsidR="00D8758F" w:rsidRPr="00782585">
        <w:rPr>
          <w:rFonts w:ascii="Times New Roman" w:hAnsi="Times New Roman" w:cs="Times New Roman"/>
          <w:noProof/>
          <w:color w:val="000000"/>
          <w:sz w:val="24"/>
          <w:szCs w:val="24"/>
          <w:lang w:val="en-IE"/>
        </w:rPr>
        <w:t>s</w:t>
      </w:r>
      <w:r w:rsidRPr="00782585">
        <w:rPr>
          <w:rFonts w:ascii="Times New Roman" w:hAnsi="Times New Roman" w:cs="Times New Roman"/>
          <w:noProof/>
          <w:color w:val="000000"/>
          <w:sz w:val="24"/>
          <w:szCs w:val="24"/>
          <w:lang w:val="en-IE"/>
        </w:rPr>
        <w:t xml:space="preserve"> sub-optimal</w:t>
      </w:r>
      <w:r w:rsidR="00D8758F" w:rsidRPr="00782585">
        <w:rPr>
          <w:rFonts w:ascii="Times New Roman" w:hAnsi="Times New Roman" w:cs="Times New Roman"/>
          <w:noProof/>
          <w:color w:val="000000"/>
          <w:sz w:val="24"/>
          <w:szCs w:val="24"/>
          <w:lang w:val="en-IE"/>
        </w:rPr>
        <w:t xml:space="preserve"> and t</w:t>
      </w:r>
      <w:r w:rsidR="00D8758F" w:rsidRPr="00782585">
        <w:rPr>
          <w:rFonts w:ascii="Times New Roman" w:hAnsi="Times New Roman" w:cs="Times New Roman"/>
          <w:noProof/>
          <w:color w:val="000000" w:themeColor="text1"/>
          <w:sz w:val="24"/>
          <w:lang w:val="en-IE"/>
        </w:rPr>
        <w:t xml:space="preserve">here is also unexploited potential in regional innovation ecosystems, often centred </w:t>
      </w:r>
      <w:r w:rsidR="00D8758F" w:rsidRPr="00782585">
        <w:rPr>
          <w:rFonts w:ascii="Times New Roman" w:eastAsia="Calibri" w:hAnsi="Times New Roman" w:cs="Times New Roman"/>
          <w:noProof/>
          <w:color w:val="000000" w:themeColor="text1"/>
          <w:sz w:val="24"/>
          <w:szCs w:val="24"/>
          <w:lang w:val="en-IE"/>
        </w:rPr>
        <w:t>around</w:t>
      </w:r>
      <w:r w:rsidR="00D8758F" w:rsidRPr="00782585">
        <w:rPr>
          <w:rFonts w:ascii="Times New Roman" w:hAnsi="Times New Roman" w:cs="Times New Roman"/>
          <w:noProof/>
          <w:color w:val="000000" w:themeColor="text1"/>
          <w:sz w:val="24"/>
          <w:lang w:val="en-IE"/>
        </w:rPr>
        <w:t xml:space="preserve"> higher education</w:t>
      </w:r>
      <w:r w:rsidR="00D8758F" w:rsidRPr="00782585">
        <w:rPr>
          <w:rFonts w:ascii="Times New Roman" w:hAnsi="Times New Roman" w:cs="Times New Roman"/>
          <w:noProof/>
          <w:color w:val="000000" w:themeColor="text1"/>
          <w:sz w:val="24"/>
          <w:szCs w:val="24"/>
          <w:lang w:val="en-IE"/>
        </w:rPr>
        <w:t>, research</w:t>
      </w:r>
      <w:r w:rsidR="00D8758F" w:rsidRPr="00782585">
        <w:rPr>
          <w:rFonts w:ascii="Times New Roman" w:hAnsi="Times New Roman" w:cs="Times New Roman"/>
          <w:noProof/>
          <w:color w:val="000000" w:themeColor="text1"/>
          <w:sz w:val="24"/>
          <w:lang w:val="en-IE"/>
        </w:rPr>
        <w:t xml:space="preserve"> or training </w:t>
      </w:r>
      <w:r w:rsidR="00D8758F" w:rsidRPr="00782585">
        <w:rPr>
          <w:rFonts w:ascii="Times New Roman" w:hAnsi="Times New Roman" w:cs="Times New Roman"/>
          <w:noProof/>
          <w:color w:val="000000" w:themeColor="text1"/>
          <w:sz w:val="24"/>
          <w:szCs w:val="24"/>
          <w:lang w:val="en-IE"/>
        </w:rPr>
        <w:t>organisations.</w:t>
      </w:r>
      <w:r w:rsidR="00D8758F" w:rsidRPr="00782585">
        <w:rPr>
          <w:rFonts w:ascii="Times New Roman" w:hAnsi="Times New Roman" w:cs="Times New Roman"/>
          <w:noProof/>
          <w:color w:val="000000" w:themeColor="text1"/>
          <w:sz w:val="24"/>
          <w:lang w:val="en-IE"/>
        </w:rPr>
        <w:t xml:space="preserve"> These can contribute</w:t>
      </w:r>
      <w:r w:rsidR="00D8758F" w:rsidRPr="00782585">
        <w:rPr>
          <w:rStyle w:val="FootnoteReference"/>
          <w:rFonts w:ascii="Times New Roman" w:hAnsi="Times New Roman" w:cs="Times New Roman"/>
          <w:noProof/>
          <w:color w:val="000000" w:themeColor="text1"/>
        </w:rPr>
        <w:footnoteReference w:id="71"/>
      </w:r>
      <w:r w:rsidR="00D8758F" w:rsidRPr="00782585">
        <w:rPr>
          <w:rFonts w:ascii="Times New Roman" w:hAnsi="Times New Roman" w:cs="Times New Roman"/>
          <w:noProof/>
          <w:color w:val="000000" w:themeColor="text1"/>
          <w:sz w:val="24"/>
          <w:lang w:val="en-IE"/>
        </w:rPr>
        <w:t xml:space="preserve"> to industrial sectors and global value chains, but may currently lack incentives, experience and the resources to engage more actively especially in less developed regions.</w:t>
      </w:r>
    </w:p>
    <w:p w14:paraId="4852223F" w14:textId="015BD655"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This gap in innovation performance, mirrored by downturns in economic growth, connectivity and income, alongside rising inequality</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weakens the performance of the EU innovation ecosystem as a whole</w:t>
      </w:r>
      <w:r w:rsidR="004E7C92" w:rsidRPr="00782585">
        <w:rPr>
          <w:rFonts w:ascii="Times New Roman" w:hAnsi="Times New Roman" w:cs="Times New Roman"/>
          <w:noProof/>
          <w:color w:val="000000" w:themeColor="text1"/>
          <w:sz w:val="24"/>
          <w:lang w:val="en-US"/>
        </w:rPr>
        <w:t xml:space="preserve"> and hinders cohesion across </w:t>
      </w:r>
      <w:r w:rsidR="00DF6432" w:rsidRPr="00782585">
        <w:rPr>
          <w:rFonts w:ascii="Times New Roman" w:hAnsi="Times New Roman" w:cs="Times New Roman"/>
          <w:noProof/>
          <w:color w:val="000000" w:themeColor="text1"/>
          <w:sz w:val="24"/>
          <w:lang w:val="en-US"/>
        </w:rPr>
        <w:t>the EU</w:t>
      </w:r>
      <w:r w:rsidRPr="00782585">
        <w:rPr>
          <w:rFonts w:ascii="Times New Roman" w:hAnsi="Times New Roman" w:cs="Times New Roman"/>
          <w:noProof/>
          <w:color w:val="000000" w:themeColor="text1"/>
          <w:sz w:val="24"/>
          <w:lang w:val="en-US"/>
        </w:rPr>
        <w:t xml:space="preserve">. </w:t>
      </w:r>
    </w:p>
    <w:p w14:paraId="00254A13" w14:textId="6B0DC9BF" w:rsidR="008813AA" w:rsidRPr="00782585" w:rsidRDefault="008813AA" w:rsidP="00782585">
      <w:pPr>
        <w:spacing w:line="240" w:lineRule="auto"/>
        <w:jc w:val="both"/>
        <w:rPr>
          <w:rFonts w:ascii="Times New Roman" w:hAnsi="Times New Roman" w:cs="Times New Roman"/>
          <w:noProof/>
          <w:color w:val="000000" w:themeColor="text1"/>
          <w:sz w:val="24"/>
          <w:lang w:val="en-IE"/>
        </w:rPr>
      </w:pPr>
    </w:p>
    <w:p w14:paraId="5F35DC15" w14:textId="77777777" w:rsidR="008D2948" w:rsidRPr="00782585" w:rsidRDefault="008D2948" w:rsidP="00782585">
      <w:pPr>
        <w:spacing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2.3.2 Flagship on accelerating and strengthening innovation in European Innovation Ecosystems across the EU</w:t>
      </w:r>
      <w:r w:rsidRPr="00782585">
        <w:rPr>
          <w:rFonts w:ascii="Times New Roman" w:hAnsi="Times New Roman" w:cs="Times New Roman"/>
          <w:b/>
          <w:i/>
          <w:noProof/>
          <w:color w:val="000000" w:themeColor="text1"/>
          <w:sz w:val="24"/>
          <w:szCs w:val="24"/>
          <w:lang w:val="en-US"/>
        </w:rPr>
        <w:t xml:space="preserve"> and addressing the innovation divide</w:t>
      </w:r>
    </w:p>
    <w:p w14:paraId="3048EADF" w14:textId="16B31414"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IE"/>
        </w:rPr>
        <w:t xml:space="preserve">This flagship aims to accelerate innovation </w:t>
      </w:r>
      <w:r w:rsidR="004E7C92" w:rsidRPr="00782585">
        <w:rPr>
          <w:rFonts w:ascii="Times New Roman" w:hAnsi="Times New Roman" w:cs="Times New Roman"/>
          <w:noProof/>
          <w:color w:val="000000" w:themeColor="text1"/>
          <w:sz w:val="24"/>
          <w:lang w:val="en-IE"/>
        </w:rPr>
        <w:t xml:space="preserve">and unlock excellence </w:t>
      </w:r>
      <w:r w:rsidRPr="00782585">
        <w:rPr>
          <w:rFonts w:ascii="Times New Roman" w:hAnsi="Times New Roman" w:cs="Times New Roman"/>
          <w:noProof/>
          <w:color w:val="000000" w:themeColor="text1"/>
          <w:sz w:val="24"/>
          <w:lang w:val="en-IE"/>
        </w:rPr>
        <w:t xml:space="preserve">across the EU through various tools. It focuses on creating the basis for the emergence of connected regional innovation valleys across the EU, </w:t>
      </w:r>
      <w:r w:rsidR="004E7C92" w:rsidRPr="00782585">
        <w:rPr>
          <w:rFonts w:ascii="Times New Roman" w:hAnsi="Times New Roman" w:cs="Times New Roman"/>
          <w:noProof/>
          <w:color w:val="000000" w:themeColor="text1"/>
          <w:sz w:val="24"/>
          <w:lang w:val="en-IE"/>
        </w:rPr>
        <w:t xml:space="preserve">notably </w:t>
      </w:r>
      <w:r w:rsidR="00D8758F" w:rsidRPr="00782585">
        <w:rPr>
          <w:rFonts w:ascii="Times New Roman" w:hAnsi="Times New Roman" w:cs="Times New Roman"/>
          <w:noProof/>
          <w:color w:val="000000" w:themeColor="text1"/>
          <w:sz w:val="24"/>
          <w:lang w:val="en-IE"/>
        </w:rPr>
        <w:t>involving</w:t>
      </w:r>
      <w:r w:rsidR="004E7C92"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IE"/>
        </w:rPr>
        <w:t xml:space="preserve">regions </w:t>
      </w:r>
      <w:r w:rsidR="00EB5C39" w:rsidRPr="00782585">
        <w:rPr>
          <w:rFonts w:ascii="Times New Roman" w:hAnsi="Times New Roman" w:cs="Times New Roman"/>
          <w:noProof/>
          <w:color w:val="000000" w:themeColor="text1"/>
          <w:sz w:val="24"/>
          <w:szCs w:val="24"/>
          <w:lang w:val="en-IE"/>
        </w:rPr>
        <w:t>with a lower innovation performance</w:t>
      </w:r>
      <w:r w:rsidRPr="00782585">
        <w:rPr>
          <w:rFonts w:ascii="Times New Roman" w:hAnsi="Times New Roman" w:cs="Times New Roman"/>
          <w:noProof/>
          <w:color w:val="000000" w:themeColor="text1"/>
          <w:sz w:val="24"/>
          <w:lang w:val="en-IE"/>
        </w:rPr>
        <w:t xml:space="preserve">, </w:t>
      </w:r>
      <w:r w:rsidR="00D8758F" w:rsidRPr="00782585">
        <w:rPr>
          <w:rFonts w:ascii="Times New Roman" w:hAnsi="Times New Roman" w:cs="Times New Roman"/>
          <w:noProof/>
          <w:color w:val="000000" w:themeColor="text1"/>
          <w:sz w:val="24"/>
          <w:lang w:val="en-IE"/>
        </w:rPr>
        <w:t xml:space="preserve">by building on </w:t>
      </w:r>
      <w:r w:rsidRPr="00782585">
        <w:rPr>
          <w:rFonts w:ascii="Times New Roman" w:hAnsi="Times New Roman" w:cs="Times New Roman"/>
          <w:noProof/>
          <w:color w:val="000000" w:themeColor="text1"/>
          <w:sz w:val="24"/>
          <w:lang w:val="en-IE"/>
        </w:rPr>
        <w:t>strategic areas</w:t>
      </w:r>
      <w:r w:rsidR="00EB5C39" w:rsidRPr="00782585">
        <w:rPr>
          <w:rFonts w:ascii="Times New Roman" w:hAnsi="Times New Roman" w:cs="Times New Roman"/>
          <w:noProof/>
          <w:color w:val="000000" w:themeColor="text1"/>
          <w:sz w:val="24"/>
          <w:szCs w:val="24"/>
          <w:lang w:val="en-IE"/>
        </w:rPr>
        <w:t xml:space="preserve"> of </w:t>
      </w:r>
      <w:r w:rsidR="00BC513A" w:rsidRPr="00782585">
        <w:rPr>
          <w:rFonts w:ascii="Times New Roman" w:hAnsi="Times New Roman" w:cs="Times New Roman"/>
          <w:noProof/>
          <w:color w:val="000000" w:themeColor="text1"/>
          <w:sz w:val="24"/>
          <w:szCs w:val="24"/>
          <w:lang w:val="en-IE"/>
        </w:rPr>
        <w:t>regional strength and specialisation</w:t>
      </w:r>
      <w:r w:rsidRPr="00782585">
        <w:rPr>
          <w:rFonts w:ascii="Times New Roman" w:hAnsi="Times New Roman" w:cs="Times New Roman"/>
          <w:noProof/>
          <w:color w:val="000000" w:themeColor="text1"/>
          <w:sz w:val="24"/>
          <w:lang w:val="en-IE"/>
        </w:rPr>
        <w:t xml:space="preserve">, in support of key EU priorities. </w:t>
      </w:r>
    </w:p>
    <w:p w14:paraId="78672D4C" w14:textId="479517A9" w:rsidR="008D2948" w:rsidRPr="00782585" w:rsidRDefault="008D2948" w:rsidP="00782585">
      <w:pPr>
        <w:spacing w:line="240" w:lineRule="auto"/>
        <w:jc w:val="both"/>
        <w:rPr>
          <w:rFonts w:ascii="Times New Roman" w:hAnsi="Times New Roman" w:cs="Times New Roman"/>
          <w:i/>
          <w:noProof/>
          <w:color w:val="000000" w:themeColor="text1"/>
          <w:sz w:val="24"/>
          <w:lang w:val="en-IE"/>
        </w:rPr>
      </w:pPr>
      <w:bookmarkStart w:id="19" w:name="_Hlk105307295"/>
      <w:r w:rsidRPr="00782585">
        <w:rPr>
          <w:rFonts w:ascii="Times New Roman" w:hAnsi="Times New Roman" w:cs="Times New Roman"/>
          <w:i/>
          <w:noProof/>
          <w:color w:val="000000" w:themeColor="text1"/>
          <w:sz w:val="24"/>
          <w:lang w:val="en-IE"/>
        </w:rPr>
        <w:t xml:space="preserve">Fostering connected regional </w:t>
      </w:r>
      <w:r w:rsidR="009C1A09" w:rsidRPr="00782585">
        <w:rPr>
          <w:rFonts w:ascii="Times New Roman" w:hAnsi="Times New Roman" w:cs="Times New Roman"/>
          <w:i/>
          <w:iCs/>
          <w:noProof/>
          <w:lang w:val="en-IE"/>
        </w:rPr>
        <w:t xml:space="preserve">deep-tech innovation valleys </w:t>
      </w:r>
      <w:r w:rsidRPr="00782585">
        <w:rPr>
          <w:rFonts w:ascii="Times New Roman" w:hAnsi="Times New Roman" w:cs="Times New Roman"/>
          <w:i/>
          <w:noProof/>
          <w:color w:val="000000" w:themeColor="text1"/>
          <w:sz w:val="24"/>
          <w:lang w:val="en-IE"/>
        </w:rPr>
        <w:t xml:space="preserve">across the EU </w:t>
      </w:r>
    </w:p>
    <w:p w14:paraId="2941B6F8" w14:textId="1EAE4814" w:rsidR="00003FEE" w:rsidRPr="00782585" w:rsidRDefault="00003FEE" w:rsidP="00782585">
      <w:pPr>
        <w:spacing w:after="120" w:line="240" w:lineRule="auto"/>
        <w:jc w:val="both"/>
        <w:rPr>
          <w:rFonts w:ascii="Times New Roman" w:hAnsi="Times New Roman" w:cs="Times New Roman"/>
          <w:noProof/>
          <w:sz w:val="24"/>
          <w:szCs w:val="24"/>
          <w:lang w:val="en-GB"/>
        </w:rPr>
      </w:pPr>
      <w:r w:rsidRPr="00782585">
        <w:rPr>
          <w:rFonts w:ascii="Times New Roman" w:hAnsi="Times New Roman" w:cs="Times New Roman"/>
          <w:noProof/>
          <w:sz w:val="24"/>
          <w:szCs w:val="24"/>
          <w:lang w:val="en-GB"/>
        </w:rPr>
        <w:t>T</w:t>
      </w:r>
      <w:r w:rsidR="007C4B07" w:rsidRPr="00782585">
        <w:rPr>
          <w:rFonts w:ascii="Times New Roman" w:hAnsi="Times New Roman" w:cs="Times New Roman"/>
          <w:noProof/>
          <w:sz w:val="24"/>
          <w:szCs w:val="24"/>
          <w:lang w:val="en-GB"/>
        </w:rPr>
        <w:t xml:space="preserve">his action </w:t>
      </w:r>
      <w:r w:rsidR="00FA07BA" w:rsidRPr="00782585">
        <w:rPr>
          <w:rFonts w:ascii="Times New Roman" w:hAnsi="Times New Roman" w:cs="Times New Roman"/>
          <w:noProof/>
          <w:sz w:val="24"/>
          <w:szCs w:val="24"/>
          <w:lang w:val="en-GB"/>
        </w:rPr>
        <w:t xml:space="preserve">will look </w:t>
      </w:r>
      <w:r w:rsidR="007C4B07" w:rsidRPr="00782585">
        <w:rPr>
          <w:rFonts w:ascii="Times New Roman" w:hAnsi="Times New Roman" w:cs="Times New Roman"/>
          <w:noProof/>
          <w:sz w:val="24"/>
          <w:szCs w:val="24"/>
          <w:lang w:val="en-GB"/>
        </w:rPr>
        <w:t xml:space="preserve">to </w:t>
      </w:r>
      <w:r w:rsidR="00D52794" w:rsidRPr="00782585">
        <w:rPr>
          <w:rFonts w:ascii="Times New Roman" w:hAnsi="Times New Roman" w:cs="Times New Roman"/>
          <w:noProof/>
          <w:sz w:val="24"/>
          <w:szCs w:val="24"/>
          <w:lang w:val="en-GB"/>
        </w:rPr>
        <w:t>strengthen</w:t>
      </w:r>
      <w:r w:rsidR="007C4B07" w:rsidRPr="00782585">
        <w:rPr>
          <w:rFonts w:ascii="Times New Roman" w:hAnsi="Times New Roman" w:cs="Times New Roman"/>
          <w:noProof/>
          <w:sz w:val="24"/>
          <w:szCs w:val="24"/>
          <w:lang w:val="en-GB"/>
        </w:rPr>
        <w:t xml:space="preserve"> innovation ecosystems</w:t>
      </w:r>
      <w:r w:rsidRPr="00782585">
        <w:rPr>
          <w:rFonts w:ascii="Times New Roman" w:hAnsi="Times New Roman" w:cs="Times New Roman"/>
          <w:noProof/>
          <w:sz w:val="24"/>
          <w:szCs w:val="24"/>
          <w:lang w:val="en-GB"/>
        </w:rPr>
        <w:t xml:space="preserve"> across the EU</w:t>
      </w:r>
      <w:r w:rsidR="00D52794" w:rsidRPr="00782585">
        <w:rPr>
          <w:rFonts w:ascii="Times New Roman" w:hAnsi="Times New Roman" w:cs="Times New Roman"/>
          <w:noProof/>
          <w:sz w:val="24"/>
          <w:szCs w:val="24"/>
          <w:lang w:val="en-GB"/>
        </w:rPr>
        <w:t xml:space="preserve">, by accelerating </w:t>
      </w:r>
      <w:r w:rsidRPr="00782585">
        <w:rPr>
          <w:rFonts w:ascii="Times New Roman" w:hAnsi="Times New Roman" w:cs="Times New Roman"/>
          <w:noProof/>
          <w:sz w:val="24"/>
          <w:szCs w:val="24"/>
          <w:lang w:val="en-GB"/>
        </w:rPr>
        <w:t xml:space="preserve">the development and deployment of innovation, including </w:t>
      </w:r>
      <w:r w:rsidR="00D52794" w:rsidRPr="00782585">
        <w:rPr>
          <w:rFonts w:ascii="Times New Roman" w:hAnsi="Times New Roman" w:cs="Times New Roman"/>
          <w:noProof/>
          <w:sz w:val="24"/>
          <w:szCs w:val="24"/>
          <w:lang w:val="en-GB"/>
        </w:rPr>
        <w:t>deep tech innovation</w:t>
      </w:r>
      <w:r w:rsidR="00D8758F" w:rsidRPr="00782585">
        <w:rPr>
          <w:rFonts w:ascii="Times New Roman" w:hAnsi="Times New Roman" w:cs="Times New Roman"/>
          <w:noProof/>
          <w:sz w:val="24"/>
          <w:szCs w:val="24"/>
          <w:lang w:val="en-GB"/>
        </w:rPr>
        <w:t>.</w:t>
      </w:r>
      <w:r w:rsidR="00D52794" w:rsidRPr="00782585">
        <w:rPr>
          <w:rFonts w:ascii="Times New Roman" w:hAnsi="Times New Roman" w:cs="Times New Roman"/>
          <w:noProof/>
          <w:sz w:val="24"/>
          <w:szCs w:val="24"/>
          <w:lang w:val="en-GB"/>
        </w:rPr>
        <w:t xml:space="preserve"> </w:t>
      </w:r>
      <w:r w:rsidR="007C4B07" w:rsidRPr="00782585">
        <w:rPr>
          <w:rFonts w:ascii="Times New Roman" w:hAnsi="Times New Roman" w:cs="Times New Roman"/>
          <w:noProof/>
          <w:sz w:val="24"/>
          <w:szCs w:val="24"/>
          <w:lang w:val="en-GB"/>
        </w:rPr>
        <w:t xml:space="preserve"> </w:t>
      </w:r>
      <w:r w:rsidR="00D8758F" w:rsidRPr="00782585">
        <w:rPr>
          <w:rFonts w:ascii="Times New Roman" w:hAnsi="Times New Roman" w:cs="Times New Roman"/>
          <w:noProof/>
          <w:sz w:val="24"/>
          <w:szCs w:val="24"/>
          <w:lang w:val="en-GB"/>
        </w:rPr>
        <w:t xml:space="preserve">It </w:t>
      </w:r>
      <w:r w:rsidR="004E7C92" w:rsidRPr="00782585">
        <w:rPr>
          <w:rFonts w:ascii="Times New Roman" w:hAnsi="Times New Roman" w:cs="Times New Roman"/>
          <w:noProof/>
          <w:sz w:val="24"/>
          <w:szCs w:val="24"/>
          <w:lang w:val="en-GB"/>
        </w:rPr>
        <w:t>bring</w:t>
      </w:r>
      <w:r w:rsidR="00D8758F" w:rsidRPr="00782585">
        <w:rPr>
          <w:rFonts w:ascii="Times New Roman" w:hAnsi="Times New Roman" w:cs="Times New Roman"/>
          <w:noProof/>
          <w:sz w:val="24"/>
          <w:szCs w:val="24"/>
          <w:lang w:val="en-GB"/>
        </w:rPr>
        <w:t>s</w:t>
      </w:r>
      <w:r w:rsidR="004E7C92" w:rsidRPr="00782585">
        <w:rPr>
          <w:rFonts w:ascii="Times New Roman" w:hAnsi="Times New Roman" w:cs="Times New Roman"/>
          <w:noProof/>
          <w:sz w:val="24"/>
          <w:szCs w:val="24"/>
          <w:lang w:val="en-GB"/>
        </w:rPr>
        <w:t xml:space="preserve"> together</w:t>
      </w:r>
      <w:r w:rsidRPr="00782585">
        <w:rPr>
          <w:rFonts w:ascii="Times New Roman" w:hAnsi="Times New Roman" w:cs="Times New Roman"/>
          <w:noProof/>
          <w:sz w:val="24"/>
          <w:szCs w:val="24"/>
          <w:lang w:val="en-GB"/>
        </w:rPr>
        <w:t xml:space="preserve"> less and more innovative </w:t>
      </w:r>
      <w:r w:rsidR="007C4B07" w:rsidRPr="00782585">
        <w:rPr>
          <w:rFonts w:ascii="Times New Roman" w:hAnsi="Times New Roman" w:cs="Times New Roman"/>
          <w:noProof/>
          <w:sz w:val="24"/>
          <w:szCs w:val="24"/>
          <w:lang w:val="en-GB"/>
        </w:rPr>
        <w:t xml:space="preserve">regions </w:t>
      </w:r>
      <w:r w:rsidRPr="00782585">
        <w:rPr>
          <w:rFonts w:ascii="Times New Roman" w:hAnsi="Times New Roman" w:cs="Times New Roman"/>
          <w:noProof/>
          <w:sz w:val="24"/>
          <w:szCs w:val="24"/>
          <w:lang w:val="en-GB"/>
        </w:rPr>
        <w:t xml:space="preserve">with a view to addressing the most burning challenges facing the EU, namely reducing the reliance on fossil fuels, increasing </w:t>
      </w:r>
      <w:r w:rsidR="00CB3D9E">
        <w:rPr>
          <w:rFonts w:ascii="Times New Roman" w:hAnsi="Times New Roman" w:cs="Times New Roman"/>
          <w:noProof/>
          <w:sz w:val="24"/>
          <w:szCs w:val="24"/>
          <w:lang w:val="en-GB"/>
        </w:rPr>
        <w:t xml:space="preserve">global </w:t>
      </w:r>
      <w:r w:rsidRPr="00782585">
        <w:rPr>
          <w:rFonts w:ascii="Times New Roman" w:hAnsi="Times New Roman" w:cs="Times New Roman"/>
          <w:noProof/>
          <w:sz w:val="24"/>
          <w:szCs w:val="24"/>
          <w:lang w:val="en-GB"/>
        </w:rPr>
        <w:t>food security, mastering the digital transformation (including cybersecurity), improving healthcare and achieving circularity.</w:t>
      </w:r>
      <w:r w:rsidR="00D52794" w:rsidRPr="00782585">
        <w:rPr>
          <w:rFonts w:ascii="Times New Roman" w:hAnsi="Times New Roman" w:cs="Times New Roman"/>
          <w:noProof/>
          <w:sz w:val="24"/>
          <w:szCs w:val="24"/>
          <w:lang w:val="en-GB"/>
        </w:rPr>
        <w:t xml:space="preserve"> </w:t>
      </w:r>
    </w:p>
    <w:p w14:paraId="509CFB03" w14:textId="53A96B3C" w:rsidR="0062666C" w:rsidRPr="00782585" w:rsidRDefault="00BC513A" w:rsidP="00782585">
      <w:pPr>
        <w:spacing w:after="120" w:line="240" w:lineRule="auto"/>
        <w:jc w:val="both"/>
        <w:rPr>
          <w:rFonts w:ascii="Times New Roman" w:hAnsi="Times New Roman" w:cs="Times New Roman"/>
          <w:noProof/>
          <w:color w:val="000000" w:themeColor="text1"/>
          <w:sz w:val="24"/>
          <w:szCs w:val="24"/>
          <w:lang w:val="en-IE"/>
        </w:rPr>
      </w:pPr>
      <w:r w:rsidRPr="00782585">
        <w:rPr>
          <w:rFonts w:ascii="Times New Roman" w:hAnsi="Times New Roman" w:cs="Times New Roman"/>
          <w:noProof/>
          <w:sz w:val="24"/>
          <w:szCs w:val="24"/>
          <w:lang w:val="en-GB"/>
        </w:rPr>
        <w:t>It will</w:t>
      </w:r>
      <w:r w:rsidR="00D52794" w:rsidRPr="00782585">
        <w:rPr>
          <w:rFonts w:ascii="Times New Roman" w:hAnsi="Times New Roman" w:cs="Times New Roman"/>
          <w:noProof/>
          <w:sz w:val="24"/>
          <w:szCs w:val="24"/>
          <w:lang w:val="en-GB"/>
        </w:rPr>
        <w:t xml:space="preserve"> be launched by the end of 2023 </w:t>
      </w:r>
      <w:r w:rsidRPr="00782585">
        <w:rPr>
          <w:rFonts w:ascii="Times New Roman" w:hAnsi="Times New Roman" w:cs="Times New Roman"/>
          <w:noProof/>
          <w:sz w:val="24"/>
          <w:szCs w:val="24"/>
          <w:lang w:val="en-GB"/>
        </w:rPr>
        <w:t xml:space="preserve">and </w:t>
      </w:r>
      <w:r w:rsidR="00F012C1" w:rsidRPr="00782585">
        <w:rPr>
          <w:rFonts w:ascii="Times New Roman" w:hAnsi="Times New Roman" w:cs="Times New Roman"/>
          <w:noProof/>
          <w:sz w:val="24"/>
          <w:szCs w:val="24"/>
          <w:lang w:val="en-GB"/>
        </w:rPr>
        <w:t>identify</w:t>
      </w:r>
      <w:r w:rsidR="0062666C" w:rsidRPr="00782585">
        <w:rPr>
          <w:rFonts w:ascii="Times New Roman" w:hAnsi="Times New Roman" w:cs="Times New Roman"/>
          <w:noProof/>
          <w:sz w:val="24"/>
          <w:szCs w:val="24"/>
          <w:lang w:val="en-GB"/>
        </w:rPr>
        <w:t xml:space="preserve"> up to</w:t>
      </w:r>
      <w:r w:rsidR="00FE7F5A" w:rsidRPr="00782585">
        <w:rPr>
          <w:rFonts w:ascii="Times New Roman" w:hAnsi="Times New Roman" w:cs="Times New Roman"/>
          <w:noProof/>
          <w:sz w:val="24"/>
          <w:szCs w:val="24"/>
          <w:lang w:val="en-GB"/>
        </w:rPr>
        <w:t xml:space="preserve"> 100</w:t>
      </w:r>
      <w:r w:rsidR="00F012C1" w:rsidRPr="00782585">
        <w:rPr>
          <w:rFonts w:ascii="Times New Roman" w:hAnsi="Times New Roman" w:cs="Times New Roman"/>
          <w:noProof/>
          <w:sz w:val="24"/>
          <w:szCs w:val="24"/>
          <w:lang w:val="en-GB"/>
        </w:rPr>
        <w:t xml:space="preserve"> regions committed to enhance the coordination and directionality of their R&amp;I investment and policies, at regional level</w:t>
      </w:r>
      <w:r w:rsidR="009A151D" w:rsidRPr="00782585">
        <w:rPr>
          <w:rFonts w:ascii="Times New Roman" w:hAnsi="Times New Roman" w:cs="Times New Roman"/>
          <w:noProof/>
          <w:sz w:val="24"/>
          <w:szCs w:val="24"/>
          <w:lang w:val="en-GB"/>
        </w:rPr>
        <w:t>.</w:t>
      </w:r>
      <w:r w:rsidR="004F1766">
        <w:rPr>
          <w:rFonts w:ascii="Times New Roman" w:hAnsi="Times New Roman" w:cs="Times New Roman"/>
          <w:noProof/>
          <w:sz w:val="24"/>
          <w:szCs w:val="24"/>
          <w:lang w:val="en-GB"/>
        </w:rPr>
        <w:t xml:space="preserve"> </w:t>
      </w:r>
      <w:r w:rsidR="004F1766" w:rsidRPr="00782585">
        <w:rPr>
          <w:rFonts w:ascii="Times New Roman" w:hAnsi="Times New Roman" w:cs="Times New Roman"/>
          <w:noProof/>
          <w:color w:val="000000" w:themeColor="text1"/>
          <w:sz w:val="24"/>
          <w:szCs w:val="24"/>
          <w:lang w:val="en-IE"/>
        </w:rPr>
        <w:t xml:space="preserve">It is expected that these regions will </w:t>
      </w:r>
      <w:r w:rsidR="004F1766" w:rsidRPr="00782585">
        <w:rPr>
          <w:rFonts w:ascii="Times New Roman" w:hAnsi="Times New Roman" w:cs="Times New Roman"/>
          <w:noProof/>
          <w:sz w:val="24"/>
          <w:szCs w:val="24"/>
          <w:lang w:val="en-GB"/>
        </w:rPr>
        <w:t>prioritise 3-4</w:t>
      </w:r>
      <w:r w:rsidR="004F1766">
        <w:rPr>
          <w:rFonts w:ascii="Times New Roman" w:hAnsi="Times New Roman" w:cs="Times New Roman"/>
          <w:noProof/>
          <w:sz w:val="24"/>
          <w:szCs w:val="24"/>
          <w:lang w:val="en-GB"/>
        </w:rPr>
        <w:t xml:space="preserve"> </w:t>
      </w:r>
      <w:r w:rsidR="004F1766" w:rsidRPr="002D084D">
        <w:rPr>
          <w:rFonts w:ascii="Times New Roman" w:hAnsi="Times New Roman" w:cs="Times New Roman"/>
          <w:b/>
          <w:noProof/>
          <w:sz w:val="24"/>
          <w:szCs w:val="24"/>
          <w:lang w:val="en-GB"/>
        </w:rPr>
        <w:t>inter- regional</w:t>
      </w:r>
      <w:r w:rsidR="004F1766" w:rsidRPr="00782585">
        <w:rPr>
          <w:rFonts w:ascii="Times New Roman" w:hAnsi="Times New Roman" w:cs="Times New Roman"/>
          <w:b/>
          <w:noProof/>
          <w:sz w:val="24"/>
          <w:szCs w:val="24"/>
          <w:lang w:val="en-GB"/>
        </w:rPr>
        <w:t xml:space="preserve"> innovation projects</w:t>
      </w:r>
      <w:r w:rsidR="004F1766" w:rsidRPr="00782585">
        <w:rPr>
          <w:rFonts w:ascii="Times New Roman" w:hAnsi="Times New Roman" w:cs="Times New Roman"/>
          <w:noProof/>
          <w:color w:val="000000" w:themeColor="text1"/>
          <w:sz w:val="24"/>
          <w:szCs w:val="24"/>
          <w:lang w:val="en-IE"/>
        </w:rPr>
        <w:t xml:space="preserve"> including in deep tech</w:t>
      </w:r>
      <w:r w:rsidR="004F1766">
        <w:rPr>
          <w:rFonts w:ascii="Times New Roman" w:hAnsi="Times New Roman" w:cs="Times New Roman"/>
          <w:noProof/>
          <w:color w:val="000000" w:themeColor="text1"/>
          <w:sz w:val="24"/>
          <w:szCs w:val="24"/>
          <w:lang w:val="en-IE"/>
        </w:rPr>
        <w:t xml:space="preserve"> innovation</w:t>
      </w:r>
      <w:r w:rsidR="004F1766" w:rsidRPr="00782585">
        <w:rPr>
          <w:rFonts w:ascii="Times New Roman" w:hAnsi="Times New Roman" w:cs="Times New Roman"/>
          <w:noProof/>
          <w:color w:val="000000" w:themeColor="text1"/>
          <w:sz w:val="24"/>
          <w:szCs w:val="24"/>
          <w:lang w:val="en-IE"/>
        </w:rPr>
        <w:t>, linked to</w:t>
      </w:r>
      <w:r w:rsidR="004F1766">
        <w:rPr>
          <w:rFonts w:ascii="Times New Roman" w:hAnsi="Times New Roman" w:cs="Times New Roman"/>
          <w:noProof/>
          <w:color w:val="000000" w:themeColor="text1"/>
          <w:sz w:val="24"/>
          <w:szCs w:val="24"/>
          <w:lang w:val="en-IE"/>
        </w:rPr>
        <w:t xml:space="preserve"> key</w:t>
      </w:r>
      <w:r w:rsidR="004F1766" w:rsidRPr="00782585">
        <w:rPr>
          <w:rFonts w:ascii="Times New Roman" w:hAnsi="Times New Roman" w:cs="Times New Roman"/>
          <w:noProof/>
          <w:color w:val="000000" w:themeColor="text1"/>
          <w:sz w:val="24"/>
          <w:szCs w:val="24"/>
          <w:lang w:val="en-IE"/>
        </w:rPr>
        <w:t xml:space="preserve"> EU priorities. </w:t>
      </w:r>
      <w:r w:rsidR="009A151D" w:rsidRPr="00782585">
        <w:rPr>
          <w:rFonts w:ascii="Times New Roman" w:hAnsi="Times New Roman" w:cs="Times New Roman"/>
          <w:noProof/>
          <w:sz w:val="24"/>
          <w:szCs w:val="24"/>
          <w:lang w:val="en-GB"/>
        </w:rPr>
        <w:t xml:space="preserve"> </w:t>
      </w:r>
      <w:r w:rsidR="00F012C1" w:rsidRPr="00782585">
        <w:rPr>
          <w:rFonts w:ascii="Times New Roman" w:hAnsi="Times New Roman" w:cs="Times New Roman"/>
          <w:noProof/>
          <w:sz w:val="24"/>
          <w:szCs w:val="24"/>
          <w:lang w:val="en-GB"/>
        </w:rPr>
        <w:t xml:space="preserve">It will </w:t>
      </w:r>
      <w:r w:rsidR="00003FEE" w:rsidRPr="00782585">
        <w:rPr>
          <w:rFonts w:ascii="Times New Roman" w:hAnsi="Times New Roman" w:cs="Times New Roman"/>
          <w:noProof/>
          <w:sz w:val="24"/>
          <w:szCs w:val="24"/>
          <w:lang w:val="en-GB"/>
        </w:rPr>
        <w:t xml:space="preserve">build on  </w:t>
      </w:r>
      <w:r w:rsidR="00003FEE" w:rsidRPr="00B24926">
        <w:rPr>
          <w:rFonts w:ascii="Times New Roman" w:hAnsi="Times New Roman" w:cs="Times New Roman"/>
          <w:b/>
          <w:bCs/>
          <w:noProof/>
          <w:sz w:val="24"/>
          <w:szCs w:val="24"/>
          <w:lang w:val="en-GB"/>
        </w:rPr>
        <w:t>Smart Specialisation Strategies</w:t>
      </w:r>
      <w:r w:rsidR="00003FEE" w:rsidRPr="00782585">
        <w:rPr>
          <w:rFonts w:ascii="Times New Roman" w:hAnsi="Times New Roman" w:cs="Times New Roman"/>
          <w:noProof/>
          <w:sz w:val="24"/>
          <w:szCs w:val="24"/>
          <w:lang w:val="en-GB"/>
        </w:rPr>
        <w:t xml:space="preserve"> and</w:t>
      </w:r>
      <w:r w:rsidR="004E7C92" w:rsidRPr="00782585">
        <w:rPr>
          <w:rFonts w:ascii="Times New Roman" w:hAnsi="Times New Roman" w:cs="Times New Roman"/>
          <w:noProof/>
          <w:sz w:val="24"/>
          <w:szCs w:val="24"/>
          <w:lang w:val="en-GB"/>
        </w:rPr>
        <w:t>, where applicable,</w:t>
      </w:r>
      <w:r w:rsidR="00003FEE" w:rsidRPr="00782585">
        <w:rPr>
          <w:rFonts w:ascii="Times New Roman" w:hAnsi="Times New Roman" w:cs="Times New Roman"/>
          <w:noProof/>
          <w:sz w:val="24"/>
          <w:szCs w:val="24"/>
          <w:lang w:val="en-GB"/>
        </w:rPr>
        <w:t xml:space="preserve"> o</w:t>
      </w:r>
      <w:r w:rsidR="004E7C92" w:rsidRPr="00782585">
        <w:rPr>
          <w:rFonts w:ascii="Times New Roman" w:hAnsi="Times New Roman" w:cs="Times New Roman"/>
          <w:noProof/>
          <w:sz w:val="24"/>
          <w:szCs w:val="24"/>
          <w:lang w:val="en-GB"/>
        </w:rPr>
        <w:t>n the participation in the</w:t>
      </w:r>
      <w:r w:rsidR="007C4B07" w:rsidRPr="00782585">
        <w:rPr>
          <w:rFonts w:ascii="Times New Roman" w:hAnsi="Times New Roman" w:cs="Times New Roman"/>
          <w:noProof/>
          <w:sz w:val="24"/>
          <w:szCs w:val="24"/>
          <w:lang w:val="en-GB"/>
        </w:rPr>
        <w:t xml:space="preserve"> </w:t>
      </w:r>
      <w:r w:rsidR="007C4B07" w:rsidRPr="00B24926">
        <w:rPr>
          <w:rFonts w:ascii="Times New Roman" w:hAnsi="Times New Roman" w:cs="Times New Roman"/>
          <w:bCs/>
          <w:noProof/>
          <w:sz w:val="24"/>
          <w:szCs w:val="24"/>
          <w:lang w:val="en-GB"/>
        </w:rPr>
        <w:t>Partnerships for Regional Innovation</w:t>
      </w:r>
      <w:r w:rsidR="00003FEE" w:rsidRPr="00782585">
        <w:rPr>
          <w:rFonts w:ascii="Times New Roman" w:hAnsi="Times New Roman" w:cs="Times New Roman"/>
          <w:noProof/>
          <w:sz w:val="24"/>
          <w:szCs w:val="24"/>
          <w:lang w:val="en-GB"/>
        </w:rPr>
        <w:t xml:space="preserve"> (PRIs)</w:t>
      </w:r>
      <w:r w:rsidRPr="00782585">
        <w:rPr>
          <w:rStyle w:val="FootnoteReference"/>
          <w:rFonts w:ascii="Times New Roman" w:hAnsi="Times New Roman" w:cs="Times New Roman"/>
          <w:noProof/>
          <w:sz w:val="24"/>
          <w:szCs w:val="24"/>
        </w:rPr>
        <w:footnoteReference w:id="72"/>
      </w:r>
      <w:r w:rsidR="00D52794" w:rsidRPr="00782585">
        <w:rPr>
          <w:rFonts w:ascii="Times New Roman" w:hAnsi="Times New Roman" w:cs="Times New Roman"/>
          <w:noProof/>
          <w:sz w:val="24"/>
          <w:szCs w:val="24"/>
          <w:lang w:val="en-GB"/>
        </w:rPr>
        <w:t xml:space="preserve">, </w:t>
      </w:r>
      <w:r w:rsidR="004F1766">
        <w:rPr>
          <w:rFonts w:ascii="Times New Roman" w:hAnsi="Times New Roman" w:cs="Times New Roman"/>
          <w:noProof/>
          <w:sz w:val="24"/>
          <w:szCs w:val="24"/>
          <w:lang w:val="en-GB"/>
        </w:rPr>
        <w:t xml:space="preserve">a pilot </w:t>
      </w:r>
      <w:r w:rsidR="007C4B07" w:rsidRPr="00782585">
        <w:rPr>
          <w:rFonts w:ascii="Times New Roman" w:hAnsi="Times New Roman" w:cs="Times New Roman"/>
          <w:noProof/>
          <w:sz w:val="24"/>
          <w:szCs w:val="24"/>
          <w:lang w:val="en-GB"/>
        </w:rPr>
        <w:t>involving 74 EU territories (</w:t>
      </w:r>
      <w:r w:rsidR="008D2948" w:rsidRPr="00782585">
        <w:rPr>
          <w:rFonts w:ascii="Times New Roman" w:hAnsi="Times New Roman" w:cs="Times New Roman"/>
          <w:noProof/>
          <w:color w:val="000000" w:themeColor="text1"/>
          <w:sz w:val="24"/>
          <w:szCs w:val="24"/>
          <w:lang w:val="en-IE"/>
        </w:rPr>
        <w:t xml:space="preserve">including </w:t>
      </w:r>
      <w:r w:rsidR="007C4B07" w:rsidRPr="00782585">
        <w:rPr>
          <w:rFonts w:ascii="Times New Roman" w:hAnsi="Times New Roman" w:cs="Times New Roman"/>
          <w:noProof/>
          <w:sz w:val="24"/>
          <w:szCs w:val="24"/>
          <w:lang w:val="en-GB"/>
        </w:rPr>
        <w:t xml:space="preserve">63 regions - NUTS2) </w:t>
      </w:r>
      <w:r w:rsidR="00F012C1" w:rsidRPr="00782585">
        <w:rPr>
          <w:rFonts w:ascii="Times New Roman" w:hAnsi="Times New Roman" w:cs="Times New Roman"/>
          <w:noProof/>
          <w:sz w:val="24"/>
          <w:szCs w:val="24"/>
          <w:lang w:val="en-GB"/>
        </w:rPr>
        <w:t>that w</w:t>
      </w:r>
      <w:r w:rsidR="007C4B07" w:rsidRPr="00782585">
        <w:rPr>
          <w:rFonts w:ascii="Times New Roman" w:hAnsi="Times New Roman" w:cs="Times New Roman"/>
          <w:noProof/>
          <w:sz w:val="24"/>
          <w:szCs w:val="24"/>
          <w:lang w:val="en-GB"/>
        </w:rPr>
        <w:t>as launched</w:t>
      </w:r>
      <w:r w:rsidR="00D52794" w:rsidRPr="00782585">
        <w:rPr>
          <w:rFonts w:ascii="Times New Roman" w:hAnsi="Times New Roman" w:cs="Times New Roman"/>
          <w:noProof/>
          <w:sz w:val="24"/>
          <w:szCs w:val="24"/>
          <w:lang w:val="en-GB"/>
        </w:rPr>
        <w:t xml:space="preserve"> by the European Commission </w:t>
      </w:r>
      <w:r w:rsidR="00F012C1" w:rsidRPr="00782585">
        <w:rPr>
          <w:rFonts w:ascii="Times New Roman" w:hAnsi="Times New Roman" w:cs="Times New Roman"/>
          <w:noProof/>
          <w:sz w:val="24"/>
          <w:szCs w:val="24"/>
          <w:lang w:val="en-GB"/>
        </w:rPr>
        <w:t xml:space="preserve">and the European Committee of the Regions </w:t>
      </w:r>
      <w:r w:rsidR="00D52794" w:rsidRPr="00782585">
        <w:rPr>
          <w:rFonts w:ascii="Times New Roman" w:hAnsi="Times New Roman" w:cs="Times New Roman"/>
          <w:noProof/>
          <w:sz w:val="24"/>
          <w:szCs w:val="24"/>
          <w:lang w:val="en-GB"/>
        </w:rPr>
        <w:t>in April 2022</w:t>
      </w:r>
      <w:r w:rsidR="007C4B07" w:rsidRPr="00782585">
        <w:rPr>
          <w:rFonts w:ascii="Times New Roman" w:hAnsi="Times New Roman" w:cs="Times New Roman"/>
          <w:noProof/>
          <w:sz w:val="24"/>
          <w:szCs w:val="24"/>
          <w:lang w:val="en-GB"/>
        </w:rPr>
        <w:t>.</w:t>
      </w:r>
      <w:r w:rsidR="00FA07BA" w:rsidRPr="00782585">
        <w:rPr>
          <w:rFonts w:ascii="Times New Roman" w:hAnsi="Times New Roman" w:cs="Times New Roman"/>
          <w:noProof/>
          <w:sz w:val="24"/>
          <w:szCs w:val="24"/>
          <w:lang w:val="en-GB"/>
        </w:rPr>
        <w:t xml:space="preserve"> </w:t>
      </w:r>
    </w:p>
    <w:p w14:paraId="6ACF9DB1" w14:textId="14D41103" w:rsidR="00F437C2" w:rsidRPr="00782585" w:rsidRDefault="004E7C92" w:rsidP="00782585">
      <w:pPr>
        <w:spacing w:after="120" w:line="240" w:lineRule="auto"/>
        <w:jc w:val="both"/>
        <w:rPr>
          <w:rFonts w:ascii="Times New Roman" w:hAnsi="Times New Roman" w:cs="Times New Roman"/>
          <w:noProof/>
          <w:sz w:val="24"/>
          <w:szCs w:val="24"/>
          <w:lang w:val="en-GB"/>
        </w:rPr>
      </w:pPr>
      <w:bookmarkStart w:id="20" w:name="_Hlk107388489"/>
      <w:r w:rsidRPr="00782585">
        <w:rPr>
          <w:rFonts w:ascii="Times New Roman" w:hAnsi="Times New Roman" w:cs="Times New Roman"/>
          <w:noProof/>
          <w:sz w:val="24"/>
          <w:szCs w:val="24"/>
          <w:lang w:val="en-GB"/>
        </w:rPr>
        <w:t xml:space="preserve">In order to capitalise on such investments and maximise their impact, the Commission will support efforts to turn the diversity of </w:t>
      </w:r>
      <w:r w:rsidR="0062666C" w:rsidRPr="00782585">
        <w:rPr>
          <w:rFonts w:ascii="Times New Roman" w:hAnsi="Times New Roman" w:cs="Times New Roman"/>
          <w:noProof/>
          <w:sz w:val="24"/>
          <w:szCs w:val="24"/>
          <w:lang w:val="en-GB"/>
        </w:rPr>
        <w:t xml:space="preserve">the EU’s </w:t>
      </w:r>
      <w:r w:rsidRPr="00782585">
        <w:rPr>
          <w:rFonts w:ascii="Times New Roman" w:hAnsi="Times New Roman" w:cs="Times New Roman"/>
          <w:noProof/>
          <w:sz w:val="24"/>
          <w:szCs w:val="24"/>
          <w:lang w:val="en-GB"/>
        </w:rPr>
        <w:t>territories into</w:t>
      </w:r>
      <w:r w:rsidR="00F437C2" w:rsidRPr="00782585">
        <w:rPr>
          <w:rFonts w:ascii="Times New Roman" w:hAnsi="Times New Roman" w:cs="Times New Roman"/>
          <w:noProof/>
          <w:sz w:val="24"/>
          <w:szCs w:val="24"/>
          <w:lang w:val="en-GB"/>
        </w:rPr>
        <w:t xml:space="preserve"> a</w:t>
      </w:r>
      <w:r w:rsidRPr="00782585">
        <w:rPr>
          <w:rFonts w:ascii="Times New Roman" w:hAnsi="Times New Roman" w:cs="Times New Roman"/>
          <w:noProof/>
          <w:sz w:val="24"/>
          <w:szCs w:val="24"/>
          <w:lang w:val="en-GB"/>
        </w:rPr>
        <w:t xml:space="preserve"> strength by </w:t>
      </w:r>
      <w:r w:rsidR="0062666C" w:rsidRPr="00782585">
        <w:rPr>
          <w:rFonts w:ascii="Times New Roman" w:hAnsi="Times New Roman" w:cs="Times New Roman"/>
          <w:noProof/>
          <w:sz w:val="24"/>
          <w:szCs w:val="24"/>
          <w:lang w:val="en-GB"/>
        </w:rPr>
        <w:t xml:space="preserve">leveraging </w:t>
      </w:r>
      <w:r w:rsidRPr="00782585">
        <w:rPr>
          <w:rFonts w:ascii="Times New Roman" w:hAnsi="Times New Roman" w:cs="Times New Roman"/>
          <w:noProof/>
          <w:sz w:val="24"/>
          <w:szCs w:val="24"/>
          <w:lang w:val="en-GB"/>
        </w:rPr>
        <w:t xml:space="preserve">the specific assets of each region, </w:t>
      </w:r>
      <w:r w:rsidR="00FA07BA" w:rsidRPr="00782585">
        <w:rPr>
          <w:rFonts w:ascii="Times New Roman" w:hAnsi="Times New Roman" w:cs="Times New Roman"/>
          <w:noProof/>
          <w:sz w:val="24"/>
          <w:szCs w:val="24"/>
          <w:lang w:val="en-GB"/>
        </w:rPr>
        <w:t xml:space="preserve">and facilitating </w:t>
      </w:r>
      <w:r w:rsidRPr="00782585">
        <w:rPr>
          <w:rFonts w:ascii="Times New Roman" w:hAnsi="Times New Roman" w:cs="Times New Roman"/>
          <w:noProof/>
          <w:sz w:val="24"/>
          <w:szCs w:val="24"/>
          <w:lang w:val="en-GB"/>
        </w:rPr>
        <w:t xml:space="preserve">collaboration </w:t>
      </w:r>
      <w:r w:rsidR="0062666C" w:rsidRPr="00782585">
        <w:rPr>
          <w:rFonts w:ascii="Times New Roman" w:hAnsi="Times New Roman" w:cs="Times New Roman"/>
          <w:noProof/>
          <w:sz w:val="24"/>
          <w:szCs w:val="24"/>
          <w:lang w:val="en-GB"/>
        </w:rPr>
        <w:t xml:space="preserve">to </w:t>
      </w:r>
      <w:r w:rsidRPr="00782585">
        <w:rPr>
          <w:rFonts w:ascii="Times New Roman" w:hAnsi="Times New Roman" w:cs="Times New Roman"/>
          <w:noProof/>
          <w:sz w:val="24"/>
          <w:szCs w:val="24"/>
          <w:lang w:val="en-GB"/>
        </w:rPr>
        <w:t>build new EU value chains</w:t>
      </w:r>
      <w:r w:rsidR="0062666C" w:rsidRPr="00782585">
        <w:rPr>
          <w:rFonts w:ascii="Times New Roman" w:hAnsi="Times New Roman" w:cs="Times New Roman"/>
          <w:noProof/>
          <w:sz w:val="24"/>
          <w:szCs w:val="24"/>
          <w:lang w:val="en-GB"/>
        </w:rPr>
        <w:t>. This will</w:t>
      </w:r>
      <w:r w:rsidRPr="00782585">
        <w:rPr>
          <w:rFonts w:ascii="Times New Roman" w:hAnsi="Times New Roman" w:cs="Times New Roman"/>
          <w:noProof/>
          <w:sz w:val="24"/>
          <w:szCs w:val="24"/>
          <w:lang w:val="en-GB"/>
        </w:rPr>
        <w:t xml:space="preserve"> enabl</w:t>
      </w:r>
      <w:r w:rsidR="0062666C" w:rsidRPr="00782585">
        <w:rPr>
          <w:rFonts w:ascii="Times New Roman" w:hAnsi="Times New Roman" w:cs="Times New Roman"/>
          <w:noProof/>
          <w:sz w:val="24"/>
          <w:szCs w:val="24"/>
          <w:lang w:val="en-GB"/>
        </w:rPr>
        <w:t>e</w:t>
      </w:r>
      <w:r w:rsidRPr="00782585">
        <w:rPr>
          <w:rFonts w:ascii="Times New Roman" w:hAnsi="Times New Roman" w:cs="Times New Roman"/>
          <w:noProof/>
          <w:sz w:val="24"/>
          <w:szCs w:val="24"/>
          <w:lang w:val="en-GB"/>
        </w:rPr>
        <w:t xml:space="preserve"> regions with</w:t>
      </w:r>
      <w:r w:rsidR="0062666C" w:rsidRPr="00782585">
        <w:rPr>
          <w:rFonts w:ascii="Times New Roman" w:hAnsi="Times New Roman" w:cs="Times New Roman"/>
          <w:noProof/>
          <w:sz w:val="24"/>
          <w:szCs w:val="24"/>
          <w:lang w:val="en-GB"/>
        </w:rPr>
        <w:t xml:space="preserve"> </w:t>
      </w:r>
      <w:r w:rsidRPr="00782585">
        <w:rPr>
          <w:rFonts w:ascii="Times New Roman" w:hAnsi="Times New Roman" w:cs="Times New Roman"/>
          <w:noProof/>
          <w:sz w:val="24"/>
          <w:szCs w:val="24"/>
          <w:lang w:val="en-GB"/>
        </w:rPr>
        <w:t>aligned areas of specialisation and complementary capabilities, as well as different levels of innovation performance,</w:t>
      </w:r>
      <w:r w:rsidR="0062666C" w:rsidRPr="00782585">
        <w:rPr>
          <w:rFonts w:ascii="Times New Roman" w:hAnsi="Times New Roman" w:cs="Times New Roman"/>
          <w:noProof/>
          <w:sz w:val="24"/>
          <w:szCs w:val="24"/>
          <w:lang w:val="en-GB"/>
        </w:rPr>
        <w:t xml:space="preserve"> </w:t>
      </w:r>
      <w:r w:rsidRPr="00782585">
        <w:rPr>
          <w:rFonts w:ascii="Times New Roman" w:hAnsi="Times New Roman" w:cs="Times New Roman"/>
          <w:noProof/>
          <w:sz w:val="24"/>
          <w:szCs w:val="24"/>
          <w:lang w:val="en-GB"/>
        </w:rPr>
        <w:t xml:space="preserve">to collaborate and take forward joint innovation projects targeting EU priorities. </w:t>
      </w:r>
    </w:p>
    <w:p w14:paraId="415654C7" w14:textId="47E5C9B1" w:rsidR="004E7C92" w:rsidRPr="00782585" w:rsidRDefault="004E7C92" w:rsidP="00782585">
      <w:pPr>
        <w:spacing w:after="120" w:line="240" w:lineRule="auto"/>
        <w:jc w:val="both"/>
        <w:rPr>
          <w:rFonts w:ascii="Times New Roman" w:hAnsi="Times New Roman" w:cs="Times New Roman"/>
          <w:noProof/>
          <w:sz w:val="24"/>
          <w:szCs w:val="24"/>
          <w:lang w:val="en-US"/>
        </w:rPr>
      </w:pPr>
      <w:r w:rsidRPr="00782585">
        <w:rPr>
          <w:rFonts w:ascii="Times New Roman" w:hAnsi="Times New Roman" w:cs="Times New Roman"/>
          <w:noProof/>
          <w:sz w:val="24"/>
          <w:szCs w:val="24"/>
          <w:lang w:val="en-US"/>
        </w:rPr>
        <w:t xml:space="preserve">With funding </w:t>
      </w:r>
      <w:r w:rsidR="00F437C2" w:rsidRPr="00782585">
        <w:rPr>
          <w:rFonts w:ascii="Times New Roman" w:hAnsi="Times New Roman" w:cs="Times New Roman"/>
          <w:noProof/>
          <w:sz w:val="24"/>
          <w:szCs w:val="24"/>
          <w:lang w:val="en-US"/>
        </w:rPr>
        <w:t xml:space="preserve">of </w:t>
      </w:r>
      <w:r w:rsidRPr="00782585">
        <w:rPr>
          <w:rFonts w:ascii="Times New Roman" w:hAnsi="Times New Roman" w:cs="Times New Roman"/>
          <w:noProof/>
          <w:sz w:val="24"/>
          <w:szCs w:val="24"/>
          <w:lang w:val="en-US"/>
        </w:rPr>
        <w:t xml:space="preserve">EUR 100 million from Horizon Europe and EUR 70 million from the Interregional Innovation Investments </w:t>
      </w:r>
      <w:r w:rsidR="00F437C2" w:rsidRPr="00782585">
        <w:rPr>
          <w:rFonts w:ascii="Times New Roman" w:hAnsi="Times New Roman" w:cs="Times New Roman"/>
          <w:noProof/>
          <w:sz w:val="24"/>
          <w:szCs w:val="24"/>
          <w:lang w:val="en-US"/>
        </w:rPr>
        <w:t xml:space="preserve">(I3) </w:t>
      </w:r>
      <w:r w:rsidRPr="00782585">
        <w:rPr>
          <w:rFonts w:ascii="Times New Roman" w:hAnsi="Times New Roman" w:cs="Times New Roman"/>
          <w:noProof/>
          <w:sz w:val="24"/>
          <w:szCs w:val="24"/>
          <w:lang w:val="en-US"/>
        </w:rPr>
        <w:t xml:space="preserve">instrument under the ERDF, support </w:t>
      </w:r>
      <w:r w:rsidR="004F1766">
        <w:rPr>
          <w:rFonts w:ascii="Times New Roman" w:hAnsi="Times New Roman" w:cs="Times New Roman"/>
          <w:noProof/>
          <w:sz w:val="24"/>
          <w:szCs w:val="24"/>
          <w:lang w:val="en-US"/>
        </w:rPr>
        <w:t xml:space="preserve">will be </w:t>
      </w:r>
      <w:r w:rsidRPr="00782585">
        <w:rPr>
          <w:rFonts w:ascii="Times New Roman" w:hAnsi="Times New Roman" w:cs="Times New Roman"/>
          <w:noProof/>
          <w:sz w:val="24"/>
          <w:szCs w:val="24"/>
          <w:lang w:val="en-US"/>
        </w:rPr>
        <w:t xml:space="preserve">provided for interregional collaboration activities </w:t>
      </w:r>
      <w:r w:rsidR="004F1766">
        <w:rPr>
          <w:rFonts w:ascii="Times New Roman" w:hAnsi="Times New Roman" w:cs="Times New Roman"/>
          <w:noProof/>
          <w:sz w:val="24"/>
          <w:szCs w:val="24"/>
          <w:lang w:val="en-US"/>
        </w:rPr>
        <w:t xml:space="preserve">that </w:t>
      </w:r>
      <w:r w:rsidRPr="00782585">
        <w:rPr>
          <w:rFonts w:ascii="Times New Roman" w:hAnsi="Times New Roman" w:cs="Times New Roman"/>
          <w:noProof/>
          <w:sz w:val="24"/>
          <w:szCs w:val="24"/>
          <w:lang w:val="en-US"/>
        </w:rPr>
        <w:t xml:space="preserve">feature </w:t>
      </w:r>
      <w:r w:rsidR="00A33296" w:rsidRPr="00782585">
        <w:rPr>
          <w:rFonts w:ascii="Times New Roman" w:hAnsi="Times New Roman" w:cs="Times New Roman"/>
          <w:noProof/>
          <w:sz w:val="24"/>
          <w:szCs w:val="24"/>
          <w:lang w:val="en-US"/>
        </w:rPr>
        <w:t xml:space="preserve">collaboration between </w:t>
      </w:r>
      <w:r w:rsidRPr="00782585">
        <w:rPr>
          <w:rFonts w:ascii="Times New Roman" w:hAnsi="Times New Roman" w:cs="Times New Roman"/>
          <w:noProof/>
          <w:sz w:val="24"/>
          <w:szCs w:val="24"/>
          <w:lang w:val="en-US"/>
        </w:rPr>
        <w:t xml:space="preserve">at least one less innovative and another more innovative region. Supported actions could include </w:t>
      </w:r>
      <w:r w:rsidRPr="00782585">
        <w:rPr>
          <w:rFonts w:ascii="Times New Roman" w:hAnsi="Times New Roman" w:cs="Times New Roman"/>
          <w:noProof/>
          <w:sz w:val="24"/>
          <w:szCs w:val="24"/>
          <w:lang w:val="en-GB"/>
        </w:rPr>
        <w:t xml:space="preserve">market uptake of research, support companies in scaling up their ideas, as well as </w:t>
      </w:r>
      <w:r w:rsidRPr="00782585">
        <w:rPr>
          <w:rFonts w:ascii="Times New Roman" w:hAnsi="Times New Roman" w:cs="Times New Roman"/>
          <w:noProof/>
          <w:sz w:val="24"/>
          <w:szCs w:val="24"/>
          <w:lang w:val="en-US"/>
        </w:rPr>
        <w:t xml:space="preserve">deploying and demonstrating deep technologies in real world environments and with end users, access to cross border infrastructure and expertise, exchange of staff, training and skills development and developing standards and regulations through sandboxes and test beds. Successful applicants under the joint Horizon and Interregional Innovation Investment Instrument </w:t>
      </w:r>
      <w:r w:rsidR="00434394" w:rsidRPr="00782585">
        <w:rPr>
          <w:rFonts w:ascii="Times New Roman" w:hAnsi="Times New Roman" w:cs="Times New Roman"/>
          <w:noProof/>
          <w:sz w:val="24"/>
          <w:szCs w:val="24"/>
          <w:lang w:val="en-US"/>
        </w:rPr>
        <w:t xml:space="preserve">(I3) </w:t>
      </w:r>
      <w:r w:rsidRPr="00782585">
        <w:rPr>
          <w:rFonts w:ascii="Times New Roman" w:hAnsi="Times New Roman" w:cs="Times New Roman"/>
          <w:noProof/>
          <w:sz w:val="24"/>
          <w:szCs w:val="24"/>
          <w:lang w:val="en-US"/>
        </w:rPr>
        <w:t xml:space="preserve">calls will also be recognised as a </w:t>
      </w:r>
      <w:r w:rsidRPr="00782585">
        <w:rPr>
          <w:rFonts w:ascii="Times New Roman" w:hAnsi="Times New Roman" w:cs="Times New Roman"/>
          <w:b/>
          <w:noProof/>
          <w:sz w:val="24"/>
          <w:szCs w:val="24"/>
          <w:lang w:val="en-US"/>
        </w:rPr>
        <w:t>“regional innovation valley”</w:t>
      </w:r>
      <w:r w:rsidRPr="00782585">
        <w:rPr>
          <w:rFonts w:ascii="Times New Roman" w:hAnsi="Times New Roman" w:cs="Times New Roman"/>
          <w:noProof/>
          <w:sz w:val="24"/>
          <w:szCs w:val="24"/>
          <w:lang w:val="en-US"/>
        </w:rPr>
        <w:t>.</w:t>
      </w:r>
    </w:p>
    <w:p w14:paraId="789496A3" w14:textId="73D25341" w:rsidR="004F1766" w:rsidRDefault="004F1766" w:rsidP="00782585">
      <w:pPr>
        <w:spacing w:line="240" w:lineRule="auto"/>
        <w:jc w:val="both"/>
        <w:rPr>
          <w:rFonts w:ascii="Times New Roman" w:hAnsi="Times New Roman" w:cs="Times New Roman"/>
          <w:noProof/>
          <w:sz w:val="24"/>
          <w:szCs w:val="24"/>
          <w:lang w:val="en-US"/>
        </w:rPr>
      </w:pPr>
      <w:r>
        <w:rPr>
          <w:rFonts w:ascii="Times New Roman" w:hAnsi="Times New Roman" w:cs="Times New Roman"/>
          <w:noProof/>
          <w:color w:val="000000" w:themeColor="text1"/>
          <w:sz w:val="24"/>
          <w:szCs w:val="24"/>
          <w:lang w:val="en-IE"/>
        </w:rPr>
        <w:t xml:space="preserve">It is expected that regional innovation valleys will </w:t>
      </w:r>
      <w:r w:rsidRPr="00782585">
        <w:rPr>
          <w:rFonts w:ascii="Times New Roman" w:hAnsi="Times New Roman" w:cs="Times New Roman"/>
          <w:noProof/>
          <w:color w:val="000000" w:themeColor="text1"/>
          <w:sz w:val="24"/>
          <w:szCs w:val="24"/>
          <w:lang w:val="en-IE"/>
        </w:rPr>
        <w:t>tap into the support available through their national and regional ERDF programmes</w:t>
      </w:r>
      <w:r>
        <w:rPr>
          <w:rFonts w:ascii="Times New Roman" w:hAnsi="Times New Roman" w:cs="Times New Roman"/>
          <w:noProof/>
          <w:color w:val="000000" w:themeColor="text1"/>
          <w:sz w:val="24"/>
          <w:szCs w:val="24"/>
          <w:lang w:val="en-IE"/>
        </w:rPr>
        <w:t xml:space="preserve"> to maximise their contribution to, and benefit from, engagement in interregional activities. It is estimated that </w:t>
      </w:r>
      <w:r w:rsidRPr="00782585">
        <w:rPr>
          <w:rFonts w:ascii="Times New Roman" w:hAnsi="Times New Roman" w:cs="Times New Roman"/>
          <w:noProof/>
          <w:color w:val="000000" w:themeColor="text1"/>
          <w:sz w:val="24"/>
          <w:szCs w:val="24"/>
          <w:lang w:val="en-IE"/>
        </w:rPr>
        <w:t>at least EUR 10 billion available to Member States under Smart Specialisation Strategies</w:t>
      </w:r>
      <w:r>
        <w:rPr>
          <w:rFonts w:ascii="Times New Roman" w:hAnsi="Times New Roman" w:cs="Times New Roman"/>
          <w:noProof/>
          <w:color w:val="000000" w:themeColor="text1"/>
          <w:sz w:val="24"/>
          <w:szCs w:val="24"/>
          <w:lang w:val="en-IE"/>
        </w:rPr>
        <w:t xml:space="preserve"> will be directed to regional innovation, including in deep-tech innovation, linked to EU priorities. </w:t>
      </w:r>
    </w:p>
    <w:p w14:paraId="3CCB2F6B" w14:textId="3F353DE7" w:rsidR="008D2948" w:rsidRPr="00782585" w:rsidRDefault="005433F9" w:rsidP="00782585">
      <w:pPr>
        <w:spacing w:line="240" w:lineRule="auto"/>
        <w:jc w:val="both"/>
        <w:rPr>
          <w:rFonts w:ascii="Times New Roman" w:hAnsi="Times New Roman" w:cs="Times New Roman"/>
          <w:noProof/>
          <w:color w:val="000000" w:themeColor="text1"/>
          <w:sz w:val="24"/>
          <w:szCs w:val="24"/>
          <w:lang w:val="en-IE"/>
        </w:rPr>
      </w:pPr>
      <w:r w:rsidRPr="00782585">
        <w:rPr>
          <w:rFonts w:ascii="Times New Roman" w:hAnsi="Times New Roman" w:cs="Times New Roman"/>
          <w:noProof/>
          <w:sz w:val="24"/>
          <w:szCs w:val="24"/>
          <w:lang w:val="en-US"/>
        </w:rPr>
        <w:t>This action</w:t>
      </w:r>
      <w:r w:rsidR="008D2948" w:rsidRPr="00782585">
        <w:rPr>
          <w:rFonts w:ascii="Times New Roman" w:hAnsi="Times New Roman" w:cs="Times New Roman"/>
          <w:noProof/>
          <w:color w:val="000000" w:themeColor="text1"/>
          <w:sz w:val="24"/>
          <w:szCs w:val="24"/>
          <w:lang w:val="en-IE"/>
        </w:rPr>
        <w:t xml:space="preserve"> will take account of existing efforts aimed at reinforcing and connecting industrial and regional innovation ecosystems. This includes </w:t>
      </w:r>
      <w:r w:rsidRPr="00782585">
        <w:rPr>
          <w:rFonts w:ascii="Times New Roman" w:hAnsi="Times New Roman" w:cs="Times New Roman"/>
          <w:noProof/>
          <w:sz w:val="24"/>
          <w:szCs w:val="24"/>
          <w:lang w:val="en-US"/>
        </w:rPr>
        <w:t xml:space="preserve">I3 under Cohesion Policy; </w:t>
      </w:r>
      <w:r w:rsidR="00B31EC0" w:rsidRPr="00782585">
        <w:rPr>
          <w:rFonts w:ascii="Times New Roman" w:hAnsi="Times New Roman" w:cs="Times New Roman"/>
          <w:noProof/>
          <w:sz w:val="24"/>
          <w:szCs w:val="24"/>
          <w:lang w:val="en-US"/>
        </w:rPr>
        <w:t>Startup Villages</w:t>
      </w:r>
      <w:r w:rsidR="00835429">
        <w:rPr>
          <w:rStyle w:val="FootnoteReference"/>
          <w:rFonts w:ascii="Times New Roman" w:hAnsi="Times New Roman" w:cs="Times New Roman"/>
          <w:noProof/>
          <w:sz w:val="24"/>
          <w:szCs w:val="24"/>
        </w:rPr>
        <w:footnoteReference w:id="73"/>
      </w:r>
      <w:r w:rsidR="00B31EC0" w:rsidRPr="00782585">
        <w:rPr>
          <w:rFonts w:ascii="Times New Roman" w:hAnsi="Times New Roman" w:cs="Times New Roman"/>
          <w:noProof/>
          <w:sz w:val="24"/>
          <w:szCs w:val="24"/>
          <w:lang w:val="en-US"/>
        </w:rPr>
        <w:t xml:space="preserve"> as part of the Long term Vision for Rural Areas</w:t>
      </w:r>
      <w:r w:rsidR="00977796" w:rsidRPr="00782585">
        <w:rPr>
          <w:rFonts w:ascii="Times New Roman" w:hAnsi="Times New Roman" w:cs="Times New Roman"/>
          <w:noProof/>
          <w:sz w:val="24"/>
          <w:szCs w:val="24"/>
          <w:lang w:val="en-US"/>
        </w:rPr>
        <w:t xml:space="preserve"> policy</w:t>
      </w:r>
      <w:r w:rsidR="00FE55FA" w:rsidRPr="00191121">
        <w:rPr>
          <w:rStyle w:val="FootnoteReference"/>
          <w:rFonts w:ascii="Times New Roman" w:hAnsi="Times New Roman" w:cs="Times New Roman"/>
          <w:noProof/>
        </w:rPr>
        <w:footnoteReference w:id="74"/>
      </w:r>
      <w:r w:rsidR="00BC513A" w:rsidRPr="00782585">
        <w:rPr>
          <w:rFonts w:ascii="Times New Roman" w:hAnsi="Times New Roman" w:cs="Times New Roman"/>
          <w:noProof/>
          <w:sz w:val="24"/>
          <w:szCs w:val="24"/>
          <w:lang w:val="en-US"/>
        </w:rPr>
        <w:t>;</w:t>
      </w:r>
      <w:r w:rsidR="00B31EC0" w:rsidRPr="00782585">
        <w:rPr>
          <w:rFonts w:ascii="Times New Roman" w:hAnsi="Times New Roman" w:cs="Times New Roman"/>
          <w:noProof/>
          <w:sz w:val="24"/>
          <w:szCs w:val="24"/>
          <w:lang w:val="en-US"/>
        </w:rPr>
        <w:t xml:space="preserve"> </w:t>
      </w:r>
      <w:r w:rsidRPr="00782585">
        <w:rPr>
          <w:rFonts w:ascii="Times New Roman" w:hAnsi="Times New Roman" w:cs="Times New Roman"/>
          <w:noProof/>
          <w:sz w:val="24"/>
          <w:szCs w:val="24"/>
          <w:lang w:val="en-US"/>
        </w:rPr>
        <w:t>Euroclusters</w:t>
      </w:r>
      <w:r w:rsidR="00835429">
        <w:rPr>
          <w:rStyle w:val="FootnoteReference"/>
          <w:rFonts w:ascii="Times New Roman" w:hAnsi="Times New Roman" w:cs="Times New Roman"/>
          <w:noProof/>
          <w:sz w:val="24"/>
          <w:szCs w:val="24"/>
        </w:rPr>
        <w:footnoteReference w:id="75"/>
      </w:r>
      <w:r w:rsidRPr="00782585">
        <w:rPr>
          <w:rFonts w:ascii="Times New Roman" w:hAnsi="Times New Roman" w:cs="Times New Roman"/>
          <w:noProof/>
          <w:sz w:val="24"/>
          <w:szCs w:val="24"/>
          <w:lang w:val="en-US"/>
        </w:rPr>
        <w:t xml:space="preserve"> under the Single Market Programme; and Horizon Europe</w:t>
      </w:r>
      <w:r w:rsidR="008D2948" w:rsidRPr="00782585">
        <w:rPr>
          <w:rFonts w:ascii="Times New Roman" w:hAnsi="Times New Roman" w:cs="Times New Roman"/>
          <w:noProof/>
          <w:color w:val="000000" w:themeColor="text1"/>
          <w:sz w:val="24"/>
          <w:szCs w:val="24"/>
          <w:lang w:val="en-IE"/>
        </w:rPr>
        <w:t xml:space="preserve"> including European Innovation Ecosystems, </w:t>
      </w:r>
      <w:r w:rsidR="00936FEB" w:rsidRPr="00782585">
        <w:rPr>
          <w:rFonts w:ascii="Times New Roman" w:hAnsi="Times New Roman" w:cs="Times New Roman"/>
          <w:noProof/>
          <w:color w:val="000000" w:themeColor="text1"/>
          <w:sz w:val="24"/>
          <w:szCs w:val="24"/>
          <w:lang w:val="en-IE"/>
        </w:rPr>
        <w:t xml:space="preserve">Startup Europe, </w:t>
      </w:r>
      <w:r w:rsidR="008D2948" w:rsidRPr="00782585">
        <w:rPr>
          <w:rFonts w:ascii="Times New Roman" w:hAnsi="Times New Roman" w:cs="Times New Roman"/>
          <w:noProof/>
          <w:color w:val="000000" w:themeColor="text1"/>
          <w:sz w:val="24"/>
          <w:szCs w:val="24"/>
          <w:lang w:val="en-IE"/>
        </w:rPr>
        <w:t xml:space="preserve">Widening Participation and Strengthening the European Research Area, Missions, </w:t>
      </w:r>
      <w:r w:rsidRPr="00782585">
        <w:rPr>
          <w:rFonts w:ascii="Times New Roman" w:hAnsi="Times New Roman" w:cs="Times New Roman"/>
          <w:noProof/>
          <w:sz w:val="24"/>
          <w:szCs w:val="24"/>
          <w:lang w:val="en-US"/>
        </w:rPr>
        <w:t>and</w:t>
      </w:r>
      <w:r w:rsidR="008D2948" w:rsidRPr="00782585">
        <w:rPr>
          <w:rFonts w:ascii="Times New Roman" w:hAnsi="Times New Roman" w:cs="Times New Roman"/>
          <w:noProof/>
          <w:color w:val="000000" w:themeColor="text1"/>
          <w:sz w:val="24"/>
          <w:szCs w:val="24"/>
          <w:lang w:val="en-IE"/>
        </w:rPr>
        <w:t xml:space="preserve"> the work of the EIT</w:t>
      </w:r>
      <w:r w:rsidR="005C10DF" w:rsidRPr="00782585">
        <w:rPr>
          <w:rFonts w:ascii="Times New Roman" w:hAnsi="Times New Roman" w:cs="Times New Roman"/>
          <w:noProof/>
          <w:color w:val="000000" w:themeColor="text1"/>
          <w:sz w:val="24"/>
          <w:szCs w:val="24"/>
          <w:lang w:val="en-IE"/>
        </w:rPr>
        <w:t>’s</w:t>
      </w:r>
      <w:r w:rsidR="008D2948" w:rsidRPr="00782585">
        <w:rPr>
          <w:rFonts w:ascii="Times New Roman" w:hAnsi="Times New Roman" w:cs="Times New Roman"/>
          <w:noProof/>
          <w:color w:val="000000" w:themeColor="text1"/>
          <w:sz w:val="24"/>
          <w:szCs w:val="24"/>
          <w:lang w:val="en-IE"/>
        </w:rPr>
        <w:t xml:space="preserve"> Knowledge and Innovation Communities (KICs) and </w:t>
      </w:r>
      <w:r w:rsidR="005C10DF" w:rsidRPr="00782585">
        <w:rPr>
          <w:rFonts w:ascii="Times New Roman" w:hAnsi="Times New Roman" w:cs="Times New Roman"/>
          <w:noProof/>
          <w:color w:val="000000" w:themeColor="text1"/>
          <w:sz w:val="24"/>
          <w:szCs w:val="24"/>
          <w:lang w:val="en-IE"/>
        </w:rPr>
        <w:t>RIS</w:t>
      </w:r>
      <w:bookmarkEnd w:id="19"/>
      <w:r w:rsidR="005C10DF" w:rsidRPr="00782585">
        <w:rPr>
          <w:rFonts w:ascii="Times New Roman" w:hAnsi="Times New Roman" w:cs="Times New Roman"/>
          <w:noProof/>
          <w:color w:val="000000" w:themeColor="text1"/>
          <w:sz w:val="24"/>
          <w:szCs w:val="24"/>
          <w:lang w:val="en-IE"/>
        </w:rPr>
        <w:t>.</w:t>
      </w:r>
    </w:p>
    <w:bookmarkEnd w:id="20"/>
    <w:p w14:paraId="5FEBF516" w14:textId="77777777" w:rsidR="004E7C92" w:rsidRPr="00782585" w:rsidRDefault="004E7C92" w:rsidP="00782585">
      <w:pPr>
        <w:spacing w:line="240" w:lineRule="auto"/>
        <w:jc w:val="both"/>
        <w:rPr>
          <w:rFonts w:ascii="Times New Roman" w:hAnsi="Times New Roman" w:cs="Times New Roman"/>
          <w:i/>
          <w:iCs/>
          <w:noProof/>
          <w:color w:val="000000"/>
          <w:sz w:val="24"/>
          <w:szCs w:val="24"/>
          <w:lang w:val="en-IE"/>
        </w:rPr>
      </w:pPr>
      <w:r w:rsidRPr="00782585">
        <w:rPr>
          <w:rFonts w:ascii="Times New Roman" w:hAnsi="Times New Roman" w:cs="Times New Roman"/>
          <w:i/>
          <w:iCs/>
          <w:noProof/>
          <w:color w:val="000000"/>
          <w:sz w:val="24"/>
          <w:szCs w:val="24"/>
          <w:lang w:val="en-IE"/>
        </w:rPr>
        <w:t>Synergies between cohesion policy programmes and Horizon Europe</w:t>
      </w:r>
    </w:p>
    <w:p w14:paraId="29443628" w14:textId="790178F6" w:rsidR="004E7C92" w:rsidRPr="00782585" w:rsidRDefault="004F351B" w:rsidP="002B2078">
      <w:pPr>
        <w:spacing w:line="240" w:lineRule="auto"/>
        <w:jc w:val="both"/>
        <w:rPr>
          <w:rFonts w:ascii="Times New Roman" w:hAnsi="Times New Roman" w:cs="Times New Roman"/>
          <w:noProof/>
          <w:color w:val="000000"/>
          <w:sz w:val="24"/>
          <w:szCs w:val="24"/>
          <w:lang w:val="en-IE"/>
        </w:rPr>
      </w:pPr>
      <w:r w:rsidRPr="00782585">
        <w:rPr>
          <w:rFonts w:ascii="Times New Roman" w:hAnsi="Times New Roman" w:cs="Times New Roman"/>
          <w:noProof/>
          <w:color w:val="000000"/>
          <w:sz w:val="24"/>
          <w:szCs w:val="24"/>
          <w:lang w:val="en-IE"/>
        </w:rPr>
        <w:t xml:space="preserve">To achieve the ambition of building greater synergies between cohesion policy and Horizon Europe during the course of the </w:t>
      </w:r>
      <w:r w:rsidR="004E7C92" w:rsidRPr="00782585">
        <w:rPr>
          <w:rFonts w:ascii="Times New Roman" w:hAnsi="Times New Roman" w:cs="Times New Roman"/>
          <w:noProof/>
          <w:color w:val="000000"/>
          <w:sz w:val="24"/>
          <w:szCs w:val="24"/>
          <w:lang w:val="en-IE"/>
        </w:rPr>
        <w:t xml:space="preserve">2021-2027 programming period, the Commission will publish </w:t>
      </w:r>
      <w:r w:rsidRPr="00782585">
        <w:rPr>
          <w:rFonts w:ascii="Times New Roman" w:hAnsi="Times New Roman" w:cs="Times New Roman"/>
          <w:noProof/>
          <w:color w:val="000000"/>
          <w:sz w:val="24"/>
          <w:szCs w:val="24"/>
          <w:lang w:val="en-IE"/>
        </w:rPr>
        <w:t xml:space="preserve">a </w:t>
      </w:r>
      <w:r w:rsidR="004E7C92" w:rsidRPr="00782585">
        <w:rPr>
          <w:rFonts w:ascii="Times New Roman" w:hAnsi="Times New Roman" w:cs="Times New Roman"/>
          <w:b/>
          <w:noProof/>
          <w:color w:val="000000"/>
          <w:sz w:val="24"/>
          <w:szCs w:val="24"/>
          <w:lang w:val="en-IE"/>
        </w:rPr>
        <w:t>guidance</w:t>
      </w:r>
      <w:r w:rsidRPr="00782585">
        <w:rPr>
          <w:rFonts w:ascii="Times New Roman" w:hAnsi="Times New Roman" w:cs="Times New Roman"/>
          <w:b/>
          <w:noProof/>
          <w:color w:val="000000"/>
          <w:sz w:val="24"/>
          <w:szCs w:val="24"/>
          <w:lang w:val="en-IE"/>
        </w:rPr>
        <w:t xml:space="preserve"> document</w:t>
      </w:r>
      <w:r w:rsidRPr="00782585">
        <w:rPr>
          <w:rStyle w:val="FootnoteReference"/>
          <w:rFonts w:ascii="Times New Roman" w:hAnsi="Times New Roman" w:cs="Times New Roman"/>
          <w:noProof/>
          <w:color w:val="000000"/>
          <w:sz w:val="24"/>
          <w:szCs w:val="24"/>
        </w:rPr>
        <w:footnoteReference w:id="76"/>
      </w:r>
      <w:r w:rsidR="004E7C92" w:rsidRPr="00782585">
        <w:rPr>
          <w:rFonts w:ascii="Times New Roman" w:hAnsi="Times New Roman" w:cs="Times New Roman"/>
          <w:noProof/>
          <w:color w:val="000000"/>
          <w:lang w:val="en-IE"/>
        </w:rPr>
        <w:t xml:space="preserve"> </w:t>
      </w:r>
      <w:r w:rsidRPr="00782585">
        <w:rPr>
          <w:rFonts w:ascii="Times New Roman" w:hAnsi="Times New Roman" w:cs="Times New Roman"/>
          <w:noProof/>
          <w:color w:val="000000"/>
          <w:sz w:val="24"/>
          <w:szCs w:val="24"/>
          <w:lang w:val="en-IE"/>
        </w:rPr>
        <w:t>outlining</w:t>
      </w:r>
      <w:r w:rsidR="004E7C92" w:rsidRPr="00782585">
        <w:rPr>
          <w:rFonts w:ascii="Times New Roman" w:hAnsi="Times New Roman" w:cs="Times New Roman"/>
          <w:noProof/>
          <w:color w:val="000000"/>
          <w:sz w:val="24"/>
          <w:szCs w:val="24"/>
          <w:lang w:val="en-IE"/>
        </w:rPr>
        <w:t xml:space="preserve"> complementarities between the respective funding instruments. This will support managing authorities of the cohesion policy programmes, </w:t>
      </w:r>
      <w:r w:rsidR="00FA07BA" w:rsidRPr="00782585">
        <w:rPr>
          <w:rFonts w:ascii="Times New Roman" w:hAnsi="Times New Roman" w:cs="Times New Roman"/>
          <w:noProof/>
          <w:color w:val="000000"/>
          <w:sz w:val="24"/>
          <w:szCs w:val="24"/>
          <w:lang w:val="en-IE"/>
        </w:rPr>
        <w:t>N</w:t>
      </w:r>
      <w:r w:rsidR="004E7C92" w:rsidRPr="00782585">
        <w:rPr>
          <w:rFonts w:ascii="Times New Roman" w:hAnsi="Times New Roman" w:cs="Times New Roman"/>
          <w:noProof/>
          <w:color w:val="000000"/>
          <w:sz w:val="24"/>
          <w:szCs w:val="24"/>
          <w:lang w:val="en-IE"/>
        </w:rPr>
        <w:t xml:space="preserve">ational </w:t>
      </w:r>
      <w:r w:rsidR="00FA07BA" w:rsidRPr="00782585">
        <w:rPr>
          <w:rFonts w:ascii="Times New Roman" w:hAnsi="Times New Roman" w:cs="Times New Roman"/>
          <w:noProof/>
          <w:color w:val="000000"/>
          <w:sz w:val="24"/>
          <w:szCs w:val="24"/>
          <w:lang w:val="en-IE"/>
        </w:rPr>
        <w:t xml:space="preserve">Contact Points for </w:t>
      </w:r>
      <w:r w:rsidR="004E7C92" w:rsidRPr="00782585">
        <w:rPr>
          <w:rFonts w:ascii="Times New Roman" w:hAnsi="Times New Roman" w:cs="Times New Roman"/>
          <w:noProof/>
          <w:color w:val="000000"/>
          <w:sz w:val="24"/>
          <w:szCs w:val="24"/>
          <w:lang w:val="en-IE"/>
        </w:rPr>
        <w:t xml:space="preserve">Horizon Europe and project promoters </w:t>
      </w:r>
      <w:r w:rsidR="00DE2261">
        <w:rPr>
          <w:rFonts w:ascii="Times New Roman" w:hAnsi="Times New Roman" w:cs="Times New Roman"/>
          <w:noProof/>
          <w:color w:val="000000"/>
          <w:sz w:val="24"/>
          <w:szCs w:val="24"/>
          <w:lang w:val="en-IE"/>
        </w:rPr>
        <w:t xml:space="preserve">in making </w:t>
      </w:r>
      <w:r w:rsidR="008E2743" w:rsidRPr="00782585">
        <w:rPr>
          <w:rFonts w:ascii="Times New Roman" w:hAnsi="Times New Roman" w:cs="Times New Roman"/>
          <w:noProof/>
          <w:color w:val="000000"/>
          <w:sz w:val="24"/>
          <w:szCs w:val="24"/>
          <w:lang w:val="en-IE"/>
        </w:rPr>
        <w:t xml:space="preserve">better </w:t>
      </w:r>
      <w:r w:rsidR="004E7C92" w:rsidRPr="00782585">
        <w:rPr>
          <w:rFonts w:ascii="Times New Roman" w:hAnsi="Times New Roman" w:cs="Times New Roman"/>
          <w:noProof/>
          <w:color w:val="000000"/>
          <w:sz w:val="24"/>
          <w:szCs w:val="24"/>
          <w:lang w:val="en-IE"/>
        </w:rPr>
        <w:t>use of opportunities to foster innovation in all regions, through the integrated use of these key EU instruments</w:t>
      </w:r>
      <w:r w:rsidR="00DE2261">
        <w:rPr>
          <w:rFonts w:ascii="Times New Roman" w:hAnsi="Times New Roman" w:cs="Times New Roman"/>
          <w:noProof/>
          <w:color w:val="000000"/>
          <w:sz w:val="24"/>
          <w:szCs w:val="24"/>
          <w:lang w:val="en-IE"/>
        </w:rPr>
        <w:t xml:space="preserve"> to facilitate the deployment and uptake of advanced technologies funded through research and innovation programmes</w:t>
      </w:r>
      <w:r w:rsidRPr="00782585">
        <w:rPr>
          <w:rFonts w:ascii="Times New Roman" w:hAnsi="Times New Roman" w:cs="Times New Roman"/>
          <w:noProof/>
          <w:color w:val="000000"/>
          <w:sz w:val="24"/>
          <w:szCs w:val="24"/>
          <w:lang w:val="en-IE"/>
        </w:rPr>
        <w:t xml:space="preserve">, and thereby </w:t>
      </w:r>
      <w:r w:rsidR="00DE2261">
        <w:rPr>
          <w:rFonts w:ascii="Times New Roman" w:hAnsi="Times New Roman" w:cs="Times New Roman"/>
          <w:noProof/>
          <w:color w:val="000000"/>
          <w:sz w:val="24"/>
          <w:szCs w:val="24"/>
          <w:lang w:val="en-IE"/>
        </w:rPr>
        <w:t xml:space="preserve">increase </w:t>
      </w:r>
      <w:r w:rsidRPr="00782585">
        <w:rPr>
          <w:rFonts w:ascii="Times New Roman" w:hAnsi="Times New Roman" w:cs="Times New Roman"/>
          <w:noProof/>
          <w:color w:val="000000"/>
          <w:sz w:val="24"/>
          <w:szCs w:val="24"/>
          <w:lang w:val="en-IE"/>
        </w:rPr>
        <w:t>their impact</w:t>
      </w:r>
      <w:r w:rsidR="004E7C92" w:rsidRPr="00782585">
        <w:rPr>
          <w:rFonts w:ascii="Times New Roman" w:hAnsi="Times New Roman" w:cs="Times New Roman"/>
          <w:noProof/>
          <w:color w:val="000000"/>
          <w:sz w:val="24"/>
          <w:szCs w:val="24"/>
          <w:lang w:val="en-IE"/>
        </w:rPr>
        <w:t>.</w:t>
      </w:r>
      <w:r w:rsidR="00DE2261">
        <w:rPr>
          <w:rFonts w:ascii="Times New Roman" w:hAnsi="Times New Roman" w:cs="Times New Roman"/>
          <w:noProof/>
          <w:color w:val="000000"/>
          <w:sz w:val="24"/>
          <w:szCs w:val="24"/>
          <w:lang w:val="en-IE"/>
        </w:rPr>
        <w:t xml:space="preserve"> Such synergies will also be sought elsewhere including through the </w:t>
      </w:r>
      <w:r w:rsidR="00DE2261" w:rsidRPr="00DE2261">
        <w:rPr>
          <w:rFonts w:ascii="Times New Roman" w:hAnsi="Times New Roman" w:cs="Times New Roman"/>
          <w:noProof/>
          <w:color w:val="000000"/>
          <w:sz w:val="24"/>
          <w:szCs w:val="24"/>
          <w:lang w:val="en-IE"/>
        </w:rPr>
        <w:t>EU ETS Innovation Fund</w:t>
      </w:r>
      <w:r w:rsidR="002B2078" w:rsidRPr="00191121">
        <w:rPr>
          <w:rStyle w:val="FootnoteReference"/>
          <w:rFonts w:ascii="Times New Roman" w:hAnsi="Times New Roman" w:cs="Times New Roman"/>
          <w:noProof/>
          <w:color w:val="000000"/>
        </w:rPr>
        <w:footnoteReference w:id="77"/>
      </w:r>
      <w:r w:rsidR="00DE2261">
        <w:rPr>
          <w:rFonts w:ascii="Times New Roman" w:hAnsi="Times New Roman" w:cs="Times New Roman"/>
          <w:noProof/>
          <w:color w:val="000000"/>
          <w:sz w:val="24"/>
          <w:szCs w:val="24"/>
          <w:lang w:val="en-IE"/>
        </w:rPr>
        <w:t>, which</w:t>
      </w:r>
      <w:r w:rsidR="00DE2261" w:rsidRPr="00DE2261">
        <w:rPr>
          <w:rFonts w:ascii="Times New Roman" w:hAnsi="Times New Roman" w:cs="Times New Roman"/>
          <w:noProof/>
          <w:color w:val="000000"/>
          <w:sz w:val="24"/>
          <w:szCs w:val="24"/>
          <w:lang w:val="en-IE"/>
        </w:rPr>
        <w:t xml:space="preserve"> will </w:t>
      </w:r>
      <w:r w:rsidR="002B2078">
        <w:rPr>
          <w:rFonts w:ascii="Times New Roman" w:hAnsi="Times New Roman" w:cs="Times New Roman"/>
          <w:noProof/>
          <w:color w:val="000000"/>
          <w:sz w:val="24"/>
          <w:szCs w:val="24"/>
          <w:lang w:val="en-IE"/>
        </w:rPr>
        <w:t xml:space="preserve">support the </w:t>
      </w:r>
      <w:r w:rsidR="002B2078" w:rsidRPr="002B2078">
        <w:rPr>
          <w:rFonts w:ascii="Times New Roman" w:hAnsi="Times New Roman" w:cs="Times New Roman"/>
          <w:noProof/>
          <w:color w:val="000000"/>
          <w:sz w:val="24"/>
          <w:szCs w:val="24"/>
          <w:lang w:val="en-IE"/>
        </w:rPr>
        <w:t xml:space="preserve">demonstration of innovative low-carbon technologies and support </w:t>
      </w:r>
      <w:r w:rsidR="002B2078">
        <w:rPr>
          <w:rFonts w:ascii="Times New Roman" w:hAnsi="Times New Roman" w:cs="Times New Roman"/>
          <w:noProof/>
          <w:color w:val="000000"/>
          <w:sz w:val="24"/>
          <w:szCs w:val="24"/>
          <w:lang w:val="en-IE"/>
        </w:rPr>
        <w:t xml:space="preserve">the </w:t>
      </w:r>
      <w:r w:rsidR="002B2078" w:rsidRPr="002B2078">
        <w:rPr>
          <w:rFonts w:ascii="Times New Roman" w:hAnsi="Times New Roman" w:cs="Times New Roman"/>
          <w:noProof/>
          <w:color w:val="000000"/>
          <w:sz w:val="24"/>
          <w:szCs w:val="24"/>
          <w:lang w:val="en-IE"/>
        </w:rPr>
        <w:t>transition to climate neutrality.</w:t>
      </w:r>
    </w:p>
    <w:p w14:paraId="0AC3ABEF" w14:textId="7C416C12" w:rsidR="008D2948" w:rsidRPr="00782585" w:rsidRDefault="008D2948" w:rsidP="00782585">
      <w:pPr>
        <w:spacing w:after="120"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Domain specific ecosystems</w:t>
      </w:r>
    </w:p>
    <w:p w14:paraId="0FA79EF5" w14:textId="445769C1" w:rsidR="008D2948" w:rsidRPr="00782585" w:rsidRDefault="008D2948" w:rsidP="00782585">
      <w:pPr>
        <w:spacing w:after="120"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As part of the REPowerEU </w:t>
      </w:r>
      <w:r w:rsidR="00017854" w:rsidRPr="00782585">
        <w:rPr>
          <w:rFonts w:ascii="Times New Roman" w:hAnsi="Times New Roman" w:cs="Times New Roman"/>
          <w:noProof/>
          <w:color w:val="000000" w:themeColor="text1"/>
          <w:sz w:val="24"/>
          <w:szCs w:val="24"/>
          <w:lang w:val="en-US"/>
        </w:rPr>
        <w:t>P</w:t>
      </w:r>
      <w:r w:rsidRPr="00782585">
        <w:rPr>
          <w:rFonts w:ascii="Times New Roman" w:hAnsi="Times New Roman" w:cs="Times New Roman"/>
          <w:noProof/>
          <w:color w:val="000000" w:themeColor="text1"/>
          <w:sz w:val="24"/>
          <w:szCs w:val="24"/>
          <w:lang w:val="en-US"/>
        </w:rPr>
        <w:t>lan</w:t>
      </w:r>
      <w:r w:rsidRPr="00782585">
        <w:rPr>
          <w:rFonts w:ascii="Times New Roman" w:hAnsi="Times New Roman" w:cs="Times New Roman"/>
          <w:noProof/>
          <w:color w:val="000000" w:themeColor="text1"/>
          <w:sz w:val="24"/>
          <w:lang w:val="en-US"/>
        </w:rPr>
        <w:t xml:space="preserve">, the European Commission has committed to </w:t>
      </w:r>
      <w:r w:rsidRPr="00782585">
        <w:rPr>
          <w:rFonts w:ascii="Times New Roman" w:hAnsi="Times New Roman" w:cs="Times New Roman"/>
          <w:noProof/>
          <w:color w:val="000000" w:themeColor="text1"/>
          <w:sz w:val="24"/>
          <w:szCs w:val="24"/>
          <w:lang w:val="en-US"/>
        </w:rPr>
        <w:t>boosting</w:t>
      </w:r>
      <w:r w:rsidRPr="00782585">
        <w:rPr>
          <w:rFonts w:ascii="Times New Roman" w:hAnsi="Times New Roman" w:cs="Times New Roman"/>
          <w:noProof/>
          <w:color w:val="000000" w:themeColor="text1"/>
          <w:sz w:val="24"/>
          <w:lang w:val="en-US"/>
        </w:rPr>
        <w:t xml:space="preserve"> breakthrough innovation in </w:t>
      </w:r>
      <w:r w:rsidR="00017854" w:rsidRPr="00782585">
        <w:rPr>
          <w:rFonts w:ascii="Times New Roman" w:hAnsi="Times New Roman" w:cs="Times New Roman"/>
          <w:noProof/>
          <w:color w:val="000000" w:themeColor="text1"/>
          <w:sz w:val="24"/>
          <w:szCs w:val="24"/>
          <w:lang w:val="en-US"/>
        </w:rPr>
        <w:t>renewable and low carbon</w:t>
      </w:r>
      <w:r w:rsidR="00017854"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hydrogen, a key technology for breaking the reliance on fossil fuels. </w:t>
      </w:r>
      <w:r w:rsidR="0088681F" w:rsidRPr="00782585">
        <w:rPr>
          <w:rFonts w:ascii="Times New Roman" w:hAnsi="Times New Roman" w:cs="Times New Roman"/>
          <w:noProof/>
          <w:color w:val="000000" w:themeColor="text1"/>
          <w:sz w:val="24"/>
          <w:szCs w:val="24"/>
          <w:lang w:val="en-US"/>
        </w:rPr>
        <w:t>Drawing on</w:t>
      </w:r>
      <w:r w:rsidR="0088681F"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a EUR 200 million top-up </w:t>
      </w:r>
      <w:r w:rsidR="0088681F" w:rsidRPr="00782585">
        <w:rPr>
          <w:rFonts w:ascii="Times New Roman" w:hAnsi="Times New Roman" w:cs="Times New Roman"/>
          <w:noProof/>
          <w:color w:val="000000" w:themeColor="text1"/>
          <w:sz w:val="24"/>
          <w:szCs w:val="24"/>
          <w:lang w:val="en-US"/>
        </w:rPr>
        <w:t>from</w:t>
      </w:r>
      <w:r w:rsidR="0088681F"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Horizon Europe, the number of </w:t>
      </w:r>
      <w:r w:rsidRPr="00782585">
        <w:rPr>
          <w:rFonts w:ascii="Times New Roman" w:hAnsi="Times New Roman" w:cs="Times New Roman"/>
          <w:b/>
          <w:noProof/>
          <w:color w:val="000000" w:themeColor="text1"/>
          <w:sz w:val="24"/>
          <w:lang w:val="en-US"/>
        </w:rPr>
        <w:t>Hydrogen Valleys</w:t>
      </w:r>
      <w:r w:rsidRPr="00782585">
        <w:rPr>
          <w:rFonts w:ascii="Times New Roman" w:hAnsi="Times New Roman" w:cs="Times New Roman"/>
          <w:noProof/>
          <w:color w:val="000000" w:themeColor="text1"/>
          <w:sz w:val="24"/>
          <w:lang w:val="en-US"/>
        </w:rPr>
        <w:t xml:space="preserve"> in the EU will</w:t>
      </w:r>
      <w:r w:rsidR="00945EA9">
        <w:rPr>
          <w:rFonts w:ascii="Times New Roman" w:hAnsi="Times New Roman" w:cs="Times New Roman"/>
          <w:noProof/>
          <w:color w:val="000000" w:themeColor="text1"/>
          <w:sz w:val="24"/>
          <w:lang w:val="en-US"/>
        </w:rPr>
        <w:t>, starting in the fourth quarter of 2022,</w:t>
      </w:r>
      <w:r w:rsidRPr="00782585">
        <w:rPr>
          <w:rFonts w:ascii="Times New Roman" w:hAnsi="Times New Roman" w:cs="Times New Roman"/>
          <w:noProof/>
          <w:color w:val="000000" w:themeColor="text1"/>
          <w:sz w:val="24"/>
          <w:lang w:val="en-US"/>
        </w:rPr>
        <w:t xml:space="preserve"> be doubled to </w:t>
      </w:r>
      <w:r w:rsidR="00945EA9">
        <w:rPr>
          <w:rFonts w:ascii="Times New Roman" w:hAnsi="Times New Roman" w:cs="Times New Roman"/>
          <w:noProof/>
          <w:color w:val="000000" w:themeColor="text1"/>
          <w:sz w:val="24"/>
          <w:lang w:val="en-US"/>
        </w:rPr>
        <w:t xml:space="preserve">reach </w:t>
      </w:r>
      <w:r w:rsidRPr="00782585">
        <w:rPr>
          <w:rFonts w:ascii="Times New Roman" w:hAnsi="Times New Roman" w:cs="Times New Roman"/>
          <w:noProof/>
          <w:color w:val="000000" w:themeColor="text1"/>
          <w:sz w:val="24"/>
          <w:szCs w:val="24"/>
          <w:lang w:val="en-US"/>
        </w:rPr>
        <w:t>50</w:t>
      </w:r>
      <w:r w:rsidRPr="00782585">
        <w:rPr>
          <w:rFonts w:ascii="Times New Roman" w:hAnsi="Times New Roman" w:cs="Times New Roman"/>
          <w:noProof/>
          <w:color w:val="000000" w:themeColor="text1"/>
          <w:sz w:val="24"/>
          <w:lang w:val="en-US"/>
        </w:rPr>
        <w:t xml:space="preserve"> by 2025. These will cover several hydrogen applications and combine into an integrated regional ecosystem covering the entire value chain, aligned to regional requirements. The existing </w:t>
      </w:r>
      <w:r w:rsidRPr="00782585">
        <w:rPr>
          <w:rFonts w:ascii="Times New Roman" w:hAnsi="Times New Roman" w:cs="Times New Roman"/>
          <w:noProof/>
          <w:color w:val="000000" w:themeColor="text1"/>
          <w:sz w:val="24"/>
          <w:szCs w:val="24"/>
          <w:lang w:val="en-US"/>
        </w:rPr>
        <w:t>hydrogen valleys</w:t>
      </w:r>
      <w:r w:rsidRPr="00782585">
        <w:rPr>
          <w:rFonts w:ascii="Times New Roman" w:hAnsi="Times New Roman" w:cs="Times New Roman"/>
          <w:noProof/>
          <w:color w:val="000000" w:themeColor="text1"/>
          <w:sz w:val="24"/>
          <w:lang w:val="en-US"/>
        </w:rPr>
        <w:t xml:space="preserve"> established in the EU will also be connected with one another to accelerate the rollout of the hydrogen economy in the EU, with funding under the Connecting Europe Facility.  </w:t>
      </w:r>
    </w:p>
    <w:p w14:paraId="27336B76" w14:textId="56BF7044" w:rsidR="00FC5CF2" w:rsidRDefault="008D2948" w:rsidP="00782585">
      <w:pPr>
        <w:spacing w:after="120" w:line="240" w:lineRule="auto"/>
        <w:jc w:val="both"/>
        <w:rPr>
          <w:rFonts w:ascii="Times New Roman" w:hAnsi="Times New Roman" w:cs="Times New Roman"/>
          <w:i/>
          <w:iCs/>
          <w:noProof/>
          <w:color w:val="000000" w:themeColor="text1"/>
          <w:sz w:val="24"/>
          <w:szCs w:val="24"/>
          <w:lang w:val="en-US"/>
        </w:rPr>
      </w:pPr>
      <w:r w:rsidRPr="00782585">
        <w:rPr>
          <w:rFonts w:ascii="Times New Roman" w:hAnsi="Times New Roman" w:cs="Times New Roman"/>
          <w:noProof/>
          <w:color w:val="000000" w:themeColor="text1"/>
          <w:sz w:val="24"/>
          <w:szCs w:val="24"/>
          <w:lang w:val="en-US"/>
        </w:rPr>
        <w:t>Further, through</w:t>
      </w:r>
      <w:r w:rsidRPr="00782585">
        <w:rPr>
          <w:rFonts w:ascii="Times New Roman" w:hAnsi="Times New Roman" w:cs="Times New Roman"/>
          <w:noProof/>
          <w:color w:val="000000" w:themeColor="text1"/>
          <w:sz w:val="24"/>
          <w:lang w:val="en-US"/>
        </w:rPr>
        <w:t xml:space="preserve"> the proposed </w:t>
      </w:r>
      <w:r w:rsidRPr="00782585">
        <w:rPr>
          <w:rFonts w:ascii="Times New Roman" w:hAnsi="Times New Roman" w:cs="Times New Roman"/>
          <w:b/>
          <w:noProof/>
          <w:color w:val="000000" w:themeColor="text1"/>
          <w:sz w:val="24"/>
          <w:lang w:val="en-US"/>
        </w:rPr>
        <w:t xml:space="preserve">EU Chips </w:t>
      </w:r>
      <w:r w:rsidRPr="00782585">
        <w:rPr>
          <w:rFonts w:ascii="Times New Roman" w:hAnsi="Times New Roman" w:cs="Times New Roman"/>
          <w:b/>
          <w:noProof/>
          <w:color w:val="000000" w:themeColor="text1"/>
          <w:sz w:val="24"/>
          <w:szCs w:val="24"/>
          <w:lang w:val="en-US"/>
        </w:rPr>
        <w:t>Act</w:t>
      </w:r>
      <w:r w:rsidRPr="00782585">
        <w:rPr>
          <w:rFonts w:ascii="Times New Roman" w:hAnsi="Times New Roman" w:cs="Times New Roman"/>
          <w:noProof/>
          <w:color w:val="000000" w:themeColor="text1"/>
          <w:sz w:val="24"/>
          <w:szCs w:val="24"/>
          <w:lang w:val="en-US"/>
        </w:rPr>
        <w:t>, action will be taken</w:t>
      </w:r>
      <w:r w:rsidRPr="00782585">
        <w:rPr>
          <w:rFonts w:ascii="Times New Roman" w:hAnsi="Times New Roman" w:cs="Times New Roman"/>
          <w:noProof/>
          <w:color w:val="000000" w:themeColor="text1"/>
          <w:sz w:val="24"/>
          <w:lang w:val="en-US"/>
        </w:rPr>
        <w:t xml:space="preserve"> to bolster Europe’s competitiveness and resilience in semiconductor technologies and applications</w:t>
      </w:r>
      <w:r w:rsidRPr="00782585">
        <w:rPr>
          <w:rFonts w:ascii="Times New Roman" w:hAnsi="Times New Roman" w:cs="Times New Roman"/>
          <w:noProof/>
          <w:color w:val="000000" w:themeColor="text1"/>
          <w:sz w:val="24"/>
          <w:szCs w:val="24"/>
          <w:lang w:val="en-US"/>
        </w:rPr>
        <w:t>. This will</w:t>
      </w:r>
      <w:r w:rsidRPr="00782585">
        <w:rPr>
          <w:rFonts w:ascii="Times New Roman" w:hAnsi="Times New Roman" w:cs="Times New Roman"/>
          <w:noProof/>
          <w:color w:val="000000" w:themeColor="text1"/>
          <w:sz w:val="24"/>
          <w:lang w:val="en-US"/>
        </w:rPr>
        <w:t xml:space="preserve"> help </w:t>
      </w:r>
      <w:r w:rsidRPr="00782585">
        <w:rPr>
          <w:rFonts w:ascii="Times New Roman" w:hAnsi="Times New Roman" w:cs="Times New Roman"/>
          <w:noProof/>
          <w:color w:val="000000" w:themeColor="text1"/>
          <w:sz w:val="24"/>
          <w:szCs w:val="24"/>
          <w:lang w:val="en-US"/>
        </w:rPr>
        <w:t>support</w:t>
      </w:r>
      <w:r w:rsidRPr="00782585">
        <w:rPr>
          <w:rFonts w:ascii="Times New Roman" w:hAnsi="Times New Roman" w:cs="Times New Roman"/>
          <w:noProof/>
          <w:color w:val="000000" w:themeColor="text1"/>
          <w:sz w:val="24"/>
          <w:lang w:val="en-US"/>
        </w:rPr>
        <w:t xml:space="preserve"> the</w:t>
      </w:r>
      <w:r w:rsidRPr="00782585">
        <w:rPr>
          <w:rFonts w:ascii="Times New Roman" w:hAnsi="Times New Roman" w:cs="Times New Roman"/>
          <w:noProof/>
          <w:color w:val="000000" w:themeColor="text1"/>
          <w:sz w:val="24"/>
          <w:szCs w:val="24"/>
          <w:lang w:val="en-US"/>
        </w:rPr>
        <w:t xml:space="preserve"> twin</w:t>
      </w:r>
      <w:r w:rsidRPr="00782585">
        <w:rPr>
          <w:rFonts w:ascii="Times New Roman" w:hAnsi="Times New Roman" w:cs="Times New Roman"/>
          <w:noProof/>
          <w:color w:val="000000" w:themeColor="text1"/>
          <w:sz w:val="24"/>
          <w:lang w:val="en-US"/>
        </w:rPr>
        <w:t xml:space="preserve"> digital and green transition</w:t>
      </w:r>
      <w:r w:rsidRPr="00782585">
        <w:rPr>
          <w:rFonts w:ascii="Times New Roman" w:hAnsi="Times New Roman" w:cs="Times New Roman"/>
          <w:noProof/>
          <w:color w:val="000000" w:themeColor="text1"/>
          <w:sz w:val="24"/>
          <w:szCs w:val="24"/>
          <w:lang w:val="en-US"/>
        </w:rPr>
        <w:t xml:space="preserve"> and strengthen</w:t>
      </w:r>
      <w:r w:rsidRPr="00782585">
        <w:rPr>
          <w:rFonts w:ascii="Times New Roman" w:hAnsi="Times New Roman" w:cs="Times New Roman"/>
          <w:noProof/>
          <w:color w:val="000000" w:themeColor="text1"/>
          <w:sz w:val="24"/>
          <w:lang w:val="en-US"/>
        </w:rPr>
        <w:t xml:space="preserve"> Europe’s technological leadership</w:t>
      </w:r>
      <w:r w:rsidRPr="00782585">
        <w:rPr>
          <w:rFonts w:ascii="Times New Roman" w:hAnsi="Times New Roman" w:cs="Times New Roman"/>
          <w:noProof/>
          <w:color w:val="000000" w:themeColor="text1"/>
          <w:sz w:val="24"/>
          <w:szCs w:val="24"/>
          <w:lang w:val="en-US"/>
        </w:rPr>
        <w:t xml:space="preserve">, and therefore ambitions for </w:t>
      </w:r>
      <w:r w:rsidR="0088681F" w:rsidRPr="00782585">
        <w:rPr>
          <w:rFonts w:ascii="Times New Roman" w:hAnsi="Times New Roman" w:cs="Times New Roman"/>
          <w:noProof/>
          <w:color w:val="000000" w:themeColor="text1"/>
          <w:sz w:val="24"/>
          <w:szCs w:val="24"/>
          <w:lang w:val="en-US"/>
        </w:rPr>
        <w:t xml:space="preserve">open </w:t>
      </w:r>
      <w:r w:rsidRPr="00782585">
        <w:rPr>
          <w:rFonts w:ascii="Times New Roman" w:hAnsi="Times New Roman" w:cs="Times New Roman"/>
          <w:noProof/>
          <w:color w:val="000000" w:themeColor="text1"/>
          <w:sz w:val="24"/>
          <w:szCs w:val="24"/>
          <w:lang w:val="en-US"/>
        </w:rPr>
        <w:t>strategic autonomy</w:t>
      </w:r>
      <w:r w:rsidRPr="00782585">
        <w:rPr>
          <w:rFonts w:ascii="Times New Roman" w:hAnsi="Times New Roman" w:cs="Times New Roman"/>
          <w:noProof/>
          <w:color w:val="000000" w:themeColor="text1"/>
          <w:sz w:val="24"/>
          <w:lang w:val="en-US"/>
        </w:rPr>
        <w:t xml:space="preserve"> in the field. </w:t>
      </w:r>
      <w:r w:rsidRPr="00782585">
        <w:rPr>
          <w:rFonts w:ascii="Times New Roman" w:hAnsi="Times New Roman" w:cs="Times New Roman"/>
          <w:noProof/>
          <w:color w:val="000000" w:themeColor="text1"/>
          <w:sz w:val="24"/>
          <w:szCs w:val="24"/>
          <w:lang w:val="en-US"/>
        </w:rPr>
        <w:t>Investments in the next</w:t>
      </w:r>
      <w:r w:rsidRPr="00782585">
        <w:rPr>
          <w:rFonts w:ascii="Times New Roman" w:hAnsi="Times New Roman" w:cs="Times New Roman"/>
          <w:noProof/>
          <w:color w:val="000000" w:themeColor="text1"/>
          <w:sz w:val="24"/>
          <w:lang w:val="en-US"/>
        </w:rPr>
        <w:t xml:space="preserve"> generation </w:t>
      </w:r>
      <w:r w:rsidRPr="00782585">
        <w:rPr>
          <w:rFonts w:ascii="Times New Roman" w:hAnsi="Times New Roman" w:cs="Times New Roman"/>
          <w:noProof/>
          <w:color w:val="000000" w:themeColor="text1"/>
          <w:sz w:val="24"/>
          <w:szCs w:val="24"/>
          <w:lang w:val="en-US"/>
        </w:rPr>
        <w:t xml:space="preserve">of </w:t>
      </w:r>
      <w:r w:rsidRPr="00782585">
        <w:rPr>
          <w:rFonts w:ascii="Times New Roman" w:hAnsi="Times New Roman" w:cs="Times New Roman"/>
          <w:noProof/>
          <w:color w:val="000000" w:themeColor="text1"/>
          <w:sz w:val="24"/>
          <w:lang w:val="en-US"/>
        </w:rPr>
        <w:t xml:space="preserve">technologies </w:t>
      </w:r>
      <w:r w:rsidRPr="00782585">
        <w:rPr>
          <w:rFonts w:ascii="Times New Roman" w:hAnsi="Times New Roman" w:cs="Times New Roman"/>
          <w:noProof/>
          <w:color w:val="000000" w:themeColor="text1"/>
          <w:sz w:val="24"/>
          <w:szCs w:val="24"/>
          <w:lang w:val="en-US"/>
        </w:rPr>
        <w:t>will include support for Europe wide</w:t>
      </w:r>
      <w:r w:rsidRPr="00782585">
        <w:rPr>
          <w:rFonts w:ascii="Times New Roman" w:hAnsi="Times New Roman" w:cs="Times New Roman"/>
          <w:noProof/>
          <w:color w:val="000000" w:themeColor="text1"/>
          <w:sz w:val="24"/>
          <w:lang w:val="en-US"/>
        </w:rPr>
        <w:t xml:space="preserve"> access to design tools and pilot lines for prototyping, testing and experimentation</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In total, more than </w:t>
      </w:r>
      <w:r w:rsidRPr="00782585">
        <w:rPr>
          <w:rFonts w:ascii="Times New Roman" w:hAnsi="Times New Roman" w:cs="Times New Roman"/>
          <w:noProof/>
          <w:color w:val="000000" w:themeColor="text1"/>
          <w:sz w:val="24"/>
          <w:szCs w:val="24"/>
          <w:lang w:val="en-US"/>
        </w:rPr>
        <w:t xml:space="preserve">EUR </w:t>
      </w:r>
      <w:r w:rsidRPr="00782585">
        <w:rPr>
          <w:rFonts w:ascii="Times New Roman" w:hAnsi="Times New Roman" w:cs="Times New Roman"/>
          <w:noProof/>
          <w:color w:val="000000" w:themeColor="text1"/>
          <w:sz w:val="24"/>
          <w:lang w:val="en-US"/>
        </w:rPr>
        <w:t xml:space="preserve">43 </w:t>
      </w:r>
      <w:bookmarkStart w:id="21" w:name="_Int_d1dImTq4"/>
      <w:r w:rsidRPr="00782585">
        <w:rPr>
          <w:rFonts w:ascii="Times New Roman" w:hAnsi="Times New Roman" w:cs="Times New Roman"/>
          <w:noProof/>
          <w:color w:val="000000" w:themeColor="text1"/>
          <w:sz w:val="24"/>
          <w:lang w:val="en-US"/>
        </w:rPr>
        <w:t>billion</w:t>
      </w:r>
      <w:bookmarkEnd w:id="21"/>
      <w:r w:rsidRPr="00782585">
        <w:rPr>
          <w:rFonts w:ascii="Times New Roman" w:hAnsi="Times New Roman" w:cs="Times New Roman"/>
          <w:noProof/>
          <w:color w:val="000000" w:themeColor="text1"/>
          <w:sz w:val="24"/>
          <w:lang w:val="en-US"/>
        </w:rPr>
        <w:t xml:space="preserve"> of investment will support the </w:t>
      </w:r>
      <w:r w:rsidRPr="00782585">
        <w:rPr>
          <w:rFonts w:ascii="Times New Roman" w:hAnsi="Times New Roman" w:cs="Times New Roman"/>
          <w:noProof/>
          <w:color w:val="000000" w:themeColor="text1"/>
          <w:sz w:val="24"/>
          <w:szCs w:val="24"/>
          <w:lang w:val="en-US"/>
        </w:rPr>
        <w:t xml:space="preserve">policy ambitions of the </w:t>
      </w:r>
      <w:r w:rsidRPr="00782585">
        <w:rPr>
          <w:rFonts w:ascii="Times New Roman" w:hAnsi="Times New Roman" w:cs="Times New Roman"/>
          <w:noProof/>
          <w:color w:val="000000" w:themeColor="text1"/>
          <w:sz w:val="24"/>
          <w:lang w:val="en-US"/>
        </w:rPr>
        <w:t xml:space="preserve">Chips Act </w:t>
      </w:r>
      <w:r w:rsidRPr="00782585">
        <w:rPr>
          <w:rFonts w:ascii="Times New Roman" w:hAnsi="Times New Roman" w:cs="Times New Roman"/>
          <w:noProof/>
          <w:color w:val="000000" w:themeColor="text1"/>
          <w:sz w:val="24"/>
          <w:szCs w:val="24"/>
          <w:lang w:val="en-US"/>
        </w:rPr>
        <w:t>in the period up to</w:t>
      </w:r>
      <w:r w:rsidRPr="00782585">
        <w:rPr>
          <w:rFonts w:ascii="Times New Roman" w:hAnsi="Times New Roman" w:cs="Times New Roman"/>
          <w:noProof/>
          <w:color w:val="000000" w:themeColor="text1"/>
          <w:sz w:val="24"/>
          <w:lang w:val="en-US"/>
        </w:rPr>
        <w:t xml:space="preserve"> 2030, which will be broadly matched by long-term private investment.</w:t>
      </w:r>
    </w:p>
    <w:p w14:paraId="1BA586B8" w14:textId="0FAE27A4" w:rsidR="008D2948" w:rsidRPr="00782585" w:rsidRDefault="008D2948" w:rsidP="00782585">
      <w:pPr>
        <w:spacing w:after="120" w:line="240" w:lineRule="auto"/>
        <w:jc w:val="both"/>
        <w:rPr>
          <w:rFonts w:ascii="Times New Roman" w:hAnsi="Times New Roman" w:cs="Times New Roman"/>
          <w:i/>
          <w:iCs/>
          <w:noProof/>
          <w:color w:val="000000" w:themeColor="text1"/>
          <w:sz w:val="24"/>
          <w:szCs w:val="24"/>
          <w:lang w:val="en-US"/>
        </w:rPr>
      </w:pPr>
      <w:r w:rsidRPr="00782585">
        <w:rPr>
          <w:rFonts w:ascii="Times New Roman" w:hAnsi="Times New Roman" w:cs="Times New Roman"/>
          <w:i/>
          <w:iCs/>
          <w:noProof/>
          <w:color w:val="000000" w:themeColor="text1"/>
          <w:sz w:val="24"/>
          <w:szCs w:val="24"/>
          <w:lang w:val="en-US"/>
        </w:rPr>
        <w:t>Important Projects of Common European Interest</w:t>
      </w:r>
    </w:p>
    <w:p w14:paraId="382E01CF" w14:textId="2F37FB00" w:rsidR="008D2948" w:rsidRPr="00782585" w:rsidRDefault="008D2948" w:rsidP="00782585">
      <w:pPr>
        <w:spacing w:after="120" w:line="240" w:lineRule="auto"/>
        <w:jc w:val="both"/>
        <w:rPr>
          <w:rFonts w:ascii="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szCs w:val="24"/>
          <w:lang w:val="en-US"/>
        </w:rPr>
        <w:t xml:space="preserve">The Commission will continue to actively support Member States collaboration in taking forward cross-border </w:t>
      </w:r>
      <w:r w:rsidRPr="00782585">
        <w:rPr>
          <w:rFonts w:ascii="Times New Roman" w:hAnsi="Times New Roman" w:cs="Times New Roman"/>
          <w:b/>
          <w:noProof/>
          <w:color w:val="000000" w:themeColor="text1"/>
          <w:sz w:val="24"/>
          <w:szCs w:val="24"/>
          <w:lang w:val="en-US"/>
        </w:rPr>
        <w:t xml:space="preserve">Important Projects of Common European Interest </w:t>
      </w:r>
      <w:r w:rsidRPr="00782585">
        <w:rPr>
          <w:rFonts w:ascii="Times New Roman" w:hAnsi="Times New Roman" w:cs="Times New Roman"/>
          <w:noProof/>
          <w:color w:val="000000" w:themeColor="text1"/>
          <w:sz w:val="24"/>
          <w:szCs w:val="24"/>
          <w:lang w:val="en-US"/>
        </w:rPr>
        <w:t>(IPCEI) under the State Aid Framework, to enable investment at scale in support of breakthrough innovations in key sectors</w:t>
      </w:r>
      <w:r w:rsidR="001B4F2F" w:rsidRPr="00782585">
        <w:rPr>
          <w:rFonts w:ascii="Times New Roman" w:hAnsi="Times New Roman" w:cs="Times New Roman"/>
          <w:noProof/>
          <w:color w:val="000000" w:themeColor="text1"/>
          <w:sz w:val="24"/>
          <w:szCs w:val="24"/>
          <w:lang w:val="en-US"/>
        </w:rPr>
        <w:t xml:space="preserve"> </w:t>
      </w:r>
      <w:r w:rsidR="004F351B" w:rsidRPr="00782585">
        <w:rPr>
          <w:rFonts w:ascii="Times New Roman" w:hAnsi="Times New Roman" w:cs="Times New Roman"/>
          <w:noProof/>
          <w:color w:val="000000"/>
          <w:sz w:val="24"/>
          <w:szCs w:val="24"/>
          <w:lang w:val="en-US"/>
        </w:rPr>
        <w:t xml:space="preserve">and </w:t>
      </w:r>
      <w:r w:rsidR="001B4F2F" w:rsidRPr="00782585">
        <w:rPr>
          <w:rFonts w:ascii="Times New Roman" w:hAnsi="Times New Roman" w:cs="Times New Roman"/>
          <w:noProof/>
          <w:color w:val="000000"/>
          <w:sz w:val="24"/>
          <w:szCs w:val="24"/>
          <w:lang w:val="en-US"/>
        </w:rPr>
        <w:t>overcome market failures across the EU, including in less developed regions.</w:t>
      </w:r>
      <w:r w:rsidRPr="00782585">
        <w:rPr>
          <w:rFonts w:ascii="Times New Roman" w:hAnsi="Times New Roman" w:cs="Times New Roman"/>
          <w:noProof/>
          <w:color w:val="000000" w:themeColor="text1"/>
          <w:sz w:val="24"/>
          <w:szCs w:val="24"/>
          <w:lang w:val="en-US"/>
        </w:rPr>
        <w:t xml:space="preserve"> </w:t>
      </w:r>
    </w:p>
    <w:p w14:paraId="5808282E" w14:textId="7603597A" w:rsidR="008D2948" w:rsidRPr="00782585" w:rsidRDefault="008D2948" w:rsidP="00782585">
      <w:pPr>
        <w:spacing w:after="120"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To date,</w:t>
      </w:r>
      <w:r w:rsidRPr="00782585">
        <w:rPr>
          <w:rFonts w:ascii="Times New Roman" w:hAnsi="Times New Roman" w:cs="Times New Roman"/>
          <w:noProof/>
          <w:color w:val="000000" w:themeColor="text1"/>
          <w:sz w:val="24"/>
          <w:lang w:val="en-US"/>
        </w:rPr>
        <w:t xml:space="preserve"> two IPCEIs in the battery value chain have enabled significant investment in research and innovation as well as </w:t>
      </w:r>
      <w:r w:rsidRPr="00782585">
        <w:rPr>
          <w:rFonts w:ascii="Times New Roman" w:hAnsi="Times New Roman" w:cs="Times New Roman"/>
          <w:noProof/>
          <w:color w:val="000000" w:themeColor="text1"/>
          <w:sz w:val="24"/>
          <w:szCs w:val="24"/>
          <w:lang w:val="en-US"/>
        </w:rPr>
        <w:t xml:space="preserve">in support of the </w:t>
      </w:r>
      <w:r w:rsidRPr="00782585">
        <w:rPr>
          <w:rFonts w:ascii="Times New Roman" w:hAnsi="Times New Roman" w:cs="Times New Roman"/>
          <w:noProof/>
          <w:color w:val="000000" w:themeColor="text1"/>
          <w:sz w:val="24"/>
          <w:lang w:val="en-US"/>
        </w:rPr>
        <w:t xml:space="preserve">first industrial </w:t>
      </w:r>
      <w:r w:rsidRPr="00782585">
        <w:rPr>
          <w:rFonts w:ascii="Times New Roman" w:hAnsi="Times New Roman" w:cs="Times New Roman"/>
          <w:noProof/>
          <w:color w:val="000000" w:themeColor="text1"/>
          <w:sz w:val="24"/>
          <w:szCs w:val="24"/>
          <w:lang w:val="en-US"/>
        </w:rPr>
        <w:t>deployments</w:t>
      </w:r>
      <w:r w:rsidRPr="00782585">
        <w:rPr>
          <w:rFonts w:ascii="Times New Roman" w:hAnsi="Times New Roman" w:cs="Times New Roman"/>
          <w:noProof/>
          <w:color w:val="000000" w:themeColor="text1"/>
          <w:sz w:val="24"/>
          <w:lang w:val="en-US"/>
        </w:rPr>
        <w:t xml:space="preserve"> of new battery technologies</w:t>
      </w:r>
      <w:r w:rsidRPr="00782585">
        <w:rPr>
          <w:rStyle w:val="FootnoteReference"/>
          <w:rFonts w:ascii="Times New Roman" w:hAnsi="Times New Roman" w:cs="Times New Roman"/>
          <w:noProof/>
          <w:color w:val="000000" w:themeColor="text1"/>
          <w:szCs w:val="24"/>
        </w:rPr>
        <w:footnoteReference w:id="78"/>
      </w:r>
      <w:r w:rsidR="0088681F" w:rsidRPr="00782585">
        <w:rPr>
          <w:rFonts w:ascii="Times New Roman" w:hAnsi="Times New Roman" w:cs="Times New Roman"/>
          <w:noProof/>
          <w:color w:val="000000" w:themeColor="text1"/>
          <w:sz w:val="24"/>
          <w:szCs w:val="24"/>
          <w:lang w:val="en-US"/>
        </w:rPr>
        <w:t>. O</w:t>
      </w:r>
      <w:r w:rsidRPr="00782585">
        <w:rPr>
          <w:rFonts w:ascii="Times New Roman" w:hAnsi="Times New Roman" w:cs="Times New Roman"/>
          <w:noProof/>
          <w:color w:val="000000" w:themeColor="text1"/>
          <w:sz w:val="24"/>
          <w:szCs w:val="24"/>
          <w:lang w:val="en-US"/>
        </w:rPr>
        <w:t>ver</w:t>
      </w:r>
      <w:r w:rsidRPr="00782585">
        <w:rPr>
          <w:rFonts w:ascii="Times New Roman" w:hAnsi="Times New Roman" w:cs="Times New Roman"/>
          <w:noProof/>
          <w:color w:val="000000" w:themeColor="text1"/>
          <w:sz w:val="24"/>
          <w:lang w:val="en-US"/>
        </w:rPr>
        <w:t xml:space="preserve"> EUR 6 billion of Member States’ funding </w:t>
      </w:r>
      <w:r w:rsidR="0088681F" w:rsidRPr="00782585">
        <w:rPr>
          <w:rFonts w:ascii="Times New Roman" w:hAnsi="Times New Roman" w:cs="Times New Roman"/>
          <w:noProof/>
          <w:color w:val="000000" w:themeColor="text1"/>
          <w:sz w:val="24"/>
          <w:szCs w:val="24"/>
          <w:lang w:val="en-US"/>
        </w:rPr>
        <w:t>will unlock</w:t>
      </w:r>
      <w:r w:rsidR="0088681F"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an additional EUR 14 billion in private investments</w:t>
      </w:r>
      <w:r w:rsidRPr="00782585">
        <w:rPr>
          <w:rFonts w:ascii="Times New Roman" w:hAnsi="Times New Roman" w:cs="Times New Roman"/>
          <w:noProof/>
          <w:color w:val="000000" w:themeColor="text1"/>
          <w:sz w:val="24"/>
          <w:szCs w:val="24"/>
          <w:lang w:val="en-US"/>
        </w:rPr>
        <w:t>. A second IPCEI in microelectronics</w:t>
      </w:r>
      <w:r w:rsidRPr="00782585">
        <w:rPr>
          <w:rStyle w:val="FootnoteReference"/>
          <w:rFonts w:ascii="Times New Roman" w:hAnsi="Times New Roman" w:cs="Times New Roman"/>
          <w:noProof/>
          <w:color w:val="000000" w:themeColor="text1"/>
          <w:szCs w:val="24"/>
        </w:rPr>
        <w:footnoteReference w:id="79"/>
      </w:r>
      <w:r w:rsidRPr="00782585">
        <w:rPr>
          <w:rFonts w:ascii="Times New Roman" w:hAnsi="Times New Roman" w:cs="Times New Roman"/>
          <w:noProof/>
          <w:color w:val="000000" w:themeColor="text1"/>
          <w:sz w:val="24"/>
          <w:szCs w:val="24"/>
          <w:lang w:val="en-US"/>
        </w:rPr>
        <w:t xml:space="preserve"> will also be taken forward </w:t>
      </w:r>
      <w:bookmarkStart w:id="22" w:name="_Int_AwCKIQ0V"/>
      <w:r w:rsidRPr="00782585">
        <w:rPr>
          <w:rFonts w:ascii="Times New Roman" w:hAnsi="Times New Roman" w:cs="Times New Roman"/>
          <w:noProof/>
          <w:color w:val="000000" w:themeColor="text1"/>
          <w:sz w:val="24"/>
          <w:szCs w:val="24"/>
          <w:lang w:val="en-US"/>
        </w:rPr>
        <w:t>building</w:t>
      </w:r>
      <w:bookmarkEnd w:id="22"/>
      <w:r w:rsidRPr="00782585">
        <w:rPr>
          <w:rFonts w:ascii="Times New Roman" w:hAnsi="Times New Roman" w:cs="Times New Roman"/>
          <w:noProof/>
          <w:color w:val="000000" w:themeColor="text1"/>
          <w:sz w:val="24"/>
          <w:lang w:val="en-US"/>
        </w:rPr>
        <w:t xml:space="preserve"> on the success of the first</w:t>
      </w:r>
      <w:r w:rsidR="0088681F" w:rsidRPr="00782585">
        <w:rPr>
          <w:rStyle w:val="FootnoteReference"/>
          <w:rFonts w:ascii="Times New Roman" w:hAnsi="Times New Roman" w:cs="Times New Roman"/>
          <w:noProof/>
          <w:color w:val="000000" w:themeColor="text1"/>
          <w:sz w:val="24"/>
          <w:szCs w:val="24"/>
        </w:rPr>
        <w:footnoteReference w:id="80"/>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and the Commission will actively support</w:t>
      </w:r>
      <w:r w:rsidRPr="00782585">
        <w:rPr>
          <w:rFonts w:ascii="Times New Roman" w:hAnsi="Times New Roman" w:cs="Times New Roman"/>
          <w:noProof/>
          <w:color w:val="000000" w:themeColor="text1"/>
          <w:sz w:val="24"/>
          <w:szCs w:val="24"/>
          <w:lang w:val="en-US"/>
        </w:rPr>
        <w:t xml:space="preserve"> ongoing efforts by</w:t>
      </w:r>
      <w:r w:rsidRPr="00782585">
        <w:rPr>
          <w:rFonts w:ascii="Times New Roman" w:hAnsi="Times New Roman" w:cs="Times New Roman"/>
          <w:noProof/>
          <w:color w:val="000000" w:themeColor="text1"/>
          <w:sz w:val="24"/>
          <w:lang w:val="en-US"/>
        </w:rPr>
        <w:t xml:space="preserve"> Member States in the design of IPCEIs in the areas of health, </w:t>
      </w:r>
      <w:r w:rsidR="008E2743" w:rsidRPr="00782585">
        <w:rPr>
          <w:rFonts w:ascii="Times New Roman" w:hAnsi="Times New Roman" w:cs="Times New Roman"/>
          <w:noProof/>
          <w:color w:val="000000" w:themeColor="text1"/>
          <w:sz w:val="24"/>
          <w:lang w:val="en-US"/>
        </w:rPr>
        <w:t>c</w:t>
      </w:r>
      <w:r w:rsidRPr="00782585">
        <w:rPr>
          <w:rFonts w:ascii="Times New Roman" w:hAnsi="Times New Roman" w:cs="Times New Roman"/>
          <w:noProof/>
          <w:color w:val="000000" w:themeColor="text1"/>
          <w:sz w:val="24"/>
          <w:lang w:val="en-US"/>
        </w:rPr>
        <w:t xml:space="preserve">loud </w:t>
      </w:r>
      <w:r w:rsidR="008E2743" w:rsidRPr="00782585">
        <w:rPr>
          <w:rFonts w:ascii="Times New Roman" w:hAnsi="Times New Roman" w:cs="Times New Roman"/>
          <w:noProof/>
          <w:color w:val="000000" w:themeColor="text1"/>
          <w:sz w:val="24"/>
          <w:lang w:val="en-US"/>
        </w:rPr>
        <w:t>i</w:t>
      </w:r>
      <w:r w:rsidRPr="00782585">
        <w:rPr>
          <w:rFonts w:ascii="Times New Roman" w:hAnsi="Times New Roman" w:cs="Times New Roman"/>
          <w:noProof/>
          <w:color w:val="000000" w:themeColor="text1"/>
          <w:sz w:val="24"/>
          <w:lang w:val="en-US"/>
        </w:rPr>
        <w:t xml:space="preserve">nfrastructure and </w:t>
      </w:r>
      <w:r w:rsidR="008E2743" w:rsidRPr="00782585">
        <w:rPr>
          <w:rFonts w:ascii="Times New Roman" w:hAnsi="Times New Roman" w:cs="Times New Roman"/>
          <w:noProof/>
          <w:color w:val="000000" w:themeColor="text1"/>
          <w:sz w:val="24"/>
          <w:lang w:val="en-US"/>
        </w:rPr>
        <w:t>s</w:t>
      </w:r>
      <w:r w:rsidRPr="00782585">
        <w:rPr>
          <w:rFonts w:ascii="Times New Roman" w:hAnsi="Times New Roman" w:cs="Times New Roman"/>
          <w:noProof/>
          <w:color w:val="000000" w:themeColor="text1"/>
          <w:sz w:val="24"/>
          <w:lang w:val="en-US"/>
        </w:rPr>
        <w:t xml:space="preserve">ervices, and hydrogen technologies and systems, with a view to completing the assessment of the first IPCEI on </w:t>
      </w:r>
      <w:r w:rsidRPr="00782585">
        <w:rPr>
          <w:rFonts w:ascii="Times New Roman" w:hAnsi="Times New Roman" w:cs="Times New Roman"/>
          <w:noProof/>
          <w:color w:val="000000" w:themeColor="text1"/>
          <w:sz w:val="24"/>
          <w:szCs w:val="24"/>
          <w:lang w:val="en-US"/>
        </w:rPr>
        <w:t>renewable</w:t>
      </w:r>
      <w:r w:rsidR="00017854" w:rsidRPr="00782585">
        <w:rPr>
          <w:rFonts w:ascii="Times New Roman" w:hAnsi="Times New Roman" w:cs="Times New Roman"/>
          <w:noProof/>
          <w:color w:val="000000" w:themeColor="text1"/>
          <w:sz w:val="24"/>
          <w:szCs w:val="24"/>
          <w:lang w:val="en-US"/>
        </w:rPr>
        <w:t xml:space="preserve"> and</w:t>
      </w:r>
      <w:r w:rsidRPr="00782585">
        <w:rPr>
          <w:rFonts w:ascii="Times New Roman" w:hAnsi="Times New Roman" w:cs="Times New Roman"/>
          <w:noProof/>
          <w:color w:val="000000" w:themeColor="text1"/>
          <w:sz w:val="24"/>
          <w:szCs w:val="24"/>
          <w:lang w:val="en-US"/>
        </w:rPr>
        <w:t xml:space="preserve"> low carbon </w:t>
      </w:r>
      <w:r w:rsidRPr="00782585">
        <w:rPr>
          <w:rFonts w:ascii="Times New Roman" w:hAnsi="Times New Roman" w:cs="Times New Roman"/>
          <w:noProof/>
          <w:color w:val="000000" w:themeColor="text1"/>
          <w:sz w:val="24"/>
          <w:lang w:val="en-US"/>
        </w:rPr>
        <w:t xml:space="preserve">hydrogen </w:t>
      </w:r>
      <w:r w:rsidR="00A77E9C">
        <w:rPr>
          <w:rFonts w:ascii="Times New Roman" w:hAnsi="Times New Roman" w:cs="Times New Roman"/>
          <w:noProof/>
          <w:color w:val="000000" w:themeColor="text1"/>
          <w:sz w:val="24"/>
          <w:szCs w:val="24"/>
          <w:lang w:val="en-US"/>
        </w:rPr>
        <w:t xml:space="preserve">by summer </w:t>
      </w:r>
      <w:r w:rsidRPr="00782585">
        <w:rPr>
          <w:rFonts w:ascii="Times New Roman" w:hAnsi="Times New Roman" w:cs="Times New Roman"/>
          <w:noProof/>
          <w:color w:val="000000" w:themeColor="text1"/>
          <w:sz w:val="24"/>
          <w:szCs w:val="24"/>
          <w:lang w:val="en-US"/>
        </w:rPr>
        <w:t>2022. Further, as</w:t>
      </w:r>
      <w:r w:rsidRPr="00782585">
        <w:rPr>
          <w:rFonts w:ascii="Times New Roman" w:hAnsi="Times New Roman" w:cs="Times New Roman"/>
          <w:noProof/>
          <w:color w:val="000000" w:themeColor="text1"/>
          <w:sz w:val="24"/>
          <w:lang w:val="en-US"/>
        </w:rPr>
        <w:t xml:space="preserve"> part of the RePowerEU </w:t>
      </w:r>
      <w:r w:rsidR="008E2743" w:rsidRPr="00782585">
        <w:rPr>
          <w:rFonts w:ascii="Times New Roman" w:hAnsi="Times New Roman" w:cs="Times New Roman"/>
          <w:noProof/>
          <w:color w:val="000000" w:themeColor="text1"/>
          <w:sz w:val="24"/>
          <w:szCs w:val="24"/>
          <w:lang w:val="en-US"/>
        </w:rPr>
        <w:t>P</w:t>
      </w:r>
      <w:r w:rsidRPr="00782585">
        <w:rPr>
          <w:rFonts w:ascii="Times New Roman" w:hAnsi="Times New Roman" w:cs="Times New Roman"/>
          <w:noProof/>
          <w:color w:val="000000" w:themeColor="text1"/>
          <w:sz w:val="24"/>
          <w:szCs w:val="24"/>
          <w:lang w:val="en-US"/>
        </w:rPr>
        <w:t>lan</w:t>
      </w:r>
      <w:r w:rsidRPr="00782585">
        <w:rPr>
          <w:rFonts w:ascii="Times New Roman" w:hAnsi="Times New Roman" w:cs="Times New Roman"/>
          <w:noProof/>
          <w:color w:val="000000" w:themeColor="text1"/>
          <w:sz w:val="24"/>
          <w:lang w:val="en-US"/>
        </w:rPr>
        <w:t xml:space="preserve">, the Commission will support efforts </w:t>
      </w:r>
      <w:r w:rsidRPr="00782585">
        <w:rPr>
          <w:rFonts w:ascii="Times New Roman" w:hAnsi="Times New Roman" w:cs="Times New Roman"/>
          <w:noProof/>
          <w:color w:val="000000" w:themeColor="text1"/>
          <w:sz w:val="24"/>
          <w:szCs w:val="24"/>
          <w:lang w:val="en-US"/>
        </w:rPr>
        <w:t>by the</w:t>
      </w:r>
      <w:r w:rsidRPr="00782585">
        <w:rPr>
          <w:rFonts w:ascii="Times New Roman" w:hAnsi="Times New Roman" w:cs="Times New Roman"/>
          <w:noProof/>
          <w:color w:val="000000" w:themeColor="text1"/>
          <w:sz w:val="24"/>
          <w:lang w:val="en-US"/>
        </w:rPr>
        <w:t xml:space="preserve"> Member States to pool resources focused on breakthrough technologies and innovation along the solar and wind energy and heat pumps value chains.</w:t>
      </w:r>
    </w:p>
    <w:p w14:paraId="4BFA5F93" w14:textId="77777777" w:rsidR="008D2948" w:rsidRPr="00782585" w:rsidRDefault="008D2948" w:rsidP="00782585">
      <w:pPr>
        <w:spacing w:after="120" w:line="240" w:lineRule="auto"/>
        <w:jc w:val="both"/>
        <w:rPr>
          <w:rFonts w:ascii="Times New Roman" w:hAnsi="Times New Roman" w:cs="Times New Roman"/>
          <w:i/>
          <w:noProof/>
          <w:color w:val="000000" w:themeColor="text1"/>
          <w:sz w:val="24"/>
          <w:szCs w:val="24"/>
          <w:lang w:val="en-US"/>
        </w:rPr>
      </w:pPr>
      <w:r w:rsidRPr="00782585">
        <w:rPr>
          <w:rFonts w:ascii="Times New Roman" w:hAnsi="Times New Roman" w:cs="Times New Roman"/>
          <w:i/>
          <w:noProof/>
          <w:color w:val="000000" w:themeColor="text1"/>
          <w:sz w:val="24"/>
          <w:szCs w:val="24"/>
          <w:lang w:val="en-US"/>
        </w:rPr>
        <w:t>Innospace</w:t>
      </w:r>
    </w:p>
    <w:p w14:paraId="5F3175B3" w14:textId="388FE80A" w:rsidR="008D2948" w:rsidRPr="00782585" w:rsidRDefault="008E2743" w:rsidP="00782585">
      <w:pPr>
        <w:spacing w:after="120" w:line="240" w:lineRule="auto"/>
        <w:jc w:val="both"/>
        <w:rPr>
          <w:rFonts w:ascii="Times New Roman" w:eastAsia="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szCs w:val="24"/>
          <w:lang w:val="en-US"/>
        </w:rPr>
        <w:t xml:space="preserve">The Commission will establish </w:t>
      </w:r>
      <w:r w:rsidRPr="00782585">
        <w:rPr>
          <w:rFonts w:ascii="Times New Roman" w:hAnsi="Times New Roman" w:cs="Times New Roman"/>
          <w:b/>
          <w:noProof/>
          <w:color w:val="000000" w:themeColor="text1"/>
          <w:sz w:val="24"/>
          <w:szCs w:val="24"/>
          <w:lang w:val="en-US"/>
        </w:rPr>
        <w:t>‘Innospace’</w:t>
      </w:r>
      <w:r w:rsidRPr="00782585">
        <w:rPr>
          <w:rFonts w:ascii="Times New Roman" w:hAnsi="Times New Roman" w:cs="Times New Roman"/>
          <w:noProof/>
          <w:color w:val="000000" w:themeColor="text1"/>
          <w:sz w:val="24"/>
          <w:szCs w:val="24"/>
          <w:lang w:val="en-US"/>
        </w:rPr>
        <w:t>, an AI-based open platform, to support the circulation of ideas and access to research results, highlight the demand and supply of innovative solutions, and connect stakeholders to facilitate collaboration. It will provide all stakeholders with information on innovation challenges and opportunities (technology and market trends, intellectual property, demand, etc.) and facilitate the identification of functionalities, services and funding opportunities, public or private, to support the translation of ideas into activities and projects.</w:t>
      </w:r>
    </w:p>
    <w:p w14:paraId="077D3211" w14:textId="02C1B3D6" w:rsidR="00C939B1" w:rsidRPr="00782585" w:rsidRDefault="00C939B1" w:rsidP="00782585">
      <w:pPr>
        <w:spacing w:after="120" w:line="240" w:lineRule="auto"/>
        <w:jc w:val="both"/>
        <w:rPr>
          <w:rFonts w:ascii="Times New Roman" w:hAnsi="Times New Roman" w:cs="Times New Roman"/>
          <w:noProof/>
          <w:color w:val="000000" w:themeColor="text1"/>
          <w:sz w:val="24"/>
          <w:lang w:val="en-US"/>
        </w:rPr>
      </w:pPr>
      <w:r w:rsidRPr="00782585">
        <w:rPr>
          <w:rFonts w:ascii="Times New Roman" w:eastAsia="Times New Roman" w:hAnsi="Times New Roman" w:cs="Times New Roman"/>
          <w:noProof/>
          <w:color w:val="000000" w:themeColor="text1"/>
          <w:sz w:val="24"/>
          <w:szCs w:val="24"/>
          <w:lang w:val="en-US"/>
        </w:rPr>
        <w:t xml:space="preserve">Further, </w:t>
      </w:r>
      <w:r w:rsidRPr="00782585">
        <w:rPr>
          <w:rFonts w:ascii="Times New Roman" w:hAnsi="Times New Roman" w:cs="Times New Roman"/>
          <w:noProof/>
          <w:color w:val="000000" w:themeColor="text1"/>
          <w:sz w:val="24"/>
          <w:lang w:val="en-IE"/>
        </w:rPr>
        <w:t>a</w:t>
      </w:r>
      <w:r w:rsidRPr="00782585">
        <w:rPr>
          <w:rFonts w:ascii="Times New Roman" w:hAnsi="Times New Roman" w:cs="Times New Roman"/>
          <w:noProof/>
          <w:color w:val="000000" w:themeColor="text1"/>
          <w:sz w:val="24"/>
          <w:lang w:val="en-US"/>
        </w:rPr>
        <w:t xml:space="preserve"> new ‘</w:t>
      </w:r>
      <w:r w:rsidRPr="00782585">
        <w:rPr>
          <w:rFonts w:ascii="Times New Roman" w:hAnsi="Times New Roman" w:cs="Times New Roman"/>
          <w:b/>
          <w:noProof/>
          <w:color w:val="000000" w:themeColor="text1"/>
          <w:sz w:val="24"/>
          <w:lang w:val="en-US"/>
        </w:rPr>
        <w:t>EIC ScaleUp 100’ action</w:t>
      </w:r>
      <w:r w:rsidRPr="00782585">
        <w:rPr>
          <w:rStyle w:val="FootnoteReference"/>
          <w:rFonts w:ascii="Times New Roman" w:hAnsi="Times New Roman" w:cs="Times New Roman"/>
          <w:noProof/>
          <w:color w:val="000000" w:themeColor="text1"/>
        </w:rPr>
        <w:footnoteReference w:id="81"/>
      </w:r>
      <w:r w:rsidRPr="00782585">
        <w:rPr>
          <w:rFonts w:ascii="Times New Roman" w:hAnsi="Times New Roman" w:cs="Times New Roman"/>
          <w:noProof/>
          <w:color w:val="000000" w:themeColor="text1"/>
          <w:sz w:val="24"/>
          <w:lang w:val="en-US"/>
        </w:rPr>
        <w:t xml:space="preserve"> will identify a cohort of a hundred deep tech start-ups with the potential to scale up as global leaders or potential unicorns</w:t>
      </w:r>
      <w:r w:rsidRPr="00782585">
        <w:rPr>
          <w:rStyle w:val="FootnoteReference"/>
          <w:rFonts w:ascii="Times New Roman" w:hAnsi="Times New Roman" w:cs="Times New Roman"/>
          <w:noProof/>
          <w:color w:val="000000" w:themeColor="text1"/>
          <w:szCs w:val="24"/>
        </w:rPr>
        <w:footnoteReference w:id="82"/>
      </w:r>
      <w:r w:rsidRPr="00782585">
        <w:rPr>
          <w:rFonts w:ascii="Times New Roman" w:hAnsi="Times New Roman" w:cs="Times New Roman"/>
          <w:noProof/>
          <w:color w:val="000000" w:themeColor="text1"/>
          <w:sz w:val="24"/>
          <w:lang w:val="en-US"/>
        </w:rPr>
        <w:t xml:space="preserve"> from the portfolio of the EIC as well as other EU programmes. By mid-2023 these companies will start receiving enhanced support to develop their strategy and leadership team, protect IP, connect to strategic investors and partners, expand internationally and obtain links to national scale up support. Besides direct support to companies, the initiative will also share best practice amongst Member States and across Europe-wide networks</w:t>
      </w:r>
    </w:p>
    <w:p w14:paraId="68F66813" w14:textId="5255670F" w:rsidR="008D2948" w:rsidRPr="00782585" w:rsidRDefault="008D2948" w:rsidP="00782585">
      <w:pPr>
        <w:spacing w:after="120" w:line="240" w:lineRule="auto"/>
        <w:jc w:val="both"/>
        <w:rPr>
          <w:rFonts w:ascii="Times New Roman" w:hAnsi="Times New Roman" w:cs="Times New Roman"/>
          <w:b/>
          <w:i/>
          <w:noProof/>
          <w:color w:val="000000" w:themeColor="text1"/>
          <w:sz w:val="24"/>
          <w:lang w:val="en-US"/>
        </w:rPr>
      </w:pPr>
    </w:p>
    <w:p w14:paraId="5003A00E" w14:textId="5837ED7E"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 xml:space="preserve">2.4 Deep </w:t>
      </w:r>
      <w:r w:rsidRPr="00782585">
        <w:rPr>
          <w:rFonts w:ascii="Times New Roman" w:hAnsi="Times New Roman" w:cs="Times New Roman"/>
          <w:b/>
          <w:bCs/>
          <w:i/>
          <w:iCs/>
          <w:noProof/>
          <w:color w:val="000000" w:themeColor="text1"/>
          <w:sz w:val="24"/>
          <w:szCs w:val="24"/>
          <w:lang w:val="en-US"/>
        </w:rPr>
        <w:t>tech talents</w:t>
      </w:r>
    </w:p>
    <w:p w14:paraId="36201C4B" w14:textId="77777777"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2.4.1 Challenges</w:t>
      </w:r>
    </w:p>
    <w:p w14:paraId="1B31164B" w14:textId="2C1B8616"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Innovation </w:t>
      </w:r>
      <w:r w:rsidRPr="00782585">
        <w:rPr>
          <w:rFonts w:ascii="Times New Roman" w:hAnsi="Times New Roman" w:cs="Times New Roman"/>
          <w:noProof/>
          <w:color w:val="000000" w:themeColor="text1"/>
          <w:sz w:val="24"/>
          <w:szCs w:val="24"/>
          <w:lang w:val="en-US"/>
        </w:rPr>
        <w:t>depends on</w:t>
      </w:r>
      <w:r w:rsidRPr="00782585">
        <w:rPr>
          <w:rFonts w:ascii="Times New Roman" w:hAnsi="Times New Roman" w:cs="Times New Roman"/>
          <w:noProof/>
          <w:color w:val="000000" w:themeColor="text1"/>
          <w:sz w:val="24"/>
          <w:lang w:val="en-US"/>
        </w:rPr>
        <w:t xml:space="preserve"> the successful nurture, attraction </w:t>
      </w:r>
      <w:r w:rsidRPr="00782585">
        <w:rPr>
          <w:rFonts w:ascii="Times New Roman" w:hAnsi="Times New Roman" w:cs="Times New Roman"/>
          <w:noProof/>
          <w:color w:val="000000" w:themeColor="text1"/>
          <w:sz w:val="24"/>
          <w:szCs w:val="24"/>
          <w:lang w:val="en-US"/>
        </w:rPr>
        <w:t xml:space="preserve">and retention </w:t>
      </w:r>
      <w:r w:rsidRPr="00782585">
        <w:rPr>
          <w:rFonts w:ascii="Times New Roman" w:hAnsi="Times New Roman" w:cs="Times New Roman"/>
          <w:noProof/>
          <w:color w:val="000000" w:themeColor="text1"/>
          <w:sz w:val="24"/>
          <w:lang w:val="en-US"/>
        </w:rPr>
        <w:t xml:space="preserve">of talented individuals and a diverse array of skills. High quality education and </w:t>
      </w:r>
      <w:r w:rsidRPr="00782585">
        <w:rPr>
          <w:rFonts w:ascii="Times New Roman" w:hAnsi="Times New Roman" w:cs="Times New Roman"/>
          <w:noProof/>
          <w:color w:val="000000" w:themeColor="text1"/>
          <w:sz w:val="24"/>
          <w:szCs w:val="24"/>
          <w:lang w:val="en-US"/>
        </w:rPr>
        <w:t xml:space="preserve">attractive working </w:t>
      </w:r>
      <w:r w:rsidRPr="00782585">
        <w:rPr>
          <w:rFonts w:ascii="Times New Roman" w:hAnsi="Times New Roman" w:cs="Times New Roman"/>
          <w:noProof/>
          <w:color w:val="000000" w:themeColor="text1"/>
          <w:sz w:val="24"/>
          <w:lang w:val="en-US"/>
        </w:rPr>
        <w:t xml:space="preserve">conditions </w:t>
      </w:r>
      <w:r w:rsidRPr="00782585">
        <w:rPr>
          <w:rFonts w:ascii="Times New Roman" w:hAnsi="Times New Roman" w:cs="Times New Roman"/>
          <w:noProof/>
          <w:color w:val="000000" w:themeColor="text1"/>
          <w:sz w:val="24"/>
          <w:szCs w:val="24"/>
          <w:lang w:val="en-US"/>
        </w:rPr>
        <w:t xml:space="preserve">are </w:t>
      </w:r>
      <w:r w:rsidR="002E523C" w:rsidRPr="00782585">
        <w:rPr>
          <w:rFonts w:ascii="Times New Roman" w:hAnsi="Times New Roman" w:cs="Times New Roman"/>
          <w:noProof/>
          <w:color w:val="000000" w:themeColor="text1"/>
          <w:sz w:val="24"/>
          <w:szCs w:val="24"/>
          <w:lang w:val="en-US"/>
        </w:rPr>
        <w:t xml:space="preserve">thus </w:t>
      </w:r>
      <w:r w:rsidRPr="00782585">
        <w:rPr>
          <w:rFonts w:ascii="Times New Roman" w:hAnsi="Times New Roman" w:cs="Times New Roman"/>
          <w:noProof/>
          <w:color w:val="000000" w:themeColor="text1"/>
          <w:sz w:val="24"/>
          <w:szCs w:val="24"/>
          <w:lang w:val="en-US"/>
        </w:rPr>
        <w:t>key to attracting and ensuring</w:t>
      </w:r>
      <w:r w:rsidRPr="00782585">
        <w:rPr>
          <w:rFonts w:ascii="Times New Roman" w:hAnsi="Times New Roman" w:cs="Times New Roman"/>
          <w:noProof/>
          <w:color w:val="000000" w:themeColor="text1"/>
          <w:sz w:val="24"/>
          <w:lang w:val="en-US"/>
        </w:rPr>
        <w:t xml:space="preserve"> a flow of highly skilled and talented individuals </w:t>
      </w:r>
      <w:r w:rsidR="002E523C" w:rsidRPr="00782585">
        <w:rPr>
          <w:rFonts w:ascii="Times New Roman" w:hAnsi="Times New Roman" w:cs="Times New Roman"/>
          <w:noProof/>
          <w:color w:val="000000" w:themeColor="text1"/>
          <w:sz w:val="24"/>
          <w:szCs w:val="24"/>
          <w:lang w:val="en-US"/>
        </w:rPr>
        <w:t>that can contribute</w:t>
      </w:r>
      <w:r w:rsidR="002E523C" w:rsidRPr="00782585">
        <w:rPr>
          <w:rFonts w:ascii="Times New Roman" w:hAnsi="Times New Roman" w:cs="Times New Roman"/>
          <w:noProof/>
          <w:color w:val="000000" w:themeColor="text1"/>
          <w:sz w:val="24"/>
          <w:lang w:val="en-US"/>
        </w:rPr>
        <w:t xml:space="preserve"> to </w:t>
      </w:r>
      <w:r w:rsidRPr="00782585">
        <w:rPr>
          <w:rFonts w:ascii="Times New Roman" w:hAnsi="Times New Roman" w:cs="Times New Roman"/>
          <w:noProof/>
          <w:color w:val="000000" w:themeColor="text1"/>
          <w:sz w:val="24"/>
          <w:lang w:val="en-US"/>
        </w:rPr>
        <w:t xml:space="preserve">achieving wider policy priorities including the twin transition and a competitive edge in strategic value chains. </w:t>
      </w:r>
    </w:p>
    <w:p w14:paraId="4530EB93" w14:textId="416267A0"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To date, the Bologna</w:t>
      </w:r>
      <w:r w:rsidRPr="00782585">
        <w:rPr>
          <w:rStyle w:val="FootnoteReference"/>
          <w:rFonts w:ascii="Times New Roman" w:hAnsi="Times New Roman" w:cs="Times New Roman"/>
          <w:noProof/>
          <w:color w:val="000000" w:themeColor="text1"/>
          <w:szCs w:val="24"/>
        </w:rPr>
        <w:footnoteReference w:id="83"/>
      </w:r>
      <w:r w:rsidRPr="00782585">
        <w:rPr>
          <w:rFonts w:ascii="Times New Roman" w:hAnsi="Times New Roman" w:cs="Times New Roman"/>
          <w:noProof/>
          <w:color w:val="000000" w:themeColor="text1"/>
          <w:sz w:val="24"/>
          <w:lang w:val="en-US"/>
        </w:rPr>
        <w:t xml:space="preserve"> and Lisbon</w:t>
      </w:r>
      <w:r w:rsidRPr="00782585">
        <w:rPr>
          <w:rStyle w:val="FootnoteReference"/>
          <w:rFonts w:ascii="Times New Roman" w:hAnsi="Times New Roman" w:cs="Times New Roman"/>
          <w:noProof/>
          <w:color w:val="000000" w:themeColor="text1"/>
          <w:szCs w:val="24"/>
        </w:rPr>
        <w:footnoteReference w:id="84"/>
      </w:r>
      <w:r w:rsidRPr="00782585">
        <w:rPr>
          <w:rFonts w:ascii="Times New Roman" w:hAnsi="Times New Roman" w:cs="Times New Roman"/>
          <w:noProof/>
          <w:color w:val="000000" w:themeColor="text1"/>
          <w:sz w:val="24"/>
          <w:lang w:val="en-US"/>
        </w:rPr>
        <w:t xml:space="preserve"> processes have played a key role in improving European competitiveness in higher education, boosting both cooperation and mobility within Europe and </w:t>
      </w:r>
      <w:r w:rsidR="002E523C" w:rsidRPr="00782585">
        <w:rPr>
          <w:rFonts w:ascii="Times New Roman" w:hAnsi="Times New Roman" w:cs="Times New Roman"/>
          <w:noProof/>
          <w:color w:val="000000" w:themeColor="text1"/>
          <w:sz w:val="24"/>
          <w:szCs w:val="24"/>
          <w:lang w:val="en-US"/>
        </w:rPr>
        <w:t xml:space="preserve">in </w:t>
      </w:r>
      <w:r w:rsidRPr="00782585">
        <w:rPr>
          <w:rFonts w:ascii="Times New Roman" w:hAnsi="Times New Roman" w:cs="Times New Roman"/>
          <w:noProof/>
          <w:color w:val="000000" w:themeColor="text1"/>
          <w:sz w:val="24"/>
          <w:lang w:val="en-US"/>
        </w:rPr>
        <w:t>incentivising global talent to move to Europe</w:t>
      </w:r>
      <w:r w:rsidR="00681316" w:rsidRPr="00782585">
        <w:rPr>
          <w:rFonts w:ascii="Times New Roman" w:hAnsi="Times New Roman" w:cs="Times New Roman"/>
          <w:noProof/>
          <w:lang w:val="en-US"/>
        </w:rPr>
        <w:t>.</w:t>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IE"/>
        </w:rPr>
        <w:t xml:space="preserve">Proposals under ERA, </w:t>
      </w:r>
      <w:r w:rsidR="00681316" w:rsidRPr="00FC5CF2">
        <w:rPr>
          <w:rFonts w:ascii="Times New Roman" w:hAnsi="Times New Roman" w:cs="Times New Roman"/>
          <w:noProof/>
          <w:sz w:val="24"/>
          <w:szCs w:val="24"/>
          <w:lang w:val="en-IE"/>
        </w:rPr>
        <w:t>European Education Area</w:t>
      </w:r>
      <w:r w:rsidR="00681316" w:rsidRPr="00782585">
        <w:rPr>
          <w:rFonts w:ascii="Times New Roman" w:hAnsi="Times New Roman" w:cs="Times New Roman"/>
          <w:noProof/>
          <w:lang w:val="en-IE"/>
        </w:rPr>
        <w:t xml:space="preserve"> (</w:t>
      </w:r>
      <w:r w:rsidRPr="00782585">
        <w:rPr>
          <w:rFonts w:ascii="Times New Roman" w:hAnsi="Times New Roman" w:cs="Times New Roman"/>
          <w:noProof/>
          <w:color w:val="000000" w:themeColor="text1"/>
          <w:sz w:val="24"/>
          <w:lang w:val="en-IE"/>
        </w:rPr>
        <w:t>EEA</w:t>
      </w:r>
      <w:r w:rsidR="00681316" w:rsidRPr="00782585">
        <w:rPr>
          <w:rFonts w:ascii="Times New Roman" w:hAnsi="Times New Roman" w:cs="Times New Roman"/>
          <w:noProof/>
          <w:lang w:val="en-IE"/>
        </w:rPr>
        <w:t>)</w:t>
      </w:r>
      <w:r w:rsidRPr="00782585">
        <w:rPr>
          <w:rFonts w:ascii="Times New Roman" w:hAnsi="Times New Roman" w:cs="Times New Roman"/>
          <w:noProof/>
          <w:color w:val="000000" w:themeColor="text1"/>
          <w:sz w:val="24"/>
          <w:lang w:val="en-IE"/>
        </w:rPr>
        <w:t>, the Skills Agenda</w:t>
      </w:r>
      <w:r w:rsidRPr="00782585">
        <w:rPr>
          <w:rStyle w:val="FootnoteReference"/>
          <w:rFonts w:ascii="Times New Roman" w:hAnsi="Times New Roman" w:cs="Times New Roman"/>
          <w:noProof/>
          <w:color w:val="000000" w:themeColor="text1"/>
        </w:rPr>
        <w:footnoteReference w:id="85"/>
      </w:r>
      <w:r w:rsidRPr="00782585">
        <w:rPr>
          <w:rFonts w:ascii="Times New Roman" w:hAnsi="Times New Roman" w:cs="Times New Roman"/>
          <w:noProof/>
          <w:color w:val="000000" w:themeColor="text1"/>
          <w:sz w:val="24"/>
          <w:lang w:val="en-IE"/>
        </w:rPr>
        <w:t xml:space="preserve">, the European </w:t>
      </w:r>
      <w:r w:rsidRPr="00782585">
        <w:rPr>
          <w:rFonts w:ascii="Times New Roman" w:hAnsi="Times New Roman" w:cs="Times New Roman"/>
          <w:noProof/>
          <w:color w:val="000000" w:themeColor="text1"/>
          <w:sz w:val="24"/>
          <w:szCs w:val="24"/>
          <w:lang w:val="en-IE"/>
        </w:rPr>
        <w:t>strategy</w:t>
      </w:r>
      <w:r w:rsidRPr="00782585">
        <w:rPr>
          <w:rFonts w:ascii="Times New Roman" w:hAnsi="Times New Roman" w:cs="Times New Roman"/>
          <w:noProof/>
          <w:color w:val="000000" w:themeColor="text1"/>
          <w:sz w:val="24"/>
          <w:lang w:val="en-IE"/>
        </w:rPr>
        <w:t xml:space="preserve"> for </w:t>
      </w:r>
      <w:r w:rsidRPr="00782585">
        <w:rPr>
          <w:rFonts w:ascii="Times New Roman" w:hAnsi="Times New Roman" w:cs="Times New Roman"/>
          <w:noProof/>
          <w:color w:val="000000" w:themeColor="text1"/>
          <w:sz w:val="24"/>
          <w:szCs w:val="24"/>
          <w:lang w:val="en-IE"/>
        </w:rPr>
        <w:t>universities,</w:t>
      </w:r>
      <w:r w:rsidRPr="00782585">
        <w:rPr>
          <w:rFonts w:ascii="Times New Roman" w:hAnsi="Times New Roman" w:cs="Times New Roman"/>
          <w:noProof/>
          <w:color w:val="000000" w:themeColor="text1"/>
          <w:sz w:val="24"/>
          <w:lang w:val="en-IE"/>
        </w:rPr>
        <w:t xml:space="preserve"> and the Skills and Talent </w:t>
      </w:r>
      <w:r w:rsidR="008D7DB2" w:rsidRPr="00782585">
        <w:rPr>
          <w:rFonts w:ascii="Times New Roman" w:hAnsi="Times New Roman" w:cs="Times New Roman"/>
          <w:noProof/>
          <w:color w:val="000000" w:themeColor="text1"/>
          <w:sz w:val="24"/>
          <w:szCs w:val="24"/>
          <w:lang w:val="en-IE"/>
        </w:rPr>
        <w:t>package</w:t>
      </w:r>
      <w:r w:rsidRPr="00782585">
        <w:rPr>
          <w:rStyle w:val="FootnoteReference"/>
          <w:rFonts w:ascii="Times New Roman" w:hAnsi="Times New Roman" w:cs="Times New Roman"/>
          <w:noProof/>
          <w:color w:val="000000" w:themeColor="text1"/>
        </w:rPr>
        <w:footnoteReference w:id="86"/>
      </w:r>
      <w:r w:rsidRPr="00782585">
        <w:rPr>
          <w:rFonts w:ascii="Times New Roman" w:hAnsi="Times New Roman" w:cs="Times New Roman"/>
          <w:noProof/>
          <w:color w:val="000000" w:themeColor="text1"/>
          <w:sz w:val="24"/>
          <w:lang w:val="en-IE"/>
        </w:rPr>
        <w:t xml:space="preserve"> alongside EU programmes such as</w:t>
      </w:r>
      <w:r w:rsidR="00354537">
        <w:rPr>
          <w:rFonts w:ascii="Times New Roman" w:hAnsi="Times New Roman" w:cs="Times New Roman"/>
          <w:noProof/>
          <w:color w:val="000000" w:themeColor="text1"/>
          <w:sz w:val="24"/>
          <w:lang w:val="en-IE"/>
        </w:rPr>
        <w:t xml:space="preserve"> </w:t>
      </w:r>
      <w:r w:rsidR="00354537" w:rsidRPr="00354537">
        <w:rPr>
          <w:rFonts w:ascii="Times New Roman" w:hAnsi="Times New Roman" w:cs="Times New Roman"/>
          <w:noProof/>
          <w:color w:val="000000" w:themeColor="text1"/>
          <w:sz w:val="24"/>
          <w:lang w:val="en-IE"/>
        </w:rPr>
        <w:t>European Social Fund Plus</w:t>
      </w:r>
      <w:r w:rsidR="00354537">
        <w:rPr>
          <w:rFonts w:ascii="Times New Roman" w:hAnsi="Times New Roman" w:cs="Times New Roman"/>
          <w:noProof/>
          <w:color w:val="000000" w:themeColor="text1"/>
          <w:sz w:val="24"/>
          <w:lang w:val="en-IE"/>
        </w:rPr>
        <w:t>,</w:t>
      </w:r>
      <w:r w:rsidRPr="00782585">
        <w:rPr>
          <w:rFonts w:ascii="Times New Roman" w:hAnsi="Times New Roman" w:cs="Times New Roman"/>
          <w:noProof/>
          <w:color w:val="000000" w:themeColor="text1"/>
          <w:sz w:val="24"/>
          <w:lang w:val="en-IE"/>
        </w:rPr>
        <w:t xml:space="preserve"> Marie Skłodowska Curie Actions (MSCA</w:t>
      </w:r>
      <w:r w:rsidR="00681316" w:rsidRPr="00782585">
        <w:rPr>
          <w:rFonts w:ascii="Times New Roman" w:hAnsi="Times New Roman" w:cs="Times New Roman"/>
          <w:noProof/>
          <w:lang w:val="en-IE"/>
        </w:rPr>
        <w:t>)</w:t>
      </w:r>
      <w:r w:rsidRPr="00782585">
        <w:rPr>
          <w:rFonts w:ascii="Times New Roman" w:hAnsi="Times New Roman" w:cs="Times New Roman"/>
          <w:noProof/>
          <w:color w:val="000000" w:themeColor="text1"/>
          <w:sz w:val="24"/>
          <w:szCs w:val="24"/>
          <w:lang w:val="en-IE"/>
        </w:rPr>
        <w:t>, Erasmus+</w:t>
      </w:r>
      <w:r w:rsidRPr="00782585">
        <w:rPr>
          <w:rFonts w:ascii="Times New Roman" w:hAnsi="Times New Roman" w:cs="Times New Roman"/>
          <w:noProof/>
          <w:color w:val="000000" w:themeColor="text1"/>
          <w:sz w:val="24"/>
          <w:lang w:val="en-IE"/>
        </w:rPr>
        <w:t xml:space="preserve"> </w:t>
      </w:r>
      <w:r w:rsidRPr="00782585">
        <w:rPr>
          <w:rFonts w:ascii="Times New Roman" w:hAnsi="Times New Roman" w:cs="Times New Roman"/>
          <w:noProof/>
          <w:color w:val="000000" w:themeColor="text1"/>
          <w:sz w:val="24"/>
          <w:lang w:val="en-US"/>
        </w:rPr>
        <w:t>and Erasmus</w:t>
      </w:r>
      <w:r w:rsidRPr="00782585">
        <w:rPr>
          <w:rFonts w:ascii="Times New Roman" w:hAnsi="Times New Roman" w:cs="Times New Roman"/>
          <w:noProof/>
          <w:color w:val="000000" w:themeColor="text1"/>
          <w:sz w:val="24"/>
          <w:szCs w:val="24"/>
          <w:lang w:val="en-US"/>
        </w:rPr>
        <w:t xml:space="preserve"> for Young Entrepreneurs</w:t>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IE"/>
        </w:rPr>
        <w:t xml:space="preserve">also </w:t>
      </w:r>
      <w:r w:rsidRPr="00782585">
        <w:rPr>
          <w:rFonts w:ascii="Times New Roman" w:hAnsi="Times New Roman" w:cs="Times New Roman"/>
          <w:noProof/>
          <w:color w:val="000000" w:themeColor="text1"/>
          <w:sz w:val="24"/>
          <w:szCs w:val="24"/>
          <w:lang w:val="en-IE"/>
        </w:rPr>
        <w:t>play a significant</w:t>
      </w:r>
      <w:r w:rsidRPr="00782585">
        <w:rPr>
          <w:rFonts w:ascii="Times New Roman" w:hAnsi="Times New Roman" w:cs="Times New Roman"/>
          <w:noProof/>
          <w:color w:val="000000" w:themeColor="text1"/>
          <w:sz w:val="24"/>
          <w:lang w:val="en-IE"/>
        </w:rPr>
        <w:t xml:space="preserve"> role</w:t>
      </w:r>
      <w:r w:rsidRPr="00782585">
        <w:rPr>
          <w:rFonts w:ascii="Times New Roman" w:hAnsi="Times New Roman" w:cs="Times New Roman"/>
          <w:noProof/>
          <w:color w:val="000000" w:themeColor="text1"/>
          <w:sz w:val="24"/>
          <w:szCs w:val="24"/>
          <w:lang w:val="en-IE"/>
        </w:rPr>
        <w:t xml:space="preserve"> in developing, attracting and retaining skills</w:t>
      </w:r>
      <w:r w:rsidRPr="00782585">
        <w:rPr>
          <w:rFonts w:ascii="Times New Roman" w:hAnsi="Times New Roman" w:cs="Times New Roman"/>
          <w:noProof/>
          <w:color w:val="000000" w:themeColor="text1"/>
          <w:sz w:val="24"/>
          <w:lang w:val="en-IE"/>
        </w:rPr>
        <w:t>.</w:t>
      </w:r>
    </w:p>
    <w:p w14:paraId="00CA4651" w14:textId="12192FE0"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The new European </w:t>
      </w:r>
      <w:r w:rsidRPr="00782585">
        <w:rPr>
          <w:rFonts w:ascii="Times New Roman" w:hAnsi="Times New Roman" w:cs="Times New Roman"/>
          <w:noProof/>
          <w:color w:val="000000" w:themeColor="text1"/>
          <w:sz w:val="24"/>
          <w:szCs w:val="24"/>
          <w:lang w:val="en-US"/>
        </w:rPr>
        <w:t>strategy</w:t>
      </w:r>
      <w:r w:rsidRPr="00782585">
        <w:rPr>
          <w:rFonts w:ascii="Times New Roman" w:hAnsi="Times New Roman" w:cs="Times New Roman"/>
          <w:noProof/>
          <w:color w:val="000000" w:themeColor="text1"/>
          <w:sz w:val="24"/>
          <w:lang w:val="en-US"/>
        </w:rPr>
        <w:t xml:space="preserve"> for </w:t>
      </w:r>
      <w:r w:rsidRPr="00782585">
        <w:rPr>
          <w:rFonts w:ascii="Times New Roman" w:hAnsi="Times New Roman" w:cs="Times New Roman"/>
          <w:noProof/>
          <w:color w:val="000000" w:themeColor="text1"/>
          <w:sz w:val="24"/>
          <w:szCs w:val="24"/>
          <w:lang w:val="en-US"/>
        </w:rPr>
        <w:t xml:space="preserve">universities </w:t>
      </w:r>
      <w:bookmarkStart w:id="23" w:name="_Int_8m4j6HGP"/>
      <w:r w:rsidRPr="00782585">
        <w:rPr>
          <w:rFonts w:ascii="Times New Roman" w:hAnsi="Times New Roman" w:cs="Times New Roman"/>
          <w:noProof/>
          <w:color w:val="000000" w:themeColor="text1"/>
          <w:sz w:val="24"/>
          <w:lang w:val="en-US"/>
        </w:rPr>
        <w:t>features</w:t>
      </w:r>
      <w:bookmarkEnd w:id="23"/>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szCs w:val="24"/>
          <w:lang w:val="en-US"/>
        </w:rPr>
        <w:t>measures</w:t>
      </w:r>
      <w:r w:rsidRPr="00782585">
        <w:rPr>
          <w:rFonts w:ascii="Times New Roman" w:hAnsi="Times New Roman" w:cs="Times New Roman"/>
          <w:noProof/>
          <w:color w:val="000000" w:themeColor="text1"/>
          <w:sz w:val="24"/>
          <w:lang w:val="en-US"/>
        </w:rPr>
        <w:t xml:space="preserve"> to turn </w:t>
      </w:r>
      <w:r w:rsidR="0016247B" w:rsidRPr="00782585">
        <w:rPr>
          <w:rFonts w:ascii="Times New Roman" w:hAnsi="Times New Roman" w:cs="Times New Roman"/>
          <w:noProof/>
          <w:color w:val="000000" w:themeColor="text1"/>
          <w:sz w:val="24"/>
          <w:szCs w:val="24"/>
          <w:lang w:val="en-US"/>
        </w:rPr>
        <w:t xml:space="preserve">HEIs </w:t>
      </w:r>
      <w:r w:rsidRPr="00782585">
        <w:rPr>
          <w:rFonts w:ascii="Times New Roman" w:hAnsi="Times New Roman" w:cs="Times New Roman"/>
          <w:noProof/>
          <w:color w:val="000000" w:themeColor="text1"/>
          <w:sz w:val="24"/>
          <w:szCs w:val="24"/>
          <w:lang w:val="en-US"/>
        </w:rPr>
        <w:t>into</w:t>
      </w:r>
      <w:r w:rsidRPr="00782585">
        <w:rPr>
          <w:rFonts w:ascii="Times New Roman" w:hAnsi="Times New Roman" w:cs="Times New Roman"/>
          <w:noProof/>
          <w:color w:val="000000" w:themeColor="text1"/>
          <w:sz w:val="24"/>
          <w:lang w:val="en-US"/>
        </w:rPr>
        <w:t xml:space="preserve"> engines of regional innovation, including </w:t>
      </w:r>
      <w:r w:rsidR="002E523C" w:rsidRPr="00782585">
        <w:rPr>
          <w:rFonts w:ascii="Times New Roman" w:hAnsi="Times New Roman" w:cs="Times New Roman"/>
          <w:noProof/>
          <w:color w:val="000000" w:themeColor="text1"/>
          <w:sz w:val="24"/>
          <w:szCs w:val="24"/>
          <w:lang w:val="en-US"/>
        </w:rPr>
        <w:t xml:space="preserve">through </w:t>
      </w:r>
      <w:r w:rsidRPr="00782585">
        <w:rPr>
          <w:rFonts w:ascii="Times New Roman" w:hAnsi="Times New Roman" w:cs="Times New Roman"/>
          <w:noProof/>
          <w:color w:val="000000" w:themeColor="text1"/>
          <w:sz w:val="24"/>
          <w:szCs w:val="24"/>
          <w:lang w:val="en-US"/>
        </w:rPr>
        <w:t>a talent fair</w:t>
      </w:r>
      <w:r w:rsidRPr="00782585">
        <w:rPr>
          <w:rFonts w:ascii="Times New Roman" w:hAnsi="Times New Roman" w:cs="Times New Roman"/>
          <w:noProof/>
          <w:color w:val="000000" w:themeColor="text1"/>
          <w:sz w:val="24"/>
          <w:lang w:val="en-US"/>
        </w:rPr>
        <w:t xml:space="preserve"> to match students and startups, a programme to support the creation of incubators in European </w:t>
      </w:r>
      <w:r w:rsidR="0016247B" w:rsidRPr="00782585">
        <w:rPr>
          <w:rFonts w:ascii="Times New Roman" w:hAnsi="Times New Roman" w:cs="Times New Roman"/>
          <w:noProof/>
          <w:color w:val="000000" w:themeColor="text1"/>
          <w:sz w:val="24"/>
          <w:szCs w:val="24"/>
          <w:lang w:val="en-US"/>
        </w:rPr>
        <w:t>HEIs</w:t>
      </w:r>
      <w:r w:rsidRPr="00782585">
        <w:rPr>
          <w:rFonts w:ascii="Times New Roman" w:hAnsi="Times New Roman" w:cs="Times New Roman"/>
          <w:noProof/>
          <w:color w:val="000000" w:themeColor="text1"/>
          <w:sz w:val="24"/>
          <w:lang w:val="en-US"/>
        </w:rPr>
        <w:t>, and a new ‘innovators at school’ initiative.</w:t>
      </w:r>
      <w:r w:rsidR="00D11ABB">
        <w:rPr>
          <w:rFonts w:ascii="Times New Roman" w:hAnsi="Times New Roman" w:cs="Times New Roman"/>
          <w:noProof/>
          <w:color w:val="000000" w:themeColor="text1"/>
          <w:sz w:val="24"/>
          <w:lang w:val="en-US"/>
        </w:rPr>
        <w:t xml:space="preserve"> Likewise, </w:t>
      </w:r>
      <w:r w:rsidR="00034241">
        <w:rPr>
          <w:rFonts w:ascii="Times New Roman" w:hAnsi="Times New Roman" w:cs="Times New Roman"/>
          <w:noProof/>
          <w:color w:val="000000" w:themeColor="text1"/>
          <w:sz w:val="24"/>
          <w:lang w:val="en-US"/>
        </w:rPr>
        <w:t xml:space="preserve">in recognition of the importance of vocation education and training, </w:t>
      </w:r>
      <w:r w:rsidR="00D11ABB">
        <w:rPr>
          <w:rFonts w:ascii="Times New Roman" w:hAnsi="Times New Roman" w:cs="Times New Roman"/>
          <w:noProof/>
          <w:color w:val="000000" w:themeColor="text1"/>
          <w:sz w:val="24"/>
          <w:lang w:val="en-US"/>
        </w:rPr>
        <w:t>the centres of vocational e</w:t>
      </w:r>
      <w:r w:rsidR="00D11ABB" w:rsidRPr="00D11ABB">
        <w:rPr>
          <w:rFonts w:ascii="Times New Roman" w:hAnsi="Times New Roman" w:cs="Times New Roman"/>
          <w:noProof/>
          <w:color w:val="000000" w:themeColor="text1"/>
          <w:sz w:val="24"/>
          <w:lang w:val="en-US"/>
        </w:rPr>
        <w:t>xcellence</w:t>
      </w:r>
      <w:r w:rsidR="00D11ABB">
        <w:rPr>
          <w:rFonts w:ascii="Times New Roman" w:hAnsi="Times New Roman" w:cs="Times New Roman"/>
          <w:noProof/>
          <w:color w:val="000000" w:themeColor="text1"/>
          <w:sz w:val="24"/>
          <w:lang w:val="en-US"/>
        </w:rPr>
        <w:t xml:space="preserve"> (CoVE)</w:t>
      </w:r>
      <w:r w:rsidR="00D11ABB" w:rsidRPr="00903218">
        <w:rPr>
          <w:rStyle w:val="FootnoteReference"/>
          <w:rFonts w:ascii="Times New Roman" w:hAnsi="Times New Roman" w:cs="Times New Roman"/>
          <w:noProof/>
          <w:color w:val="000000" w:themeColor="text1"/>
        </w:rPr>
        <w:footnoteReference w:id="87"/>
      </w:r>
      <w:r w:rsidR="00D11ABB">
        <w:rPr>
          <w:rFonts w:ascii="Times New Roman" w:hAnsi="Times New Roman" w:cs="Times New Roman"/>
          <w:noProof/>
          <w:color w:val="000000" w:themeColor="text1"/>
          <w:sz w:val="24"/>
          <w:lang w:val="en-US"/>
        </w:rPr>
        <w:t xml:space="preserve"> </w:t>
      </w:r>
      <w:r w:rsidR="00D11ABB" w:rsidRPr="00D11ABB">
        <w:rPr>
          <w:rFonts w:ascii="Times New Roman" w:hAnsi="Times New Roman" w:cs="Times New Roman"/>
          <w:noProof/>
          <w:color w:val="000000" w:themeColor="text1"/>
          <w:sz w:val="24"/>
          <w:lang w:val="en-US"/>
        </w:rPr>
        <w:t xml:space="preserve">provide high quality </w:t>
      </w:r>
      <w:r w:rsidR="00D11ABB">
        <w:rPr>
          <w:rFonts w:ascii="Times New Roman" w:hAnsi="Times New Roman" w:cs="Times New Roman"/>
          <w:noProof/>
          <w:color w:val="000000" w:themeColor="text1"/>
          <w:sz w:val="24"/>
          <w:lang w:val="en-US"/>
        </w:rPr>
        <w:t xml:space="preserve">support </w:t>
      </w:r>
      <w:r w:rsidR="00034241">
        <w:rPr>
          <w:rFonts w:ascii="Times New Roman" w:hAnsi="Times New Roman" w:cs="Times New Roman"/>
          <w:noProof/>
          <w:color w:val="000000" w:themeColor="text1"/>
          <w:sz w:val="24"/>
          <w:lang w:val="en-US"/>
        </w:rPr>
        <w:t xml:space="preserve">for </w:t>
      </w:r>
      <w:r w:rsidR="00D11ABB">
        <w:rPr>
          <w:rFonts w:ascii="Times New Roman" w:hAnsi="Times New Roman" w:cs="Times New Roman"/>
          <w:noProof/>
          <w:color w:val="000000" w:themeColor="text1"/>
          <w:sz w:val="24"/>
          <w:lang w:val="en-US"/>
        </w:rPr>
        <w:t xml:space="preserve">innovation across the EU and within </w:t>
      </w:r>
      <w:r w:rsidR="00D11ABB" w:rsidRPr="00D11ABB">
        <w:rPr>
          <w:rFonts w:ascii="Times New Roman" w:hAnsi="Times New Roman" w:cs="Times New Roman"/>
          <w:noProof/>
          <w:color w:val="000000" w:themeColor="text1"/>
          <w:sz w:val="24"/>
          <w:lang w:val="en-US"/>
        </w:rPr>
        <w:t>region</w:t>
      </w:r>
      <w:r w:rsidR="00D11ABB">
        <w:rPr>
          <w:rFonts w:ascii="Times New Roman" w:hAnsi="Times New Roman" w:cs="Times New Roman"/>
          <w:noProof/>
          <w:color w:val="000000" w:themeColor="text1"/>
          <w:sz w:val="24"/>
          <w:lang w:val="en-US"/>
        </w:rPr>
        <w:t xml:space="preserve">s </w:t>
      </w:r>
      <w:r w:rsidR="00034241">
        <w:rPr>
          <w:rFonts w:ascii="Times New Roman" w:hAnsi="Times New Roman" w:cs="Times New Roman"/>
          <w:noProof/>
          <w:color w:val="000000" w:themeColor="text1"/>
          <w:sz w:val="24"/>
          <w:lang w:val="en-US"/>
        </w:rPr>
        <w:t xml:space="preserve">including through </w:t>
      </w:r>
      <w:r w:rsidR="00D11ABB" w:rsidRPr="00D11ABB">
        <w:rPr>
          <w:rFonts w:ascii="Times New Roman" w:hAnsi="Times New Roman" w:cs="Times New Roman"/>
          <w:noProof/>
          <w:color w:val="000000" w:themeColor="text1"/>
          <w:sz w:val="24"/>
          <w:lang w:val="en-US"/>
        </w:rPr>
        <w:t>services such as clusters an</w:t>
      </w:r>
      <w:r w:rsidR="00D11ABB">
        <w:rPr>
          <w:rFonts w:ascii="Times New Roman" w:hAnsi="Times New Roman" w:cs="Times New Roman"/>
          <w:noProof/>
          <w:color w:val="000000" w:themeColor="text1"/>
          <w:sz w:val="24"/>
          <w:lang w:val="en-US"/>
        </w:rPr>
        <w:t>d business incubators for start</w:t>
      </w:r>
      <w:r w:rsidR="00D11ABB" w:rsidRPr="00D11ABB">
        <w:rPr>
          <w:rFonts w:ascii="Times New Roman" w:hAnsi="Times New Roman" w:cs="Times New Roman"/>
          <w:noProof/>
          <w:color w:val="000000" w:themeColor="text1"/>
          <w:sz w:val="24"/>
          <w:lang w:val="en-US"/>
        </w:rPr>
        <w:t>ups</w:t>
      </w:r>
      <w:r w:rsidR="00D11ABB">
        <w:rPr>
          <w:rFonts w:ascii="Times New Roman" w:hAnsi="Times New Roman" w:cs="Times New Roman"/>
          <w:noProof/>
          <w:color w:val="000000" w:themeColor="text1"/>
          <w:sz w:val="24"/>
          <w:lang w:val="en-US"/>
        </w:rPr>
        <w:t xml:space="preserve"> alongside </w:t>
      </w:r>
      <w:r w:rsidR="00034241">
        <w:rPr>
          <w:rFonts w:ascii="Times New Roman" w:hAnsi="Times New Roman" w:cs="Times New Roman"/>
          <w:noProof/>
          <w:color w:val="000000" w:themeColor="text1"/>
          <w:sz w:val="24"/>
          <w:lang w:val="en-US"/>
        </w:rPr>
        <w:t>entrepreneurial initiatives for participants</w:t>
      </w:r>
      <w:r w:rsidR="00D11ABB" w:rsidRPr="00D11ABB">
        <w:rPr>
          <w:rFonts w:ascii="Times New Roman" w:hAnsi="Times New Roman" w:cs="Times New Roman"/>
          <w:noProof/>
          <w:color w:val="000000" w:themeColor="text1"/>
          <w:sz w:val="24"/>
          <w:lang w:val="en-US"/>
        </w:rPr>
        <w:t>.</w:t>
      </w:r>
    </w:p>
    <w:p w14:paraId="6AF831B8" w14:textId="31B96DBB" w:rsidR="008D2948" w:rsidRPr="00782585" w:rsidRDefault="00B85755"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T</w:t>
      </w:r>
      <w:r w:rsidR="008E2743" w:rsidRPr="00782585">
        <w:rPr>
          <w:rFonts w:ascii="Times New Roman" w:hAnsi="Times New Roman" w:cs="Times New Roman"/>
          <w:noProof/>
          <w:color w:val="000000" w:themeColor="text1"/>
          <w:sz w:val="24"/>
          <w:lang w:val="en-US"/>
        </w:rPr>
        <w:t>he</w:t>
      </w:r>
      <w:r w:rsidR="008D2948" w:rsidRPr="00782585">
        <w:rPr>
          <w:rFonts w:ascii="Times New Roman" w:hAnsi="Times New Roman" w:cs="Times New Roman"/>
          <w:noProof/>
          <w:color w:val="000000" w:themeColor="text1"/>
          <w:sz w:val="24"/>
          <w:lang w:val="en-US"/>
        </w:rPr>
        <w:t xml:space="preserve"> EIT has</w:t>
      </w:r>
      <w:r w:rsidR="008E2743" w:rsidRPr="00782585">
        <w:rPr>
          <w:rFonts w:ascii="Times New Roman" w:hAnsi="Times New Roman" w:cs="Times New Roman"/>
          <w:noProof/>
          <w:color w:val="000000" w:themeColor="text1"/>
          <w:sz w:val="24"/>
          <w:lang w:val="en-US"/>
        </w:rPr>
        <w:t xml:space="preserve"> </w:t>
      </w:r>
      <w:r w:rsidR="008D2948" w:rsidRPr="00782585">
        <w:rPr>
          <w:rFonts w:ascii="Times New Roman" w:hAnsi="Times New Roman" w:cs="Times New Roman"/>
          <w:noProof/>
          <w:color w:val="000000" w:themeColor="text1"/>
          <w:sz w:val="24"/>
          <w:lang w:val="en-US"/>
        </w:rPr>
        <w:t xml:space="preserve">created the largest network of innovation partners with 2900 partners with a </w:t>
      </w:r>
      <w:r w:rsidR="002E523C" w:rsidRPr="00782585">
        <w:rPr>
          <w:rFonts w:ascii="Times New Roman" w:hAnsi="Times New Roman" w:cs="Times New Roman"/>
          <w:noProof/>
          <w:color w:val="000000" w:themeColor="text1"/>
          <w:sz w:val="24"/>
          <w:szCs w:val="24"/>
          <w:lang w:val="en-US"/>
        </w:rPr>
        <w:t>particular</w:t>
      </w:r>
      <w:r w:rsidR="002E523C" w:rsidRPr="00782585">
        <w:rPr>
          <w:rFonts w:ascii="Times New Roman" w:hAnsi="Times New Roman" w:cs="Times New Roman"/>
          <w:noProof/>
          <w:color w:val="000000" w:themeColor="text1"/>
          <w:sz w:val="24"/>
          <w:lang w:val="en-US"/>
        </w:rPr>
        <w:t xml:space="preserve"> </w:t>
      </w:r>
      <w:r w:rsidR="008D2948" w:rsidRPr="00782585">
        <w:rPr>
          <w:rFonts w:ascii="Times New Roman" w:hAnsi="Times New Roman" w:cs="Times New Roman"/>
          <w:noProof/>
          <w:color w:val="000000" w:themeColor="text1"/>
          <w:sz w:val="24"/>
          <w:lang w:val="en-US"/>
        </w:rPr>
        <w:t xml:space="preserve">focus on education courses that combine technical and entrepreneurship skills, as well as startup creation and acceleration services with the provision of equity investment for startups. </w:t>
      </w:r>
      <w:r w:rsidR="00F64DBC" w:rsidRPr="00782585">
        <w:rPr>
          <w:rFonts w:ascii="Times New Roman" w:hAnsi="Times New Roman" w:cs="Times New Roman"/>
          <w:noProof/>
          <w:color w:val="000000" w:themeColor="text1"/>
          <w:sz w:val="24"/>
          <w:lang w:val="en-US"/>
        </w:rPr>
        <w:t>he Structured Dialogue on digital education and skills launched in October 2021, following President von der Leyen State of the Union address, will</w:t>
      </w:r>
      <w:r w:rsidRPr="00782585">
        <w:rPr>
          <w:rFonts w:ascii="Times New Roman" w:hAnsi="Times New Roman" w:cs="Times New Roman"/>
          <w:noProof/>
          <w:color w:val="000000" w:themeColor="text1"/>
          <w:sz w:val="24"/>
          <w:lang w:val="en-US"/>
        </w:rPr>
        <w:t xml:space="preserve"> also</w:t>
      </w:r>
      <w:r w:rsidR="00F64DBC" w:rsidRPr="00782585">
        <w:rPr>
          <w:rFonts w:ascii="Times New Roman" w:hAnsi="Times New Roman" w:cs="Times New Roman"/>
          <w:noProof/>
          <w:color w:val="000000" w:themeColor="text1"/>
          <w:sz w:val="24"/>
          <w:lang w:val="en-US"/>
        </w:rPr>
        <w:t xml:space="preserve"> support Member States in their efforts to attain the Digital Decade target for skills. It will contribute identifying existing gaps at national level and promote successful approaches to improve digital skills and related training.</w:t>
      </w:r>
    </w:p>
    <w:p w14:paraId="64A5DB23" w14:textId="1E7EE944" w:rsidR="004E7C92" w:rsidRPr="00782585" w:rsidRDefault="00B85755"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Furthermore, s</w:t>
      </w:r>
      <w:r w:rsidR="008D2948" w:rsidRPr="00782585">
        <w:rPr>
          <w:rFonts w:ascii="Times New Roman" w:hAnsi="Times New Roman" w:cs="Times New Roman"/>
          <w:noProof/>
          <w:color w:val="000000" w:themeColor="text1"/>
          <w:sz w:val="24"/>
          <w:lang w:val="en-US"/>
        </w:rPr>
        <w:t xml:space="preserve">everal Member States have also now launched ‘startup visas’ and in 2021, </w:t>
      </w:r>
      <w:r w:rsidR="008D2948" w:rsidRPr="00782585">
        <w:rPr>
          <w:rFonts w:ascii="Times New Roman" w:hAnsi="Times New Roman" w:cs="Times New Roman"/>
          <w:noProof/>
          <w:color w:val="000000" w:themeColor="text1"/>
          <w:sz w:val="24"/>
          <w:szCs w:val="24"/>
          <w:lang w:val="en-US"/>
        </w:rPr>
        <w:t>2</w:t>
      </w:r>
      <w:r w:rsidR="001A11A5">
        <w:rPr>
          <w:rFonts w:ascii="Times New Roman" w:hAnsi="Times New Roman" w:cs="Times New Roman"/>
          <w:noProof/>
          <w:color w:val="000000" w:themeColor="text1"/>
          <w:sz w:val="24"/>
          <w:szCs w:val="24"/>
          <w:lang w:val="en-US"/>
        </w:rPr>
        <w:t>6</w:t>
      </w:r>
      <w:r w:rsidR="008D2948" w:rsidRPr="00782585">
        <w:rPr>
          <w:rFonts w:ascii="Times New Roman" w:hAnsi="Times New Roman" w:cs="Times New Roman"/>
          <w:noProof/>
          <w:color w:val="000000" w:themeColor="text1"/>
          <w:sz w:val="24"/>
          <w:lang w:val="en-US"/>
        </w:rPr>
        <w:t xml:space="preserve"> countries (2</w:t>
      </w:r>
      <w:r w:rsidR="001A11A5">
        <w:rPr>
          <w:rFonts w:ascii="Times New Roman" w:hAnsi="Times New Roman" w:cs="Times New Roman"/>
          <w:noProof/>
          <w:color w:val="000000" w:themeColor="text1"/>
          <w:sz w:val="24"/>
          <w:lang w:val="en-US"/>
        </w:rPr>
        <w:t>4</w:t>
      </w:r>
      <w:r w:rsidR="008D2948" w:rsidRPr="00782585">
        <w:rPr>
          <w:rFonts w:ascii="Times New Roman" w:hAnsi="Times New Roman" w:cs="Times New Roman"/>
          <w:noProof/>
          <w:color w:val="000000" w:themeColor="text1"/>
          <w:sz w:val="24"/>
          <w:lang w:val="en-US"/>
        </w:rPr>
        <w:t xml:space="preserve"> EU Member States alongside Iceland) signed the Declaration on the EU Start-up Nations Standard</w:t>
      </w:r>
      <w:r w:rsidR="008D2948" w:rsidRPr="00782585">
        <w:rPr>
          <w:rStyle w:val="FootnoteReference"/>
          <w:rFonts w:ascii="Times New Roman" w:hAnsi="Times New Roman" w:cs="Times New Roman"/>
          <w:noProof/>
          <w:color w:val="000000" w:themeColor="text1"/>
          <w:szCs w:val="24"/>
        </w:rPr>
        <w:footnoteReference w:id="88"/>
      </w:r>
      <w:r w:rsidR="008D2948" w:rsidRPr="00782585">
        <w:rPr>
          <w:rFonts w:ascii="Times New Roman" w:hAnsi="Times New Roman" w:cs="Times New Roman"/>
          <w:noProof/>
          <w:color w:val="000000" w:themeColor="text1"/>
          <w:sz w:val="24"/>
          <w:lang w:val="en-US"/>
        </w:rPr>
        <w:t xml:space="preserve">, which promotes policies that will favour </w:t>
      </w:r>
      <w:r w:rsidR="008D2948" w:rsidRPr="00782585">
        <w:rPr>
          <w:rFonts w:ascii="Times New Roman" w:hAnsi="Times New Roman" w:cs="Times New Roman"/>
          <w:noProof/>
          <w:color w:val="000000" w:themeColor="text1"/>
          <w:sz w:val="24"/>
          <w:szCs w:val="24"/>
          <w:lang w:val="en-US"/>
        </w:rPr>
        <w:t>startups</w:t>
      </w:r>
      <w:r w:rsidR="008D2948" w:rsidRPr="00782585">
        <w:rPr>
          <w:rFonts w:ascii="Times New Roman" w:hAnsi="Times New Roman" w:cs="Times New Roman"/>
          <w:noProof/>
          <w:color w:val="000000" w:themeColor="text1"/>
          <w:sz w:val="24"/>
          <w:lang w:val="en-US"/>
        </w:rPr>
        <w:t>, and facilitate access to talent, including international talent.</w:t>
      </w:r>
    </w:p>
    <w:p w14:paraId="429058C6" w14:textId="09F48A40"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Nonetheless, the EU </w:t>
      </w:r>
      <w:bookmarkStart w:id="24" w:name="_Int_LYjhH82i"/>
      <w:r w:rsidRPr="00782585">
        <w:rPr>
          <w:rFonts w:ascii="Times New Roman" w:hAnsi="Times New Roman" w:cs="Times New Roman"/>
          <w:noProof/>
          <w:color w:val="000000" w:themeColor="text1"/>
          <w:sz w:val="24"/>
          <w:lang w:val="en-US"/>
        </w:rPr>
        <w:t>appears to be</w:t>
      </w:r>
      <w:bookmarkEnd w:id="24"/>
      <w:r w:rsidRPr="00782585">
        <w:rPr>
          <w:rFonts w:ascii="Times New Roman" w:hAnsi="Times New Roman" w:cs="Times New Roman"/>
          <w:noProof/>
          <w:color w:val="000000" w:themeColor="text1"/>
          <w:sz w:val="24"/>
          <w:lang w:val="en-US"/>
        </w:rPr>
        <w:t xml:space="preserve"> losing the global race for talent</w:t>
      </w:r>
      <w:r w:rsidRPr="00782585">
        <w:rPr>
          <w:rStyle w:val="FootnoteReference"/>
          <w:rFonts w:ascii="Times New Roman" w:hAnsi="Times New Roman" w:cs="Times New Roman"/>
          <w:noProof/>
          <w:color w:val="000000" w:themeColor="text1"/>
          <w:szCs w:val="24"/>
        </w:rPr>
        <w:footnoteReference w:id="89"/>
      </w:r>
      <w:r w:rsidRPr="00782585">
        <w:rPr>
          <w:rFonts w:ascii="Times New Roman" w:hAnsi="Times New Roman" w:cs="Times New Roman"/>
          <w:noProof/>
          <w:color w:val="000000" w:themeColor="text1"/>
          <w:sz w:val="24"/>
          <w:lang w:val="en-US"/>
        </w:rPr>
        <w:t xml:space="preserve">. Skilled researchers and potential academics have moved from the EU to the US, and the EU has been less successful than other OECD countries such as the US, Canada and Australia in attracting global talent at earlier career stages including at PhD </w:t>
      </w:r>
      <w:r w:rsidRPr="00782585">
        <w:rPr>
          <w:rFonts w:ascii="Times New Roman" w:hAnsi="Times New Roman" w:cs="Times New Roman"/>
          <w:noProof/>
          <w:color w:val="000000" w:themeColor="text1"/>
          <w:sz w:val="24"/>
          <w:szCs w:val="24"/>
          <w:lang w:val="en-US"/>
        </w:rPr>
        <w:t>level</w:t>
      </w:r>
      <w:r w:rsidRPr="00782585">
        <w:rPr>
          <w:rFonts w:ascii="Times New Roman" w:hAnsi="Times New Roman" w:cs="Times New Roman"/>
          <w:noProof/>
          <w:color w:val="000000" w:themeColor="text1"/>
          <w:sz w:val="24"/>
          <w:lang w:val="en-US"/>
        </w:rPr>
        <w:t>.</w:t>
      </w:r>
      <w:r w:rsidR="00B85755" w:rsidRPr="00782585">
        <w:rPr>
          <w:rFonts w:ascii="Times New Roman" w:hAnsi="Times New Roman" w:cs="Times New Roman"/>
          <w:noProof/>
          <w:color w:val="000000" w:themeColor="text1"/>
          <w:sz w:val="24"/>
          <w:lang w:val="en-US"/>
        </w:rPr>
        <w:t xml:space="preserve"> Access to talents is also hampered by structural barriers and persisting biases, resulting in a lack of diversity in particular STEM fields: women represent 22.4% among doctoral graduates in the field of ICT and 29.4% in the field of Engineering Manufacturing and Construction.</w:t>
      </w:r>
    </w:p>
    <w:p w14:paraId="36AA844A" w14:textId="0AB8453A"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In parallel, </w:t>
      </w:r>
      <w:bookmarkStart w:id="26" w:name="_Int_QU6eEwMZ"/>
      <w:r w:rsidRPr="00782585">
        <w:rPr>
          <w:rFonts w:ascii="Times New Roman" w:hAnsi="Times New Roman" w:cs="Times New Roman"/>
          <w:noProof/>
          <w:color w:val="000000" w:themeColor="text1"/>
          <w:sz w:val="24"/>
          <w:szCs w:val="24"/>
          <w:lang w:val="en-US"/>
        </w:rPr>
        <w:t>the</w:t>
      </w:r>
      <w:bookmarkEnd w:id="26"/>
      <w:r w:rsidRPr="00782585">
        <w:rPr>
          <w:rFonts w:ascii="Times New Roman" w:hAnsi="Times New Roman" w:cs="Times New Roman"/>
          <w:noProof/>
          <w:color w:val="000000" w:themeColor="text1"/>
          <w:sz w:val="24"/>
          <w:szCs w:val="24"/>
          <w:lang w:val="en-US"/>
        </w:rPr>
        <w:t xml:space="preserve"> EU's</w:t>
      </w:r>
      <w:r w:rsidRPr="00782585">
        <w:rPr>
          <w:rFonts w:ascii="Times New Roman" w:hAnsi="Times New Roman" w:cs="Times New Roman"/>
          <w:noProof/>
          <w:color w:val="000000" w:themeColor="text1"/>
          <w:sz w:val="24"/>
          <w:lang w:val="en-US"/>
        </w:rPr>
        <w:t xml:space="preserve"> working age population is shrinking </w:t>
      </w:r>
      <w:r w:rsidRPr="00782585">
        <w:rPr>
          <w:rFonts w:ascii="Times New Roman" w:hAnsi="Times New Roman" w:cs="Times New Roman"/>
          <w:noProof/>
          <w:color w:val="000000" w:themeColor="text1"/>
          <w:sz w:val="24"/>
          <w:szCs w:val="24"/>
          <w:lang w:val="en-US"/>
        </w:rPr>
        <w:t xml:space="preserve">due to demographic change, </w:t>
      </w:r>
      <w:r w:rsidRPr="00782585">
        <w:rPr>
          <w:rFonts w:ascii="Times New Roman" w:hAnsi="Times New Roman" w:cs="Times New Roman"/>
          <w:noProof/>
          <w:color w:val="000000" w:themeColor="text1"/>
          <w:sz w:val="24"/>
          <w:lang w:val="en-US"/>
        </w:rPr>
        <w:t xml:space="preserve">and foreseeable changes to the </w:t>
      </w:r>
      <w:r w:rsidRPr="00782585">
        <w:rPr>
          <w:rFonts w:ascii="Times New Roman" w:hAnsi="Times New Roman" w:cs="Times New Roman"/>
          <w:noProof/>
          <w:color w:val="000000" w:themeColor="text1"/>
          <w:sz w:val="24"/>
          <w:szCs w:val="24"/>
          <w:lang w:val="en-US"/>
        </w:rPr>
        <w:t>labour</w:t>
      </w:r>
      <w:r w:rsidRPr="00782585">
        <w:rPr>
          <w:rFonts w:ascii="Times New Roman" w:hAnsi="Times New Roman" w:cs="Times New Roman"/>
          <w:noProof/>
          <w:color w:val="000000" w:themeColor="text1"/>
          <w:sz w:val="24"/>
          <w:lang w:val="en-US"/>
        </w:rPr>
        <w:t xml:space="preserve"> market point to the likelihood of growing skills mismatches and future shortages. There is for example a </w:t>
      </w:r>
      <w:bookmarkStart w:id="27" w:name="_Int_hytCcucM"/>
      <w:r w:rsidRPr="00782585">
        <w:rPr>
          <w:rFonts w:ascii="Times New Roman" w:hAnsi="Times New Roman" w:cs="Times New Roman"/>
          <w:noProof/>
          <w:color w:val="000000" w:themeColor="text1"/>
          <w:sz w:val="24"/>
          <w:lang w:val="en-US"/>
        </w:rPr>
        <w:t>relatively high</w:t>
      </w:r>
      <w:bookmarkEnd w:id="27"/>
      <w:r w:rsidRPr="00782585">
        <w:rPr>
          <w:rFonts w:ascii="Times New Roman" w:hAnsi="Times New Roman" w:cs="Times New Roman"/>
          <w:noProof/>
          <w:color w:val="000000" w:themeColor="text1"/>
          <w:sz w:val="24"/>
          <w:lang w:val="en-US"/>
        </w:rPr>
        <w:t xml:space="preserve"> share of professionals with skills in advanced manufacturing technologies and industrial biotechnology in the EU27, but a noticeable gap when compared to the US in </w:t>
      </w:r>
      <w:r w:rsidRPr="00782585">
        <w:rPr>
          <w:rFonts w:ascii="Times New Roman" w:hAnsi="Times New Roman" w:cs="Times New Roman"/>
          <w:noProof/>
          <w:color w:val="000000" w:themeColor="text1"/>
          <w:sz w:val="24"/>
          <w:szCs w:val="24"/>
          <w:lang w:val="en-US"/>
        </w:rPr>
        <w:t>AI</w:t>
      </w:r>
      <w:r w:rsidRPr="00782585">
        <w:rPr>
          <w:rFonts w:ascii="Times New Roman" w:hAnsi="Times New Roman" w:cs="Times New Roman"/>
          <w:noProof/>
          <w:color w:val="000000" w:themeColor="text1"/>
          <w:sz w:val="24"/>
          <w:lang w:val="en-US"/>
        </w:rPr>
        <w:t xml:space="preserve"> and cybersecurity</w:t>
      </w:r>
      <w:r w:rsidRPr="00782585">
        <w:rPr>
          <w:rStyle w:val="FootnoteReference"/>
          <w:rFonts w:ascii="Times New Roman" w:hAnsi="Times New Roman" w:cs="Times New Roman"/>
          <w:noProof/>
          <w:color w:val="000000" w:themeColor="text1"/>
          <w:szCs w:val="24"/>
        </w:rPr>
        <w:footnoteReference w:id="90"/>
      </w:r>
      <w:r w:rsidRPr="00782585">
        <w:rPr>
          <w:rFonts w:ascii="Times New Roman" w:hAnsi="Times New Roman" w:cs="Times New Roman"/>
          <w:noProof/>
          <w:color w:val="000000" w:themeColor="text1"/>
          <w:sz w:val="24"/>
          <w:szCs w:val="24"/>
          <w:lang w:val="en-US"/>
        </w:rPr>
        <w:t>.</w:t>
      </w:r>
    </w:p>
    <w:p w14:paraId="46A1D4FD" w14:textId="0791AEAD"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High concentrations of talents within EU Member States will accentuate these shortages. The HEInnovate </w:t>
      </w:r>
      <w:r w:rsidRPr="00782585">
        <w:rPr>
          <w:rFonts w:ascii="Times New Roman" w:hAnsi="Times New Roman" w:cs="Times New Roman"/>
          <w:noProof/>
          <w:color w:val="000000" w:themeColor="text1"/>
          <w:sz w:val="24"/>
          <w:szCs w:val="24"/>
          <w:lang w:val="en-US"/>
        </w:rPr>
        <w:t>country reports</w:t>
      </w:r>
      <w:r w:rsidRPr="00782585">
        <w:rPr>
          <w:rStyle w:val="FootnoteReference"/>
          <w:rFonts w:ascii="Times New Roman" w:hAnsi="Times New Roman" w:cs="Times New Roman"/>
          <w:noProof/>
          <w:color w:val="000000" w:themeColor="text1"/>
          <w:szCs w:val="24"/>
        </w:rPr>
        <w:footnoteReference w:id="91"/>
      </w:r>
      <w:r w:rsidRPr="00782585">
        <w:rPr>
          <w:rFonts w:ascii="Times New Roman" w:hAnsi="Times New Roman" w:cs="Times New Roman"/>
          <w:noProof/>
          <w:color w:val="000000" w:themeColor="text1"/>
          <w:sz w:val="24"/>
          <w:lang w:val="en-US"/>
        </w:rPr>
        <w:t xml:space="preserve"> show that the most innovative and entrepreneurial HEIs are concentrated in the main cities with a resultant disparity between the needs of the economy and the availability of talent. Regions with the potential to develop technologies critical to the green transition such as renewables are often distant from those with transitioning industries such as coal mining</w:t>
      </w:r>
      <w:r w:rsidRPr="00782585">
        <w:rPr>
          <w:rStyle w:val="FootnoteReference"/>
          <w:rFonts w:ascii="Times New Roman" w:hAnsi="Times New Roman" w:cs="Times New Roman"/>
          <w:noProof/>
          <w:color w:val="000000" w:themeColor="text1"/>
          <w:szCs w:val="24"/>
        </w:rPr>
        <w:footnoteReference w:id="92"/>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w:t>
      </w:r>
    </w:p>
    <w:p w14:paraId="4974BA09" w14:textId="772E488D"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University-industry collaboration alongside that with research and technology infrastructures</w:t>
      </w:r>
      <w:r w:rsidR="007A465E" w:rsidRPr="00782585">
        <w:rPr>
          <w:rFonts w:ascii="Times New Roman" w:hAnsi="Times New Roman" w:cs="Times New Roman"/>
          <w:noProof/>
          <w:color w:val="000000" w:themeColor="text1"/>
          <w:sz w:val="24"/>
          <w:lang w:val="en-US"/>
        </w:rPr>
        <w:t xml:space="preserve"> is</w:t>
      </w:r>
      <w:r w:rsidRPr="00782585">
        <w:rPr>
          <w:rFonts w:ascii="Times New Roman" w:hAnsi="Times New Roman" w:cs="Times New Roman"/>
          <w:noProof/>
          <w:color w:val="000000" w:themeColor="text1"/>
          <w:sz w:val="24"/>
          <w:lang w:val="en-US"/>
        </w:rPr>
        <w:t xml:space="preserve"> a crucial channel for the production, valorisation and diffusion of new knowledge</w:t>
      </w:r>
      <w:r w:rsidR="007A465E" w:rsidRPr="00782585">
        <w:rPr>
          <w:rFonts w:ascii="Times New Roman" w:hAnsi="Times New Roman" w:cs="Times New Roman"/>
          <w:noProof/>
          <w:color w:val="000000" w:themeColor="text1"/>
          <w:sz w:val="24"/>
          <w:lang w:val="en-US"/>
        </w:rPr>
        <w:t xml:space="preserve">. Evidence </w:t>
      </w:r>
      <w:r w:rsidR="007A465E" w:rsidRPr="00E825DF">
        <w:rPr>
          <w:rFonts w:ascii="Times New Roman" w:hAnsi="Times New Roman" w:cs="Times New Roman"/>
          <w:noProof/>
          <w:sz w:val="24"/>
          <w:szCs w:val="24"/>
          <w:lang w:val="en-US"/>
        </w:rPr>
        <w:t>however</w:t>
      </w:r>
      <w:r w:rsidR="007A465E" w:rsidRPr="00782585">
        <w:rPr>
          <w:rFonts w:ascii="Times New Roman" w:hAnsi="Times New Roman" w:cs="Times New Roman"/>
          <w:noProof/>
          <w:lang w:val="en-US"/>
        </w:rPr>
        <w:t xml:space="preserve"> </w:t>
      </w:r>
      <w:r w:rsidRPr="00782585">
        <w:rPr>
          <w:rFonts w:ascii="Times New Roman" w:hAnsi="Times New Roman" w:cs="Times New Roman"/>
          <w:noProof/>
          <w:color w:val="000000" w:themeColor="text1"/>
          <w:sz w:val="24"/>
          <w:lang w:val="en-US"/>
        </w:rPr>
        <w:t>point</w:t>
      </w:r>
      <w:r w:rsidR="007A465E" w:rsidRPr="00782585">
        <w:rPr>
          <w:rFonts w:ascii="Times New Roman" w:hAnsi="Times New Roman" w:cs="Times New Roman"/>
          <w:noProof/>
          <w:color w:val="000000" w:themeColor="text1"/>
          <w:sz w:val="24"/>
          <w:lang w:val="en-US"/>
        </w:rPr>
        <w:t>s</w:t>
      </w:r>
      <w:r w:rsidRPr="00782585">
        <w:rPr>
          <w:rFonts w:ascii="Times New Roman" w:hAnsi="Times New Roman" w:cs="Times New Roman"/>
          <w:noProof/>
          <w:color w:val="000000" w:themeColor="text1"/>
          <w:sz w:val="24"/>
          <w:lang w:val="en-US"/>
        </w:rPr>
        <w:t xml:space="preserve"> to mixed uptake in support of inter-sectoral mobility despite increased recognition of its value</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Higher education, research and technology infrastructures and training institutions, in less </w:t>
      </w:r>
      <w:bookmarkStart w:id="28" w:name="_Int_Wfe1KyW4"/>
      <w:r w:rsidR="0016247B" w:rsidRPr="00782585">
        <w:rPr>
          <w:rFonts w:ascii="Times New Roman" w:hAnsi="Times New Roman" w:cs="Times New Roman"/>
          <w:noProof/>
          <w:color w:val="000000" w:themeColor="text1"/>
          <w:sz w:val="24"/>
          <w:szCs w:val="24"/>
          <w:lang w:val="en-US"/>
        </w:rPr>
        <w:t>innovative</w:t>
      </w:r>
      <w:r w:rsidR="0016247B"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regions in particular, currently</w:t>
      </w:r>
      <w:bookmarkEnd w:id="28"/>
      <w:r w:rsidRPr="00782585">
        <w:rPr>
          <w:rFonts w:ascii="Times New Roman" w:hAnsi="Times New Roman" w:cs="Times New Roman"/>
          <w:noProof/>
          <w:color w:val="000000" w:themeColor="text1"/>
          <w:sz w:val="24"/>
          <w:lang w:val="en-US"/>
        </w:rPr>
        <w:t xml:space="preserve"> lack the incentives, experience and resources necessary to engage more effectively with regional and international partners in industry.</w:t>
      </w:r>
      <w:r w:rsidR="0044315B" w:rsidRPr="00782585">
        <w:rPr>
          <w:rFonts w:ascii="Times New Roman" w:hAnsi="Times New Roman" w:cs="Times New Roman"/>
          <w:noProof/>
          <w:color w:val="000000" w:themeColor="text1"/>
          <w:sz w:val="24"/>
          <w:szCs w:val="24"/>
          <w:lang w:val="en-US"/>
        </w:rPr>
        <w:t xml:space="preserve"> Entrepreneurial networks and training, essential for building capacity and experience in identifying opportunities, and commercialising innovative propositions are also not equally accessible, and the EU’s innovation ecosystem fails to reflect the rich diversity of its population.</w:t>
      </w:r>
    </w:p>
    <w:p w14:paraId="1E11DA17" w14:textId="4A0EC119" w:rsidR="008D2948" w:rsidRPr="00782585" w:rsidRDefault="0016247B"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Further, despite an</w:t>
      </w:r>
      <w:r w:rsidRPr="00782585">
        <w:rPr>
          <w:rFonts w:ascii="Times New Roman" w:hAnsi="Times New Roman" w:cs="Times New Roman"/>
          <w:noProof/>
          <w:color w:val="000000" w:themeColor="text1"/>
          <w:sz w:val="24"/>
          <w:lang w:val="en-US"/>
        </w:rPr>
        <w:t xml:space="preserve"> </w:t>
      </w:r>
      <w:r w:rsidR="008D2948" w:rsidRPr="00782585">
        <w:rPr>
          <w:rFonts w:ascii="Times New Roman" w:hAnsi="Times New Roman" w:cs="Times New Roman"/>
          <w:noProof/>
          <w:color w:val="000000" w:themeColor="text1"/>
          <w:sz w:val="24"/>
          <w:lang w:val="en-US"/>
        </w:rPr>
        <w:t>effective stock options</w:t>
      </w:r>
      <w:r w:rsidR="00DB7404" w:rsidRPr="00782585">
        <w:rPr>
          <w:rStyle w:val="FootnoteReference"/>
          <w:rFonts w:ascii="Times New Roman" w:hAnsi="Times New Roman" w:cs="Times New Roman"/>
          <w:noProof/>
          <w:color w:val="000000" w:themeColor="text1"/>
          <w:sz w:val="24"/>
        </w:rPr>
        <w:footnoteReference w:id="93"/>
      </w:r>
      <w:r w:rsidR="008D2948" w:rsidRPr="00782585">
        <w:rPr>
          <w:rFonts w:ascii="Times New Roman" w:hAnsi="Times New Roman" w:cs="Times New Roman"/>
          <w:noProof/>
          <w:color w:val="000000" w:themeColor="text1"/>
          <w:sz w:val="24"/>
          <w:lang w:val="en-US"/>
        </w:rPr>
        <w:t xml:space="preserve"> regime for startups to attract talent </w:t>
      </w:r>
      <w:r w:rsidRPr="00782585">
        <w:rPr>
          <w:rFonts w:ascii="Times New Roman" w:hAnsi="Times New Roman" w:cs="Times New Roman"/>
          <w:noProof/>
          <w:color w:val="000000" w:themeColor="text1"/>
          <w:sz w:val="24"/>
          <w:szCs w:val="24"/>
          <w:lang w:val="en-US"/>
        </w:rPr>
        <w:t>proving</w:t>
      </w:r>
      <w:r w:rsidRPr="00782585">
        <w:rPr>
          <w:rFonts w:ascii="Times New Roman" w:hAnsi="Times New Roman" w:cs="Times New Roman"/>
          <w:noProof/>
          <w:color w:val="000000" w:themeColor="text1"/>
          <w:sz w:val="24"/>
          <w:lang w:val="en-US"/>
        </w:rPr>
        <w:t xml:space="preserve"> </w:t>
      </w:r>
      <w:r w:rsidR="008D2948" w:rsidRPr="00782585">
        <w:rPr>
          <w:rFonts w:ascii="Times New Roman" w:hAnsi="Times New Roman" w:cs="Times New Roman"/>
          <w:noProof/>
          <w:color w:val="000000" w:themeColor="text1"/>
          <w:sz w:val="24"/>
          <w:lang w:val="en-US"/>
        </w:rPr>
        <w:t xml:space="preserve">its value, </w:t>
      </w:r>
      <w:r w:rsidR="00B85755" w:rsidRPr="00782585">
        <w:rPr>
          <w:rFonts w:ascii="Times New Roman" w:hAnsi="Times New Roman" w:cs="Times New Roman"/>
          <w:noProof/>
          <w:color w:val="000000" w:themeColor="text1"/>
          <w:sz w:val="24"/>
          <w:lang w:val="en-US"/>
        </w:rPr>
        <w:t xml:space="preserve">levels of </w:t>
      </w:r>
      <w:r w:rsidR="008D2948" w:rsidRPr="00782585">
        <w:rPr>
          <w:rFonts w:ascii="Times New Roman" w:hAnsi="Times New Roman" w:cs="Times New Roman"/>
          <w:noProof/>
          <w:color w:val="000000" w:themeColor="text1"/>
          <w:sz w:val="24"/>
          <w:lang w:val="en-US"/>
        </w:rPr>
        <w:t xml:space="preserve">employee ownership remains low across </w:t>
      </w:r>
      <w:r w:rsidR="00B85755" w:rsidRPr="00782585">
        <w:rPr>
          <w:rFonts w:ascii="Times New Roman" w:hAnsi="Times New Roman" w:cs="Times New Roman"/>
          <w:noProof/>
          <w:color w:val="000000" w:themeColor="text1"/>
          <w:sz w:val="24"/>
          <w:lang w:val="en-US"/>
        </w:rPr>
        <w:t>the EU</w:t>
      </w:r>
      <w:r w:rsidR="008D2948" w:rsidRPr="00782585">
        <w:rPr>
          <w:rStyle w:val="FootnoteReference"/>
          <w:rFonts w:ascii="Times New Roman" w:hAnsi="Times New Roman" w:cs="Times New Roman"/>
          <w:noProof/>
          <w:color w:val="000000" w:themeColor="text1"/>
        </w:rPr>
        <w:footnoteReference w:id="94"/>
      </w:r>
      <w:r w:rsidR="008D2948" w:rsidRPr="00782585">
        <w:rPr>
          <w:rFonts w:ascii="Times New Roman" w:hAnsi="Times New Roman" w:cs="Times New Roman"/>
          <w:noProof/>
          <w:color w:val="000000" w:themeColor="text1"/>
          <w:sz w:val="24"/>
          <w:lang w:val="en-US"/>
        </w:rPr>
        <w:t xml:space="preserve">. The absence of </w:t>
      </w:r>
      <w:bookmarkStart w:id="29" w:name="_Int_ZwCXCTYA"/>
      <w:r w:rsidR="008D2948" w:rsidRPr="00782585">
        <w:rPr>
          <w:rFonts w:ascii="Times New Roman" w:hAnsi="Times New Roman" w:cs="Times New Roman"/>
          <w:noProof/>
          <w:color w:val="000000" w:themeColor="text1"/>
          <w:sz w:val="24"/>
          <w:lang w:val="en-US"/>
        </w:rPr>
        <w:t>innovation</w:t>
      </w:r>
      <w:bookmarkEnd w:id="29"/>
      <w:r w:rsidR="008D2948" w:rsidRPr="00782585">
        <w:rPr>
          <w:rFonts w:ascii="Times New Roman" w:hAnsi="Times New Roman" w:cs="Times New Roman"/>
          <w:noProof/>
          <w:color w:val="000000" w:themeColor="text1"/>
          <w:sz w:val="24"/>
          <w:lang w:val="en-US"/>
        </w:rPr>
        <w:t xml:space="preserve"> friendly employee ownership regimes hampers the ability of </w:t>
      </w:r>
      <w:r w:rsidR="00B85755" w:rsidRPr="00782585">
        <w:rPr>
          <w:rFonts w:ascii="Times New Roman" w:hAnsi="Times New Roman" w:cs="Times New Roman"/>
          <w:noProof/>
          <w:color w:val="000000" w:themeColor="text1"/>
          <w:sz w:val="24"/>
          <w:lang w:val="en-US"/>
        </w:rPr>
        <w:t xml:space="preserve">EU </w:t>
      </w:r>
      <w:r w:rsidR="008D2948" w:rsidRPr="00782585">
        <w:rPr>
          <w:rFonts w:ascii="Times New Roman" w:hAnsi="Times New Roman" w:cs="Times New Roman"/>
          <w:noProof/>
          <w:color w:val="000000" w:themeColor="text1"/>
          <w:sz w:val="24"/>
          <w:lang w:val="en-US"/>
        </w:rPr>
        <w:t>startups to compete for talent with Big Tech</w:t>
      </w:r>
      <w:r w:rsidR="008D2948" w:rsidRPr="00782585">
        <w:rPr>
          <w:rFonts w:ascii="Times New Roman" w:hAnsi="Times New Roman" w:cs="Times New Roman"/>
          <w:noProof/>
          <w:color w:val="000000" w:themeColor="text1"/>
          <w:sz w:val="24"/>
          <w:szCs w:val="24"/>
          <w:lang w:val="en-US"/>
        </w:rPr>
        <w:t xml:space="preserve"> companies</w:t>
      </w:r>
      <w:r w:rsidR="008D2948" w:rsidRPr="00782585">
        <w:rPr>
          <w:rFonts w:ascii="Times New Roman" w:hAnsi="Times New Roman" w:cs="Times New Roman"/>
          <w:noProof/>
          <w:color w:val="000000" w:themeColor="text1"/>
          <w:sz w:val="24"/>
          <w:lang w:val="en-US"/>
        </w:rPr>
        <w:t>.</w:t>
      </w:r>
    </w:p>
    <w:p w14:paraId="4935CD3E" w14:textId="77777777" w:rsidR="008D2948" w:rsidRPr="00782585" w:rsidRDefault="008D2948" w:rsidP="00782585">
      <w:pPr>
        <w:spacing w:line="240" w:lineRule="auto"/>
        <w:jc w:val="both"/>
        <w:rPr>
          <w:rFonts w:ascii="Times New Roman" w:hAnsi="Times New Roman" w:cs="Times New Roman"/>
          <w:noProof/>
          <w:color w:val="000000" w:themeColor="text1"/>
          <w:sz w:val="24"/>
          <w:lang w:val="en-US"/>
        </w:rPr>
      </w:pPr>
    </w:p>
    <w:p w14:paraId="300FADEC" w14:textId="5B9C33AC"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2.4.2</w:t>
      </w:r>
      <w:r w:rsidRPr="00782585">
        <w:rPr>
          <w:rFonts w:ascii="Times New Roman" w:hAnsi="Times New Roman" w:cs="Times New Roman"/>
          <w:b/>
          <w:noProof/>
          <w:color w:val="000000" w:themeColor="text1"/>
          <w:sz w:val="24"/>
          <w:lang w:val="en-US"/>
        </w:rPr>
        <w:t xml:space="preserve"> </w:t>
      </w:r>
      <w:r w:rsidRPr="00782585">
        <w:rPr>
          <w:rFonts w:ascii="Times New Roman" w:hAnsi="Times New Roman" w:cs="Times New Roman"/>
          <w:b/>
          <w:i/>
          <w:noProof/>
          <w:color w:val="000000" w:themeColor="text1"/>
          <w:sz w:val="24"/>
          <w:lang w:val="en-US"/>
        </w:rPr>
        <w:t xml:space="preserve">Flagship on fostering, attracting and retaining </w:t>
      </w:r>
      <w:r w:rsidR="006C4F9E">
        <w:rPr>
          <w:rFonts w:ascii="Times New Roman" w:hAnsi="Times New Roman" w:cs="Times New Roman"/>
          <w:b/>
          <w:i/>
          <w:noProof/>
          <w:color w:val="000000" w:themeColor="text1"/>
          <w:sz w:val="24"/>
          <w:lang w:val="en-US"/>
        </w:rPr>
        <w:t xml:space="preserve">deep tech </w:t>
      </w:r>
      <w:r w:rsidRPr="00782585">
        <w:rPr>
          <w:rFonts w:ascii="Times New Roman" w:hAnsi="Times New Roman" w:cs="Times New Roman"/>
          <w:b/>
          <w:i/>
          <w:noProof/>
          <w:color w:val="000000" w:themeColor="text1"/>
          <w:sz w:val="24"/>
          <w:lang w:val="en-US"/>
        </w:rPr>
        <w:t>talents</w:t>
      </w:r>
    </w:p>
    <w:p w14:paraId="64900DE0" w14:textId="121958B9" w:rsidR="008D2948" w:rsidRPr="00782585" w:rsidRDefault="004E7C92"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Given the sizeable challenge to attract and retain talents in the EU, t</w:t>
      </w:r>
      <w:r w:rsidR="008D2948" w:rsidRPr="00782585">
        <w:rPr>
          <w:rFonts w:ascii="Times New Roman" w:hAnsi="Times New Roman" w:cs="Times New Roman"/>
          <w:noProof/>
          <w:color w:val="000000" w:themeColor="text1"/>
          <w:sz w:val="24"/>
          <w:lang w:val="en-US"/>
        </w:rPr>
        <w:t xml:space="preserve">his flagship focuses on </w:t>
      </w:r>
      <w:r w:rsidR="007A465E" w:rsidRPr="00782585">
        <w:rPr>
          <w:rFonts w:ascii="Times New Roman" w:hAnsi="Times New Roman" w:cs="Times New Roman"/>
          <w:noProof/>
          <w:color w:val="000000" w:themeColor="text1"/>
          <w:sz w:val="24"/>
          <w:lang w:val="en-US"/>
        </w:rPr>
        <w:t xml:space="preserve">enhancing </w:t>
      </w:r>
      <w:r w:rsidRPr="00782585">
        <w:rPr>
          <w:rFonts w:ascii="Times New Roman" w:hAnsi="Times New Roman" w:cs="Times New Roman"/>
          <w:noProof/>
          <w:color w:val="000000" w:themeColor="text1"/>
          <w:sz w:val="24"/>
          <w:lang w:val="en-US"/>
        </w:rPr>
        <w:t>EU effort</w:t>
      </w:r>
      <w:r w:rsidR="00B85755" w:rsidRPr="00782585">
        <w:rPr>
          <w:rFonts w:ascii="Times New Roman" w:hAnsi="Times New Roman" w:cs="Times New Roman"/>
          <w:noProof/>
          <w:color w:val="000000" w:themeColor="text1"/>
          <w:sz w:val="24"/>
          <w:lang w:val="en-US"/>
        </w:rPr>
        <w:t xml:space="preserve">s </w:t>
      </w:r>
      <w:r w:rsidRPr="00782585">
        <w:rPr>
          <w:rFonts w:ascii="Times New Roman" w:hAnsi="Times New Roman" w:cs="Times New Roman"/>
          <w:noProof/>
          <w:color w:val="000000" w:themeColor="text1"/>
          <w:sz w:val="24"/>
          <w:lang w:val="en-US"/>
        </w:rPr>
        <w:t xml:space="preserve">through </w:t>
      </w:r>
      <w:r w:rsidR="008D2948" w:rsidRPr="00782585">
        <w:rPr>
          <w:rFonts w:ascii="Times New Roman" w:hAnsi="Times New Roman" w:cs="Times New Roman"/>
          <w:noProof/>
          <w:color w:val="000000" w:themeColor="text1"/>
          <w:sz w:val="24"/>
          <w:lang w:val="en-US"/>
        </w:rPr>
        <w:t xml:space="preserve">activities that will ensure the development and flow of essential deep tech talent </w:t>
      </w:r>
      <w:r w:rsidR="0044315B" w:rsidRPr="00782585">
        <w:rPr>
          <w:rFonts w:ascii="Times New Roman" w:hAnsi="Times New Roman" w:cs="Times New Roman"/>
          <w:noProof/>
          <w:color w:val="000000" w:themeColor="text1"/>
          <w:sz w:val="24"/>
          <w:szCs w:val="24"/>
          <w:lang w:val="en-US"/>
        </w:rPr>
        <w:t>with</w:t>
      </w:r>
      <w:r w:rsidR="008D2948" w:rsidRPr="00782585">
        <w:rPr>
          <w:rFonts w:ascii="Times New Roman" w:hAnsi="Times New Roman" w:cs="Times New Roman"/>
          <w:noProof/>
          <w:color w:val="000000" w:themeColor="text1"/>
          <w:sz w:val="24"/>
          <w:szCs w:val="24"/>
          <w:lang w:val="en-US"/>
        </w:rPr>
        <w:t>in</w:t>
      </w:r>
      <w:r w:rsidR="008D2948" w:rsidRPr="00782585">
        <w:rPr>
          <w:rFonts w:ascii="Times New Roman" w:hAnsi="Times New Roman" w:cs="Times New Roman"/>
          <w:noProof/>
          <w:color w:val="000000" w:themeColor="text1"/>
          <w:sz w:val="24"/>
          <w:lang w:val="en-US"/>
        </w:rPr>
        <w:t xml:space="preserve"> and to the EU.</w:t>
      </w:r>
    </w:p>
    <w:p w14:paraId="05712DBC" w14:textId="716D70D2"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i/>
          <w:noProof/>
          <w:color w:val="000000" w:themeColor="text1"/>
          <w:sz w:val="24"/>
          <w:lang w:val="en-US"/>
        </w:rPr>
        <w:t xml:space="preserve">Deep </w:t>
      </w:r>
      <w:r w:rsidRPr="00782585">
        <w:rPr>
          <w:rFonts w:ascii="Times New Roman" w:hAnsi="Times New Roman" w:cs="Times New Roman"/>
          <w:i/>
          <w:iCs/>
          <w:noProof/>
          <w:color w:val="000000" w:themeColor="text1"/>
          <w:sz w:val="24"/>
          <w:szCs w:val="24"/>
          <w:lang w:val="en-US"/>
        </w:rPr>
        <w:t>tech talents</w:t>
      </w:r>
    </w:p>
    <w:p w14:paraId="61F4333A" w14:textId="3AACD878" w:rsidR="008D2948" w:rsidRPr="00782585" w:rsidRDefault="008D2948" w:rsidP="00782585">
      <w:pPr>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noProof/>
          <w:color w:val="000000" w:themeColor="text1"/>
          <w:sz w:val="24"/>
          <w:lang w:val="en-US"/>
        </w:rPr>
        <w:t xml:space="preserve">The EIT will take forward an initiative to target </w:t>
      </w:r>
      <w:r w:rsidRPr="00782585">
        <w:rPr>
          <w:rFonts w:ascii="Times New Roman" w:hAnsi="Times New Roman" w:cs="Times New Roman"/>
          <w:b/>
          <w:noProof/>
          <w:color w:val="000000" w:themeColor="text1"/>
          <w:sz w:val="24"/>
          <w:lang w:val="en-US"/>
        </w:rPr>
        <w:t>1 million deep tech talents</w:t>
      </w:r>
      <w:r w:rsidRPr="00782585">
        <w:rPr>
          <w:rFonts w:ascii="Times New Roman" w:hAnsi="Times New Roman" w:cs="Times New Roman"/>
          <w:noProof/>
          <w:color w:val="000000" w:themeColor="text1"/>
          <w:sz w:val="24"/>
          <w:lang w:val="en-US"/>
        </w:rPr>
        <w:t xml:space="preserve"> over </w:t>
      </w:r>
      <w:r w:rsidRPr="00782585">
        <w:rPr>
          <w:rFonts w:ascii="Times New Roman" w:hAnsi="Times New Roman" w:cs="Times New Roman"/>
          <w:noProof/>
          <w:color w:val="000000" w:themeColor="text1"/>
          <w:sz w:val="24"/>
          <w:szCs w:val="24"/>
          <w:lang w:val="en-US"/>
        </w:rPr>
        <w:t>a 3-year period</w:t>
      </w:r>
      <w:r w:rsidRPr="00782585">
        <w:rPr>
          <w:rFonts w:ascii="Times New Roman" w:hAnsi="Times New Roman" w:cs="Times New Roman"/>
          <w:noProof/>
          <w:color w:val="000000" w:themeColor="text1"/>
          <w:sz w:val="24"/>
          <w:lang w:val="en-US"/>
        </w:rPr>
        <w:t xml:space="preserve"> across all Member States. The EIT will update and scale up its talent and skills development programmes based on the needs of deep tech fields ranging from new materials and synthetic biology to cleantech. Scale</w:t>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up companies </w:t>
      </w:r>
      <w:r w:rsidR="0044315B" w:rsidRPr="00782585">
        <w:rPr>
          <w:rFonts w:ascii="Times New Roman" w:hAnsi="Times New Roman" w:cs="Times New Roman"/>
          <w:noProof/>
          <w:color w:val="000000" w:themeColor="text1"/>
          <w:sz w:val="24"/>
          <w:szCs w:val="24"/>
          <w:lang w:val="en-US"/>
        </w:rPr>
        <w:t>alongside other</w:t>
      </w:r>
      <w:r w:rsidR="0044315B"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industry representatives will inform curricula and ensure that </w:t>
      </w:r>
      <w:r w:rsidRPr="00782585">
        <w:rPr>
          <w:rFonts w:ascii="Times New Roman" w:hAnsi="Times New Roman" w:cs="Times New Roman"/>
          <w:noProof/>
          <w:color w:val="000000" w:themeColor="text1"/>
          <w:sz w:val="24"/>
          <w:szCs w:val="24"/>
          <w:lang w:val="en-US"/>
        </w:rPr>
        <w:t>they accommodate</w:t>
      </w:r>
      <w:r w:rsidRPr="00782585">
        <w:rPr>
          <w:rFonts w:ascii="Times New Roman" w:hAnsi="Times New Roman" w:cs="Times New Roman"/>
          <w:noProof/>
          <w:color w:val="000000" w:themeColor="text1"/>
          <w:sz w:val="24"/>
          <w:lang w:val="en-US"/>
        </w:rPr>
        <w:t xml:space="preserve"> changing labour market needs in respective technology areas. </w:t>
      </w:r>
    </w:p>
    <w:p w14:paraId="705E1F2B" w14:textId="631137A5"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The EIC and the EIT will also launch an </w:t>
      </w:r>
      <w:r w:rsidRPr="00782585">
        <w:rPr>
          <w:rFonts w:ascii="Times New Roman" w:hAnsi="Times New Roman" w:cs="Times New Roman"/>
          <w:b/>
          <w:noProof/>
          <w:color w:val="000000" w:themeColor="text1"/>
          <w:sz w:val="24"/>
          <w:lang w:val="en-US"/>
        </w:rPr>
        <w:t>innovation intern scheme</w:t>
      </w:r>
      <w:r w:rsidRPr="00782585">
        <w:rPr>
          <w:rFonts w:ascii="Times New Roman" w:hAnsi="Times New Roman" w:cs="Times New Roman"/>
          <w:noProof/>
          <w:color w:val="000000" w:themeColor="text1"/>
          <w:sz w:val="24"/>
          <w:lang w:val="en-US"/>
        </w:rPr>
        <w:t xml:space="preserve"> </w:t>
      </w:r>
      <w:r w:rsidR="00945EA9">
        <w:rPr>
          <w:rFonts w:ascii="Times New Roman" w:hAnsi="Times New Roman" w:cs="Times New Roman"/>
          <w:noProof/>
          <w:color w:val="000000" w:themeColor="text1"/>
          <w:sz w:val="24"/>
          <w:lang w:val="en-US"/>
        </w:rPr>
        <w:t xml:space="preserve">in the </w:t>
      </w:r>
      <w:r w:rsidR="00DF54A7">
        <w:rPr>
          <w:rFonts w:ascii="Times New Roman" w:hAnsi="Times New Roman" w:cs="Times New Roman"/>
          <w:noProof/>
          <w:color w:val="000000" w:themeColor="text1"/>
          <w:sz w:val="24"/>
          <w:lang w:val="en-US"/>
        </w:rPr>
        <w:t xml:space="preserve">third </w:t>
      </w:r>
      <w:r w:rsidR="00945EA9">
        <w:rPr>
          <w:rFonts w:ascii="Times New Roman" w:hAnsi="Times New Roman" w:cs="Times New Roman"/>
          <w:noProof/>
          <w:color w:val="000000" w:themeColor="text1"/>
          <w:sz w:val="24"/>
          <w:lang w:val="en-US"/>
        </w:rPr>
        <w:t>quarter</w:t>
      </w:r>
      <w:r w:rsidR="00DF54A7">
        <w:rPr>
          <w:rFonts w:ascii="Times New Roman" w:hAnsi="Times New Roman" w:cs="Times New Roman"/>
          <w:noProof/>
          <w:color w:val="000000" w:themeColor="text1"/>
          <w:sz w:val="24"/>
          <w:lang w:val="en-US"/>
        </w:rPr>
        <w:t xml:space="preserve"> of 2023</w:t>
      </w:r>
      <w:r w:rsidR="00945EA9">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to create opportunities for over 600 researchers and EIT labeled students and graduates to gain an innovation experience by 2024. The interns will gain work experience in successful EIC and EIT supported companies, with </w:t>
      </w:r>
      <w:r w:rsidRPr="00782585">
        <w:rPr>
          <w:rFonts w:ascii="Times New Roman" w:hAnsi="Times New Roman" w:cs="Times New Roman"/>
          <w:noProof/>
          <w:color w:val="000000" w:themeColor="text1"/>
          <w:sz w:val="24"/>
          <w:szCs w:val="24"/>
          <w:lang w:val="en-US"/>
        </w:rPr>
        <w:t>researcher</w:t>
      </w:r>
      <w:r w:rsidRPr="00782585">
        <w:rPr>
          <w:rFonts w:ascii="Times New Roman" w:hAnsi="Times New Roman" w:cs="Times New Roman"/>
          <w:noProof/>
          <w:color w:val="000000" w:themeColor="text1"/>
          <w:sz w:val="24"/>
          <w:lang w:val="en-US"/>
        </w:rPr>
        <w:t xml:space="preserve"> and associated </w:t>
      </w:r>
      <w:r w:rsidRPr="00782585">
        <w:rPr>
          <w:rFonts w:ascii="Times New Roman" w:hAnsi="Times New Roman" w:cs="Times New Roman"/>
          <w:noProof/>
          <w:color w:val="000000" w:themeColor="text1"/>
          <w:sz w:val="24"/>
          <w:szCs w:val="24"/>
          <w:lang w:val="en-US"/>
        </w:rPr>
        <w:t>company</w:t>
      </w:r>
      <w:r w:rsidRPr="00782585">
        <w:rPr>
          <w:rFonts w:ascii="Times New Roman" w:hAnsi="Times New Roman" w:cs="Times New Roman"/>
          <w:noProof/>
          <w:color w:val="000000" w:themeColor="text1"/>
          <w:sz w:val="24"/>
          <w:lang w:val="en-US"/>
        </w:rPr>
        <w:t xml:space="preserve"> needs informing individual internships. </w:t>
      </w:r>
    </w:p>
    <w:p w14:paraId="65DEB26C" w14:textId="05C7A043" w:rsidR="008D2948" w:rsidRPr="00782585" w:rsidRDefault="008D2948" w:rsidP="00782585">
      <w:pPr>
        <w:spacing w:line="240" w:lineRule="auto"/>
        <w:jc w:val="both"/>
        <w:rPr>
          <w:rFonts w:ascii="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szCs w:val="24"/>
          <w:lang w:val="en-US"/>
        </w:rPr>
        <w:t xml:space="preserve">The Commission will also provide additional </w:t>
      </w:r>
      <w:r w:rsidR="0044315B" w:rsidRPr="00782585">
        <w:rPr>
          <w:rFonts w:ascii="Times New Roman" w:hAnsi="Times New Roman" w:cs="Times New Roman"/>
          <w:noProof/>
          <w:color w:val="000000" w:themeColor="text1"/>
          <w:sz w:val="24"/>
          <w:szCs w:val="24"/>
          <w:lang w:val="en-US"/>
        </w:rPr>
        <w:t xml:space="preserve">training </w:t>
      </w:r>
      <w:r w:rsidRPr="00782585">
        <w:rPr>
          <w:rFonts w:ascii="Times New Roman" w:hAnsi="Times New Roman" w:cs="Times New Roman"/>
          <w:noProof/>
          <w:color w:val="000000" w:themeColor="text1"/>
          <w:sz w:val="24"/>
          <w:szCs w:val="24"/>
          <w:lang w:val="en-US"/>
        </w:rPr>
        <w:t xml:space="preserve">support to </w:t>
      </w:r>
      <w:r w:rsidR="0016247B" w:rsidRPr="00782585">
        <w:rPr>
          <w:rFonts w:ascii="Times New Roman" w:hAnsi="Times New Roman" w:cs="Times New Roman"/>
          <w:noProof/>
          <w:color w:val="000000" w:themeColor="text1"/>
          <w:sz w:val="24"/>
          <w:szCs w:val="24"/>
          <w:lang w:val="en-US"/>
        </w:rPr>
        <w:t>HEI</w:t>
      </w:r>
      <w:r w:rsidRPr="00782585">
        <w:rPr>
          <w:rFonts w:ascii="Times New Roman" w:hAnsi="Times New Roman" w:cs="Times New Roman"/>
          <w:noProof/>
          <w:color w:val="000000" w:themeColor="text1"/>
          <w:sz w:val="24"/>
          <w:szCs w:val="24"/>
          <w:lang w:val="en-US"/>
        </w:rPr>
        <w:t xml:space="preserve">s, including European Universities Alliances, businesses and research and innovation centres through the Digital Europe programme. This will </w:t>
      </w:r>
      <w:r w:rsidR="0044315B" w:rsidRPr="00782585">
        <w:rPr>
          <w:rFonts w:ascii="Times New Roman" w:hAnsi="Times New Roman" w:cs="Times New Roman"/>
          <w:noProof/>
          <w:color w:val="000000" w:themeColor="text1"/>
          <w:sz w:val="24"/>
          <w:szCs w:val="24"/>
          <w:lang w:val="en-US"/>
        </w:rPr>
        <w:t xml:space="preserve">include </w:t>
      </w:r>
      <w:r w:rsidR="007A465E" w:rsidRPr="00782585">
        <w:rPr>
          <w:rFonts w:ascii="Times New Roman" w:hAnsi="Times New Roman" w:cs="Times New Roman"/>
          <w:noProof/>
          <w:color w:val="000000" w:themeColor="text1"/>
          <w:sz w:val="24"/>
          <w:szCs w:val="24"/>
          <w:lang w:val="en-US"/>
        </w:rPr>
        <w:t xml:space="preserve">the </w:t>
      </w:r>
      <w:r w:rsidRPr="00782585">
        <w:rPr>
          <w:rFonts w:ascii="Times New Roman" w:hAnsi="Times New Roman" w:cs="Times New Roman"/>
          <w:noProof/>
          <w:color w:val="000000" w:themeColor="text1"/>
          <w:sz w:val="24"/>
          <w:szCs w:val="24"/>
          <w:lang w:val="en-US"/>
        </w:rPr>
        <w:t xml:space="preserve">training of specialists in fields </w:t>
      </w:r>
      <w:r w:rsidR="0044315B" w:rsidRPr="00782585">
        <w:rPr>
          <w:rFonts w:ascii="Times New Roman" w:hAnsi="Times New Roman" w:cs="Times New Roman"/>
          <w:noProof/>
          <w:color w:val="000000" w:themeColor="text1"/>
          <w:sz w:val="24"/>
          <w:szCs w:val="24"/>
          <w:lang w:val="en-US"/>
        </w:rPr>
        <w:t xml:space="preserve">such as </w:t>
      </w:r>
      <w:r w:rsidRPr="00782585">
        <w:rPr>
          <w:rFonts w:ascii="Times New Roman" w:hAnsi="Times New Roman" w:cs="Times New Roman"/>
          <w:noProof/>
          <w:color w:val="000000" w:themeColor="text1"/>
          <w:sz w:val="24"/>
          <w:szCs w:val="24"/>
          <w:lang w:val="en-US"/>
        </w:rPr>
        <w:t>data science, AI, cybersecurity and quantum to support the future deployment of such technologies across all economic sectors.</w:t>
      </w:r>
      <w:r w:rsidR="004858E3">
        <w:rPr>
          <w:rFonts w:ascii="Times New Roman" w:hAnsi="Times New Roman" w:cs="Times New Roman"/>
          <w:noProof/>
          <w:color w:val="000000" w:themeColor="text1"/>
          <w:sz w:val="24"/>
          <w:szCs w:val="24"/>
          <w:lang w:val="en-US"/>
        </w:rPr>
        <w:t xml:space="preserve"> </w:t>
      </w:r>
    </w:p>
    <w:p w14:paraId="2B6FD88A" w14:textId="0869A6CE" w:rsidR="008D2948" w:rsidRPr="00782585" w:rsidRDefault="008D2948" w:rsidP="00782585">
      <w:pPr>
        <w:spacing w:line="240" w:lineRule="auto"/>
        <w:jc w:val="both"/>
        <w:rPr>
          <w:rFonts w:ascii="Times New Roman" w:eastAsia="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lang w:val="en-US"/>
        </w:rPr>
        <w:t xml:space="preserve">Furthermore, the Commission, in partnership with interested Member States and stakeholders, will </w:t>
      </w:r>
      <w:r w:rsidRPr="004858E3">
        <w:rPr>
          <w:rFonts w:ascii="Times New Roman" w:hAnsi="Times New Roman" w:cs="Times New Roman"/>
          <w:noProof/>
          <w:color w:val="000000" w:themeColor="text1"/>
          <w:sz w:val="24"/>
          <w:lang w:val="en-US"/>
        </w:rPr>
        <w:t>design an EU Talent Pool</w:t>
      </w:r>
      <w:r w:rsidRPr="00782585">
        <w:rPr>
          <w:rFonts w:ascii="Times New Roman" w:hAnsi="Times New Roman" w:cs="Times New Roman"/>
          <w:noProof/>
          <w:color w:val="000000" w:themeColor="text1"/>
          <w:sz w:val="24"/>
          <w:lang w:val="en-US"/>
        </w:rPr>
        <w:t xml:space="preserve"> for launch by mid-2023</w:t>
      </w:r>
      <w:r w:rsidRPr="00782585">
        <w:rPr>
          <w:rStyle w:val="FootnoteReference"/>
          <w:rFonts w:ascii="Times New Roman" w:hAnsi="Times New Roman" w:cs="Times New Roman"/>
          <w:noProof/>
          <w:color w:val="000000" w:themeColor="text1"/>
        </w:rPr>
        <w:footnoteReference w:id="95"/>
      </w:r>
      <w:r w:rsidRPr="00782585">
        <w:rPr>
          <w:rFonts w:ascii="Times New Roman" w:hAnsi="Times New Roman" w:cs="Times New Roman"/>
          <w:noProof/>
          <w:color w:val="000000" w:themeColor="text1"/>
          <w:sz w:val="24"/>
          <w:lang w:val="en-US"/>
        </w:rPr>
        <w:t xml:space="preserve">. </w:t>
      </w:r>
      <w:r w:rsidR="00DB4D9E">
        <w:rPr>
          <w:rFonts w:ascii="Times New Roman" w:hAnsi="Times New Roman" w:cs="Times New Roman"/>
          <w:noProof/>
          <w:color w:val="000000" w:themeColor="text1"/>
          <w:sz w:val="24"/>
          <w:lang w:val="en-US"/>
        </w:rPr>
        <w:t>It will be an EU-wide platform, a matching tool to help European businesses</w:t>
      </w:r>
      <w:r w:rsidR="009E5C5A">
        <w:rPr>
          <w:rFonts w:ascii="Times New Roman" w:hAnsi="Times New Roman" w:cs="Times New Roman"/>
          <w:noProof/>
          <w:color w:val="000000" w:themeColor="text1"/>
          <w:sz w:val="24"/>
          <w:lang w:val="en-US"/>
        </w:rPr>
        <w:t>, including startups,</w:t>
      </w:r>
      <w:r w:rsidR="00DB4D9E">
        <w:rPr>
          <w:rFonts w:ascii="Times New Roman" w:hAnsi="Times New Roman" w:cs="Times New Roman"/>
          <w:noProof/>
          <w:color w:val="000000" w:themeColor="text1"/>
          <w:sz w:val="24"/>
          <w:lang w:val="en-US"/>
        </w:rPr>
        <w:t xml:space="preserve"> to find the talents that they are not able to find in the EU labour market. </w:t>
      </w:r>
      <w:r w:rsidRPr="00782585">
        <w:rPr>
          <w:rFonts w:ascii="Times New Roman" w:hAnsi="Times New Roman" w:cs="Times New Roman"/>
          <w:noProof/>
          <w:color w:val="000000" w:themeColor="text1"/>
          <w:sz w:val="24"/>
          <w:lang w:val="en-US"/>
        </w:rPr>
        <w:t xml:space="preserve">This will increase the mobility of skilled individuals towards and within Europe through international recruitment and by supporting matchmaking between EU-based employers </w:t>
      </w:r>
      <w:r w:rsidRPr="00782585">
        <w:rPr>
          <w:rFonts w:ascii="Times New Roman" w:hAnsi="Times New Roman" w:cs="Times New Roman"/>
          <w:noProof/>
          <w:color w:val="000000" w:themeColor="text1"/>
          <w:sz w:val="24"/>
          <w:szCs w:val="24"/>
          <w:lang w:val="en-US"/>
        </w:rPr>
        <w:t>and</w:t>
      </w:r>
      <w:r w:rsidRPr="00782585">
        <w:rPr>
          <w:rFonts w:ascii="Times New Roman" w:hAnsi="Times New Roman" w:cs="Times New Roman"/>
          <w:noProof/>
          <w:color w:val="000000" w:themeColor="text1"/>
          <w:sz w:val="24"/>
          <w:lang w:val="en-US"/>
        </w:rPr>
        <w:t xml:space="preserve"> qualified nationals of non-EU countries wishing to work and move legally to the EU. The Students and Researchers Directive</w:t>
      </w:r>
      <w:r w:rsidRPr="00782585">
        <w:rPr>
          <w:rStyle w:val="FootnoteReference"/>
          <w:rFonts w:ascii="Times New Roman" w:hAnsi="Times New Roman" w:cs="Times New Roman"/>
          <w:noProof/>
          <w:color w:val="000000" w:themeColor="text1"/>
        </w:rPr>
        <w:footnoteReference w:id="96"/>
      </w:r>
      <w:r w:rsidRPr="00782585">
        <w:rPr>
          <w:rFonts w:ascii="Times New Roman" w:hAnsi="Times New Roman" w:cs="Times New Roman"/>
          <w:noProof/>
          <w:color w:val="000000" w:themeColor="text1"/>
          <w:sz w:val="24"/>
          <w:lang w:val="en-US"/>
        </w:rPr>
        <w:t xml:space="preserve"> and the revised EU Blue Card Directive</w:t>
      </w:r>
      <w:r w:rsidRPr="00782585">
        <w:rPr>
          <w:rStyle w:val="FootnoteReference"/>
          <w:rFonts w:ascii="Times New Roman" w:hAnsi="Times New Roman" w:cs="Times New Roman"/>
          <w:noProof/>
          <w:color w:val="000000" w:themeColor="text1"/>
        </w:rPr>
        <w:footnoteReference w:id="97"/>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noProof/>
          <w:color w:val="000000" w:themeColor="text1"/>
          <w:sz w:val="24"/>
          <w:szCs w:val="24"/>
          <w:lang w:val="en-US"/>
        </w:rPr>
        <w:t xml:space="preserve">the latter </w:t>
      </w:r>
      <w:r w:rsidRPr="00782585">
        <w:rPr>
          <w:rFonts w:ascii="Times New Roman" w:hAnsi="Times New Roman" w:cs="Times New Roman"/>
          <w:noProof/>
          <w:color w:val="000000" w:themeColor="text1"/>
          <w:sz w:val="24"/>
          <w:lang w:val="en-US"/>
        </w:rPr>
        <w:t xml:space="preserve">to be transposed by 18 November 2023, will also offer legal pathways to attract high-skilled workers, researchers and students from non-EU countries and facilitate their mobility within the EU. </w:t>
      </w:r>
      <w:r w:rsidRPr="00782585">
        <w:rPr>
          <w:rFonts w:ascii="Times New Roman" w:hAnsi="Times New Roman" w:cs="Times New Roman"/>
          <w:noProof/>
          <w:color w:val="000000" w:themeColor="text1"/>
          <w:sz w:val="24"/>
          <w:szCs w:val="24"/>
          <w:lang w:val="en-US"/>
        </w:rPr>
        <w:t xml:space="preserve">Further, in keeping with the Skills and Talent proposal, the </w:t>
      </w:r>
      <w:r w:rsidRPr="00782585">
        <w:rPr>
          <w:rFonts w:ascii="Times New Roman" w:eastAsia="Times New Roman" w:hAnsi="Times New Roman" w:cs="Times New Roman"/>
          <w:noProof/>
          <w:color w:val="000000" w:themeColor="text1"/>
          <w:sz w:val="24"/>
          <w:szCs w:val="24"/>
          <w:lang w:val="en-US"/>
        </w:rPr>
        <w:t>Commission will relaunch discussions with Member States and other relevant stakeholders to assess the scope for further EU level action targeting the admission of entrepreneurs and startup founders from third countries.</w:t>
      </w:r>
      <w:r w:rsidR="004858E3" w:rsidRPr="004858E3">
        <w:rPr>
          <w:rFonts w:ascii="Times New Roman" w:hAnsi="Times New Roman" w:cs="Times New Roman"/>
          <w:noProof/>
          <w:color w:val="000000" w:themeColor="text1"/>
          <w:sz w:val="24"/>
          <w:szCs w:val="24"/>
          <w:lang w:val="en-US"/>
        </w:rPr>
        <w:t xml:space="preserve"> </w:t>
      </w:r>
    </w:p>
    <w:p w14:paraId="783A0811" w14:textId="200A304D" w:rsidR="00DB7404" w:rsidRPr="00782585" w:rsidRDefault="00DB7404" w:rsidP="00782585">
      <w:pPr>
        <w:spacing w:line="240" w:lineRule="auto"/>
        <w:jc w:val="both"/>
        <w:rPr>
          <w:rFonts w:ascii="Times New Roman" w:eastAsia="Times New Roman" w:hAnsi="Times New Roman" w:cs="Times New Roman"/>
          <w:i/>
          <w:noProof/>
          <w:color w:val="000000" w:themeColor="text1"/>
          <w:sz w:val="24"/>
          <w:szCs w:val="24"/>
          <w:lang w:val="en-US"/>
        </w:rPr>
      </w:pPr>
      <w:r w:rsidRPr="00782585">
        <w:rPr>
          <w:rFonts w:ascii="Times New Roman" w:eastAsia="Times New Roman" w:hAnsi="Times New Roman" w:cs="Times New Roman"/>
          <w:i/>
          <w:noProof/>
          <w:color w:val="000000" w:themeColor="text1"/>
          <w:sz w:val="24"/>
          <w:szCs w:val="24"/>
          <w:lang w:val="en-US"/>
        </w:rPr>
        <w:t>Stock</w:t>
      </w:r>
      <w:r w:rsidR="00D2455F" w:rsidRPr="00782585">
        <w:rPr>
          <w:rFonts w:ascii="Times New Roman" w:eastAsia="Times New Roman" w:hAnsi="Times New Roman" w:cs="Times New Roman"/>
          <w:i/>
          <w:noProof/>
          <w:color w:val="000000" w:themeColor="text1"/>
          <w:sz w:val="24"/>
          <w:szCs w:val="24"/>
          <w:lang w:val="en-US"/>
        </w:rPr>
        <w:t xml:space="preserve"> </w:t>
      </w:r>
      <w:r w:rsidRPr="00782585">
        <w:rPr>
          <w:rFonts w:ascii="Times New Roman" w:eastAsia="Times New Roman" w:hAnsi="Times New Roman" w:cs="Times New Roman"/>
          <w:i/>
          <w:noProof/>
          <w:color w:val="000000" w:themeColor="text1"/>
          <w:sz w:val="24"/>
          <w:szCs w:val="24"/>
          <w:lang w:val="en-US"/>
        </w:rPr>
        <w:t>options</w:t>
      </w:r>
    </w:p>
    <w:p w14:paraId="0591DDA8" w14:textId="23EBA291" w:rsidR="00D2455F" w:rsidRPr="00782585" w:rsidRDefault="00D2455F" w:rsidP="00782585">
      <w:pPr>
        <w:spacing w:line="240" w:lineRule="auto"/>
        <w:jc w:val="both"/>
        <w:rPr>
          <w:rFonts w:ascii="Times New Roman" w:eastAsia="Times New Roman" w:hAnsi="Times New Roman" w:cs="Times New Roman"/>
          <w:noProof/>
          <w:color w:val="000000" w:themeColor="text1"/>
          <w:sz w:val="24"/>
          <w:szCs w:val="24"/>
          <w:lang w:val="en-US"/>
        </w:rPr>
      </w:pPr>
      <w:r w:rsidRPr="00782585">
        <w:rPr>
          <w:rFonts w:ascii="Times New Roman" w:eastAsia="Times New Roman" w:hAnsi="Times New Roman" w:cs="Times New Roman"/>
          <w:noProof/>
          <w:color w:val="000000" w:themeColor="text1"/>
          <w:sz w:val="24"/>
          <w:szCs w:val="24"/>
          <w:lang w:val="en-US"/>
        </w:rPr>
        <w:t xml:space="preserve">The Commission will establish a </w:t>
      </w:r>
      <w:r w:rsidRPr="00782585">
        <w:rPr>
          <w:rFonts w:ascii="Times New Roman" w:eastAsia="Times New Roman" w:hAnsi="Times New Roman" w:cs="Times New Roman"/>
          <w:b/>
          <w:noProof/>
          <w:color w:val="000000" w:themeColor="text1"/>
          <w:sz w:val="24"/>
          <w:szCs w:val="24"/>
          <w:lang w:val="en-US"/>
        </w:rPr>
        <w:t>working group on stock options under the EIC Forum</w:t>
      </w:r>
      <w:r w:rsidRPr="00782585">
        <w:rPr>
          <w:rFonts w:ascii="Times New Roman" w:eastAsia="Times New Roman" w:hAnsi="Times New Roman" w:cs="Times New Roman"/>
          <w:noProof/>
          <w:color w:val="000000" w:themeColor="text1"/>
          <w:sz w:val="24"/>
          <w:szCs w:val="24"/>
          <w:lang w:val="en-US"/>
        </w:rPr>
        <w:t xml:space="preserve"> to explore approaches to tackle the administrative barriers that currently limit the uptake of employees’ stock options across the EU. The forum will in the first instance allow the Commission and Member States to exchange information and share best practice</w:t>
      </w:r>
      <w:r w:rsidR="006C4F9E">
        <w:rPr>
          <w:rFonts w:ascii="Times New Roman" w:eastAsia="Times New Roman" w:hAnsi="Times New Roman" w:cs="Times New Roman"/>
          <w:noProof/>
          <w:color w:val="000000" w:themeColor="text1"/>
          <w:sz w:val="24"/>
          <w:szCs w:val="24"/>
          <w:lang w:val="en-US"/>
        </w:rPr>
        <w:t xml:space="preserve"> with a view to </w:t>
      </w:r>
      <w:r w:rsidR="00783807">
        <w:rPr>
          <w:rFonts w:ascii="Times New Roman" w:eastAsia="Times New Roman" w:hAnsi="Times New Roman" w:cs="Times New Roman"/>
          <w:noProof/>
          <w:color w:val="000000" w:themeColor="text1"/>
          <w:sz w:val="24"/>
          <w:szCs w:val="24"/>
          <w:lang w:val="en-US"/>
        </w:rPr>
        <w:t xml:space="preserve">facilitating </w:t>
      </w:r>
      <w:r w:rsidR="006C4F9E">
        <w:rPr>
          <w:rFonts w:ascii="Times New Roman" w:eastAsia="Times New Roman" w:hAnsi="Times New Roman" w:cs="Times New Roman"/>
          <w:noProof/>
          <w:color w:val="000000" w:themeColor="text1"/>
          <w:sz w:val="24"/>
          <w:szCs w:val="24"/>
          <w:lang w:val="en-US"/>
        </w:rPr>
        <w:t xml:space="preserve">a </w:t>
      </w:r>
      <w:r w:rsidR="00783807">
        <w:rPr>
          <w:rFonts w:ascii="Times New Roman" w:eastAsia="Times New Roman" w:hAnsi="Times New Roman" w:cs="Times New Roman"/>
          <w:noProof/>
          <w:color w:val="000000" w:themeColor="text1"/>
          <w:sz w:val="24"/>
          <w:szCs w:val="24"/>
          <w:lang w:val="en-US"/>
        </w:rPr>
        <w:t xml:space="preserve">coordinated </w:t>
      </w:r>
      <w:r w:rsidR="006C4F9E">
        <w:rPr>
          <w:rFonts w:ascii="Times New Roman" w:eastAsia="Times New Roman" w:hAnsi="Times New Roman" w:cs="Times New Roman"/>
          <w:noProof/>
          <w:color w:val="000000" w:themeColor="text1"/>
          <w:sz w:val="24"/>
          <w:szCs w:val="24"/>
          <w:lang w:val="en-US"/>
        </w:rPr>
        <w:t>approach across the EU</w:t>
      </w:r>
      <w:r w:rsidRPr="00782585">
        <w:rPr>
          <w:rFonts w:ascii="Times New Roman" w:eastAsia="Times New Roman" w:hAnsi="Times New Roman" w:cs="Times New Roman"/>
          <w:noProof/>
          <w:color w:val="000000" w:themeColor="text1"/>
          <w:sz w:val="24"/>
          <w:szCs w:val="24"/>
          <w:lang w:val="en-US"/>
        </w:rPr>
        <w:t>.</w:t>
      </w:r>
    </w:p>
    <w:p w14:paraId="7CD2F0E8" w14:textId="41EBB9A9" w:rsidR="008D2948" w:rsidRPr="00782585" w:rsidRDefault="008D2948" w:rsidP="00782585">
      <w:pPr>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 xml:space="preserve">Women </w:t>
      </w:r>
      <w:r w:rsidRPr="00782585">
        <w:rPr>
          <w:rFonts w:ascii="Times New Roman" w:hAnsi="Times New Roman" w:cs="Times New Roman"/>
          <w:i/>
          <w:iCs/>
          <w:noProof/>
          <w:color w:val="000000" w:themeColor="text1"/>
          <w:sz w:val="24"/>
          <w:szCs w:val="24"/>
          <w:lang w:val="en-US"/>
        </w:rPr>
        <w:t>leading deep-tech innovation</w:t>
      </w:r>
    </w:p>
    <w:p w14:paraId="4370FF20" w14:textId="26002B8C"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A </w:t>
      </w:r>
      <w:r w:rsidRPr="00782585">
        <w:rPr>
          <w:rFonts w:ascii="Times New Roman" w:hAnsi="Times New Roman" w:cs="Times New Roman"/>
          <w:b/>
          <w:bCs/>
          <w:noProof/>
          <w:color w:val="000000" w:themeColor="text1"/>
          <w:sz w:val="24"/>
          <w:szCs w:val="24"/>
          <w:lang w:val="en-US"/>
        </w:rPr>
        <w:t>women entrepreneurship</w:t>
      </w:r>
      <w:r w:rsidRPr="00782585">
        <w:rPr>
          <w:rFonts w:ascii="Times New Roman" w:hAnsi="Times New Roman" w:cs="Times New Roman"/>
          <w:b/>
          <w:noProof/>
          <w:color w:val="000000" w:themeColor="text1"/>
          <w:sz w:val="24"/>
          <w:lang w:val="en-US"/>
        </w:rPr>
        <w:t xml:space="preserve"> and </w:t>
      </w:r>
      <w:r w:rsidRPr="00782585">
        <w:rPr>
          <w:rFonts w:ascii="Times New Roman" w:hAnsi="Times New Roman" w:cs="Times New Roman"/>
          <w:b/>
          <w:bCs/>
          <w:noProof/>
          <w:color w:val="000000" w:themeColor="text1"/>
          <w:sz w:val="24"/>
          <w:szCs w:val="24"/>
          <w:lang w:val="en-US"/>
        </w:rPr>
        <w:t>leadership</w:t>
      </w:r>
      <w:r w:rsidRPr="00782585">
        <w:rPr>
          <w:rFonts w:ascii="Times New Roman" w:hAnsi="Times New Roman" w:cs="Times New Roman"/>
          <w:b/>
          <w:noProof/>
          <w:color w:val="000000" w:themeColor="text1"/>
          <w:sz w:val="24"/>
          <w:lang w:val="en-US"/>
        </w:rPr>
        <w:t xml:space="preserve"> scheme</w:t>
      </w:r>
      <w:r w:rsidRPr="00782585">
        <w:rPr>
          <w:rFonts w:ascii="Times New Roman" w:hAnsi="Times New Roman" w:cs="Times New Roman"/>
          <w:noProof/>
          <w:color w:val="000000" w:themeColor="text1"/>
          <w:sz w:val="24"/>
          <w:lang w:val="en-US"/>
        </w:rPr>
        <w:t xml:space="preserve"> will support early-stage women-led tech startups including through an enhanced ‘WomenTech EU’ call</w:t>
      </w:r>
      <w:r w:rsidRPr="00782585">
        <w:rPr>
          <w:rStyle w:val="FootnoteReference"/>
          <w:rFonts w:ascii="Times New Roman" w:hAnsi="Times New Roman" w:cs="Times New Roman"/>
          <w:noProof/>
          <w:color w:val="000000" w:themeColor="text1"/>
          <w:szCs w:val="24"/>
        </w:rPr>
        <w:footnoteReference w:id="98"/>
      </w:r>
      <w:r w:rsidRPr="00782585">
        <w:rPr>
          <w:rFonts w:ascii="Times New Roman" w:hAnsi="Times New Roman" w:cs="Times New Roman"/>
          <w:noProof/>
          <w:color w:val="000000" w:themeColor="text1"/>
          <w:sz w:val="24"/>
          <w:szCs w:val="24"/>
          <w:lang w:val="en-US"/>
        </w:rPr>
        <w:t>. This</w:t>
      </w:r>
      <w:r w:rsidRPr="00782585">
        <w:rPr>
          <w:rFonts w:ascii="Times New Roman" w:hAnsi="Times New Roman" w:cs="Times New Roman"/>
          <w:noProof/>
          <w:color w:val="000000" w:themeColor="text1"/>
          <w:sz w:val="24"/>
          <w:lang w:val="en-US"/>
        </w:rPr>
        <w:t xml:space="preserve"> will feed into other EU</w:t>
      </w:r>
      <w:r w:rsidR="004B5AE1" w:rsidRPr="00782585">
        <w:rPr>
          <w:rFonts w:ascii="Times New Roman" w:hAnsi="Times New Roman" w:cs="Times New Roman"/>
          <w:noProof/>
          <w:color w:val="000000" w:themeColor="text1"/>
          <w:sz w:val="24"/>
          <w:lang w:val="en-US"/>
        </w:rPr>
        <w:t xml:space="preserve"> initiatives such as ‘Women4Cyber’</w:t>
      </w:r>
      <w:r w:rsidR="004B5AE1" w:rsidRPr="00782585">
        <w:rPr>
          <w:rStyle w:val="FootnoteReference"/>
          <w:rFonts w:ascii="Times New Roman" w:hAnsi="Times New Roman" w:cs="Times New Roman"/>
          <w:noProof/>
          <w:color w:val="000000" w:themeColor="text1"/>
          <w:sz w:val="24"/>
        </w:rPr>
        <w:footnoteReference w:id="99"/>
      </w:r>
      <w:r w:rsidRPr="00782585">
        <w:rPr>
          <w:rFonts w:ascii="Times New Roman" w:hAnsi="Times New Roman" w:cs="Times New Roman"/>
          <w:noProof/>
          <w:color w:val="000000" w:themeColor="text1"/>
          <w:sz w:val="24"/>
          <w:lang w:val="en-US"/>
        </w:rPr>
        <w:t xml:space="preserve">, and potentially national, acceleration programmes, to speed up the growth of women-led companies. </w:t>
      </w:r>
      <w:r w:rsidRPr="00782585">
        <w:rPr>
          <w:rFonts w:ascii="Times New Roman" w:hAnsi="Times New Roman" w:cs="Times New Roman"/>
          <w:noProof/>
          <w:color w:val="000000" w:themeColor="text1"/>
          <w:sz w:val="24"/>
          <w:szCs w:val="24"/>
          <w:lang w:val="en-US"/>
        </w:rPr>
        <w:t>Collaboration</w:t>
      </w:r>
      <w:r w:rsidRPr="00782585">
        <w:rPr>
          <w:rFonts w:ascii="Times New Roman" w:hAnsi="Times New Roman" w:cs="Times New Roman"/>
          <w:noProof/>
          <w:color w:val="000000" w:themeColor="text1"/>
          <w:sz w:val="24"/>
          <w:lang w:val="en-US"/>
        </w:rPr>
        <w:t xml:space="preserve"> between the EIC and EIT to support female entrepreneurs will be reinforced, by opening the EIC’s Women Leadership Programme to women-led deep-tech </w:t>
      </w:r>
      <w:r w:rsidRPr="00782585">
        <w:rPr>
          <w:rFonts w:ascii="Times New Roman" w:hAnsi="Times New Roman" w:cs="Times New Roman"/>
          <w:noProof/>
          <w:color w:val="000000" w:themeColor="text1"/>
          <w:sz w:val="24"/>
          <w:szCs w:val="24"/>
          <w:lang w:val="en-US"/>
        </w:rPr>
        <w:t>startups</w:t>
      </w:r>
      <w:r w:rsidRPr="00782585">
        <w:rPr>
          <w:rFonts w:ascii="Times New Roman" w:hAnsi="Times New Roman" w:cs="Times New Roman"/>
          <w:noProof/>
          <w:color w:val="000000" w:themeColor="text1"/>
          <w:sz w:val="24"/>
          <w:lang w:val="en-US"/>
        </w:rPr>
        <w:t xml:space="preserve"> from the EIT. Complementary activities will include opportunities to network and connect female beneficiaries from a range of initiatives; equipping girls and women with entrepreneurship and digital competencies through targeted actions like Entrepreneurship, Science, Technology, Engineering, Arts and Mathematics (ESTEAM) Fest</w:t>
      </w:r>
      <w:r w:rsidR="00A12BD6" w:rsidRPr="00782585">
        <w:rPr>
          <w:rFonts w:ascii="Times New Roman" w:hAnsi="Times New Roman" w:cs="Times New Roman"/>
          <w:noProof/>
          <w:color w:val="000000" w:themeColor="text1"/>
          <w:sz w:val="24"/>
          <w:lang w:val="en-US"/>
        </w:rPr>
        <w:t>s</w:t>
      </w:r>
      <w:r w:rsidR="007A465E" w:rsidRPr="00782585">
        <w:rPr>
          <w:rFonts w:ascii="Times New Roman" w:hAnsi="Times New Roman" w:cs="Times New Roman"/>
          <w:noProof/>
          <w:color w:val="000000" w:themeColor="text1"/>
          <w:sz w:val="24"/>
          <w:lang w:val="en-US"/>
        </w:rPr>
        <w:t xml:space="preserve"> alongside mentor, training and support schemes</w:t>
      </w:r>
      <w:r w:rsidRPr="00782585">
        <w:rPr>
          <w:rStyle w:val="FootnoteReference"/>
          <w:rFonts w:ascii="Times New Roman" w:hAnsi="Times New Roman" w:cs="Times New Roman"/>
          <w:noProof/>
          <w:color w:val="000000" w:themeColor="text1"/>
        </w:rPr>
        <w:footnoteReference w:id="100"/>
      </w:r>
      <w:r w:rsidRPr="00782585">
        <w:rPr>
          <w:rFonts w:ascii="Times New Roman" w:hAnsi="Times New Roman" w:cs="Times New Roman"/>
          <w:noProof/>
          <w:color w:val="000000" w:themeColor="text1"/>
          <w:sz w:val="24"/>
          <w:lang w:val="en-US"/>
        </w:rPr>
        <w:t xml:space="preserve">; and support for the creation and development of social start-ups led by women by making the best use of actions included in the European </w:t>
      </w:r>
      <w:r w:rsidRPr="00782585">
        <w:rPr>
          <w:rFonts w:ascii="Times New Roman" w:hAnsi="Times New Roman" w:cs="Times New Roman"/>
          <w:noProof/>
          <w:color w:val="000000" w:themeColor="text1"/>
          <w:sz w:val="24"/>
          <w:szCs w:val="24"/>
          <w:lang w:val="en-US"/>
        </w:rPr>
        <w:t>social economy action plan</w:t>
      </w:r>
      <w:r w:rsidRPr="00782585">
        <w:rPr>
          <w:rStyle w:val="FootnoteReference"/>
          <w:rFonts w:ascii="Times New Roman" w:hAnsi="Times New Roman" w:cs="Times New Roman"/>
          <w:noProof/>
          <w:color w:val="000000" w:themeColor="text1"/>
          <w:szCs w:val="24"/>
        </w:rPr>
        <w:footnoteReference w:id="101"/>
      </w:r>
      <w:r w:rsidRPr="00782585">
        <w:rPr>
          <w:rFonts w:ascii="Times New Roman" w:hAnsi="Times New Roman" w:cs="Times New Roman"/>
          <w:noProof/>
          <w:color w:val="000000" w:themeColor="text1"/>
          <w:sz w:val="24"/>
          <w:lang w:val="en-US"/>
        </w:rPr>
        <w:t>.</w:t>
      </w:r>
    </w:p>
    <w:p w14:paraId="60F8386D" w14:textId="77777777"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i/>
          <w:noProof/>
          <w:color w:val="000000" w:themeColor="text1"/>
          <w:sz w:val="24"/>
          <w:lang w:val="en-US"/>
        </w:rPr>
        <w:t>Promoting an Entrepreneurial and Innovation Culture</w:t>
      </w:r>
    </w:p>
    <w:p w14:paraId="2D99AA94" w14:textId="533BE159"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The Commission will establish a</w:t>
      </w:r>
      <w:r w:rsidRPr="00782585">
        <w:rPr>
          <w:rFonts w:ascii="Times New Roman" w:hAnsi="Times New Roman" w:cs="Times New Roman"/>
          <w:b/>
          <w:noProof/>
          <w:color w:val="000000" w:themeColor="text1"/>
          <w:sz w:val="24"/>
          <w:lang w:val="en-US"/>
        </w:rPr>
        <w:t xml:space="preserve"> </w:t>
      </w:r>
      <w:r w:rsidRPr="00782585">
        <w:rPr>
          <w:rFonts w:ascii="Times New Roman" w:eastAsia="Calibri" w:hAnsi="Times New Roman" w:cs="Times New Roman"/>
          <w:b/>
          <w:bCs/>
          <w:noProof/>
          <w:color w:val="000000" w:themeColor="text1"/>
          <w:sz w:val="24"/>
          <w:szCs w:val="24"/>
          <w:lang w:val="en-US"/>
        </w:rPr>
        <w:t>peer learning</w:t>
      </w:r>
      <w:r w:rsidRPr="00782585">
        <w:rPr>
          <w:rFonts w:ascii="Times New Roman" w:hAnsi="Times New Roman" w:cs="Times New Roman"/>
          <w:b/>
          <w:noProof/>
          <w:color w:val="000000" w:themeColor="text1"/>
          <w:sz w:val="24"/>
          <w:lang w:val="en-US"/>
        </w:rPr>
        <w:t xml:space="preserve"> and </w:t>
      </w:r>
      <w:r w:rsidRPr="00782585">
        <w:rPr>
          <w:rFonts w:ascii="Times New Roman" w:eastAsia="Calibri" w:hAnsi="Times New Roman" w:cs="Times New Roman"/>
          <w:b/>
          <w:bCs/>
          <w:noProof/>
          <w:color w:val="000000" w:themeColor="text1"/>
          <w:sz w:val="24"/>
          <w:szCs w:val="24"/>
          <w:lang w:val="en-US"/>
        </w:rPr>
        <w:t>review</w:t>
      </w:r>
      <w:r w:rsidRPr="00782585">
        <w:rPr>
          <w:rFonts w:ascii="Times New Roman" w:hAnsi="Times New Roman" w:cs="Times New Roman"/>
          <w:b/>
          <w:noProof/>
          <w:color w:val="000000" w:themeColor="text1"/>
          <w:sz w:val="24"/>
          <w:lang w:val="en-US"/>
        </w:rPr>
        <w:t xml:space="preserve"> for </w:t>
      </w:r>
      <w:r w:rsidRPr="00782585">
        <w:rPr>
          <w:rFonts w:ascii="Times New Roman" w:eastAsia="Calibri" w:hAnsi="Times New Roman" w:cs="Times New Roman"/>
          <w:b/>
          <w:bCs/>
          <w:noProof/>
          <w:color w:val="000000" w:themeColor="text1"/>
          <w:sz w:val="24"/>
          <w:szCs w:val="24"/>
          <w:lang w:val="en-US"/>
        </w:rPr>
        <w:t>innovative policy</w:t>
      </w:r>
      <w:r w:rsidRPr="00782585">
        <w:rPr>
          <w:rFonts w:ascii="Times New Roman" w:hAnsi="Times New Roman" w:cs="Times New Roman"/>
          <w:b/>
          <w:noProof/>
          <w:color w:val="000000" w:themeColor="text1"/>
          <w:sz w:val="24"/>
          <w:lang w:val="en-US"/>
        </w:rPr>
        <w:t xml:space="preserve"> and </w:t>
      </w:r>
      <w:r w:rsidRPr="00782585">
        <w:rPr>
          <w:rFonts w:ascii="Times New Roman" w:eastAsia="Calibri" w:hAnsi="Times New Roman" w:cs="Times New Roman"/>
          <w:b/>
          <w:bCs/>
          <w:noProof/>
          <w:color w:val="000000" w:themeColor="text1"/>
          <w:sz w:val="24"/>
          <w:szCs w:val="24"/>
          <w:lang w:val="en-US"/>
        </w:rPr>
        <w:t>practice</w:t>
      </w:r>
      <w:r w:rsidRPr="00782585">
        <w:rPr>
          <w:rFonts w:ascii="Times New Roman" w:hAnsi="Times New Roman" w:cs="Times New Roman"/>
          <w:b/>
          <w:noProof/>
          <w:color w:val="000000" w:themeColor="text1"/>
          <w:sz w:val="24"/>
          <w:lang w:val="en-US"/>
        </w:rPr>
        <w:t xml:space="preserve"> community.</w:t>
      </w:r>
      <w:r w:rsidRPr="00782585">
        <w:rPr>
          <w:rFonts w:ascii="Times New Roman" w:hAnsi="Times New Roman" w:cs="Times New Roman"/>
          <w:noProof/>
          <w:color w:val="000000" w:themeColor="text1"/>
          <w:sz w:val="24"/>
          <w:lang w:val="en-US"/>
        </w:rPr>
        <w:t xml:space="preserve">  </w:t>
      </w:r>
      <w:r w:rsidRPr="00782585">
        <w:rPr>
          <w:rFonts w:ascii="Times New Roman" w:eastAsia="Calibri" w:hAnsi="Times New Roman" w:cs="Times New Roman"/>
          <w:noProof/>
          <w:color w:val="000000" w:themeColor="text1"/>
          <w:sz w:val="24"/>
          <w:szCs w:val="24"/>
          <w:lang w:val="en-US"/>
        </w:rPr>
        <w:t>In cooperation with the OECD, it</w:t>
      </w:r>
      <w:r w:rsidRPr="00782585">
        <w:rPr>
          <w:rFonts w:ascii="Times New Roman" w:hAnsi="Times New Roman" w:cs="Times New Roman"/>
          <w:noProof/>
          <w:color w:val="000000" w:themeColor="text1"/>
          <w:sz w:val="24"/>
          <w:lang w:val="en-US"/>
        </w:rPr>
        <w:t xml:space="preserve"> will gather </w:t>
      </w:r>
      <w:r w:rsidR="0016247B" w:rsidRPr="00782585">
        <w:rPr>
          <w:rFonts w:ascii="Times New Roman" w:hAnsi="Times New Roman" w:cs="Times New Roman"/>
          <w:noProof/>
          <w:color w:val="000000" w:themeColor="text1"/>
          <w:sz w:val="24"/>
          <w:szCs w:val="24"/>
          <w:lang w:val="en-US"/>
        </w:rPr>
        <w:t>HEI</w:t>
      </w:r>
      <w:r w:rsidRPr="00782585">
        <w:rPr>
          <w:rFonts w:ascii="Times New Roman" w:hAnsi="Times New Roman" w:cs="Times New Roman"/>
          <w:noProof/>
          <w:color w:val="000000" w:themeColor="text1"/>
          <w:sz w:val="24"/>
          <w:szCs w:val="24"/>
          <w:lang w:val="en-US"/>
        </w:rPr>
        <w:t>s</w:t>
      </w:r>
      <w:r w:rsidRPr="00782585">
        <w:rPr>
          <w:rFonts w:ascii="Times New Roman" w:hAnsi="Times New Roman" w:cs="Times New Roman"/>
          <w:noProof/>
          <w:color w:val="000000" w:themeColor="text1"/>
          <w:sz w:val="24"/>
          <w:lang w:val="en-US"/>
        </w:rPr>
        <w:t xml:space="preserve">, including the new European network of innovative </w:t>
      </w:r>
      <w:r w:rsidR="0016247B" w:rsidRPr="00782585">
        <w:rPr>
          <w:rFonts w:ascii="Times New Roman" w:hAnsi="Times New Roman" w:cs="Times New Roman"/>
          <w:noProof/>
          <w:color w:val="000000" w:themeColor="text1"/>
          <w:sz w:val="24"/>
          <w:szCs w:val="24"/>
          <w:lang w:val="en-US"/>
        </w:rPr>
        <w:t>HEI</w:t>
      </w:r>
      <w:r w:rsidRPr="00782585">
        <w:rPr>
          <w:rFonts w:ascii="Times New Roman" w:hAnsi="Times New Roman" w:cs="Times New Roman"/>
          <w:noProof/>
          <w:color w:val="000000" w:themeColor="text1"/>
          <w:sz w:val="24"/>
          <w:szCs w:val="24"/>
          <w:lang w:val="en-US"/>
        </w:rPr>
        <w:t>s</w:t>
      </w:r>
      <w:r w:rsidRPr="00782585">
        <w:rPr>
          <w:rFonts w:ascii="Times New Roman" w:hAnsi="Times New Roman" w:cs="Times New Roman"/>
          <w:noProof/>
          <w:color w:val="000000" w:themeColor="text1"/>
          <w:sz w:val="24"/>
          <w:lang w:val="en-US"/>
        </w:rPr>
        <w:t>, public officials and key stakeholders to</w:t>
      </w:r>
      <w:r w:rsidRPr="00782585">
        <w:rPr>
          <w:rFonts w:ascii="Times New Roman" w:hAnsi="Times New Roman" w:cs="Times New Roman"/>
          <w:noProof/>
          <w:color w:val="000000" w:themeColor="text1"/>
          <w:sz w:val="24"/>
          <w:szCs w:val="24"/>
          <w:lang w:val="en-US"/>
        </w:rPr>
        <w:t xml:space="preserve"> </w:t>
      </w:r>
      <w:r w:rsidRPr="00782585">
        <w:rPr>
          <w:rFonts w:ascii="Times New Roman" w:hAnsi="Times New Roman" w:cs="Times New Roman"/>
          <w:noProof/>
          <w:color w:val="000000" w:themeColor="text1"/>
          <w:sz w:val="24"/>
          <w:lang w:val="en-US"/>
        </w:rPr>
        <w:t xml:space="preserve">spur the adoption of policies and practices that strengthen </w:t>
      </w:r>
      <w:r w:rsidR="0016247B" w:rsidRPr="00782585">
        <w:rPr>
          <w:rFonts w:ascii="Times New Roman" w:hAnsi="Times New Roman" w:cs="Times New Roman"/>
          <w:noProof/>
          <w:color w:val="000000" w:themeColor="text1"/>
          <w:sz w:val="24"/>
          <w:szCs w:val="24"/>
          <w:lang w:val="en-US"/>
        </w:rPr>
        <w:t>HEI</w:t>
      </w:r>
      <w:r w:rsidRPr="00782585">
        <w:rPr>
          <w:rFonts w:ascii="Times New Roman" w:hAnsi="Times New Roman" w:cs="Times New Roman"/>
          <w:noProof/>
          <w:color w:val="000000" w:themeColor="text1"/>
          <w:sz w:val="24"/>
          <w:szCs w:val="24"/>
          <w:lang w:val="en-US"/>
        </w:rPr>
        <w:t>s’</w:t>
      </w:r>
      <w:r w:rsidRPr="00782585">
        <w:rPr>
          <w:rFonts w:ascii="Times New Roman" w:hAnsi="Times New Roman" w:cs="Times New Roman"/>
          <w:noProof/>
          <w:color w:val="000000" w:themeColor="text1"/>
          <w:sz w:val="24"/>
          <w:lang w:val="en-US"/>
        </w:rPr>
        <w:t xml:space="preserve"> contribution to innovation in the communities they serve. An annual Education and Innovation Summit will reinforce such efforts by bringing together </w:t>
      </w:r>
      <w:r w:rsidR="0016247B" w:rsidRPr="00782585">
        <w:rPr>
          <w:rFonts w:ascii="Times New Roman" w:hAnsi="Times New Roman" w:cs="Times New Roman"/>
          <w:noProof/>
          <w:color w:val="000000" w:themeColor="text1"/>
          <w:sz w:val="24"/>
          <w:szCs w:val="24"/>
          <w:lang w:val="en-US"/>
        </w:rPr>
        <w:t>HEI</w:t>
      </w:r>
      <w:r w:rsidRPr="00782585">
        <w:rPr>
          <w:rFonts w:ascii="Times New Roman" w:hAnsi="Times New Roman" w:cs="Times New Roman"/>
          <w:noProof/>
          <w:color w:val="000000" w:themeColor="text1"/>
          <w:sz w:val="24"/>
          <w:szCs w:val="24"/>
          <w:lang w:val="en-US"/>
        </w:rPr>
        <w:t>s</w:t>
      </w:r>
      <w:r w:rsidRPr="00782585">
        <w:rPr>
          <w:rFonts w:ascii="Times New Roman" w:hAnsi="Times New Roman" w:cs="Times New Roman"/>
          <w:noProof/>
          <w:color w:val="000000" w:themeColor="text1"/>
          <w:sz w:val="24"/>
          <w:lang w:val="en-US"/>
        </w:rPr>
        <w:t xml:space="preserve">, deep tech companies and entrepreneurs to foster cooperation and inspire the wider education, research and innovation community to promote an entrepreneurial and innovation culture in Europe. </w:t>
      </w:r>
    </w:p>
    <w:p w14:paraId="6555F306" w14:textId="77777777" w:rsidR="006C4F9E" w:rsidRPr="000773D5" w:rsidRDefault="006C4F9E" w:rsidP="006C4F9E">
      <w:pPr>
        <w:spacing w:line="240" w:lineRule="auto"/>
        <w:jc w:val="both"/>
        <w:rPr>
          <w:rFonts w:ascii="Times New Roman" w:hAnsi="Times New Roman" w:cs="Times New Roman"/>
          <w:noProof/>
          <w:color w:val="000000" w:themeColor="text1"/>
          <w:sz w:val="24"/>
          <w:lang w:val="en-IE"/>
        </w:rPr>
      </w:pPr>
      <w:r>
        <w:rPr>
          <w:rFonts w:ascii="Times New Roman" w:hAnsi="Times New Roman" w:cs="Times New Roman"/>
          <w:noProof/>
          <w:color w:val="000000" w:themeColor="text1"/>
          <w:sz w:val="24"/>
          <w:lang w:val="en-IE"/>
        </w:rPr>
        <w:t xml:space="preserve">The Commission will also continue to </w:t>
      </w:r>
      <w:r w:rsidRPr="00C17B55">
        <w:rPr>
          <w:rFonts w:ascii="Times New Roman" w:hAnsi="Times New Roman" w:cs="Times New Roman"/>
          <w:noProof/>
          <w:color w:val="000000" w:themeColor="text1"/>
          <w:sz w:val="24"/>
          <w:lang w:val="en-IE"/>
        </w:rPr>
        <w:t xml:space="preserve">support </w:t>
      </w:r>
      <w:r>
        <w:rPr>
          <w:rFonts w:ascii="Times New Roman" w:hAnsi="Times New Roman" w:cs="Times New Roman"/>
          <w:noProof/>
          <w:color w:val="000000" w:themeColor="text1"/>
          <w:sz w:val="24"/>
          <w:lang w:val="en-IE"/>
        </w:rPr>
        <w:t xml:space="preserve">young </w:t>
      </w:r>
      <w:r w:rsidRPr="00C17B55">
        <w:rPr>
          <w:rFonts w:ascii="Times New Roman" w:hAnsi="Times New Roman" w:cs="Times New Roman"/>
          <w:noProof/>
          <w:color w:val="000000" w:themeColor="text1"/>
          <w:sz w:val="24"/>
          <w:lang w:val="en-IE"/>
        </w:rPr>
        <w:t>entrepreneurs</w:t>
      </w:r>
      <w:r>
        <w:rPr>
          <w:rFonts w:ascii="Times New Roman" w:hAnsi="Times New Roman" w:cs="Times New Roman"/>
          <w:noProof/>
          <w:color w:val="000000" w:themeColor="text1"/>
          <w:sz w:val="24"/>
          <w:lang w:val="en-IE"/>
        </w:rPr>
        <w:t xml:space="preserve"> through </w:t>
      </w:r>
      <w:r w:rsidRPr="00C17B55">
        <w:rPr>
          <w:rFonts w:ascii="Times New Roman" w:hAnsi="Times New Roman" w:cs="Times New Roman"/>
          <w:noProof/>
          <w:color w:val="000000" w:themeColor="text1"/>
          <w:sz w:val="24"/>
          <w:lang w:val="en-IE"/>
        </w:rPr>
        <w:t xml:space="preserve">the </w:t>
      </w:r>
      <w:r w:rsidRPr="000773D5">
        <w:rPr>
          <w:rFonts w:ascii="Times New Roman" w:hAnsi="Times New Roman" w:cs="Times New Roman"/>
          <w:b/>
          <w:bCs/>
          <w:noProof/>
          <w:color w:val="000000" w:themeColor="text1"/>
          <w:sz w:val="24"/>
          <w:lang w:val="en-IE"/>
        </w:rPr>
        <w:t>EIT “girls go circular project”</w:t>
      </w:r>
      <w:r>
        <w:rPr>
          <w:rStyle w:val="FootnoteReference"/>
          <w:rFonts w:ascii="Times New Roman" w:hAnsi="Times New Roman" w:cs="Times New Roman"/>
          <w:noProof/>
          <w:color w:val="000000" w:themeColor="text1"/>
          <w:sz w:val="24"/>
        </w:rPr>
        <w:footnoteReference w:id="102"/>
      </w:r>
      <w:r w:rsidRPr="00C17B55">
        <w:rPr>
          <w:rFonts w:ascii="Times New Roman" w:hAnsi="Times New Roman" w:cs="Times New Roman"/>
          <w:noProof/>
          <w:color w:val="000000" w:themeColor="text1"/>
          <w:sz w:val="24"/>
          <w:lang w:val="en-IE"/>
        </w:rPr>
        <w:t xml:space="preserve"> </w:t>
      </w:r>
      <w:r>
        <w:rPr>
          <w:rFonts w:ascii="Times New Roman" w:hAnsi="Times New Roman" w:cs="Times New Roman"/>
          <w:noProof/>
          <w:color w:val="000000" w:themeColor="text1"/>
          <w:sz w:val="24"/>
          <w:lang w:val="en-IE"/>
        </w:rPr>
        <w:t>, and</w:t>
      </w:r>
      <w:r w:rsidRPr="00C17B55">
        <w:rPr>
          <w:rFonts w:ascii="Times New Roman" w:hAnsi="Times New Roman" w:cs="Times New Roman"/>
          <w:noProof/>
          <w:color w:val="000000" w:themeColor="text1"/>
          <w:sz w:val="24"/>
          <w:lang w:val="en-IE"/>
        </w:rPr>
        <w:t xml:space="preserve"> extend</w:t>
      </w:r>
      <w:r>
        <w:rPr>
          <w:rFonts w:ascii="Times New Roman" w:hAnsi="Times New Roman" w:cs="Times New Roman"/>
          <w:noProof/>
          <w:color w:val="000000" w:themeColor="text1"/>
          <w:sz w:val="24"/>
          <w:lang w:val="en-IE"/>
        </w:rPr>
        <w:t xml:space="preserve"> it</w:t>
      </w:r>
      <w:r w:rsidRPr="00C17B55">
        <w:rPr>
          <w:rFonts w:ascii="Times New Roman" w:hAnsi="Times New Roman" w:cs="Times New Roman"/>
          <w:noProof/>
          <w:color w:val="000000" w:themeColor="text1"/>
          <w:sz w:val="24"/>
          <w:lang w:val="en-IE"/>
        </w:rPr>
        <w:t xml:space="preserve"> to cover participants from all EU Member States equipping over 40 000 school girls with digital </w:t>
      </w:r>
      <w:r>
        <w:rPr>
          <w:rFonts w:ascii="Times New Roman" w:hAnsi="Times New Roman" w:cs="Times New Roman"/>
          <w:noProof/>
          <w:color w:val="000000" w:themeColor="text1"/>
          <w:sz w:val="24"/>
          <w:lang w:val="en-IE"/>
        </w:rPr>
        <w:t>a</w:t>
      </w:r>
      <w:r w:rsidRPr="00C17B55">
        <w:rPr>
          <w:rFonts w:ascii="Times New Roman" w:hAnsi="Times New Roman" w:cs="Times New Roman"/>
          <w:noProof/>
          <w:color w:val="000000" w:themeColor="text1"/>
          <w:sz w:val="24"/>
          <w:lang w:val="en-IE"/>
        </w:rPr>
        <w:t>nd entrepreneurial skills.</w:t>
      </w:r>
    </w:p>
    <w:p w14:paraId="7B31C8B4" w14:textId="4773A6BF"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Furthermore, from 2023, the </w:t>
      </w:r>
      <w:r w:rsidRPr="00782585">
        <w:rPr>
          <w:rFonts w:ascii="Times New Roman" w:hAnsi="Times New Roman" w:cs="Times New Roman"/>
          <w:b/>
          <w:noProof/>
          <w:color w:val="000000" w:themeColor="text1"/>
          <w:sz w:val="24"/>
          <w:lang w:val="en-US"/>
        </w:rPr>
        <w:t>Erasmus+ Alliances for Innovation</w:t>
      </w:r>
      <w:r w:rsidRPr="00782585">
        <w:rPr>
          <w:rStyle w:val="FootnoteReference"/>
          <w:rFonts w:ascii="Times New Roman" w:hAnsi="Times New Roman" w:cs="Times New Roman"/>
          <w:noProof/>
          <w:color w:val="000000" w:themeColor="text1"/>
        </w:rPr>
        <w:footnoteReference w:id="103"/>
      </w:r>
      <w:r w:rsidRPr="00782585">
        <w:rPr>
          <w:rFonts w:ascii="Times New Roman" w:hAnsi="Times New Roman" w:cs="Times New Roman"/>
          <w:b/>
          <w:noProof/>
          <w:color w:val="000000" w:themeColor="text1"/>
          <w:sz w:val="24"/>
          <w:lang w:val="en-US"/>
        </w:rPr>
        <w:t xml:space="preserve"> will support the development of entrepreneurial skills with a particular focus on deep tech skills</w:t>
      </w:r>
      <w:r w:rsidRPr="00782585">
        <w:rPr>
          <w:rFonts w:ascii="Times New Roman" w:hAnsi="Times New Roman" w:cs="Times New Roman"/>
          <w:noProof/>
          <w:color w:val="000000" w:themeColor="text1"/>
          <w:sz w:val="24"/>
          <w:lang w:val="en-US"/>
        </w:rPr>
        <w:t>.</w:t>
      </w:r>
      <w:r w:rsidRPr="00782585">
        <w:rPr>
          <w:rFonts w:ascii="Times New Roman" w:hAnsi="Times New Roman" w:cs="Times New Roman"/>
          <w:b/>
          <w:noProof/>
          <w:color w:val="000000" w:themeColor="text1"/>
          <w:sz w:val="24"/>
          <w:lang w:val="en-US"/>
        </w:rPr>
        <w:t xml:space="preserve"> </w:t>
      </w:r>
      <w:r w:rsidRPr="00782585">
        <w:rPr>
          <w:rFonts w:ascii="Times New Roman" w:hAnsi="Times New Roman" w:cs="Times New Roman"/>
          <w:noProof/>
          <w:color w:val="000000" w:themeColor="text1"/>
          <w:sz w:val="24"/>
          <w:lang w:val="en-US"/>
        </w:rPr>
        <w:t xml:space="preserve">This will support and complement the development of incubators within </w:t>
      </w:r>
      <w:r w:rsidR="0016247B" w:rsidRPr="00782585">
        <w:rPr>
          <w:rFonts w:ascii="Times New Roman" w:hAnsi="Times New Roman" w:cs="Times New Roman"/>
          <w:noProof/>
          <w:color w:val="000000" w:themeColor="text1"/>
          <w:sz w:val="24"/>
          <w:szCs w:val="24"/>
          <w:lang w:val="en-US"/>
        </w:rPr>
        <w:t>HEI</w:t>
      </w:r>
      <w:r w:rsidRPr="00782585">
        <w:rPr>
          <w:rFonts w:ascii="Times New Roman" w:hAnsi="Times New Roman" w:cs="Times New Roman"/>
          <w:noProof/>
          <w:color w:val="000000" w:themeColor="text1"/>
          <w:sz w:val="24"/>
          <w:szCs w:val="24"/>
          <w:lang w:val="en-US"/>
        </w:rPr>
        <w:t>s</w:t>
      </w:r>
      <w:r w:rsidRPr="00782585">
        <w:rPr>
          <w:rFonts w:ascii="Times New Roman" w:hAnsi="Times New Roman" w:cs="Times New Roman"/>
          <w:noProof/>
          <w:color w:val="000000" w:themeColor="text1"/>
          <w:sz w:val="24"/>
          <w:lang w:val="en-US"/>
        </w:rPr>
        <w:t xml:space="preserve">, in close cooperation with the entrepreneurial sector, to help student entrepreneurs turn their ideas into businesses, as announced in the European </w:t>
      </w:r>
      <w:r w:rsidRPr="00782585">
        <w:rPr>
          <w:rFonts w:ascii="Times New Roman" w:hAnsi="Times New Roman" w:cs="Times New Roman"/>
          <w:noProof/>
          <w:color w:val="000000" w:themeColor="text1"/>
          <w:sz w:val="24"/>
          <w:szCs w:val="24"/>
          <w:lang w:val="en-US"/>
        </w:rPr>
        <w:t>strategy</w:t>
      </w:r>
      <w:r w:rsidRPr="00782585">
        <w:rPr>
          <w:rFonts w:ascii="Times New Roman" w:hAnsi="Times New Roman" w:cs="Times New Roman"/>
          <w:noProof/>
          <w:color w:val="000000" w:themeColor="text1"/>
          <w:sz w:val="24"/>
          <w:lang w:val="en-US"/>
        </w:rPr>
        <w:t xml:space="preserve"> for </w:t>
      </w:r>
      <w:r w:rsidRPr="00782585">
        <w:rPr>
          <w:rFonts w:ascii="Times New Roman" w:hAnsi="Times New Roman" w:cs="Times New Roman"/>
          <w:noProof/>
          <w:color w:val="000000" w:themeColor="text1"/>
          <w:sz w:val="24"/>
          <w:szCs w:val="24"/>
          <w:lang w:val="en-US"/>
        </w:rPr>
        <w:t>universities</w:t>
      </w:r>
      <w:r w:rsidRPr="00782585">
        <w:rPr>
          <w:rFonts w:ascii="Times New Roman" w:hAnsi="Times New Roman" w:cs="Times New Roman"/>
          <w:noProof/>
          <w:color w:val="000000" w:themeColor="text1"/>
          <w:sz w:val="24"/>
          <w:lang w:val="en-US"/>
        </w:rPr>
        <w:t xml:space="preserve">. </w:t>
      </w:r>
    </w:p>
    <w:p w14:paraId="181B500A" w14:textId="77777777" w:rsidR="008D2948" w:rsidRPr="00782585" w:rsidRDefault="008D2948" w:rsidP="00782585">
      <w:pPr>
        <w:spacing w:line="240" w:lineRule="auto"/>
        <w:jc w:val="both"/>
        <w:rPr>
          <w:rFonts w:ascii="Times New Roman" w:hAnsi="Times New Roman" w:cs="Times New Roman"/>
          <w:noProof/>
          <w:color w:val="000000" w:themeColor="text1"/>
          <w:sz w:val="24"/>
          <w:szCs w:val="24"/>
          <w:lang w:val="en-US"/>
        </w:rPr>
      </w:pPr>
      <w:r w:rsidRPr="00782585">
        <w:rPr>
          <w:rFonts w:ascii="Times New Roman" w:hAnsi="Times New Roman" w:cs="Times New Roman"/>
          <w:noProof/>
          <w:color w:val="000000" w:themeColor="text1"/>
          <w:sz w:val="24"/>
          <w:szCs w:val="24"/>
          <w:lang w:val="en-US"/>
        </w:rPr>
        <w:t>The Commission will also support the creation of communities of expert facilitators, including the European Universit</w:t>
      </w:r>
      <w:r w:rsidR="008D7DB2" w:rsidRPr="00782585">
        <w:rPr>
          <w:rFonts w:ascii="Times New Roman" w:hAnsi="Times New Roman" w:cs="Times New Roman"/>
          <w:noProof/>
          <w:color w:val="000000" w:themeColor="text1"/>
          <w:sz w:val="24"/>
          <w:szCs w:val="24"/>
          <w:lang w:val="en-US"/>
        </w:rPr>
        <w:t>ies</w:t>
      </w:r>
      <w:r w:rsidRPr="00782585">
        <w:rPr>
          <w:rFonts w:ascii="Times New Roman" w:hAnsi="Times New Roman" w:cs="Times New Roman"/>
          <w:noProof/>
          <w:color w:val="000000" w:themeColor="text1"/>
          <w:sz w:val="24"/>
          <w:szCs w:val="24"/>
          <w:lang w:val="en-US"/>
        </w:rPr>
        <w:t xml:space="preserve"> Alliances, to increase collaboration between industry, academia and research organisations, and to help match the supply of knowledge with the requirements of industry for innovation</w:t>
      </w:r>
    </w:p>
    <w:p w14:paraId="4EBE65FC" w14:textId="77777777" w:rsidR="00A87734" w:rsidRDefault="00A87734" w:rsidP="00782585">
      <w:pPr>
        <w:spacing w:after="120" w:line="240" w:lineRule="auto"/>
        <w:jc w:val="both"/>
        <w:rPr>
          <w:rFonts w:ascii="Times New Roman" w:hAnsi="Times New Roman" w:cs="Times New Roman"/>
          <w:b/>
          <w:i/>
          <w:noProof/>
          <w:color w:val="000000" w:themeColor="text1"/>
          <w:sz w:val="24"/>
          <w:lang w:val="en-US"/>
        </w:rPr>
      </w:pPr>
    </w:p>
    <w:p w14:paraId="6ADA40EF" w14:textId="5188F002" w:rsidR="008D2948" w:rsidRPr="00782585" w:rsidRDefault="008D2948" w:rsidP="00782585">
      <w:pPr>
        <w:spacing w:after="120"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 xml:space="preserve">2.5. </w:t>
      </w:r>
      <w:r w:rsidR="00753371">
        <w:rPr>
          <w:rFonts w:ascii="Times New Roman" w:hAnsi="Times New Roman" w:cs="Times New Roman"/>
          <w:b/>
          <w:i/>
          <w:noProof/>
          <w:color w:val="000000" w:themeColor="text1"/>
          <w:sz w:val="24"/>
          <w:lang w:val="en-US"/>
        </w:rPr>
        <w:t>Improving the innovation policy-making framework</w:t>
      </w:r>
    </w:p>
    <w:p w14:paraId="51F9FE98" w14:textId="77777777" w:rsidR="008D2948" w:rsidRPr="00782585" w:rsidRDefault="008D2948" w:rsidP="00782585">
      <w:pPr>
        <w:spacing w:after="120" w:line="240" w:lineRule="auto"/>
        <w:jc w:val="both"/>
        <w:rPr>
          <w:rFonts w:ascii="Times New Roman" w:hAnsi="Times New Roman" w:cs="Times New Roman"/>
          <w:b/>
          <w:i/>
          <w:noProof/>
          <w:color w:val="000000" w:themeColor="text1"/>
          <w:sz w:val="24"/>
          <w:lang w:val="en-US"/>
        </w:rPr>
      </w:pPr>
      <w:r w:rsidRPr="00782585">
        <w:rPr>
          <w:rFonts w:ascii="Times New Roman" w:hAnsi="Times New Roman" w:cs="Times New Roman"/>
          <w:b/>
          <w:i/>
          <w:noProof/>
          <w:color w:val="000000" w:themeColor="text1"/>
          <w:sz w:val="24"/>
          <w:lang w:val="en-US"/>
        </w:rPr>
        <w:t>2.5.1 Challenges</w:t>
      </w:r>
    </w:p>
    <w:p w14:paraId="7EA8EB1A" w14:textId="0D6C64E1"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Impactful innovation policies </w:t>
      </w:r>
      <w:r w:rsidRPr="00782585">
        <w:rPr>
          <w:rStyle w:val="normaltextrun"/>
          <w:rFonts w:ascii="Times New Roman" w:hAnsi="Times New Roman" w:cs="Times New Roman"/>
          <w:noProof/>
          <w:color w:val="000000" w:themeColor="text1"/>
          <w:sz w:val="24"/>
          <w:lang w:val="en-US"/>
        </w:rPr>
        <w:t>must be based on accurate monitoring and evaluation</w:t>
      </w:r>
      <w:r w:rsidR="00753371">
        <w:rPr>
          <w:rStyle w:val="normaltextrun"/>
          <w:rFonts w:ascii="Times New Roman" w:hAnsi="Times New Roman" w:cs="Times New Roman"/>
          <w:noProof/>
          <w:color w:val="000000" w:themeColor="text1"/>
          <w:sz w:val="24"/>
          <w:lang w:val="en-US"/>
        </w:rPr>
        <w:t>.</w:t>
      </w:r>
      <w:r w:rsidR="00FA5D93">
        <w:rPr>
          <w:rStyle w:val="normaltextrun"/>
          <w:rFonts w:ascii="Times New Roman" w:hAnsi="Times New Roman" w:cs="Times New Roman"/>
          <w:noProof/>
          <w:color w:val="000000" w:themeColor="text1"/>
          <w:sz w:val="24"/>
          <w:lang w:val="en-US"/>
        </w:rPr>
        <w:t xml:space="preserve"> </w:t>
      </w:r>
      <w:r w:rsidR="00753371">
        <w:rPr>
          <w:rStyle w:val="normaltextrun"/>
          <w:rFonts w:ascii="Times New Roman" w:hAnsi="Times New Roman" w:cs="Times New Roman"/>
          <w:noProof/>
          <w:color w:val="000000" w:themeColor="text1"/>
          <w:sz w:val="24"/>
          <w:lang w:val="en-US"/>
        </w:rPr>
        <w:t>P</w:t>
      </w:r>
      <w:r w:rsidRPr="00782585">
        <w:rPr>
          <w:rStyle w:val="normaltextrun"/>
          <w:rFonts w:ascii="Times New Roman" w:hAnsi="Times New Roman" w:cs="Times New Roman"/>
          <w:noProof/>
          <w:color w:val="000000" w:themeColor="text1"/>
          <w:sz w:val="24"/>
          <w:lang w:val="en-US"/>
        </w:rPr>
        <w:t>olicies at both EU and national level must keep pace with the changing nature of innovation</w:t>
      </w:r>
      <w:r w:rsidRPr="00782585">
        <w:rPr>
          <w:rFonts w:ascii="Times New Roman" w:hAnsi="Times New Roman" w:cs="Times New Roman"/>
          <w:noProof/>
          <w:color w:val="000000" w:themeColor="text1"/>
          <w:sz w:val="24"/>
          <w:lang w:val="en-US"/>
        </w:rPr>
        <w:t xml:space="preserve">. </w:t>
      </w:r>
    </w:p>
    <w:p w14:paraId="293118DF" w14:textId="5830ED7F" w:rsidR="004803B8" w:rsidRPr="00782585" w:rsidRDefault="0044315B" w:rsidP="00782585">
      <w:pPr>
        <w:spacing w:line="240" w:lineRule="auto"/>
        <w:jc w:val="both"/>
        <w:rPr>
          <w:rStyle w:val="normaltextrun"/>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At present</w:t>
      </w:r>
      <w:r w:rsidR="008D2948" w:rsidRPr="00782585">
        <w:rPr>
          <w:rFonts w:ascii="Times New Roman" w:hAnsi="Times New Roman" w:cs="Times New Roman"/>
          <w:noProof/>
          <w:color w:val="000000" w:themeColor="text1"/>
          <w:sz w:val="24"/>
          <w:lang w:val="en-US"/>
        </w:rPr>
        <w:t xml:space="preserve">, </w:t>
      </w:r>
      <w:r w:rsidR="00753371">
        <w:rPr>
          <w:rFonts w:ascii="Times New Roman" w:hAnsi="Times New Roman" w:cs="Times New Roman"/>
          <w:noProof/>
          <w:color w:val="000000" w:themeColor="text1"/>
          <w:sz w:val="24"/>
          <w:lang w:val="en-US"/>
        </w:rPr>
        <w:t xml:space="preserve">the innovation policy-making landscape is varied with multiple definitions in relation to key terminology and often </w:t>
      </w:r>
      <w:r w:rsidR="00753371">
        <w:rPr>
          <w:rStyle w:val="normaltextrun"/>
          <w:rFonts w:ascii="Times New Roman" w:hAnsi="Times New Roman" w:cs="Times New Roman"/>
          <w:noProof/>
          <w:color w:val="000000" w:themeColor="text1"/>
          <w:sz w:val="24"/>
          <w:lang w:val="en-US"/>
        </w:rPr>
        <w:t>policy related</w:t>
      </w:r>
      <w:r w:rsidR="008D2948" w:rsidRPr="00782585">
        <w:rPr>
          <w:rStyle w:val="normaltextrun"/>
          <w:rFonts w:ascii="Times New Roman" w:hAnsi="Times New Roman" w:cs="Times New Roman"/>
          <w:noProof/>
          <w:color w:val="000000" w:themeColor="text1"/>
          <w:sz w:val="24"/>
          <w:lang w:val="en-US"/>
        </w:rPr>
        <w:t xml:space="preserve"> data</w:t>
      </w:r>
      <w:r w:rsidR="00753371">
        <w:rPr>
          <w:rStyle w:val="normaltextrun"/>
          <w:rFonts w:ascii="Times New Roman" w:hAnsi="Times New Roman" w:cs="Times New Roman"/>
          <w:noProof/>
          <w:color w:val="000000" w:themeColor="text1"/>
          <w:sz w:val="24"/>
          <w:lang w:val="en-US"/>
        </w:rPr>
        <w:t xml:space="preserve"> that is difficult to compare. This</w:t>
      </w:r>
      <w:r w:rsidR="008D2948" w:rsidRPr="00782585">
        <w:rPr>
          <w:rStyle w:val="normaltextrun"/>
          <w:rFonts w:ascii="Times New Roman" w:hAnsi="Times New Roman" w:cs="Times New Roman"/>
          <w:noProof/>
          <w:color w:val="000000" w:themeColor="text1"/>
          <w:sz w:val="24"/>
          <w:lang w:val="en-US"/>
        </w:rPr>
        <w:t xml:space="preserve"> </w:t>
      </w:r>
      <w:r w:rsidR="004803B8">
        <w:rPr>
          <w:rStyle w:val="normaltextrun"/>
          <w:rFonts w:ascii="Times New Roman" w:hAnsi="Times New Roman" w:cs="Times New Roman"/>
          <w:noProof/>
          <w:color w:val="000000" w:themeColor="text1"/>
          <w:sz w:val="24"/>
          <w:lang w:val="en-US"/>
        </w:rPr>
        <w:t>makes it difficult for decision makers at EU and national level to have a commonly shared view of the state of play of innovation and of the different components and trends of innovation in the EU. This flagship aims to tackle these policy framing challenges, as well as to enhance capacity support for Member States in need to improve their policy-making approach.</w:t>
      </w:r>
    </w:p>
    <w:p w14:paraId="6E478719" w14:textId="77777777" w:rsidR="00A87734" w:rsidRDefault="00A87734" w:rsidP="00782585">
      <w:pPr>
        <w:spacing w:line="240" w:lineRule="auto"/>
        <w:jc w:val="both"/>
        <w:rPr>
          <w:rFonts w:ascii="Times New Roman" w:hAnsi="Times New Roman" w:cs="Times New Roman"/>
          <w:b/>
          <w:i/>
          <w:noProof/>
          <w:color w:val="000000" w:themeColor="text1"/>
          <w:sz w:val="24"/>
          <w:lang w:val="en-US"/>
        </w:rPr>
      </w:pPr>
    </w:p>
    <w:p w14:paraId="1B7361D8" w14:textId="53AA931B" w:rsidR="008D2948" w:rsidRPr="00782585" w:rsidRDefault="008D2948" w:rsidP="00782585">
      <w:pPr>
        <w:spacing w:line="240" w:lineRule="auto"/>
        <w:jc w:val="both"/>
        <w:rPr>
          <w:rFonts w:ascii="Times New Roman" w:hAnsi="Times New Roman" w:cs="Times New Roman"/>
          <w:b/>
          <w:i/>
          <w:noProof/>
          <w:color w:val="000000" w:themeColor="text1"/>
          <w:sz w:val="24"/>
          <w:lang w:val="en-IE"/>
        </w:rPr>
      </w:pPr>
      <w:r w:rsidRPr="00782585">
        <w:rPr>
          <w:rFonts w:ascii="Times New Roman" w:hAnsi="Times New Roman" w:cs="Times New Roman"/>
          <w:b/>
          <w:i/>
          <w:noProof/>
          <w:color w:val="000000" w:themeColor="text1"/>
          <w:sz w:val="24"/>
          <w:lang w:val="en-US"/>
        </w:rPr>
        <w:t xml:space="preserve">2.5.2 Flagship on </w:t>
      </w:r>
      <w:r w:rsidR="004803B8">
        <w:rPr>
          <w:rFonts w:ascii="Times New Roman" w:hAnsi="Times New Roman" w:cs="Times New Roman"/>
          <w:b/>
          <w:bCs/>
          <w:i/>
          <w:iCs/>
          <w:noProof/>
          <w:color w:val="000000" w:themeColor="text1"/>
          <w:sz w:val="24"/>
          <w:szCs w:val="24"/>
          <w:lang w:val="en-US"/>
        </w:rPr>
        <w:t>improving policy making tools</w:t>
      </w:r>
    </w:p>
    <w:p w14:paraId="347D6905" w14:textId="11263CFF"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This flagship focuses on the development and use of robust, comparable data sets and </w:t>
      </w:r>
      <w:r w:rsidRPr="00782585">
        <w:rPr>
          <w:rStyle w:val="normaltextrun"/>
          <w:rFonts w:ascii="Times New Roman" w:hAnsi="Times New Roman" w:cs="Times New Roman"/>
          <w:noProof/>
          <w:color w:val="000000" w:themeColor="text1"/>
          <w:sz w:val="24"/>
          <w:lang w:val="en-US"/>
        </w:rPr>
        <w:t xml:space="preserve">a common data taxonomy </w:t>
      </w:r>
      <w:r w:rsidRPr="00782585">
        <w:rPr>
          <w:rFonts w:ascii="Times New Roman" w:hAnsi="Times New Roman" w:cs="Times New Roman"/>
          <w:noProof/>
          <w:color w:val="000000" w:themeColor="text1"/>
          <w:sz w:val="24"/>
          <w:lang w:val="en-US"/>
        </w:rPr>
        <w:t xml:space="preserve">that can inform policies at all levels across the EU, </w:t>
      </w:r>
      <w:r w:rsidRPr="00782585">
        <w:rPr>
          <w:rFonts w:ascii="Times New Roman" w:hAnsi="Times New Roman" w:cs="Times New Roman"/>
          <w:noProof/>
          <w:color w:val="000000" w:themeColor="text1"/>
          <w:sz w:val="24"/>
          <w:szCs w:val="24"/>
          <w:lang w:val="en-US"/>
        </w:rPr>
        <w:t>and</w:t>
      </w:r>
      <w:r w:rsidRPr="00782585">
        <w:rPr>
          <w:rFonts w:ascii="Times New Roman" w:hAnsi="Times New Roman" w:cs="Times New Roman"/>
          <w:noProof/>
          <w:color w:val="000000" w:themeColor="text1"/>
          <w:sz w:val="24"/>
          <w:lang w:val="en-US"/>
        </w:rPr>
        <w:t xml:space="preserve"> policy support for Member States.</w:t>
      </w:r>
    </w:p>
    <w:p w14:paraId="4A32BE95" w14:textId="02FEB238" w:rsidR="008D2948" w:rsidRPr="00782585" w:rsidRDefault="008D2948" w:rsidP="00782585">
      <w:pPr>
        <w:spacing w:after="120" w:line="240" w:lineRule="auto"/>
        <w:jc w:val="both"/>
        <w:rPr>
          <w:rStyle w:val="normaltextrun"/>
          <w:rFonts w:ascii="Times New Roman" w:hAnsi="Times New Roman" w:cs="Times New Roman"/>
          <w:noProof/>
          <w:color w:val="000000" w:themeColor="text1"/>
          <w:sz w:val="24"/>
          <w:lang w:val="en-US"/>
        </w:rPr>
      </w:pPr>
      <w:r w:rsidRPr="00782585">
        <w:rPr>
          <w:rStyle w:val="normaltextrun"/>
          <w:rFonts w:ascii="Times New Roman" w:hAnsi="Times New Roman" w:cs="Times New Roman"/>
          <w:i/>
          <w:noProof/>
          <w:color w:val="000000" w:themeColor="text1"/>
          <w:sz w:val="24"/>
          <w:lang w:val="en-US"/>
        </w:rPr>
        <w:t xml:space="preserve">Data </w:t>
      </w:r>
      <w:r w:rsidRPr="00782585">
        <w:rPr>
          <w:rStyle w:val="normaltextrun"/>
          <w:rFonts w:ascii="Times New Roman" w:hAnsi="Times New Roman" w:cs="Times New Roman"/>
          <w:i/>
          <w:iCs/>
          <w:noProof/>
          <w:color w:val="000000" w:themeColor="text1"/>
          <w:sz w:val="24"/>
          <w:szCs w:val="24"/>
          <w:lang w:val="en-US"/>
        </w:rPr>
        <w:t>informed policy</w:t>
      </w:r>
    </w:p>
    <w:p w14:paraId="17C624D6" w14:textId="45A24AD9" w:rsidR="008D2948" w:rsidRPr="00782585" w:rsidRDefault="008D2948" w:rsidP="00782585">
      <w:pPr>
        <w:spacing w:line="240" w:lineRule="auto"/>
        <w:jc w:val="both"/>
        <w:rPr>
          <w:rStyle w:val="normaltextrun"/>
          <w:rFonts w:ascii="Times New Roman" w:hAnsi="Times New Roman" w:cs="Times New Roman"/>
          <w:noProof/>
          <w:color w:val="000000" w:themeColor="text1"/>
          <w:sz w:val="24"/>
          <w:lang w:val="en-US"/>
        </w:rPr>
      </w:pPr>
      <w:r w:rsidRPr="00782585">
        <w:rPr>
          <w:rStyle w:val="normaltextrun"/>
          <w:rFonts w:ascii="Times New Roman" w:hAnsi="Times New Roman" w:cs="Times New Roman"/>
          <w:noProof/>
          <w:color w:val="000000" w:themeColor="text1"/>
          <w:sz w:val="24"/>
          <w:lang w:val="en-US"/>
        </w:rPr>
        <w:t xml:space="preserve">The Commission will </w:t>
      </w:r>
      <w:r w:rsidRPr="00782585">
        <w:rPr>
          <w:rStyle w:val="normaltextrun"/>
          <w:rFonts w:ascii="Times New Roman" w:hAnsi="Times New Roman" w:cs="Times New Roman"/>
          <w:b/>
          <w:noProof/>
          <w:color w:val="000000" w:themeColor="text1"/>
          <w:sz w:val="24"/>
          <w:lang w:val="en-US"/>
        </w:rPr>
        <w:t>prepare an exploratory report on definitions related to startups, scale-ups and deep tech</w:t>
      </w:r>
      <w:r w:rsidR="006C4F9E">
        <w:rPr>
          <w:rStyle w:val="normaltextrun"/>
          <w:rFonts w:ascii="Times New Roman" w:hAnsi="Times New Roman" w:cs="Times New Roman"/>
          <w:b/>
          <w:noProof/>
          <w:color w:val="000000" w:themeColor="text1"/>
          <w:sz w:val="24"/>
          <w:lang w:val="en-US"/>
        </w:rPr>
        <w:t xml:space="preserve"> innovation</w:t>
      </w:r>
      <w:r w:rsidRPr="00782585">
        <w:rPr>
          <w:rStyle w:val="normaltextrun"/>
          <w:rFonts w:ascii="Times New Roman" w:hAnsi="Times New Roman" w:cs="Times New Roman"/>
          <w:noProof/>
          <w:color w:val="000000" w:themeColor="text1"/>
          <w:sz w:val="24"/>
          <w:lang w:val="en-US"/>
        </w:rPr>
        <w:t xml:space="preserve"> during the first quarter of 2023. A subsequent pilot study</w:t>
      </w:r>
      <w:r w:rsidRPr="00782585">
        <w:rPr>
          <w:rStyle w:val="normaltextrun"/>
          <w:rFonts w:ascii="Times New Roman" w:hAnsi="Times New Roman" w:cs="Times New Roman"/>
          <w:noProof/>
          <w:color w:val="000000" w:themeColor="text1"/>
          <w:sz w:val="24"/>
          <w:szCs w:val="24"/>
          <w:vertAlign w:val="superscript"/>
        </w:rPr>
        <w:fldChar w:fldCharType="begin"/>
      </w:r>
      <w:r w:rsidRPr="00782585">
        <w:rPr>
          <w:rStyle w:val="normaltextrun"/>
          <w:rFonts w:ascii="Times New Roman" w:hAnsi="Times New Roman" w:cs="Times New Roman"/>
          <w:noProof/>
          <w:color w:val="000000" w:themeColor="text1"/>
          <w:sz w:val="24"/>
          <w:szCs w:val="24"/>
          <w:vertAlign w:val="superscript"/>
          <w:lang w:val="en-US"/>
        </w:rPr>
        <w:instrText xml:space="preserve"> NOTEREF _Ref104391389 \h  \* MERGEFORMAT </w:instrText>
      </w:r>
      <w:r w:rsidRPr="00782585">
        <w:rPr>
          <w:rStyle w:val="normaltextrun"/>
          <w:rFonts w:ascii="Times New Roman" w:hAnsi="Times New Roman" w:cs="Times New Roman"/>
          <w:noProof/>
          <w:color w:val="000000" w:themeColor="text1"/>
          <w:sz w:val="24"/>
          <w:szCs w:val="24"/>
          <w:vertAlign w:val="superscript"/>
        </w:rPr>
      </w:r>
      <w:r w:rsidRPr="00782585">
        <w:rPr>
          <w:rStyle w:val="normaltextrun"/>
          <w:rFonts w:ascii="Times New Roman" w:hAnsi="Times New Roman" w:cs="Times New Roman"/>
          <w:noProof/>
          <w:color w:val="000000" w:themeColor="text1"/>
          <w:sz w:val="24"/>
          <w:szCs w:val="24"/>
          <w:vertAlign w:val="superscript"/>
        </w:rPr>
        <w:fldChar w:fldCharType="end"/>
      </w:r>
      <w:r w:rsidRPr="00782585">
        <w:rPr>
          <w:rStyle w:val="normaltextrun"/>
          <w:rFonts w:ascii="Times New Roman" w:hAnsi="Times New Roman" w:cs="Times New Roman"/>
          <w:noProof/>
          <w:color w:val="000000" w:themeColor="text1"/>
          <w:sz w:val="24"/>
          <w:lang w:val="en-US"/>
        </w:rPr>
        <w:t xml:space="preserve"> will establish a set of indicators on startups, scale-ups and deep tech </w:t>
      </w:r>
      <w:r w:rsidR="006C4F9E">
        <w:rPr>
          <w:rStyle w:val="normaltextrun"/>
          <w:rFonts w:ascii="Times New Roman" w:hAnsi="Times New Roman" w:cs="Times New Roman"/>
          <w:noProof/>
          <w:color w:val="000000" w:themeColor="text1"/>
          <w:sz w:val="24"/>
          <w:lang w:val="en-US"/>
        </w:rPr>
        <w:t xml:space="preserve">innovation </w:t>
      </w:r>
      <w:r w:rsidRPr="00782585">
        <w:rPr>
          <w:rStyle w:val="normaltextrun"/>
          <w:rFonts w:ascii="Times New Roman" w:hAnsi="Times New Roman" w:cs="Times New Roman"/>
          <w:noProof/>
          <w:color w:val="000000" w:themeColor="text1"/>
          <w:sz w:val="24"/>
          <w:lang w:val="en-US"/>
        </w:rPr>
        <w:t xml:space="preserve">that can help analyse and model innovation ecosystem policies at regional, national and European level. The European Innovation Scoreboard will be updated accordingly. </w:t>
      </w:r>
    </w:p>
    <w:p w14:paraId="277FDCE4" w14:textId="77777777" w:rsidR="008D2948" w:rsidRPr="00782585" w:rsidRDefault="008D2948" w:rsidP="00DD6F41">
      <w:pPr>
        <w:keepNext/>
        <w:spacing w:line="240" w:lineRule="auto"/>
        <w:jc w:val="both"/>
        <w:rPr>
          <w:rFonts w:ascii="Times New Roman" w:hAnsi="Times New Roman" w:cs="Times New Roman"/>
          <w:i/>
          <w:noProof/>
          <w:color w:val="000000" w:themeColor="text1"/>
          <w:sz w:val="24"/>
          <w:lang w:val="en-US"/>
        </w:rPr>
      </w:pPr>
      <w:r w:rsidRPr="00782585">
        <w:rPr>
          <w:rFonts w:ascii="Times New Roman" w:hAnsi="Times New Roman" w:cs="Times New Roman"/>
          <w:i/>
          <w:noProof/>
          <w:color w:val="000000" w:themeColor="text1"/>
          <w:sz w:val="24"/>
          <w:lang w:val="en-US"/>
        </w:rPr>
        <w:t xml:space="preserve">Support for Member States </w:t>
      </w:r>
    </w:p>
    <w:p w14:paraId="6F49E4AD" w14:textId="469A7055"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The Commission will </w:t>
      </w:r>
      <w:r w:rsidRPr="00782585">
        <w:rPr>
          <w:rFonts w:ascii="Times New Roman" w:hAnsi="Times New Roman" w:cs="Times New Roman"/>
          <w:b/>
          <w:noProof/>
          <w:color w:val="000000" w:themeColor="text1"/>
          <w:sz w:val="24"/>
          <w:lang w:val="en-US"/>
        </w:rPr>
        <w:t>support Member States and regions in designing and implementing better innovation policies through the</w:t>
      </w:r>
      <w:r w:rsidRPr="00782585">
        <w:rPr>
          <w:rFonts w:ascii="Times New Roman" w:hAnsi="Times New Roman" w:cs="Times New Roman"/>
          <w:noProof/>
          <w:color w:val="000000" w:themeColor="text1"/>
          <w:sz w:val="24"/>
          <w:lang w:val="en-US"/>
        </w:rPr>
        <w:t xml:space="preserve"> </w:t>
      </w:r>
      <w:r w:rsidRPr="00782585">
        <w:rPr>
          <w:rFonts w:ascii="Times New Roman" w:hAnsi="Times New Roman" w:cs="Times New Roman"/>
          <w:b/>
          <w:noProof/>
          <w:color w:val="000000" w:themeColor="text1"/>
          <w:sz w:val="24"/>
          <w:lang w:val="en-US"/>
        </w:rPr>
        <w:t xml:space="preserve">Technical Support Instrument </w:t>
      </w:r>
      <w:r w:rsidRPr="00782585">
        <w:rPr>
          <w:rFonts w:ascii="Times New Roman" w:hAnsi="Times New Roman" w:cs="Times New Roman"/>
          <w:noProof/>
          <w:color w:val="000000" w:themeColor="text1"/>
          <w:sz w:val="24"/>
          <w:lang w:val="en-US"/>
        </w:rPr>
        <w:t>(TSI</w:t>
      </w:r>
      <w:r w:rsidRPr="00782585">
        <w:rPr>
          <w:rFonts w:ascii="Times New Roman" w:hAnsi="Times New Roman" w:cs="Times New Roman"/>
          <w:noProof/>
          <w:color w:val="000000" w:themeColor="text1"/>
          <w:sz w:val="24"/>
          <w:szCs w:val="24"/>
          <w:lang w:val="en-US"/>
        </w:rPr>
        <w:t>)</w:t>
      </w:r>
      <w:r w:rsidR="00A14D82" w:rsidRPr="00782585">
        <w:rPr>
          <w:rFonts w:ascii="Times New Roman" w:hAnsi="Times New Roman" w:cs="Times New Roman"/>
          <w:noProof/>
          <w:color w:val="000000" w:themeColor="text1"/>
          <w:sz w:val="24"/>
          <w:szCs w:val="24"/>
          <w:lang w:val="en-US"/>
        </w:rPr>
        <w:t xml:space="preserve"> as part of Next Generation EU</w:t>
      </w:r>
      <w:r w:rsidR="00A14D82" w:rsidRPr="00782585">
        <w:rPr>
          <w:rStyle w:val="FootnoteReference"/>
          <w:rFonts w:ascii="Times New Roman" w:hAnsi="Times New Roman" w:cs="Times New Roman"/>
          <w:noProof/>
          <w:color w:val="000000" w:themeColor="text1"/>
          <w:sz w:val="24"/>
          <w:szCs w:val="24"/>
        </w:rPr>
        <w:footnoteReference w:id="104"/>
      </w:r>
      <w:r w:rsidRPr="00782585">
        <w:rPr>
          <w:rFonts w:ascii="Times New Roman" w:hAnsi="Times New Roman" w:cs="Times New Roman"/>
          <w:noProof/>
          <w:color w:val="000000" w:themeColor="text1"/>
          <w:sz w:val="24"/>
          <w:szCs w:val="24"/>
          <w:lang w:val="en-US"/>
        </w:rPr>
        <w:t>.</w:t>
      </w:r>
      <w:r w:rsidRPr="00782585">
        <w:rPr>
          <w:rFonts w:ascii="Times New Roman" w:hAnsi="Times New Roman" w:cs="Times New Roman"/>
          <w:noProof/>
          <w:color w:val="000000" w:themeColor="text1"/>
          <w:sz w:val="24"/>
          <w:lang w:val="en-US"/>
        </w:rPr>
        <w:t xml:space="preserve"> This will provide essential support that can for example cover data gathering for informed policy making, capacity building for public procurement personnel, the provision of regulatory advice and the use of regulatory sandboxes. </w:t>
      </w:r>
    </w:p>
    <w:p w14:paraId="00D6B67D" w14:textId="2DD43E9F" w:rsidR="008D2948" w:rsidRPr="00782585" w:rsidRDefault="008D2948" w:rsidP="00782585">
      <w:pPr>
        <w:spacing w:line="240" w:lineRule="auto"/>
        <w:jc w:val="both"/>
        <w:rPr>
          <w:rFonts w:ascii="Times New Roman" w:hAnsi="Times New Roman" w:cs="Times New Roman"/>
          <w:noProof/>
          <w:color w:val="000000" w:themeColor="text1"/>
          <w:sz w:val="24"/>
          <w:lang w:val="en-IE"/>
        </w:rPr>
      </w:pPr>
      <w:r w:rsidRPr="00782585">
        <w:rPr>
          <w:rFonts w:ascii="Times New Roman" w:hAnsi="Times New Roman" w:cs="Times New Roman"/>
          <w:noProof/>
          <w:color w:val="000000" w:themeColor="text1"/>
          <w:sz w:val="24"/>
          <w:lang w:val="en-US"/>
        </w:rPr>
        <w:t xml:space="preserve">The Commission will also reinforce its Horizon </w:t>
      </w:r>
      <w:r w:rsidRPr="00782585">
        <w:rPr>
          <w:rFonts w:ascii="Times New Roman" w:hAnsi="Times New Roman" w:cs="Times New Roman"/>
          <w:noProof/>
          <w:color w:val="000000" w:themeColor="text1"/>
          <w:sz w:val="24"/>
          <w:szCs w:val="24"/>
          <w:lang w:val="en-US"/>
        </w:rPr>
        <w:t>policy support facility</w:t>
      </w:r>
      <w:r w:rsidRPr="00782585">
        <w:rPr>
          <w:rFonts w:ascii="Times New Roman" w:hAnsi="Times New Roman" w:cs="Times New Roman"/>
          <w:noProof/>
          <w:color w:val="000000" w:themeColor="text1"/>
          <w:sz w:val="24"/>
          <w:lang w:val="en-US"/>
        </w:rPr>
        <w:t xml:space="preserve"> to provide practical support to design, implement and evaluate reforms that enhance the quality of research and innovation investments, policies and systems in Member States.</w:t>
      </w:r>
    </w:p>
    <w:p w14:paraId="792DF2E6" w14:textId="0A1E6A56" w:rsidR="008D2948" w:rsidRPr="00782585" w:rsidRDefault="008D2948" w:rsidP="00782585">
      <w:pPr>
        <w:spacing w:after="120" w:line="240" w:lineRule="auto"/>
        <w:jc w:val="both"/>
        <w:rPr>
          <w:rStyle w:val="normaltextrun"/>
          <w:rFonts w:ascii="Times New Roman" w:hAnsi="Times New Roman" w:cs="Times New Roman"/>
          <w:i/>
          <w:noProof/>
          <w:color w:val="000000" w:themeColor="text1"/>
          <w:sz w:val="24"/>
          <w:lang w:val="en-US"/>
        </w:rPr>
      </w:pPr>
      <w:r w:rsidRPr="00782585">
        <w:rPr>
          <w:rStyle w:val="normaltextrun"/>
          <w:rFonts w:ascii="Times New Roman" w:hAnsi="Times New Roman" w:cs="Times New Roman"/>
          <w:i/>
          <w:noProof/>
          <w:color w:val="000000" w:themeColor="text1"/>
          <w:sz w:val="24"/>
          <w:lang w:val="en-US"/>
        </w:rPr>
        <w:t xml:space="preserve">Coordinating </w:t>
      </w:r>
      <w:r w:rsidRPr="00782585">
        <w:rPr>
          <w:rStyle w:val="normaltextrun"/>
          <w:rFonts w:ascii="Times New Roman" w:hAnsi="Times New Roman" w:cs="Times New Roman"/>
          <w:i/>
          <w:iCs/>
          <w:noProof/>
          <w:color w:val="000000" w:themeColor="text1"/>
          <w:sz w:val="24"/>
          <w:szCs w:val="24"/>
          <w:lang w:val="en-US"/>
        </w:rPr>
        <w:t>policy</w:t>
      </w:r>
    </w:p>
    <w:p w14:paraId="72CC583D" w14:textId="65E88871" w:rsidR="008D2948" w:rsidRDefault="008D2948" w:rsidP="00782585">
      <w:pPr>
        <w:spacing w:after="120" w:line="240" w:lineRule="auto"/>
        <w:jc w:val="both"/>
        <w:rPr>
          <w:rStyle w:val="normaltextrun"/>
          <w:rFonts w:ascii="Times New Roman" w:hAnsi="Times New Roman" w:cs="Times New Roman"/>
          <w:noProof/>
          <w:color w:val="000000" w:themeColor="text1"/>
          <w:sz w:val="24"/>
          <w:lang w:val="en-US"/>
        </w:rPr>
      </w:pPr>
      <w:r w:rsidRPr="00782585">
        <w:rPr>
          <w:rStyle w:val="normaltextrun"/>
          <w:rFonts w:ascii="Times New Roman" w:hAnsi="Times New Roman" w:cs="Times New Roman"/>
          <w:noProof/>
          <w:color w:val="000000" w:themeColor="text1"/>
          <w:sz w:val="24"/>
          <w:lang w:val="en-US"/>
        </w:rPr>
        <w:t xml:space="preserve">The Commission will </w:t>
      </w:r>
      <w:r w:rsidRPr="00782585">
        <w:rPr>
          <w:rStyle w:val="normaltextrun"/>
          <w:rFonts w:ascii="Times New Roman" w:hAnsi="Times New Roman" w:cs="Times New Roman"/>
          <w:b/>
          <w:noProof/>
          <w:color w:val="000000" w:themeColor="text1"/>
          <w:sz w:val="24"/>
          <w:lang w:val="en-US"/>
        </w:rPr>
        <w:t>strengthen the role of the European Innovation Council Forum</w:t>
      </w:r>
      <w:r w:rsidRPr="00782585">
        <w:rPr>
          <w:rStyle w:val="FootnoteReference"/>
          <w:rFonts w:ascii="Times New Roman" w:hAnsi="Times New Roman" w:cs="Times New Roman"/>
          <w:b/>
          <w:noProof/>
          <w:color w:val="000000" w:themeColor="text1"/>
          <w:szCs w:val="24"/>
        </w:rPr>
        <w:footnoteReference w:id="105"/>
      </w:r>
      <w:r w:rsidRPr="00782585">
        <w:rPr>
          <w:rStyle w:val="normaltextrun"/>
          <w:rFonts w:ascii="Times New Roman" w:hAnsi="Times New Roman" w:cs="Times New Roman"/>
          <w:noProof/>
          <w:color w:val="000000" w:themeColor="text1"/>
          <w:sz w:val="24"/>
          <w:lang w:val="en-US"/>
        </w:rPr>
        <w:t xml:space="preserve"> in 2022, enhancing the </w:t>
      </w:r>
      <w:r w:rsidR="004803B8">
        <w:rPr>
          <w:rStyle w:val="normaltextrun"/>
          <w:rFonts w:ascii="Times New Roman" w:hAnsi="Times New Roman" w:cs="Times New Roman"/>
          <w:noProof/>
          <w:color w:val="000000" w:themeColor="text1"/>
          <w:sz w:val="24"/>
          <w:lang w:val="en-US"/>
        </w:rPr>
        <w:t xml:space="preserve">exchange of best practices and </w:t>
      </w:r>
      <w:r w:rsidRPr="00782585">
        <w:rPr>
          <w:rStyle w:val="normaltextrun"/>
          <w:rFonts w:ascii="Times New Roman" w:hAnsi="Times New Roman" w:cs="Times New Roman"/>
          <w:noProof/>
          <w:color w:val="000000" w:themeColor="text1"/>
          <w:sz w:val="24"/>
          <w:lang w:val="en-US"/>
        </w:rPr>
        <w:t xml:space="preserve">coordination of national innovation policy initiatives. The policy orientations of the Forum will be </w:t>
      </w:r>
      <w:r w:rsidRPr="00782585">
        <w:rPr>
          <w:rStyle w:val="normaltextrun"/>
          <w:rFonts w:ascii="Times New Roman" w:hAnsi="Times New Roman" w:cs="Times New Roman"/>
          <w:noProof/>
          <w:color w:val="000000" w:themeColor="text1"/>
          <w:sz w:val="24"/>
          <w:szCs w:val="24"/>
          <w:lang w:val="en-US"/>
        </w:rPr>
        <w:t>consistent</w:t>
      </w:r>
      <w:r w:rsidRPr="00782585">
        <w:rPr>
          <w:rStyle w:val="normaltextrun"/>
          <w:rFonts w:ascii="Times New Roman" w:hAnsi="Times New Roman" w:cs="Times New Roman"/>
          <w:noProof/>
          <w:color w:val="000000" w:themeColor="text1"/>
          <w:sz w:val="24"/>
          <w:lang w:val="en-US"/>
        </w:rPr>
        <w:t xml:space="preserve"> with the Pact for Research and Innovation</w:t>
      </w:r>
      <w:r w:rsidR="003B2823" w:rsidRPr="00782585">
        <w:rPr>
          <w:rStyle w:val="FootnoteReference"/>
          <w:rFonts w:ascii="Times New Roman" w:hAnsi="Times New Roman" w:cs="Times New Roman"/>
          <w:noProof/>
          <w:color w:val="000000" w:themeColor="text1"/>
          <w:sz w:val="24"/>
          <w:szCs w:val="24"/>
        </w:rPr>
        <w:footnoteReference w:id="106"/>
      </w:r>
      <w:r w:rsidRPr="00782585">
        <w:rPr>
          <w:rStyle w:val="normaltextrun"/>
          <w:rFonts w:ascii="Times New Roman" w:hAnsi="Times New Roman" w:cs="Times New Roman"/>
          <w:noProof/>
          <w:color w:val="000000" w:themeColor="text1"/>
          <w:sz w:val="24"/>
          <w:lang w:val="en-US"/>
        </w:rPr>
        <w:t xml:space="preserve">, and will feed into the work of the </w:t>
      </w:r>
      <w:r w:rsidRPr="00782585">
        <w:rPr>
          <w:rStyle w:val="normaltextrun"/>
          <w:rFonts w:ascii="Times New Roman" w:hAnsi="Times New Roman" w:cs="Times New Roman"/>
          <w:noProof/>
          <w:color w:val="000000" w:themeColor="text1"/>
          <w:sz w:val="24"/>
          <w:szCs w:val="24"/>
          <w:lang w:val="en-US"/>
        </w:rPr>
        <w:t>ERA</w:t>
      </w:r>
      <w:r w:rsidRPr="00782585">
        <w:rPr>
          <w:rStyle w:val="normaltextrun"/>
          <w:rFonts w:ascii="Times New Roman" w:hAnsi="Times New Roman" w:cs="Times New Roman"/>
          <w:noProof/>
          <w:color w:val="000000" w:themeColor="text1"/>
          <w:sz w:val="24"/>
          <w:lang w:val="en-US"/>
        </w:rPr>
        <w:t xml:space="preserve"> governance and the </w:t>
      </w:r>
      <w:r w:rsidRPr="00782585">
        <w:rPr>
          <w:rFonts w:ascii="Times New Roman" w:hAnsi="Times New Roman" w:cs="Times New Roman"/>
          <w:noProof/>
          <w:color w:val="000000" w:themeColor="text1"/>
          <w:sz w:val="24"/>
          <w:lang w:val="en-US"/>
        </w:rPr>
        <w:t>European Research Area and Innovation Committee</w:t>
      </w:r>
      <w:r w:rsidRPr="00782585">
        <w:rPr>
          <w:rStyle w:val="normaltextrun"/>
          <w:rFonts w:ascii="Times New Roman" w:hAnsi="Times New Roman" w:cs="Times New Roman"/>
          <w:noProof/>
          <w:color w:val="000000" w:themeColor="text1"/>
          <w:sz w:val="24"/>
          <w:lang w:val="en-US"/>
        </w:rPr>
        <w:t xml:space="preserve">, in its role as </w:t>
      </w:r>
      <w:r w:rsidRPr="00782585">
        <w:rPr>
          <w:rFonts w:ascii="Times New Roman" w:hAnsi="Times New Roman" w:cs="Times New Roman"/>
          <w:noProof/>
          <w:color w:val="000000" w:themeColor="text1"/>
          <w:sz w:val="24"/>
          <w:lang w:val="en-US"/>
        </w:rPr>
        <w:t>a high-level strategic policy joint advisory committee, providing early advice to the Council, the Commission and the Member States on strategic research and innovation policy issues</w:t>
      </w:r>
      <w:r w:rsidRPr="00782585">
        <w:rPr>
          <w:rStyle w:val="normaltextrun"/>
          <w:rFonts w:ascii="Times New Roman" w:hAnsi="Times New Roman" w:cs="Times New Roman"/>
          <w:noProof/>
          <w:color w:val="000000" w:themeColor="text1"/>
          <w:sz w:val="24"/>
          <w:lang w:val="en-US"/>
        </w:rPr>
        <w:t>.</w:t>
      </w:r>
    </w:p>
    <w:p w14:paraId="24C740DA" w14:textId="77777777" w:rsidR="009E5C5A" w:rsidRPr="00782585" w:rsidRDefault="009E5C5A" w:rsidP="00782585">
      <w:pPr>
        <w:spacing w:after="120" w:line="240" w:lineRule="auto"/>
        <w:jc w:val="both"/>
        <w:rPr>
          <w:rStyle w:val="normaltextrun"/>
          <w:rFonts w:ascii="Times New Roman" w:hAnsi="Times New Roman" w:cs="Times New Roman"/>
          <w:noProof/>
          <w:color w:val="000000" w:themeColor="text1"/>
          <w:sz w:val="24"/>
          <w:lang w:val="en-US"/>
        </w:rPr>
      </w:pPr>
    </w:p>
    <w:p w14:paraId="61490027" w14:textId="77777777" w:rsidR="008D2948" w:rsidRPr="00782585" w:rsidRDefault="008D2948" w:rsidP="00782585">
      <w:pPr>
        <w:spacing w:line="240" w:lineRule="auto"/>
        <w:rPr>
          <w:rFonts w:ascii="Times New Roman" w:hAnsi="Times New Roman" w:cs="Times New Roman"/>
          <w:b/>
          <w:noProof/>
          <w:color w:val="000000" w:themeColor="text1"/>
          <w:sz w:val="24"/>
          <w:lang w:val="en-US"/>
        </w:rPr>
      </w:pPr>
      <w:r w:rsidRPr="00782585">
        <w:rPr>
          <w:rFonts w:ascii="Times New Roman" w:hAnsi="Times New Roman" w:cs="Times New Roman"/>
          <w:b/>
          <w:noProof/>
          <w:color w:val="000000" w:themeColor="text1"/>
          <w:sz w:val="24"/>
          <w:lang w:val="en-US"/>
        </w:rPr>
        <w:t>3. CONCLUSIONS</w:t>
      </w:r>
    </w:p>
    <w:p w14:paraId="4897CA82" w14:textId="2AAD286E" w:rsidR="008D2948" w:rsidRPr="00782585" w:rsidRDefault="008D2948"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lang w:val="en-US"/>
        </w:rPr>
        <w:t xml:space="preserve">Europe </w:t>
      </w:r>
      <w:r w:rsidRPr="00782585">
        <w:rPr>
          <w:rFonts w:ascii="Times New Roman" w:hAnsi="Times New Roman" w:cs="Times New Roman"/>
          <w:noProof/>
          <w:color w:val="000000" w:themeColor="text1"/>
          <w:sz w:val="24"/>
          <w:szCs w:val="24"/>
          <w:lang w:val="en-US"/>
        </w:rPr>
        <w:t>can</w:t>
      </w:r>
      <w:r w:rsidRPr="00782585">
        <w:rPr>
          <w:rFonts w:ascii="Times New Roman" w:hAnsi="Times New Roman" w:cs="Times New Roman"/>
          <w:noProof/>
          <w:color w:val="000000" w:themeColor="text1"/>
          <w:sz w:val="24"/>
          <w:lang w:val="en-US"/>
        </w:rPr>
        <w:t xml:space="preserve"> be a global leader in the current wave of deep tech innovation by making a concerted effort that leverages its diverse talents, intellectua</w:t>
      </w:r>
      <w:r w:rsidR="00603514" w:rsidRPr="00782585">
        <w:rPr>
          <w:rFonts w:ascii="Times New Roman" w:hAnsi="Times New Roman" w:cs="Times New Roman"/>
          <w:noProof/>
          <w:color w:val="000000" w:themeColor="text1"/>
          <w:sz w:val="24"/>
          <w:lang w:val="en-US"/>
        </w:rPr>
        <w:t xml:space="preserve">l assets and </w:t>
      </w:r>
      <w:r w:rsidRPr="00782585">
        <w:rPr>
          <w:rFonts w:ascii="Times New Roman" w:hAnsi="Times New Roman" w:cs="Times New Roman"/>
          <w:noProof/>
          <w:color w:val="000000" w:themeColor="text1"/>
          <w:sz w:val="24"/>
          <w:lang w:val="en-US"/>
        </w:rPr>
        <w:t xml:space="preserve">industrial capabilities. Member States and regions in particular are encouraged to build on the proposals and work with the Commission and stakeholders to mobilise investments, ensure </w:t>
      </w:r>
      <w:r w:rsidRPr="00782585">
        <w:rPr>
          <w:rFonts w:ascii="Times New Roman" w:hAnsi="Times New Roman" w:cs="Times New Roman"/>
          <w:noProof/>
          <w:color w:val="000000" w:themeColor="text1"/>
          <w:sz w:val="24"/>
          <w:szCs w:val="24"/>
          <w:lang w:val="en-US"/>
        </w:rPr>
        <w:t>favourable</w:t>
      </w:r>
      <w:r w:rsidRPr="00782585">
        <w:rPr>
          <w:rFonts w:ascii="Times New Roman" w:hAnsi="Times New Roman" w:cs="Times New Roman"/>
          <w:noProof/>
          <w:color w:val="000000" w:themeColor="text1"/>
          <w:sz w:val="24"/>
          <w:lang w:val="en-US"/>
        </w:rPr>
        <w:t xml:space="preserve"> framework conditions and implement essential reforms.</w:t>
      </w:r>
    </w:p>
    <w:p w14:paraId="0240BE1D" w14:textId="660E2E01" w:rsidR="008D2948" w:rsidRPr="00782585" w:rsidRDefault="003B2823" w:rsidP="00782585">
      <w:pPr>
        <w:spacing w:line="240" w:lineRule="auto"/>
        <w:jc w:val="both"/>
        <w:rPr>
          <w:rFonts w:ascii="Times New Roman" w:hAnsi="Times New Roman" w:cs="Times New Roman"/>
          <w:noProof/>
          <w:color w:val="000000" w:themeColor="text1"/>
          <w:sz w:val="24"/>
          <w:lang w:val="en-US"/>
        </w:rPr>
      </w:pPr>
      <w:r w:rsidRPr="00782585">
        <w:rPr>
          <w:rFonts w:ascii="Times New Roman" w:hAnsi="Times New Roman" w:cs="Times New Roman"/>
          <w:noProof/>
          <w:color w:val="000000" w:themeColor="text1"/>
          <w:sz w:val="24"/>
          <w:szCs w:val="24"/>
          <w:lang w:val="en-US"/>
        </w:rPr>
        <w:t>The</w:t>
      </w:r>
      <w:r w:rsidRPr="00782585">
        <w:rPr>
          <w:rFonts w:ascii="Times New Roman" w:hAnsi="Times New Roman" w:cs="Times New Roman"/>
          <w:noProof/>
          <w:color w:val="000000" w:themeColor="text1"/>
          <w:sz w:val="24"/>
          <w:lang w:val="en-US"/>
        </w:rPr>
        <w:t xml:space="preserve"> Commission will monitor and report on the progress and impact of the actions identified in this Communication by 2024</w:t>
      </w:r>
      <w:r w:rsidRPr="00782585">
        <w:rPr>
          <w:rFonts w:ascii="Times New Roman" w:hAnsi="Times New Roman" w:cs="Times New Roman"/>
          <w:noProof/>
          <w:color w:val="000000" w:themeColor="text1"/>
          <w:sz w:val="24"/>
          <w:szCs w:val="24"/>
          <w:lang w:val="en-US"/>
        </w:rPr>
        <w:t>, i</w:t>
      </w:r>
      <w:r w:rsidR="008D2948" w:rsidRPr="00782585">
        <w:rPr>
          <w:rFonts w:ascii="Times New Roman" w:hAnsi="Times New Roman" w:cs="Times New Roman"/>
          <w:noProof/>
          <w:color w:val="000000" w:themeColor="text1"/>
          <w:sz w:val="24"/>
          <w:szCs w:val="24"/>
          <w:lang w:val="en-US"/>
        </w:rPr>
        <w:t>n close cooperation with the representatives of Member States in the European Innovation Council Forum</w:t>
      </w:r>
      <w:r w:rsidR="008D2948" w:rsidRPr="00782585">
        <w:rPr>
          <w:rFonts w:ascii="Times New Roman" w:hAnsi="Times New Roman" w:cs="Times New Roman"/>
          <w:noProof/>
          <w:color w:val="000000" w:themeColor="text1"/>
          <w:sz w:val="24"/>
          <w:lang w:val="en-US"/>
        </w:rPr>
        <w:t xml:space="preserve">. </w:t>
      </w:r>
    </w:p>
    <w:p w14:paraId="75F2CB8B" w14:textId="676156C2" w:rsidR="00FC5CF2" w:rsidRDefault="00FC5CF2" w:rsidP="00782585">
      <w:pPr>
        <w:spacing w:line="240" w:lineRule="auto"/>
        <w:rPr>
          <w:rFonts w:ascii="Times New Roman" w:hAnsi="Times New Roman" w:cs="Times New Roman"/>
          <w:noProof/>
          <w:lang w:val="en-US"/>
        </w:rPr>
      </w:pPr>
    </w:p>
    <w:p w14:paraId="1C4A2BAB" w14:textId="77777777" w:rsidR="00FC5CF2" w:rsidRDefault="00FC5CF2">
      <w:pPr>
        <w:rPr>
          <w:rFonts w:ascii="Times New Roman" w:hAnsi="Times New Roman" w:cs="Times New Roman"/>
          <w:noProof/>
          <w:lang w:val="en-US"/>
        </w:rPr>
      </w:pPr>
      <w:r>
        <w:rPr>
          <w:rFonts w:ascii="Times New Roman" w:hAnsi="Times New Roman" w:cs="Times New Roman"/>
          <w:noProof/>
          <w:lang w:val="en-US"/>
        </w:rPr>
        <w:br w:type="page"/>
      </w:r>
    </w:p>
    <w:p w14:paraId="5763A405" w14:textId="4A1793D1" w:rsidR="00FC5CF2" w:rsidRPr="00E33BD2" w:rsidRDefault="00FC5CF2" w:rsidP="00FC5CF2">
      <w:pPr>
        <w:jc w:val="center"/>
        <w:rPr>
          <w:rFonts w:ascii="Times New Roman" w:hAnsi="Times New Roman" w:cs="Times New Roman"/>
          <w:noProof/>
          <w:lang w:val="en-IE"/>
        </w:rPr>
      </w:pPr>
      <w:r w:rsidRPr="00E33BD2">
        <w:rPr>
          <w:rFonts w:ascii="Times New Roman" w:hAnsi="Times New Roman" w:cs="Times New Roman"/>
          <w:b/>
          <w:noProof/>
          <w:lang w:val="en-IE"/>
        </w:rPr>
        <w:t>List of Actions in the Communication</w:t>
      </w:r>
    </w:p>
    <w:tbl>
      <w:tblPr>
        <w:tblStyle w:val="TableGrid"/>
        <w:tblW w:w="10173" w:type="dxa"/>
        <w:tblLook w:val="04A0" w:firstRow="1" w:lastRow="0" w:firstColumn="1" w:lastColumn="0" w:noHBand="0" w:noVBand="1"/>
      </w:tblPr>
      <w:tblGrid>
        <w:gridCol w:w="8613"/>
        <w:gridCol w:w="1560"/>
      </w:tblGrid>
      <w:tr w:rsidR="00FC5CF2" w:rsidRPr="00A83876" w14:paraId="2766B4B6" w14:textId="77777777" w:rsidTr="00FC5CF2">
        <w:tc>
          <w:tcPr>
            <w:tcW w:w="8613" w:type="dxa"/>
            <w:tcBorders>
              <w:top w:val="triple" w:sz="4" w:space="0" w:color="auto"/>
              <w:left w:val="triple" w:sz="4" w:space="0" w:color="auto"/>
              <w:bottom w:val="triple" w:sz="4" w:space="0" w:color="auto"/>
              <w:right w:val="triple" w:sz="4" w:space="0" w:color="auto"/>
            </w:tcBorders>
          </w:tcPr>
          <w:p w14:paraId="24983D78" w14:textId="39F12772" w:rsidR="00FC5CF2" w:rsidRPr="00A83876" w:rsidRDefault="00FC5CF2" w:rsidP="00FC5CF2">
            <w:pPr>
              <w:rPr>
                <w:b/>
                <w:bCs/>
                <w:noProof/>
                <w:sz w:val="22"/>
                <w:szCs w:val="22"/>
                <w:lang w:val="en-IE"/>
              </w:rPr>
            </w:pPr>
            <w:r w:rsidRPr="00A83876">
              <w:rPr>
                <w:b/>
                <w:bCs/>
                <w:noProof/>
                <w:sz w:val="22"/>
                <w:szCs w:val="22"/>
                <w:lang w:val="en-IE"/>
              </w:rPr>
              <w:t>Title</w:t>
            </w:r>
            <w:r w:rsidR="00E35371" w:rsidRPr="00A83876">
              <w:rPr>
                <w:b/>
                <w:bCs/>
                <w:noProof/>
                <w:sz w:val="22"/>
                <w:szCs w:val="22"/>
                <w:lang w:val="en-IE"/>
              </w:rPr>
              <w:t xml:space="preserve"> (Flagship – Actions)</w:t>
            </w:r>
          </w:p>
        </w:tc>
        <w:tc>
          <w:tcPr>
            <w:tcW w:w="1560" w:type="dxa"/>
            <w:tcBorders>
              <w:top w:val="triple" w:sz="4" w:space="0" w:color="auto"/>
              <w:left w:val="triple" w:sz="4" w:space="0" w:color="auto"/>
              <w:bottom w:val="triple" w:sz="4" w:space="0" w:color="auto"/>
              <w:right w:val="triple" w:sz="4" w:space="0" w:color="auto"/>
            </w:tcBorders>
          </w:tcPr>
          <w:p w14:paraId="7F7ADC69" w14:textId="77777777" w:rsidR="00FC5CF2" w:rsidRPr="00A83876" w:rsidRDefault="00FC5CF2" w:rsidP="00FC5CF2">
            <w:pPr>
              <w:rPr>
                <w:b/>
                <w:bCs/>
                <w:noProof/>
                <w:sz w:val="22"/>
                <w:szCs w:val="22"/>
                <w:lang w:val="en-IE"/>
              </w:rPr>
            </w:pPr>
            <w:r w:rsidRPr="00A83876">
              <w:rPr>
                <w:b/>
                <w:bCs/>
                <w:noProof/>
                <w:sz w:val="22"/>
                <w:szCs w:val="22"/>
                <w:lang w:val="en-IE"/>
              </w:rPr>
              <w:t>Timeframe</w:t>
            </w:r>
          </w:p>
        </w:tc>
      </w:tr>
      <w:tr w:rsidR="00FC5CF2" w:rsidRPr="00A83876" w14:paraId="5C3EBECB" w14:textId="77777777" w:rsidTr="00FC5CF2">
        <w:tc>
          <w:tcPr>
            <w:tcW w:w="10173" w:type="dxa"/>
            <w:gridSpan w:val="2"/>
            <w:tcBorders>
              <w:top w:val="triple" w:sz="4" w:space="0" w:color="auto"/>
            </w:tcBorders>
          </w:tcPr>
          <w:p w14:paraId="2A2F7AAB" w14:textId="77777777" w:rsidR="00FC5CF2" w:rsidRPr="00A83876" w:rsidRDefault="00FC5CF2" w:rsidP="00FC5CF2">
            <w:pPr>
              <w:rPr>
                <w:b/>
                <w:bCs/>
                <w:noProof/>
                <w:sz w:val="22"/>
                <w:szCs w:val="22"/>
                <w:lang w:val="en-IE"/>
              </w:rPr>
            </w:pPr>
          </w:p>
          <w:p w14:paraId="7A81AFB5" w14:textId="4BDA62AC" w:rsidR="00FC5CF2" w:rsidRPr="00A83876" w:rsidRDefault="00E35371" w:rsidP="00FC5CF2">
            <w:pPr>
              <w:rPr>
                <w:b/>
                <w:bCs/>
                <w:noProof/>
                <w:sz w:val="22"/>
                <w:szCs w:val="22"/>
                <w:lang w:val="en-IE"/>
              </w:rPr>
            </w:pPr>
            <w:r w:rsidRPr="00A83876">
              <w:rPr>
                <w:b/>
                <w:bCs/>
                <w:noProof/>
                <w:sz w:val="22"/>
                <w:szCs w:val="22"/>
                <w:lang w:val="en-IE"/>
              </w:rPr>
              <w:t xml:space="preserve">Flagship: </w:t>
            </w:r>
            <w:r w:rsidR="00FC5CF2" w:rsidRPr="00A83876">
              <w:rPr>
                <w:b/>
                <w:bCs/>
                <w:noProof/>
                <w:sz w:val="22"/>
                <w:szCs w:val="22"/>
                <w:lang w:val="en-IE"/>
              </w:rPr>
              <w:t xml:space="preserve">Funding for </w:t>
            </w:r>
            <w:r w:rsidRPr="00A83876">
              <w:rPr>
                <w:b/>
                <w:bCs/>
                <w:noProof/>
                <w:sz w:val="22"/>
                <w:szCs w:val="22"/>
                <w:lang w:val="en-IE"/>
              </w:rPr>
              <w:t xml:space="preserve">deep tech </w:t>
            </w:r>
            <w:r w:rsidR="00FC5CF2" w:rsidRPr="00A83876">
              <w:rPr>
                <w:b/>
                <w:bCs/>
                <w:noProof/>
                <w:sz w:val="22"/>
                <w:szCs w:val="22"/>
                <w:lang w:val="en-IE"/>
              </w:rPr>
              <w:t>scale-ups</w:t>
            </w:r>
          </w:p>
        </w:tc>
      </w:tr>
      <w:tr w:rsidR="00FC5CF2" w:rsidRPr="00A83876" w14:paraId="15363839" w14:textId="77777777" w:rsidTr="00FC5CF2">
        <w:tc>
          <w:tcPr>
            <w:tcW w:w="8613" w:type="dxa"/>
          </w:tcPr>
          <w:p w14:paraId="6E2A5E51"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Directive on debt-equity bias reduction allowance (DEBRA) on corporate income tax, Commission proposal</w:t>
            </w:r>
          </w:p>
        </w:tc>
        <w:tc>
          <w:tcPr>
            <w:tcW w:w="1560" w:type="dxa"/>
          </w:tcPr>
          <w:p w14:paraId="6A712AD5" w14:textId="77777777" w:rsidR="00FC5CF2" w:rsidRPr="00A83876" w:rsidRDefault="00FC5CF2" w:rsidP="00FC5CF2">
            <w:pPr>
              <w:rPr>
                <w:noProof/>
                <w:sz w:val="22"/>
                <w:szCs w:val="22"/>
                <w:lang w:val="en-IE"/>
              </w:rPr>
            </w:pPr>
            <w:r w:rsidRPr="00A83876">
              <w:rPr>
                <w:noProof/>
                <w:sz w:val="22"/>
                <w:szCs w:val="22"/>
                <w:lang w:val="en-IE"/>
              </w:rPr>
              <w:t>Q2 2022</w:t>
            </w:r>
          </w:p>
          <w:p w14:paraId="12850C51" w14:textId="77777777" w:rsidR="00FC5CF2" w:rsidRPr="00A83876" w:rsidRDefault="00FC5CF2" w:rsidP="00FC5CF2">
            <w:pPr>
              <w:rPr>
                <w:noProof/>
                <w:sz w:val="22"/>
                <w:szCs w:val="22"/>
                <w:lang w:val="en-IE"/>
              </w:rPr>
            </w:pPr>
          </w:p>
        </w:tc>
      </w:tr>
      <w:tr w:rsidR="00FC5CF2" w:rsidRPr="00A83876" w14:paraId="4A8FF082" w14:textId="77777777" w:rsidTr="00FC5CF2">
        <w:tc>
          <w:tcPr>
            <w:tcW w:w="8613" w:type="dxa"/>
          </w:tcPr>
          <w:p w14:paraId="5C17B068"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 xml:space="preserve">Listings Act, Commission proposal </w:t>
            </w:r>
          </w:p>
        </w:tc>
        <w:tc>
          <w:tcPr>
            <w:tcW w:w="1560" w:type="dxa"/>
          </w:tcPr>
          <w:p w14:paraId="13D76D7C" w14:textId="77777777" w:rsidR="00FC5CF2" w:rsidRPr="00A83876" w:rsidRDefault="00FC5CF2" w:rsidP="00FC5CF2">
            <w:pPr>
              <w:rPr>
                <w:noProof/>
                <w:sz w:val="22"/>
                <w:szCs w:val="22"/>
                <w:lang w:val="en-IE"/>
              </w:rPr>
            </w:pPr>
            <w:r w:rsidRPr="00A83876">
              <w:rPr>
                <w:noProof/>
                <w:sz w:val="22"/>
                <w:szCs w:val="22"/>
                <w:lang w:val="en-IE"/>
              </w:rPr>
              <w:t>Q4 2022</w:t>
            </w:r>
          </w:p>
        </w:tc>
      </w:tr>
      <w:tr w:rsidR="00FC5CF2" w:rsidRPr="00A83876" w14:paraId="703DFBC5" w14:textId="77777777" w:rsidTr="00FC5CF2">
        <w:tc>
          <w:tcPr>
            <w:tcW w:w="8613" w:type="dxa"/>
          </w:tcPr>
          <w:p w14:paraId="0F0A897D"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Expansion of the European Scale-Up Action for Risk Capital (ESCALAR) mechanism</w:t>
            </w:r>
          </w:p>
        </w:tc>
        <w:tc>
          <w:tcPr>
            <w:tcW w:w="1560" w:type="dxa"/>
          </w:tcPr>
          <w:p w14:paraId="22494738" w14:textId="77777777" w:rsidR="00FC5CF2" w:rsidRPr="00A83876" w:rsidRDefault="00FC5CF2" w:rsidP="00FC5CF2">
            <w:pPr>
              <w:rPr>
                <w:noProof/>
                <w:sz w:val="22"/>
                <w:szCs w:val="22"/>
                <w:lang w:val="en-IE"/>
              </w:rPr>
            </w:pPr>
            <w:r w:rsidRPr="00A83876">
              <w:rPr>
                <w:noProof/>
                <w:sz w:val="22"/>
                <w:szCs w:val="22"/>
                <w:lang w:val="en-IE"/>
              </w:rPr>
              <w:t>2023</w:t>
            </w:r>
          </w:p>
        </w:tc>
      </w:tr>
      <w:tr w:rsidR="00FC5CF2" w:rsidRPr="00A83876" w14:paraId="75F3ED17" w14:textId="77777777" w:rsidTr="00FC5CF2">
        <w:tc>
          <w:tcPr>
            <w:tcW w:w="8613" w:type="dxa"/>
          </w:tcPr>
          <w:p w14:paraId="14F098E6"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 xml:space="preserve">EIC WP 2022 Pilot European innovation gender and diversity index  </w:t>
            </w:r>
          </w:p>
        </w:tc>
        <w:tc>
          <w:tcPr>
            <w:tcW w:w="1560" w:type="dxa"/>
          </w:tcPr>
          <w:p w14:paraId="6D266B6C" w14:textId="77777777" w:rsidR="00FC5CF2" w:rsidRPr="00A83876" w:rsidRDefault="00FC5CF2" w:rsidP="00FC5CF2">
            <w:pPr>
              <w:rPr>
                <w:noProof/>
                <w:sz w:val="22"/>
                <w:szCs w:val="22"/>
                <w:lang w:val="en-IE"/>
              </w:rPr>
            </w:pPr>
            <w:r w:rsidRPr="00A83876">
              <w:rPr>
                <w:noProof/>
                <w:sz w:val="22"/>
                <w:szCs w:val="22"/>
                <w:lang w:val="en-IE"/>
              </w:rPr>
              <w:t>Q1 2023</w:t>
            </w:r>
          </w:p>
        </w:tc>
      </w:tr>
      <w:tr w:rsidR="00FC5CF2" w:rsidRPr="00A83876" w14:paraId="16714D36" w14:textId="77777777" w:rsidTr="00FC5CF2">
        <w:tc>
          <w:tcPr>
            <w:tcW w:w="8613" w:type="dxa"/>
          </w:tcPr>
          <w:p w14:paraId="29DB8A10"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EIT Women2Invest Programme</w:t>
            </w:r>
          </w:p>
        </w:tc>
        <w:tc>
          <w:tcPr>
            <w:tcW w:w="1560" w:type="dxa"/>
          </w:tcPr>
          <w:p w14:paraId="664C4148" w14:textId="77777777" w:rsidR="00FC5CF2" w:rsidRPr="00A83876" w:rsidRDefault="00FC5CF2" w:rsidP="00FC5CF2">
            <w:pPr>
              <w:rPr>
                <w:noProof/>
                <w:sz w:val="22"/>
                <w:szCs w:val="22"/>
                <w:lang w:val="en-IE"/>
              </w:rPr>
            </w:pPr>
            <w:r w:rsidRPr="00A83876">
              <w:rPr>
                <w:noProof/>
                <w:sz w:val="22"/>
                <w:szCs w:val="22"/>
                <w:lang w:val="en-IE"/>
              </w:rPr>
              <w:t>Q4 2022</w:t>
            </w:r>
          </w:p>
        </w:tc>
      </w:tr>
      <w:tr w:rsidR="00FC5CF2" w:rsidRPr="00A83876" w14:paraId="60EEC9A1" w14:textId="77777777" w:rsidTr="00FC5CF2">
        <w:tc>
          <w:tcPr>
            <w:tcW w:w="10173" w:type="dxa"/>
            <w:gridSpan w:val="2"/>
          </w:tcPr>
          <w:p w14:paraId="13ABD33B" w14:textId="77777777" w:rsidR="00FC5CF2" w:rsidRPr="00A83876" w:rsidRDefault="00FC5CF2" w:rsidP="00FC5CF2">
            <w:pPr>
              <w:pStyle w:val="ListParagraph"/>
              <w:rPr>
                <w:b/>
                <w:bCs/>
                <w:noProof/>
                <w:sz w:val="22"/>
                <w:szCs w:val="22"/>
                <w:lang w:val="en-IE"/>
              </w:rPr>
            </w:pPr>
          </w:p>
          <w:p w14:paraId="41D34444" w14:textId="71843719" w:rsidR="00FC5CF2" w:rsidRPr="00A83876" w:rsidRDefault="00E35371" w:rsidP="00FC5CF2">
            <w:pPr>
              <w:rPr>
                <w:b/>
                <w:bCs/>
                <w:noProof/>
                <w:sz w:val="22"/>
                <w:szCs w:val="22"/>
                <w:lang w:val="en-US"/>
              </w:rPr>
            </w:pPr>
            <w:r w:rsidRPr="00A83876">
              <w:rPr>
                <w:b/>
                <w:bCs/>
                <w:noProof/>
                <w:sz w:val="22"/>
                <w:szCs w:val="22"/>
                <w:lang w:val="en-IE"/>
              </w:rPr>
              <w:t xml:space="preserve">Flagship: </w:t>
            </w:r>
            <w:r w:rsidR="00FC5CF2" w:rsidRPr="00A83876">
              <w:rPr>
                <w:b/>
                <w:bCs/>
                <w:noProof/>
                <w:sz w:val="22"/>
                <w:szCs w:val="22"/>
                <w:lang w:val="en-IE"/>
              </w:rPr>
              <w:t>Enabling</w:t>
            </w:r>
            <w:r w:rsidRPr="00A83876">
              <w:rPr>
                <w:b/>
                <w:bCs/>
                <w:noProof/>
                <w:sz w:val="22"/>
                <w:szCs w:val="22"/>
                <w:lang w:val="en-IE"/>
              </w:rPr>
              <w:t xml:space="preserve"> deep tech</w:t>
            </w:r>
            <w:r w:rsidR="00FC5CF2" w:rsidRPr="00A83876">
              <w:rPr>
                <w:b/>
                <w:bCs/>
                <w:noProof/>
                <w:sz w:val="22"/>
                <w:szCs w:val="22"/>
                <w:lang w:val="en-IE"/>
              </w:rPr>
              <w:t xml:space="preserve"> innovation through experimentation spaces and public procurement</w:t>
            </w:r>
          </w:p>
        </w:tc>
      </w:tr>
      <w:tr w:rsidR="00FC5CF2" w:rsidRPr="00A83876" w14:paraId="45C44DCA" w14:textId="77777777" w:rsidTr="00FC5CF2">
        <w:tc>
          <w:tcPr>
            <w:tcW w:w="8613" w:type="dxa"/>
          </w:tcPr>
          <w:p w14:paraId="43BA1907"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 xml:space="preserve">Guidance document on Regulatory Sandboxes </w:t>
            </w:r>
          </w:p>
          <w:p w14:paraId="555EFED4" w14:textId="77777777" w:rsidR="00FC5CF2" w:rsidRPr="00A83876" w:rsidRDefault="00FC5CF2" w:rsidP="00FC5CF2">
            <w:pPr>
              <w:rPr>
                <w:noProof/>
                <w:sz w:val="22"/>
                <w:szCs w:val="22"/>
                <w:lang w:val="en-IE"/>
              </w:rPr>
            </w:pPr>
          </w:p>
        </w:tc>
        <w:tc>
          <w:tcPr>
            <w:tcW w:w="1560" w:type="dxa"/>
          </w:tcPr>
          <w:p w14:paraId="3862EA53" w14:textId="77777777" w:rsidR="00FC5CF2" w:rsidRPr="00A83876" w:rsidRDefault="00FC5CF2" w:rsidP="00FC5CF2">
            <w:pPr>
              <w:rPr>
                <w:noProof/>
                <w:sz w:val="22"/>
                <w:szCs w:val="22"/>
                <w:lang w:val="en-IE"/>
              </w:rPr>
            </w:pPr>
            <w:r w:rsidRPr="00A83876">
              <w:rPr>
                <w:noProof/>
                <w:sz w:val="22"/>
                <w:szCs w:val="22"/>
                <w:lang w:val="en-IE"/>
              </w:rPr>
              <w:t>Q2 2023</w:t>
            </w:r>
          </w:p>
        </w:tc>
      </w:tr>
      <w:tr w:rsidR="00FC5CF2" w:rsidRPr="00A83876" w14:paraId="7DFDBBEB" w14:textId="77777777" w:rsidTr="00FC5CF2">
        <w:tc>
          <w:tcPr>
            <w:tcW w:w="8613" w:type="dxa"/>
          </w:tcPr>
          <w:p w14:paraId="16E91DD8"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Open innovation test bed in renewable Hydrogen</w:t>
            </w:r>
          </w:p>
        </w:tc>
        <w:tc>
          <w:tcPr>
            <w:tcW w:w="1560" w:type="dxa"/>
          </w:tcPr>
          <w:p w14:paraId="082AAAAF" w14:textId="77777777" w:rsidR="00FC5CF2" w:rsidRPr="00A83876" w:rsidRDefault="00FC5CF2" w:rsidP="00FC5CF2">
            <w:pPr>
              <w:rPr>
                <w:noProof/>
                <w:sz w:val="22"/>
                <w:szCs w:val="22"/>
                <w:lang w:val="en-IE"/>
              </w:rPr>
            </w:pPr>
            <w:r w:rsidRPr="00A83876">
              <w:rPr>
                <w:noProof/>
                <w:sz w:val="22"/>
                <w:szCs w:val="22"/>
                <w:lang w:val="en-IE"/>
              </w:rPr>
              <w:t>Q1 2024</w:t>
            </w:r>
          </w:p>
          <w:p w14:paraId="67E2AC6D" w14:textId="77777777" w:rsidR="00FC5CF2" w:rsidRPr="00A83876" w:rsidRDefault="00FC5CF2" w:rsidP="00FC5CF2">
            <w:pPr>
              <w:rPr>
                <w:noProof/>
                <w:sz w:val="22"/>
                <w:szCs w:val="22"/>
                <w:lang w:val="en-IE"/>
              </w:rPr>
            </w:pPr>
          </w:p>
        </w:tc>
      </w:tr>
      <w:tr w:rsidR="00FC5CF2" w:rsidRPr="00A83876" w14:paraId="5CFBC123" w14:textId="77777777" w:rsidTr="00FC5CF2">
        <w:tc>
          <w:tcPr>
            <w:tcW w:w="8613" w:type="dxa"/>
          </w:tcPr>
          <w:p w14:paraId="0A1F1CE9" w14:textId="77777777" w:rsidR="00FC5CF2" w:rsidRPr="00A83876" w:rsidRDefault="00FC5CF2" w:rsidP="00FC5CF2">
            <w:pPr>
              <w:pStyle w:val="ListParagraph"/>
              <w:numPr>
                <w:ilvl w:val="0"/>
                <w:numId w:val="4"/>
              </w:numPr>
              <w:rPr>
                <w:noProof/>
                <w:sz w:val="22"/>
                <w:szCs w:val="22"/>
                <w:lang w:val="en-IE"/>
              </w:rPr>
            </w:pPr>
            <w:r w:rsidRPr="00A83876">
              <w:rPr>
                <w:rStyle w:val="normaltextrun"/>
                <w:noProof/>
                <w:sz w:val="22"/>
                <w:szCs w:val="22"/>
              </w:rPr>
              <w:t>Launch Testing and Experimentation Facilities for testing AI innovation</w:t>
            </w:r>
          </w:p>
        </w:tc>
        <w:tc>
          <w:tcPr>
            <w:tcW w:w="1560" w:type="dxa"/>
          </w:tcPr>
          <w:p w14:paraId="66A4D7E8" w14:textId="77777777" w:rsidR="00FC5CF2" w:rsidRPr="00A83876" w:rsidRDefault="00FC5CF2" w:rsidP="00FC5CF2">
            <w:pPr>
              <w:rPr>
                <w:noProof/>
                <w:sz w:val="22"/>
                <w:szCs w:val="22"/>
                <w:lang w:val="en-IE"/>
              </w:rPr>
            </w:pPr>
            <w:r w:rsidRPr="00A83876">
              <w:rPr>
                <w:noProof/>
                <w:sz w:val="22"/>
                <w:szCs w:val="22"/>
                <w:lang w:val="en-IE"/>
              </w:rPr>
              <w:t>2023</w:t>
            </w:r>
          </w:p>
        </w:tc>
      </w:tr>
      <w:tr w:rsidR="00FC5CF2" w:rsidRPr="00A83876" w14:paraId="392A96E7" w14:textId="77777777" w:rsidTr="00FC5CF2">
        <w:tc>
          <w:tcPr>
            <w:tcW w:w="8613" w:type="dxa"/>
          </w:tcPr>
          <w:p w14:paraId="412D3E19"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Revised State Aid</w:t>
            </w:r>
            <w:r w:rsidRPr="00A83876">
              <w:rPr>
                <w:noProof/>
                <w:sz w:val="22"/>
                <w:szCs w:val="22"/>
              </w:rPr>
              <w:t xml:space="preserve"> </w:t>
            </w:r>
            <w:r w:rsidRPr="00A83876">
              <w:rPr>
                <w:noProof/>
                <w:sz w:val="22"/>
                <w:szCs w:val="22"/>
                <w:lang w:val="en-IE"/>
              </w:rPr>
              <w:t>Framework for Research and Development and Innovation</w:t>
            </w:r>
          </w:p>
        </w:tc>
        <w:tc>
          <w:tcPr>
            <w:tcW w:w="1560" w:type="dxa"/>
          </w:tcPr>
          <w:p w14:paraId="7FB40B83" w14:textId="6C4D7510" w:rsidR="00FC5CF2" w:rsidRPr="00A83876" w:rsidRDefault="00D50ECF" w:rsidP="00FC5CF2">
            <w:pPr>
              <w:rPr>
                <w:noProof/>
                <w:sz w:val="22"/>
                <w:szCs w:val="22"/>
                <w:lang w:val="en-IE"/>
              </w:rPr>
            </w:pPr>
            <w:r w:rsidRPr="00A83876">
              <w:rPr>
                <w:noProof/>
                <w:sz w:val="22"/>
                <w:szCs w:val="22"/>
                <w:lang w:val="en-IE"/>
              </w:rPr>
              <w:t xml:space="preserve">Q4 </w:t>
            </w:r>
            <w:r w:rsidR="00FC5CF2" w:rsidRPr="00A83876">
              <w:rPr>
                <w:noProof/>
                <w:sz w:val="22"/>
                <w:szCs w:val="22"/>
                <w:lang w:val="en-IE"/>
              </w:rPr>
              <w:t xml:space="preserve">2022 </w:t>
            </w:r>
          </w:p>
        </w:tc>
      </w:tr>
      <w:tr w:rsidR="00FC5CF2" w:rsidRPr="00A83876" w14:paraId="02CBDA98" w14:textId="77777777" w:rsidTr="00FC5CF2">
        <w:tc>
          <w:tcPr>
            <w:tcW w:w="8613" w:type="dxa"/>
          </w:tcPr>
          <w:p w14:paraId="121084ED"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Launch  Innovation Procurement Specialist Advisory Service</w:t>
            </w:r>
          </w:p>
        </w:tc>
        <w:tc>
          <w:tcPr>
            <w:tcW w:w="1560" w:type="dxa"/>
          </w:tcPr>
          <w:p w14:paraId="1EC83CA9" w14:textId="77777777" w:rsidR="00FC5CF2" w:rsidRPr="00A83876" w:rsidRDefault="00FC5CF2" w:rsidP="00FC5CF2">
            <w:pPr>
              <w:spacing w:line="259" w:lineRule="auto"/>
              <w:rPr>
                <w:noProof/>
                <w:sz w:val="22"/>
                <w:szCs w:val="22"/>
                <w:lang w:val="en-IE"/>
              </w:rPr>
            </w:pPr>
            <w:r w:rsidRPr="00A83876">
              <w:rPr>
                <w:noProof/>
                <w:sz w:val="22"/>
                <w:szCs w:val="22"/>
                <w:lang w:val="en-IE"/>
              </w:rPr>
              <w:t>Q1 2024</w:t>
            </w:r>
          </w:p>
        </w:tc>
      </w:tr>
      <w:tr w:rsidR="00FC5CF2" w:rsidRPr="00A83876" w14:paraId="3667EDD8" w14:textId="77777777" w:rsidTr="00FC5CF2">
        <w:tc>
          <w:tcPr>
            <w:tcW w:w="10173" w:type="dxa"/>
            <w:gridSpan w:val="2"/>
          </w:tcPr>
          <w:p w14:paraId="618D995C" w14:textId="77777777" w:rsidR="00FC5CF2" w:rsidRPr="00A83876" w:rsidRDefault="00FC5CF2" w:rsidP="00FC5CF2">
            <w:pPr>
              <w:pStyle w:val="ListParagraph"/>
              <w:rPr>
                <w:b/>
                <w:iCs/>
                <w:noProof/>
                <w:sz w:val="22"/>
                <w:szCs w:val="22"/>
              </w:rPr>
            </w:pPr>
          </w:p>
          <w:p w14:paraId="10415BB5" w14:textId="3999D425" w:rsidR="00FC5CF2" w:rsidRPr="00A83876" w:rsidRDefault="00E35371" w:rsidP="00FC5CF2">
            <w:pPr>
              <w:rPr>
                <w:b/>
                <w:bCs/>
                <w:noProof/>
                <w:sz w:val="22"/>
                <w:szCs w:val="22"/>
                <w:lang w:val="en-IE"/>
              </w:rPr>
            </w:pPr>
            <w:r w:rsidRPr="00A83876">
              <w:rPr>
                <w:b/>
                <w:iCs/>
                <w:noProof/>
                <w:sz w:val="22"/>
                <w:szCs w:val="22"/>
              </w:rPr>
              <w:t xml:space="preserve">Flagship: </w:t>
            </w:r>
            <w:r w:rsidR="00FC5CF2" w:rsidRPr="00A83876">
              <w:rPr>
                <w:b/>
                <w:iCs/>
                <w:noProof/>
                <w:sz w:val="22"/>
                <w:szCs w:val="22"/>
              </w:rPr>
              <w:t>Accelerating and strengthening innovation in European Innovation Ecosystems across the EU and addressing the innovation divide</w:t>
            </w:r>
          </w:p>
        </w:tc>
      </w:tr>
      <w:tr w:rsidR="00FC5CF2" w:rsidRPr="00A83876" w14:paraId="476C2423" w14:textId="77777777" w:rsidTr="00E825DF">
        <w:trPr>
          <w:trHeight w:val="397"/>
        </w:trPr>
        <w:tc>
          <w:tcPr>
            <w:tcW w:w="8613" w:type="dxa"/>
          </w:tcPr>
          <w:p w14:paraId="4C1C4F0F"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 xml:space="preserve">Establish and connect regional deep tech innovation valleys </w:t>
            </w:r>
          </w:p>
        </w:tc>
        <w:tc>
          <w:tcPr>
            <w:tcW w:w="1560" w:type="dxa"/>
          </w:tcPr>
          <w:p w14:paraId="48C84E2E" w14:textId="31001408" w:rsidR="00FC5CF2" w:rsidRPr="00A83876" w:rsidRDefault="00FC5CF2" w:rsidP="00FC5CF2">
            <w:pPr>
              <w:rPr>
                <w:noProof/>
                <w:sz w:val="22"/>
                <w:szCs w:val="22"/>
                <w:lang w:val="en-IE"/>
              </w:rPr>
            </w:pPr>
            <w:r w:rsidRPr="00A83876">
              <w:rPr>
                <w:noProof/>
                <w:sz w:val="22"/>
                <w:szCs w:val="22"/>
                <w:lang w:val="en-IE"/>
              </w:rPr>
              <w:t>Q3 2023</w:t>
            </w:r>
          </w:p>
        </w:tc>
      </w:tr>
      <w:tr w:rsidR="00E35371" w:rsidRPr="00A83876" w14:paraId="37F05332" w14:textId="77777777" w:rsidTr="00FC5CF2">
        <w:tc>
          <w:tcPr>
            <w:tcW w:w="8613" w:type="dxa"/>
          </w:tcPr>
          <w:p w14:paraId="17AC78C6" w14:textId="3D680C52" w:rsidR="00E35371" w:rsidRPr="00A83876" w:rsidRDefault="00E35371" w:rsidP="00680C92">
            <w:pPr>
              <w:pStyle w:val="ListParagraph"/>
              <w:numPr>
                <w:ilvl w:val="0"/>
                <w:numId w:val="4"/>
              </w:numPr>
              <w:rPr>
                <w:noProof/>
                <w:sz w:val="22"/>
                <w:szCs w:val="22"/>
                <w:lang w:val="en-IE"/>
              </w:rPr>
            </w:pPr>
            <w:r w:rsidRPr="00A83876">
              <w:rPr>
                <w:noProof/>
                <w:sz w:val="22"/>
                <w:szCs w:val="22"/>
                <w:lang w:val="en-IE"/>
              </w:rPr>
              <w:t>Commission notice of synergies between Horizon Europe and E</w:t>
            </w:r>
            <w:r w:rsidR="00680C92" w:rsidRPr="00A83876">
              <w:rPr>
                <w:noProof/>
                <w:sz w:val="22"/>
                <w:szCs w:val="22"/>
                <w:lang w:val="en-IE"/>
              </w:rPr>
              <w:t xml:space="preserve">uropean </w:t>
            </w:r>
            <w:r w:rsidRPr="00A83876">
              <w:rPr>
                <w:noProof/>
                <w:sz w:val="22"/>
                <w:szCs w:val="22"/>
                <w:lang w:val="en-IE"/>
              </w:rPr>
              <w:t>R</w:t>
            </w:r>
            <w:r w:rsidR="00680C92" w:rsidRPr="00A83876">
              <w:rPr>
                <w:noProof/>
                <w:sz w:val="22"/>
                <w:szCs w:val="22"/>
                <w:lang w:val="en-IE"/>
              </w:rPr>
              <w:t xml:space="preserve">egional </w:t>
            </w:r>
            <w:r w:rsidRPr="00A83876">
              <w:rPr>
                <w:noProof/>
                <w:sz w:val="22"/>
                <w:szCs w:val="22"/>
                <w:lang w:val="en-IE"/>
              </w:rPr>
              <w:t>D</w:t>
            </w:r>
            <w:r w:rsidR="00680C92" w:rsidRPr="00A83876">
              <w:rPr>
                <w:noProof/>
                <w:sz w:val="22"/>
                <w:szCs w:val="22"/>
                <w:lang w:val="en-IE"/>
              </w:rPr>
              <w:t xml:space="preserve">evelopment Fund </w:t>
            </w:r>
            <w:r w:rsidRPr="00A83876">
              <w:rPr>
                <w:noProof/>
                <w:sz w:val="22"/>
                <w:szCs w:val="22"/>
                <w:lang w:val="en-IE"/>
              </w:rPr>
              <w:t>programme</w:t>
            </w:r>
          </w:p>
        </w:tc>
        <w:tc>
          <w:tcPr>
            <w:tcW w:w="1560" w:type="dxa"/>
          </w:tcPr>
          <w:p w14:paraId="4EA2003F" w14:textId="0C8635AF" w:rsidR="00E35371" w:rsidRPr="00A83876" w:rsidRDefault="00E35371" w:rsidP="00FC5CF2">
            <w:pPr>
              <w:rPr>
                <w:noProof/>
                <w:sz w:val="22"/>
                <w:szCs w:val="22"/>
                <w:lang w:val="en-IE"/>
              </w:rPr>
            </w:pPr>
            <w:r w:rsidRPr="00A83876">
              <w:rPr>
                <w:noProof/>
                <w:sz w:val="22"/>
                <w:szCs w:val="22"/>
                <w:lang w:val="en-IE"/>
              </w:rPr>
              <w:t>Q3 2022</w:t>
            </w:r>
          </w:p>
        </w:tc>
      </w:tr>
      <w:tr w:rsidR="00FC5CF2" w:rsidRPr="00A83876" w14:paraId="658FF487" w14:textId="77777777" w:rsidTr="00FC5CF2">
        <w:tc>
          <w:tcPr>
            <w:tcW w:w="8613" w:type="dxa"/>
          </w:tcPr>
          <w:p w14:paraId="1AB31BFF"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Double the number of Hydrogen Valleys in the EU</w:t>
            </w:r>
          </w:p>
        </w:tc>
        <w:tc>
          <w:tcPr>
            <w:tcW w:w="1560" w:type="dxa"/>
          </w:tcPr>
          <w:p w14:paraId="6445D1D6" w14:textId="7481535D" w:rsidR="00FC5CF2" w:rsidRPr="00A83876" w:rsidRDefault="00680C92" w:rsidP="00FC5CF2">
            <w:pPr>
              <w:rPr>
                <w:noProof/>
                <w:sz w:val="22"/>
                <w:szCs w:val="22"/>
                <w:lang w:val="en-IE"/>
              </w:rPr>
            </w:pPr>
            <w:r w:rsidRPr="00A83876">
              <w:rPr>
                <w:noProof/>
                <w:sz w:val="22"/>
                <w:szCs w:val="22"/>
                <w:lang w:val="en-IE"/>
              </w:rPr>
              <w:t>2025</w:t>
            </w:r>
          </w:p>
        </w:tc>
      </w:tr>
      <w:tr w:rsidR="00FC5CF2" w:rsidRPr="00A83876" w14:paraId="0030BA25" w14:textId="77777777" w:rsidTr="00FC5CF2">
        <w:tc>
          <w:tcPr>
            <w:tcW w:w="8613" w:type="dxa"/>
          </w:tcPr>
          <w:p w14:paraId="5EA4CD90"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Establish Innospace – one stop shop for innovation ecosystems’ players</w:t>
            </w:r>
          </w:p>
        </w:tc>
        <w:tc>
          <w:tcPr>
            <w:tcW w:w="1560" w:type="dxa"/>
          </w:tcPr>
          <w:p w14:paraId="736EE414" w14:textId="20680E73" w:rsidR="00FC5CF2" w:rsidRPr="00A83876" w:rsidRDefault="00FC5CF2" w:rsidP="00FC5CF2">
            <w:pPr>
              <w:rPr>
                <w:noProof/>
                <w:sz w:val="22"/>
                <w:szCs w:val="22"/>
                <w:lang w:val="en-IE"/>
              </w:rPr>
            </w:pPr>
            <w:r w:rsidRPr="00A83876">
              <w:rPr>
                <w:noProof/>
                <w:sz w:val="22"/>
                <w:szCs w:val="22"/>
                <w:lang w:val="en-IE"/>
              </w:rPr>
              <w:t>2023</w:t>
            </w:r>
          </w:p>
        </w:tc>
      </w:tr>
      <w:tr w:rsidR="00FC5CF2" w:rsidRPr="00A83876" w14:paraId="7BC3B0AF" w14:textId="77777777" w:rsidTr="00FC5CF2">
        <w:tc>
          <w:tcPr>
            <w:tcW w:w="8613" w:type="dxa"/>
          </w:tcPr>
          <w:p w14:paraId="6861E00D"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Launch Scaleup 100</w:t>
            </w:r>
          </w:p>
        </w:tc>
        <w:tc>
          <w:tcPr>
            <w:tcW w:w="1560" w:type="dxa"/>
          </w:tcPr>
          <w:p w14:paraId="0DDD3EED" w14:textId="77777777" w:rsidR="00FC5CF2" w:rsidRPr="00A83876" w:rsidDel="004707C5" w:rsidRDefault="00FC5CF2" w:rsidP="00FC5CF2">
            <w:pPr>
              <w:rPr>
                <w:noProof/>
                <w:sz w:val="22"/>
                <w:szCs w:val="22"/>
                <w:lang w:val="en-IE"/>
              </w:rPr>
            </w:pPr>
            <w:r w:rsidRPr="00A83876">
              <w:rPr>
                <w:noProof/>
                <w:sz w:val="22"/>
                <w:szCs w:val="22"/>
                <w:lang w:val="en-IE"/>
              </w:rPr>
              <w:t>Q1 2023</w:t>
            </w:r>
          </w:p>
        </w:tc>
      </w:tr>
      <w:tr w:rsidR="00FC5CF2" w:rsidRPr="00A83876" w14:paraId="1A03A457" w14:textId="77777777" w:rsidTr="00FC5CF2">
        <w:tc>
          <w:tcPr>
            <w:tcW w:w="10173" w:type="dxa"/>
            <w:gridSpan w:val="2"/>
          </w:tcPr>
          <w:p w14:paraId="1D5E1852" w14:textId="77777777" w:rsidR="00FC5CF2" w:rsidRPr="00A83876" w:rsidRDefault="00FC5CF2" w:rsidP="00FC5CF2">
            <w:pPr>
              <w:pStyle w:val="ListParagraph"/>
              <w:rPr>
                <w:b/>
                <w:bCs/>
                <w:noProof/>
                <w:sz w:val="22"/>
                <w:szCs w:val="22"/>
                <w:lang w:val="en-IE"/>
              </w:rPr>
            </w:pPr>
          </w:p>
          <w:p w14:paraId="3DD7C740" w14:textId="5C6FED29" w:rsidR="00FC5CF2" w:rsidRPr="00A83876" w:rsidRDefault="00E35371" w:rsidP="00FC5CF2">
            <w:pPr>
              <w:rPr>
                <w:b/>
                <w:bCs/>
                <w:noProof/>
                <w:sz w:val="22"/>
                <w:szCs w:val="22"/>
                <w:lang w:val="en-IE"/>
              </w:rPr>
            </w:pPr>
            <w:r w:rsidRPr="00A83876">
              <w:rPr>
                <w:b/>
                <w:bCs/>
                <w:noProof/>
                <w:sz w:val="22"/>
                <w:szCs w:val="22"/>
                <w:lang w:val="en-IE"/>
              </w:rPr>
              <w:t xml:space="preserve">Flagship: </w:t>
            </w:r>
            <w:r w:rsidR="00FC5CF2" w:rsidRPr="00A83876">
              <w:rPr>
                <w:b/>
                <w:bCs/>
                <w:noProof/>
                <w:sz w:val="22"/>
                <w:szCs w:val="22"/>
                <w:lang w:val="en-IE"/>
              </w:rPr>
              <w:t xml:space="preserve">Fostering, attracting and retaining </w:t>
            </w:r>
            <w:r w:rsidRPr="00A83876">
              <w:rPr>
                <w:b/>
                <w:bCs/>
                <w:noProof/>
                <w:sz w:val="22"/>
                <w:szCs w:val="22"/>
                <w:lang w:val="en-IE"/>
              </w:rPr>
              <w:t xml:space="preserve">deep tech </w:t>
            </w:r>
            <w:r w:rsidR="00FC5CF2" w:rsidRPr="00A83876">
              <w:rPr>
                <w:b/>
                <w:bCs/>
                <w:noProof/>
                <w:sz w:val="22"/>
                <w:szCs w:val="22"/>
                <w:lang w:val="en-IE"/>
              </w:rPr>
              <w:t>talents</w:t>
            </w:r>
          </w:p>
        </w:tc>
      </w:tr>
      <w:tr w:rsidR="00FC5CF2" w:rsidRPr="00A83876" w14:paraId="48A78FC6" w14:textId="77777777" w:rsidTr="00FC5CF2">
        <w:tc>
          <w:tcPr>
            <w:tcW w:w="8613" w:type="dxa"/>
          </w:tcPr>
          <w:p w14:paraId="18C45907"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 xml:space="preserve">Launch EIT deep tech talent initiative </w:t>
            </w:r>
          </w:p>
        </w:tc>
        <w:tc>
          <w:tcPr>
            <w:tcW w:w="1560" w:type="dxa"/>
          </w:tcPr>
          <w:p w14:paraId="3F981698" w14:textId="77777777" w:rsidR="00FC5CF2" w:rsidRPr="00A83876" w:rsidRDefault="00FC5CF2" w:rsidP="00FC5CF2">
            <w:pPr>
              <w:rPr>
                <w:noProof/>
                <w:sz w:val="22"/>
                <w:szCs w:val="22"/>
                <w:lang w:val="en-IE"/>
              </w:rPr>
            </w:pPr>
            <w:r w:rsidRPr="00A83876">
              <w:rPr>
                <w:noProof/>
                <w:sz w:val="22"/>
                <w:szCs w:val="22"/>
                <w:lang w:val="en-IE"/>
              </w:rPr>
              <w:t>Q4 2022</w:t>
            </w:r>
          </w:p>
        </w:tc>
      </w:tr>
      <w:tr w:rsidR="00FC5CF2" w:rsidRPr="00A83876" w14:paraId="62442587" w14:textId="77777777" w:rsidTr="00FC5CF2">
        <w:tc>
          <w:tcPr>
            <w:tcW w:w="8613" w:type="dxa"/>
          </w:tcPr>
          <w:p w14:paraId="5F436E80"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Launch innovation intern scheme</w:t>
            </w:r>
          </w:p>
        </w:tc>
        <w:tc>
          <w:tcPr>
            <w:tcW w:w="1560" w:type="dxa"/>
          </w:tcPr>
          <w:p w14:paraId="38F320F5" w14:textId="77777777" w:rsidR="00FC5CF2" w:rsidRPr="00A83876" w:rsidRDefault="00FC5CF2" w:rsidP="00FC5CF2">
            <w:pPr>
              <w:rPr>
                <w:noProof/>
                <w:sz w:val="22"/>
                <w:szCs w:val="22"/>
                <w:lang w:val="en-IE"/>
              </w:rPr>
            </w:pPr>
            <w:r w:rsidRPr="00A83876">
              <w:rPr>
                <w:noProof/>
                <w:sz w:val="22"/>
                <w:szCs w:val="22"/>
                <w:lang w:val="en-IE"/>
              </w:rPr>
              <w:t xml:space="preserve">Q3 2023 </w:t>
            </w:r>
          </w:p>
        </w:tc>
      </w:tr>
      <w:tr w:rsidR="00806E40" w:rsidRPr="00A83876" w14:paraId="0588D501" w14:textId="77777777" w:rsidTr="00FC5CF2">
        <w:tc>
          <w:tcPr>
            <w:tcW w:w="8613" w:type="dxa"/>
          </w:tcPr>
          <w:p w14:paraId="593AD443" w14:textId="50BA4238" w:rsidR="00806E40" w:rsidRPr="00B24926" w:rsidRDefault="00806E40" w:rsidP="00FC5CF2">
            <w:pPr>
              <w:pStyle w:val="ListParagraph"/>
              <w:numPr>
                <w:ilvl w:val="0"/>
                <w:numId w:val="4"/>
              </w:numPr>
              <w:rPr>
                <w:noProof/>
                <w:sz w:val="22"/>
                <w:szCs w:val="22"/>
                <w:lang w:val="en-IE"/>
              </w:rPr>
            </w:pPr>
            <w:r w:rsidRPr="00A83876">
              <w:rPr>
                <w:noProof/>
                <w:sz w:val="22"/>
                <w:szCs w:val="22"/>
                <w:lang w:val="en-IE"/>
              </w:rPr>
              <w:t xml:space="preserve">Launch </w:t>
            </w:r>
            <w:r w:rsidRPr="00B24926">
              <w:rPr>
                <w:noProof/>
                <w:sz w:val="22"/>
                <w:szCs w:val="22"/>
                <w:lang w:val="en-IE"/>
              </w:rPr>
              <w:t xml:space="preserve">an EU </w:t>
            </w:r>
            <w:r w:rsidR="00DB4D9E" w:rsidRPr="00B24926">
              <w:rPr>
                <w:noProof/>
                <w:sz w:val="22"/>
                <w:szCs w:val="22"/>
                <w:lang w:val="en-IE"/>
              </w:rPr>
              <w:t xml:space="preserve">Talent Pool to </w:t>
            </w:r>
            <w:r w:rsidR="00DB4D9E" w:rsidRPr="00A83876">
              <w:rPr>
                <w:noProof/>
                <w:sz w:val="22"/>
                <w:szCs w:val="22"/>
                <w:lang w:val="en-IE"/>
              </w:rPr>
              <w:t xml:space="preserve">help </w:t>
            </w:r>
            <w:r w:rsidR="009E5C5A" w:rsidRPr="00A83876">
              <w:rPr>
                <w:noProof/>
                <w:sz w:val="22"/>
                <w:szCs w:val="22"/>
                <w:lang w:val="en-IE"/>
              </w:rPr>
              <w:t xml:space="preserve">businesses, including </w:t>
            </w:r>
            <w:r w:rsidR="00DB4D9E" w:rsidRPr="00A83876">
              <w:rPr>
                <w:noProof/>
                <w:sz w:val="22"/>
                <w:szCs w:val="22"/>
                <w:lang w:val="en-IE"/>
              </w:rPr>
              <w:t>startups</w:t>
            </w:r>
            <w:r w:rsidR="009E5C5A" w:rsidRPr="00A83876">
              <w:rPr>
                <w:noProof/>
                <w:sz w:val="22"/>
                <w:szCs w:val="22"/>
                <w:lang w:val="en-IE"/>
              </w:rPr>
              <w:t>,</w:t>
            </w:r>
            <w:r w:rsidR="00DB4D9E" w:rsidRPr="00A83876">
              <w:rPr>
                <w:noProof/>
                <w:sz w:val="22"/>
                <w:szCs w:val="22"/>
                <w:lang w:val="en-IE"/>
              </w:rPr>
              <w:t xml:space="preserve"> find non-EU talents </w:t>
            </w:r>
          </w:p>
        </w:tc>
        <w:tc>
          <w:tcPr>
            <w:tcW w:w="1560" w:type="dxa"/>
          </w:tcPr>
          <w:p w14:paraId="40EE0028" w14:textId="62A97B77" w:rsidR="00806E40" w:rsidRPr="00B24926" w:rsidRDefault="00DB4D9E" w:rsidP="00FC5CF2">
            <w:pPr>
              <w:rPr>
                <w:noProof/>
                <w:sz w:val="22"/>
                <w:szCs w:val="22"/>
                <w:lang w:val="en-IE"/>
              </w:rPr>
            </w:pPr>
            <w:r w:rsidRPr="00A83876">
              <w:rPr>
                <w:noProof/>
                <w:sz w:val="22"/>
                <w:szCs w:val="22"/>
                <w:lang w:val="en-IE"/>
              </w:rPr>
              <w:t>Q3 2023</w:t>
            </w:r>
          </w:p>
        </w:tc>
      </w:tr>
      <w:tr w:rsidR="00FC5CF2" w:rsidRPr="00A83876" w14:paraId="0807E030" w14:textId="77777777" w:rsidTr="00FC5CF2">
        <w:tc>
          <w:tcPr>
            <w:tcW w:w="8613" w:type="dxa"/>
          </w:tcPr>
          <w:p w14:paraId="27CDCE24"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lang w:val="en-IE"/>
              </w:rPr>
              <w:t>Establish Women Entrepreneurship and Leadership scheme</w:t>
            </w:r>
          </w:p>
        </w:tc>
        <w:tc>
          <w:tcPr>
            <w:tcW w:w="1560" w:type="dxa"/>
          </w:tcPr>
          <w:p w14:paraId="1D6A09D5" w14:textId="77777777" w:rsidR="00FC5CF2" w:rsidRPr="00A83876" w:rsidRDefault="00FC5CF2" w:rsidP="00FC5CF2">
            <w:pPr>
              <w:rPr>
                <w:noProof/>
                <w:sz w:val="22"/>
                <w:szCs w:val="22"/>
                <w:lang w:val="en-IE"/>
              </w:rPr>
            </w:pPr>
            <w:r w:rsidRPr="00A83876">
              <w:rPr>
                <w:noProof/>
                <w:sz w:val="22"/>
                <w:szCs w:val="22"/>
                <w:lang w:val="en-IE"/>
              </w:rPr>
              <w:t xml:space="preserve">Q2 2023 </w:t>
            </w:r>
          </w:p>
        </w:tc>
      </w:tr>
      <w:tr w:rsidR="00FC5CF2" w:rsidRPr="00A83876" w14:paraId="183D6CF2" w14:textId="77777777" w:rsidTr="00FC5CF2">
        <w:tc>
          <w:tcPr>
            <w:tcW w:w="8613" w:type="dxa"/>
          </w:tcPr>
          <w:p w14:paraId="31304092" w14:textId="1CF21ADB" w:rsidR="00FC5CF2" w:rsidRPr="00A83876" w:rsidRDefault="00E35371" w:rsidP="00E35371">
            <w:pPr>
              <w:pStyle w:val="ListParagraph"/>
              <w:numPr>
                <w:ilvl w:val="0"/>
                <w:numId w:val="4"/>
              </w:numPr>
              <w:rPr>
                <w:noProof/>
                <w:sz w:val="22"/>
                <w:szCs w:val="22"/>
                <w:lang w:val="en-IE"/>
              </w:rPr>
            </w:pPr>
            <w:r w:rsidRPr="00A83876">
              <w:rPr>
                <w:noProof/>
                <w:sz w:val="22"/>
                <w:szCs w:val="22"/>
              </w:rPr>
              <w:t xml:space="preserve">Best practice exchange on </w:t>
            </w:r>
            <w:r w:rsidR="00FC5CF2" w:rsidRPr="00A83876">
              <w:rPr>
                <w:noProof/>
                <w:sz w:val="22"/>
                <w:szCs w:val="22"/>
              </w:rPr>
              <w:t>startup employees’ stock options</w:t>
            </w:r>
          </w:p>
        </w:tc>
        <w:tc>
          <w:tcPr>
            <w:tcW w:w="1560" w:type="dxa"/>
          </w:tcPr>
          <w:p w14:paraId="2329DE2F" w14:textId="77777777" w:rsidR="00FC5CF2" w:rsidRPr="00A83876" w:rsidRDefault="00FC5CF2" w:rsidP="00FC5CF2">
            <w:pPr>
              <w:rPr>
                <w:noProof/>
                <w:sz w:val="22"/>
                <w:szCs w:val="22"/>
                <w:lang w:val="en-IE"/>
              </w:rPr>
            </w:pPr>
            <w:r w:rsidRPr="00A83876">
              <w:rPr>
                <w:noProof/>
                <w:sz w:val="22"/>
                <w:szCs w:val="22"/>
              </w:rPr>
              <w:t>Q4 2022</w:t>
            </w:r>
          </w:p>
        </w:tc>
      </w:tr>
      <w:tr w:rsidR="00FC5CF2" w:rsidRPr="00A83876" w14:paraId="33887111" w14:textId="77777777" w:rsidTr="00FC5CF2">
        <w:tc>
          <w:tcPr>
            <w:tcW w:w="8613" w:type="dxa"/>
          </w:tcPr>
          <w:p w14:paraId="0789386A" w14:textId="77777777" w:rsidR="00FC5CF2" w:rsidRPr="00A83876" w:rsidRDefault="00FC5CF2" w:rsidP="00FC5CF2">
            <w:pPr>
              <w:pStyle w:val="ListParagraph"/>
              <w:numPr>
                <w:ilvl w:val="0"/>
                <w:numId w:val="4"/>
              </w:numPr>
              <w:rPr>
                <w:noProof/>
                <w:sz w:val="22"/>
                <w:szCs w:val="22"/>
                <w:lang w:val="en-IE"/>
              </w:rPr>
            </w:pPr>
            <w:r w:rsidRPr="00A83876">
              <w:rPr>
                <w:noProof/>
                <w:sz w:val="22"/>
                <w:szCs w:val="22"/>
              </w:rPr>
              <w:t xml:space="preserve">Education and Innovation practice community </w:t>
            </w:r>
          </w:p>
        </w:tc>
        <w:tc>
          <w:tcPr>
            <w:tcW w:w="1560" w:type="dxa"/>
          </w:tcPr>
          <w:p w14:paraId="3645EC56" w14:textId="77777777" w:rsidR="00FC5CF2" w:rsidRPr="00A83876" w:rsidRDefault="00FC5CF2" w:rsidP="00FC5CF2">
            <w:pPr>
              <w:rPr>
                <w:noProof/>
                <w:sz w:val="22"/>
                <w:szCs w:val="22"/>
                <w:lang w:val="en-IE"/>
              </w:rPr>
            </w:pPr>
            <w:r w:rsidRPr="00A83876">
              <w:rPr>
                <w:noProof/>
                <w:sz w:val="22"/>
                <w:szCs w:val="22"/>
                <w:lang w:val="en-IE"/>
              </w:rPr>
              <w:t>Q4 2022</w:t>
            </w:r>
          </w:p>
        </w:tc>
      </w:tr>
      <w:tr w:rsidR="00FC5CF2" w:rsidRPr="00A83876" w14:paraId="5DD97B50" w14:textId="77777777" w:rsidTr="00FC5CF2">
        <w:tc>
          <w:tcPr>
            <w:tcW w:w="8613" w:type="dxa"/>
          </w:tcPr>
          <w:p w14:paraId="14665A24" w14:textId="77777777" w:rsidR="00FC5CF2" w:rsidRPr="00A83876" w:rsidRDefault="00FC5CF2" w:rsidP="00FC5CF2">
            <w:pPr>
              <w:pStyle w:val="ListParagraph"/>
              <w:numPr>
                <w:ilvl w:val="0"/>
                <w:numId w:val="4"/>
              </w:numPr>
              <w:rPr>
                <w:noProof/>
                <w:sz w:val="22"/>
                <w:szCs w:val="22"/>
              </w:rPr>
            </w:pPr>
            <w:r w:rsidRPr="00A83876">
              <w:rPr>
                <w:noProof/>
                <w:sz w:val="22"/>
                <w:szCs w:val="22"/>
              </w:rPr>
              <w:t xml:space="preserve">Launch Erasmus+ Alliances for Innovation </w:t>
            </w:r>
          </w:p>
        </w:tc>
        <w:tc>
          <w:tcPr>
            <w:tcW w:w="1560" w:type="dxa"/>
          </w:tcPr>
          <w:p w14:paraId="359CDD10" w14:textId="77777777" w:rsidR="00FC5CF2" w:rsidRPr="00A83876" w:rsidRDefault="00FC5CF2" w:rsidP="00FC5CF2">
            <w:pPr>
              <w:rPr>
                <w:noProof/>
                <w:sz w:val="22"/>
                <w:szCs w:val="22"/>
                <w:lang w:val="en-IE"/>
              </w:rPr>
            </w:pPr>
            <w:r w:rsidRPr="00A83876">
              <w:rPr>
                <w:noProof/>
                <w:sz w:val="22"/>
                <w:szCs w:val="22"/>
                <w:lang w:val="en-IE"/>
              </w:rPr>
              <w:t xml:space="preserve">Q2 2023 </w:t>
            </w:r>
          </w:p>
        </w:tc>
      </w:tr>
      <w:tr w:rsidR="00FC5CF2" w:rsidRPr="00A83876" w14:paraId="48C49AD8" w14:textId="77777777" w:rsidTr="00FC5CF2">
        <w:tc>
          <w:tcPr>
            <w:tcW w:w="8613" w:type="dxa"/>
          </w:tcPr>
          <w:p w14:paraId="7B5C975B" w14:textId="74A81542" w:rsidR="00FC5CF2" w:rsidRPr="00A83876" w:rsidRDefault="00FC5CF2" w:rsidP="00680C92">
            <w:pPr>
              <w:pStyle w:val="ListParagraph"/>
              <w:numPr>
                <w:ilvl w:val="0"/>
                <w:numId w:val="4"/>
              </w:numPr>
              <w:rPr>
                <w:noProof/>
                <w:sz w:val="22"/>
                <w:szCs w:val="22"/>
              </w:rPr>
            </w:pPr>
            <w:r w:rsidRPr="00A83876">
              <w:rPr>
                <w:noProof/>
                <w:sz w:val="22"/>
                <w:szCs w:val="22"/>
              </w:rPr>
              <w:t xml:space="preserve">Launch Digital Europe call </w:t>
            </w:r>
            <w:r w:rsidR="00680C92" w:rsidRPr="00A83876">
              <w:rPr>
                <w:noProof/>
                <w:sz w:val="22"/>
                <w:szCs w:val="22"/>
              </w:rPr>
              <w:t xml:space="preserve">to train experts in future-oriented fields </w:t>
            </w:r>
          </w:p>
        </w:tc>
        <w:tc>
          <w:tcPr>
            <w:tcW w:w="1560" w:type="dxa"/>
          </w:tcPr>
          <w:p w14:paraId="2A278275" w14:textId="77777777" w:rsidR="00FC5CF2" w:rsidRPr="00A83876" w:rsidRDefault="00FC5CF2" w:rsidP="00FC5CF2">
            <w:pPr>
              <w:rPr>
                <w:noProof/>
                <w:sz w:val="22"/>
                <w:szCs w:val="22"/>
                <w:lang w:val="en-IE"/>
              </w:rPr>
            </w:pPr>
            <w:r w:rsidRPr="00A83876">
              <w:rPr>
                <w:noProof/>
                <w:sz w:val="22"/>
                <w:szCs w:val="22"/>
                <w:lang w:val="en-IE"/>
              </w:rPr>
              <w:t>Q3 2022</w:t>
            </w:r>
          </w:p>
        </w:tc>
      </w:tr>
      <w:tr w:rsidR="00FC5CF2" w:rsidRPr="00A83876" w14:paraId="162E872A" w14:textId="77777777" w:rsidTr="00FC5CF2">
        <w:tc>
          <w:tcPr>
            <w:tcW w:w="8613" w:type="dxa"/>
          </w:tcPr>
          <w:p w14:paraId="3975303A" w14:textId="77777777" w:rsidR="00FC5CF2" w:rsidRPr="00A83876" w:rsidRDefault="00FC5CF2" w:rsidP="00FC5CF2">
            <w:pPr>
              <w:rPr>
                <w:b/>
                <w:noProof/>
                <w:sz w:val="22"/>
                <w:szCs w:val="22"/>
              </w:rPr>
            </w:pPr>
          </w:p>
          <w:p w14:paraId="5FC80027" w14:textId="37C39A83" w:rsidR="00FC5CF2" w:rsidRPr="00A83876" w:rsidRDefault="00E35371">
            <w:pPr>
              <w:rPr>
                <w:b/>
                <w:noProof/>
                <w:sz w:val="22"/>
                <w:szCs w:val="22"/>
              </w:rPr>
            </w:pPr>
            <w:r w:rsidRPr="00A83876">
              <w:rPr>
                <w:b/>
                <w:noProof/>
                <w:sz w:val="22"/>
                <w:szCs w:val="22"/>
              </w:rPr>
              <w:t xml:space="preserve">Flagship: </w:t>
            </w:r>
            <w:r w:rsidR="0069639C" w:rsidRPr="00A83876">
              <w:rPr>
                <w:b/>
                <w:noProof/>
                <w:sz w:val="22"/>
                <w:szCs w:val="22"/>
              </w:rPr>
              <w:t>I</w:t>
            </w:r>
            <w:r w:rsidR="0069639C" w:rsidRPr="00B24926">
              <w:rPr>
                <w:b/>
                <w:bCs/>
                <w:iCs/>
                <w:noProof/>
                <w:color w:val="000000" w:themeColor="text1"/>
                <w:sz w:val="22"/>
                <w:szCs w:val="22"/>
                <w:lang w:val="en-US"/>
              </w:rPr>
              <w:t>mproving policy making tools</w:t>
            </w:r>
          </w:p>
        </w:tc>
        <w:tc>
          <w:tcPr>
            <w:tcW w:w="1560" w:type="dxa"/>
          </w:tcPr>
          <w:p w14:paraId="16BAC544" w14:textId="77777777" w:rsidR="00FC5CF2" w:rsidRPr="00A83876" w:rsidRDefault="00FC5CF2" w:rsidP="00FC5CF2">
            <w:pPr>
              <w:rPr>
                <w:noProof/>
                <w:sz w:val="22"/>
                <w:szCs w:val="22"/>
                <w:lang w:val="en-IE"/>
              </w:rPr>
            </w:pPr>
          </w:p>
        </w:tc>
      </w:tr>
      <w:tr w:rsidR="00FC5CF2" w:rsidRPr="00A83876" w14:paraId="6516A629" w14:textId="77777777" w:rsidTr="00FC5CF2">
        <w:tc>
          <w:tcPr>
            <w:tcW w:w="8613" w:type="dxa"/>
          </w:tcPr>
          <w:p w14:paraId="12041859" w14:textId="77777777" w:rsidR="00FC5CF2" w:rsidRPr="00A83876" w:rsidRDefault="00FC5CF2" w:rsidP="00FC5CF2">
            <w:pPr>
              <w:pStyle w:val="ListParagraph"/>
              <w:numPr>
                <w:ilvl w:val="0"/>
                <w:numId w:val="4"/>
              </w:numPr>
              <w:rPr>
                <w:noProof/>
                <w:sz w:val="22"/>
                <w:szCs w:val="22"/>
              </w:rPr>
            </w:pPr>
            <w:r w:rsidRPr="00A83876">
              <w:rPr>
                <w:noProof/>
                <w:sz w:val="22"/>
                <w:szCs w:val="22"/>
              </w:rPr>
              <w:t>Report on definitions related to startups, scale-ups and deep tech innovation</w:t>
            </w:r>
          </w:p>
        </w:tc>
        <w:tc>
          <w:tcPr>
            <w:tcW w:w="1560" w:type="dxa"/>
          </w:tcPr>
          <w:p w14:paraId="4226C9C0" w14:textId="77777777" w:rsidR="00FC5CF2" w:rsidRPr="00A83876" w:rsidRDefault="00FC5CF2" w:rsidP="00FC5CF2">
            <w:pPr>
              <w:rPr>
                <w:noProof/>
                <w:sz w:val="22"/>
                <w:szCs w:val="22"/>
                <w:lang w:val="en-IE"/>
              </w:rPr>
            </w:pPr>
            <w:r w:rsidRPr="00A83876">
              <w:rPr>
                <w:noProof/>
                <w:sz w:val="22"/>
                <w:szCs w:val="22"/>
                <w:lang w:val="en-IE"/>
              </w:rPr>
              <w:t>Q1 2023</w:t>
            </w:r>
          </w:p>
        </w:tc>
      </w:tr>
      <w:tr w:rsidR="00FC5CF2" w:rsidRPr="00A83876" w14:paraId="5FEAA53D" w14:textId="77777777" w:rsidTr="00FC5CF2">
        <w:tc>
          <w:tcPr>
            <w:tcW w:w="8613" w:type="dxa"/>
          </w:tcPr>
          <w:p w14:paraId="559B19B9" w14:textId="77777777" w:rsidR="00FC5CF2" w:rsidRPr="00A83876" w:rsidRDefault="00FC5CF2" w:rsidP="00FC5CF2">
            <w:pPr>
              <w:pStyle w:val="ListParagraph"/>
              <w:numPr>
                <w:ilvl w:val="0"/>
                <w:numId w:val="4"/>
              </w:numPr>
              <w:rPr>
                <w:noProof/>
                <w:sz w:val="22"/>
                <w:szCs w:val="22"/>
              </w:rPr>
            </w:pPr>
            <w:r w:rsidRPr="00A83876">
              <w:rPr>
                <w:noProof/>
                <w:sz w:val="22"/>
                <w:szCs w:val="22"/>
              </w:rPr>
              <w:t>Strengthen the role of the European Innovation Council Forum</w:t>
            </w:r>
          </w:p>
        </w:tc>
        <w:tc>
          <w:tcPr>
            <w:tcW w:w="1560" w:type="dxa"/>
          </w:tcPr>
          <w:p w14:paraId="3A36B5D6" w14:textId="77777777" w:rsidR="00FC5CF2" w:rsidRPr="00A83876" w:rsidRDefault="00FC5CF2" w:rsidP="00FC5CF2">
            <w:pPr>
              <w:rPr>
                <w:noProof/>
                <w:sz w:val="22"/>
                <w:szCs w:val="22"/>
              </w:rPr>
            </w:pPr>
            <w:r w:rsidRPr="00A83876">
              <w:rPr>
                <w:noProof/>
                <w:sz w:val="22"/>
                <w:szCs w:val="22"/>
              </w:rPr>
              <w:t>Q4 2022</w:t>
            </w:r>
          </w:p>
        </w:tc>
      </w:tr>
    </w:tbl>
    <w:p w14:paraId="6A0BF275" w14:textId="77777777" w:rsidR="00537DDC" w:rsidRPr="00782585" w:rsidRDefault="00537DDC" w:rsidP="00FC5CF2">
      <w:pPr>
        <w:spacing w:line="240" w:lineRule="auto"/>
        <w:rPr>
          <w:rFonts w:ascii="Times New Roman" w:hAnsi="Times New Roman" w:cs="Times New Roman"/>
          <w:noProof/>
          <w:lang w:val="en-US"/>
        </w:rPr>
      </w:pPr>
    </w:p>
    <w:sectPr w:rsidR="00537DDC" w:rsidRPr="00782585" w:rsidSect="000A458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773CA" w14:textId="77777777" w:rsidR="00075EC3" w:rsidRDefault="00075EC3" w:rsidP="008D2948">
      <w:pPr>
        <w:spacing w:after="0" w:line="240" w:lineRule="auto"/>
      </w:pPr>
      <w:r>
        <w:separator/>
      </w:r>
    </w:p>
  </w:endnote>
  <w:endnote w:type="continuationSeparator" w:id="0">
    <w:p w14:paraId="29F2B140" w14:textId="77777777" w:rsidR="00075EC3" w:rsidRDefault="00075EC3" w:rsidP="008D2948">
      <w:pPr>
        <w:spacing w:after="0" w:line="240" w:lineRule="auto"/>
      </w:pPr>
      <w:r>
        <w:continuationSeparator/>
      </w:r>
    </w:p>
  </w:endnote>
  <w:endnote w:type="continuationNotice" w:id="1">
    <w:p w14:paraId="71629398" w14:textId="77777777" w:rsidR="00075EC3" w:rsidRDefault="00075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C1EA5" w14:textId="77777777" w:rsidR="00D5714A" w:rsidRPr="00D5714A" w:rsidRDefault="00D5714A" w:rsidP="00D57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E5B9" w14:textId="6E6CCB7F" w:rsidR="00542DB4" w:rsidRPr="00D5714A" w:rsidRDefault="00D5714A" w:rsidP="00D5714A">
    <w:pPr>
      <w:pStyle w:val="FooterCoverPage"/>
      <w:rPr>
        <w:rFonts w:ascii="Arial" w:hAnsi="Arial" w:cs="Arial"/>
        <w:b/>
        <w:sz w:val="48"/>
      </w:rPr>
    </w:pPr>
    <w:r w:rsidRPr="00D5714A">
      <w:rPr>
        <w:rFonts w:ascii="Arial" w:hAnsi="Arial" w:cs="Arial"/>
        <w:b/>
        <w:sz w:val="48"/>
      </w:rPr>
      <w:t>EN</w:t>
    </w:r>
    <w:r w:rsidRPr="00D5714A">
      <w:rPr>
        <w:rFonts w:ascii="Arial" w:hAnsi="Arial" w:cs="Arial"/>
        <w:b/>
        <w:sz w:val="48"/>
      </w:rPr>
      <w:tab/>
    </w:r>
    <w:r w:rsidRPr="00D5714A">
      <w:rPr>
        <w:rFonts w:ascii="Arial" w:hAnsi="Arial" w:cs="Arial"/>
        <w:b/>
        <w:sz w:val="48"/>
      </w:rPr>
      <w:tab/>
    </w:r>
    <w:r w:rsidRPr="00D5714A">
      <w:tab/>
    </w:r>
    <w:r w:rsidRPr="00D571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41FE1" w14:textId="77777777" w:rsidR="00D5714A" w:rsidRPr="00D5714A" w:rsidRDefault="00D5714A" w:rsidP="00D5714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95E6" w14:textId="77777777" w:rsidR="008433FE" w:rsidRDefault="008433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245911"/>
      <w:docPartObj>
        <w:docPartGallery w:val="Page Numbers (Bottom of Page)"/>
        <w:docPartUnique/>
      </w:docPartObj>
    </w:sdtPr>
    <w:sdtEndPr>
      <w:rPr>
        <w:noProof/>
      </w:rPr>
    </w:sdtEndPr>
    <w:sdtContent>
      <w:p w14:paraId="15685D55" w14:textId="5DA0F237" w:rsidR="008433FE" w:rsidRDefault="008433FE">
        <w:pPr>
          <w:pStyle w:val="Footer"/>
          <w:jc w:val="center"/>
        </w:pPr>
        <w:r w:rsidRPr="00782585">
          <w:rPr>
            <w:color w:val="2B579A"/>
            <w:shd w:val="clear" w:color="auto" w:fill="E6E6E6"/>
          </w:rPr>
          <w:fldChar w:fldCharType="begin"/>
        </w:r>
        <w:r>
          <w:instrText xml:space="preserve"> PAGE   \* MERGEFORMAT </w:instrText>
        </w:r>
        <w:r w:rsidRPr="00782585">
          <w:rPr>
            <w:color w:val="2B579A"/>
            <w:shd w:val="clear" w:color="auto" w:fill="E6E6E6"/>
          </w:rPr>
          <w:fldChar w:fldCharType="separate"/>
        </w:r>
        <w:r w:rsidR="00D5714A">
          <w:rPr>
            <w:noProof/>
          </w:rPr>
          <w:t>1</w:t>
        </w:r>
        <w:r w:rsidRPr="00782585">
          <w:rPr>
            <w:color w:val="2B579A"/>
            <w:shd w:val="clear" w:color="auto" w:fill="E6E6E6"/>
          </w:rPr>
          <w:fldChar w:fldCharType="end"/>
        </w:r>
      </w:p>
    </w:sdtContent>
  </w:sdt>
  <w:p w14:paraId="5FD13E4C" w14:textId="77777777" w:rsidR="008433FE" w:rsidRDefault="008433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2538" w14:textId="77777777" w:rsidR="008433FE" w:rsidRDefault="00843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E8339" w14:textId="77777777" w:rsidR="00075EC3" w:rsidRDefault="00075EC3" w:rsidP="008D2948">
      <w:pPr>
        <w:spacing w:after="0" w:line="240" w:lineRule="auto"/>
      </w:pPr>
      <w:r>
        <w:separator/>
      </w:r>
    </w:p>
  </w:footnote>
  <w:footnote w:type="continuationSeparator" w:id="0">
    <w:p w14:paraId="31138657" w14:textId="77777777" w:rsidR="00075EC3" w:rsidRDefault="00075EC3" w:rsidP="008D2948">
      <w:pPr>
        <w:spacing w:after="0" w:line="240" w:lineRule="auto"/>
      </w:pPr>
      <w:r>
        <w:continuationSeparator/>
      </w:r>
    </w:p>
  </w:footnote>
  <w:footnote w:type="continuationNotice" w:id="1">
    <w:p w14:paraId="34DEB217" w14:textId="77777777" w:rsidR="00075EC3" w:rsidRDefault="00075EC3">
      <w:pPr>
        <w:spacing w:after="0" w:line="240" w:lineRule="auto"/>
      </w:pPr>
    </w:p>
  </w:footnote>
  <w:footnote w:id="2">
    <w:p w14:paraId="67F8632A" w14:textId="358CF6AA"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Defined as the top 10% most cited publications</w:t>
      </w:r>
    </w:p>
  </w:footnote>
  <w:footnote w:id="3">
    <w:p w14:paraId="3F012038" w14:textId="77777777"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Science, Research and Innovation Performance of the EU (SRIP) report 2022.</w:t>
      </w:r>
    </w:p>
  </w:footnote>
  <w:footnote w:id="4">
    <w:p w14:paraId="79268B3D" w14:textId="6E6B5CC0"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83% of deep tech ventures are engaged in building a physical product (Source: Boston Consulting Group).</w:t>
      </w:r>
    </w:p>
  </w:footnote>
  <w:footnote w:id="5">
    <w:p w14:paraId="56B89367" w14:textId="4412C390"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 w:history="1">
        <w:r w:rsidRPr="00FC5CF2">
          <w:rPr>
            <w:rStyle w:val="Hyperlink"/>
            <w:rFonts w:ascii="Times New Roman" w:hAnsi="Times New Roman" w:cs="Times New Roman"/>
            <w:sz w:val="18"/>
            <w:szCs w:val="18"/>
          </w:rPr>
          <w:t>https://ec.europa.eu/info/strategy/priorities-2019-2024/europe-fit-digital-age/european-industrial-strategy_en</w:t>
        </w:r>
      </w:hyperlink>
      <w:r w:rsidRPr="00FC5CF2">
        <w:rPr>
          <w:rFonts w:ascii="Times New Roman" w:hAnsi="Times New Roman" w:cs="Times New Roman"/>
          <w:sz w:val="18"/>
          <w:szCs w:val="18"/>
        </w:rPr>
        <w:t xml:space="preserve"> </w:t>
      </w:r>
    </w:p>
  </w:footnote>
  <w:footnote w:id="6">
    <w:p w14:paraId="01FBB428" w14:textId="1EE54262"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 w:history="1">
        <w:r w:rsidRPr="00FC5CF2">
          <w:rPr>
            <w:rStyle w:val="Hyperlink"/>
            <w:rFonts w:ascii="Times New Roman" w:hAnsi="Times New Roman" w:cs="Times New Roman"/>
            <w:sz w:val="18"/>
            <w:szCs w:val="18"/>
          </w:rPr>
          <w:t>https://digital-strategy.ec.europa.eu/en/policies/european-chips-act</w:t>
        </w:r>
      </w:hyperlink>
      <w:r w:rsidRPr="00FC5CF2">
        <w:rPr>
          <w:rFonts w:ascii="Times New Roman" w:hAnsi="Times New Roman" w:cs="Times New Roman"/>
          <w:sz w:val="18"/>
          <w:szCs w:val="18"/>
        </w:rPr>
        <w:t xml:space="preserve"> </w:t>
      </w:r>
    </w:p>
  </w:footnote>
  <w:footnote w:id="7">
    <w:p w14:paraId="303B1EED" w14:textId="67CB75DB" w:rsidR="008433FE" w:rsidRPr="00FC5CF2" w:rsidRDefault="008433FE" w:rsidP="008D2948">
      <w:pPr>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Half of active companies are headquartered in the EU, and European Original Equipment Manufacturers (OEMs) also hold a globally leading position </w:t>
      </w:r>
      <w:bookmarkStart w:id="3" w:name="_Int_av5CKADG"/>
      <w:r w:rsidRPr="00FC5CF2">
        <w:rPr>
          <w:rFonts w:ascii="Times New Roman" w:hAnsi="Times New Roman" w:cs="Times New Roman"/>
          <w:sz w:val="18"/>
          <w:szCs w:val="18"/>
          <w:lang w:val="en-US"/>
        </w:rPr>
        <w:t>COM(</w:t>
      </w:r>
      <w:bookmarkEnd w:id="3"/>
      <w:r w:rsidRPr="00FC5CF2">
        <w:rPr>
          <w:rFonts w:ascii="Times New Roman" w:hAnsi="Times New Roman" w:cs="Times New Roman"/>
          <w:sz w:val="18"/>
          <w:szCs w:val="18"/>
          <w:lang w:val="en-US"/>
        </w:rPr>
        <w:t>2021) 952 final, October 2021</w:t>
      </w:r>
    </w:p>
    <w:p w14:paraId="671E2D02" w14:textId="77777777" w:rsidR="008433FE" w:rsidRPr="00FC5CF2" w:rsidRDefault="008433FE" w:rsidP="008D2948">
      <w:pPr>
        <w:pStyle w:val="FootnoteText"/>
        <w:rPr>
          <w:rFonts w:ascii="Times New Roman" w:hAnsi="Times New Roman" w:cs="Times New Roman"/>
          <w:sz w:val="18"/>
          <w:szCs w:val="18"/>
        </w:rPr>
      </w:pPr>
    </w:p>
  </w:footnote>
  <w:footnote w:id="8">
    <w:p w14:paraId="0BB19E71" w14:textId="5985463F"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Commission Communication on a European strategy for universities  </w:t>
      </w:r>
    </w:p>
  </w:footnote>
  <w:footnote w:id="9">
    <w:p w14:paraId="38D0F89F" w14:textId="77777777" w:rsidR="008433FE" w:rsidRPr="00FC5CF2" w:rsidRDefault="008433FE" w:rsidP="00CD237E">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European Commission, (2022), The Eighth Report on Economic, Social and Territorial Cohesion based on Regional Innovation Scoreboard 2021.</w:t>
      </w:r>
    </w:p>
  </w:footnote>
  <w:footnote w:id="10">
    <w:p w14:paraId="43DEBAA9" w14:textId="660B77EB" w:rsidR="008433FE" w:rsidRPr="00FC5CF2" w:rsidRDefault="008433FE" w:rsidP="00CD237E">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r w:rsidRPr="00FC5CF2">
        <w:rPr>
          <w:rFonts w:ascii="Times New Roman" w:hAnsi="Times New Roman" w:cs="Times New Roman"/>
          <w:sz w:val="18"/>
          <w:szCs w:val="18"/>
          <w:lang w:val="en-US"/>
        </w:rPr>
        <w:t>Staff Working Document accompanying the New European Innovation Agenda, section 2.3.1 Innovation Divide.</w:t>
      </w:r>
    </w:p>
  </w:footnote>
  <w:footnote w:id="11">
    <w:p w14:paraId="0AE12DAE" w14:textId="4768DEBF"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REPowerEU Plan </w:t>
      </w:r>
      <w:bookmarkStart w:id="7" w:name="_Int_1t8n2OX3"/>
      <w:r w:rsidRPr="00FC5CF2">
        <w:rPr>
          <w:rFonts w:ascii="Times New Roman" w:hAnsi="Times New Roman" w:cs="Times New Roman"/>
          <w:sz w:val="18"/>
          <w:szCs w:val="18"/>
        </w:rPr>
        <w:t>COM(</w:t>
      </w:r>
      <w:bookmarkEnd w:id="7"/>
      <w:r w:rsidRPr="00FC5CF2">
        <w:rPr>
          <w:rFonts w:ascii="Times New Roman" w:hAnsi="Times New Roman" w:cs="Times New Roman"/>
          <w:sz w:val="18"/>
          <w:szCs w:val="18"/>
        </w:rPr>
        <w:t>2022) 230 final</w:t>
      </w:r>
      <w:r>
        <w:rPr>
          <w:rFonts w:ascii="Times New Roman" w:hAnsi="Times New Roman" w:cs="Times New Roman"/>
          <w:sz w:val="18"/>
          <w:szCs w:val="18"/>
        </w:rPr>
        <w:t>.</w:t>
      </w:r>
    </w:p>
  </w:footnote>
  <w:footnote w:id="12">
    <w:p w14:paraId="7BA214F8" w14:textId="4695D38E"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hyperlink r:id="rId3" w:history="1">
        <w:r w:rsidRPr="00826BA4">
          <w:rPr>
            <w:rStyle w:val="Hyperlink"/>
            <w:rFonts w:ascii="Times New Roman" w:hAnsi="Times New Roman" w:cs="Times New Roman"/>
            <w:sz w:val="18"/>
            <w:szCs w:val="18"/>
          </w:rPr>
          <w:t>https://ec.europa.eu/info/sites/default/files/research_and_innovation/strategy_on_research_and_innovation/documents/ec_rtd_com2021-252.pdf</w:t>
        </w:r>
      </w:hyperlink>
      <w:r w:rsidRPr="00FC5CF2">
        <w:rPr>
          <w:rFonts w:ascii="Times New Roman" w:hAnsi="Times New Roman" w:cs="Times New Roman"/>
          <w:sz w:val="18"/>
          <w:szCs w:val="18"/>
        </w:rPr>
        <w:t xml:space="preserve"> </w:t>
      </w:r>
    </w:p>
  </w:footnote>
  <w:footnote w:id="13">
    <w:p w14:paraId="53157E5E" w14:textId="6222BF76" w:rsidR="008433FE" w:rsidRPr="008D7D95" w:rsidRDefault="008433FE">
      <w:pPr>
        <w:pStyle w:val="FootnoteText"/>
        <w:rPr>
          <w:rFonts w:ascii="Times New Roman" w:hAnsi="Times New Roman" w:cs="Times New Roman"/>
          <w:sz w:val="18"/>
          <w:szCs w:val="18"/>
        </w:rPr>
      </w:pPr>
      <w:r w:rsidRPr="008D7D95">
        <w:rPr>
          <w:rStyle w:val="FootnoteReference"/>
          <w:rFonts w:ascii="Times New Roman" w:hAnsi="Times New Roman" w:cs="Times New Roman"/>
          <w:sz w:val="18"/>
          <w:szCs w:val="18"/>
        </w:rPr>
        <w:footnoteRef/>
      </w:r>
      <w:r w:rsidRPr="008D7D95">
        <w:rPr>
          <w:rFonts w:ascii="Times New Roman" w:hAnsi="Times New Roman" w:cs="Times New Roman"/>
          <w:sz w:val="18"/>
          <w:szCs w:val="18"/>
        </w:rPr>
        <w:t xml:space="preserve"> JOIN(2021) 30 final</w:t>
      </w:r>
    </w:p>
  </w:footnote>
  <w:footnote w:id="14">
    <w:p w14:paraId="0B217D55" w14:textId="7008693B" w:rsidR="008433FE" w:rsidRPr="00BB466B" w:rsidRDefault="008433FE">
      <w:pPr>
        <w:pStyle w:val="FootnoteText"/>
        <w:rPr>
          <w:rFonts w:ascii="Times New Roman" w:hAnsi="Times New Roman" w:cs="Times New Roman"/>
          <w:sz w:val="18"/>
          <w:szCs w:val="18"/>
        </w:rPr>
      </w:pPr>
      <w:r w:rsidRPr="00BB466B">
        <w:rPr>
          <w:rStyle w:val="FootnoteReference"/>
          <w:rFonts w:ascii="Times New Roman" w:hAnsi="Times New Roman" w:cs="Times New Roman"/>
          <w:sz w:val="18"/>
          <w:szCs w:val="18"/>
        </w:rPr>
        <w:footnoteRef/>
      </w:r>
      <w:r w:rsidRPr="00BB466B">
        <w:rPr>
          <w:rFonts w:ascii="Times New Roman" w:hAnsi="Times New Roman" w:cs="Times New Roman"/>
          <w:sz w:val="18"/>
          <w:szCs w:val="18"/>
        </w:rPr>
        <w:t xml:space="preserve"> </w:t>
      </w:r>
      <w:hyperlink r:id="rId4" w:history="1">
        <w:r w:rsidRPr="00BB466B">
          <w:rPr>
            <w:rStyle w:val="Hyperlink"/>
            <w:rFonts w:ascii="Times New Roman" w:hAnsi="Times New Roman" w:cs="Times New Roman"/>
            <w:sz w:val="18"/>
            <w:szCs w:val="18"/>
          </w:rPr>
          <w:t>Communication on the Trade Policy Review (europa.eu)</w:t>
        </w:r>
      </w:hyperlink>
    </w:p>
  </w:footnote>
  <w:footnote w:id="15">
    <w:p w14:paraId="140B671B" w14:textId="51A4D245"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 w:history="1">
        <w:r w:rsidRPr="00FC5CF2">
          <w:rPr>
            <w:rStyle w:val="Hyperlink"/>
            <w:rFonts w:ascii="Times New Roman" w:hAnsi="Times New Roman" w:cs="Times New Roman"/>
            <w:sz w:val="18"/>
            <w:szCs w:val="18"/>
          </w:rPr>
          <w:t>https://eur-lex.europa.eu/legal-content/EN/TXT/PDF/?uri=CELEX:52020DC0628&amp;from=EN</w:t>
        </w:r>
      </w:hyperlink>
      <w:r w:rsidRPr="00FC5CF2">
        <w:rPr>
          <w:rFonts w:ascii="Times New Roman" w:hAnsi="Times New Roman" w:cs="Times New Roman"/>
          <w:sz w:val="18"/>
          <w:szCs w:val="18"/>
        </w:rPr>
        <w:t xml:space="preserve"> </w:t>
      </w:r>
    </w:p>
  </w:footnote>
  <w:footnote w:id="16">
    <w:p w14:paraId="6F8B6CE9"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6" w:history="1">
        <w:r w:rsidRPr="00FC5CF2">
          <w:rPr>
            <w:rStyle w:val="Hyperlink"/>
            <w:rFonts w:ascii="Times New Roman" w:hAnsi="Times New Roman" w:cs="Times New Roman"/>
            <w:sz w:val="18"/>
            <w:szCs w:val="18"/>
          </w:rPr>
          <w:t>https://education.ec.europa.eu/</w:t>
        </w:r>
      </w:hyperlink>
      <w:r w:rsidRPr="00FC5CF2">
        <w:rPr>
          <w:rFonts w:ascii="Times New Roman" w:hAnsi="Times New Roman" w:cs="Times New Roman"/>
          <w:sz w:val="18"/>
          <w:szCs w:val="18"/>
        </w:rPr>
        <w:t xml:space="preserve">   </w:t>
      </w:r>
    </w:p>
  </w:footnote>
  <w:footnote w:id="17">
    <w:p w14:paraId="2D857B9A" w14:textId="1BFDF6CC"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7" w:history="1">
        <w:r w:rsidRPr="00FC5CF2">
          <w:rPr>
            <w:rStyle w:val="Hyperlink"/>
            <w:rFonts w:ascii="Times New Roman" w:hAnsi="Times New Roman" w:cs="Times New Roman"/>
            <w:sz w:val="18"/>
            <w:szCs w:val="18"/>
          </w:rPr>
          <w:t>https://education.ec.europa.eu/focus-topics/digital-education/digital-education-action-plan</w:t>
        </w:r>
      </w:hyperlink>
      <w:r w:rsidRPr="00FC5CF2">
        <w:rPr>
          <w:rFonts w:ascii="Times New Roman" w:hAnsi="Times New Roman" w:cs="Times New Roman"/>
          <w:sz w:val="18"/>
          <w:szCs w:val="18"/>
        </w:rPr>
        <w:t xml:space="preserve"> </w:t>
      </w:r>
    </w:p>
  </w:footnote>
  <w:footnote w:id="18">
    <w:p w14:paraId="68CEEAC7" w14:textId="4733601E"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8" w:history="1">
        <w:r w:rsidRPr="00FC5CF2">
          <w:rPr>
            <w:rStyle w:val="Hyperlink"/>
            <w:rFonts w:ascii="Times New Roman" w:hAnsi="Times New Roman" w:cs="Times New Roman"/>
            <w:sz w:val="18"/>
            <w:szCs w:val="18"/>
          </w:rPr>
          <w:t>Europe’s Digital Decade: digital targets for 2030 | European Commission (europa.eu)</w:t>
        </w:r>
      </w:hyperlink>
    </w:p>
  </w:footnote>
  <w:footnote w:id="19">
    <w:p w14:paraId="2DAB9DFF" w14:textId="23B3CEE9" w:rsidR="008433FE" w:rsidRPr="00FE55FA" w:rsidRDefault="008433FE" w:rsidP="00A53FBE">
      <w:pPr>
        <w:pStyle w:val="FootnoteText"/>
        <w:rPr>
          <w:rFonts w:ascii="Times New Roman" w:hAnsi="Times New Roman" w:cs="Times New Roman"/>
          <w:sz w:val="18"/>
          <w:szCs w:val="18"/>
        </w:rPr>
      </w:pPr>
      <w:r w:rsidRPr="00FE55FA">
        <w:rPr>
          <w:rStyle w:val="FootnoteReference"/>
          <w:rFonts w:ascii="Times New Roman" w:hAnsi="Times New Roman" w:cs="Times New Roman"/>
          <w:sz w:val="18"/>
          <w:szCs w:val="18"/>
        </w:rPr>
        <w:footnoteRef/>
      </w:r>
      <w:r w:rsidRPr="00FE55FA">
        <w:rPr>
          <w:rFonts w:ascii="Times New Roman" w:hAnsi="Times New Roman" w:cs="Times New Roman"/>
          <w:sz w:val="18"/>
          <w:szCs w:val="18"/>
        </w:rPr>
        <w:t xml:space="preserve"> </w:t>
      </w:r>
      <w:hyperlink r:id="rId9" w:history="1">
        <w:r w:rsidRPr="00482BBB">
          <w:rPr>
            <w:rStyle w:val="Hyperlink"/>
            <w:rFonts w:ascii="Times New Roman" w:hAnsi="Times New Roman" w:cs="Times New Roman"/>
            <w:sz w:val="18"/>
            <w:szCs w:val="18"/>
          </w:rPr>
          <w:t>https://ec.europa.eu/info/strategy/priorities-2019-2024/new-push-european-democracy/conference-future-europe_en#final-reports-and-proposals</w:t>
        </w:r>
      </w:hyperlink>
      <w:r>
        <w:rPr>
          <w:rFonts w:ascii="Times New Roman" w:hAnsi="Times New Roman" w:cs="Times New Roman"/>
          <w:sz w:val="18"/>
          <w:szCs w:val="18"/>
        </w:rPr>
        <w:t xml:space="preserve">: </w:t>
      </w:r>
      <w:r w:rsidRPr="00A53FBE">
        <w:rPr>
          <w:rFonts w:ascii="Times New Roman" w:hAnsi="Times New Roman" w:cs="Times New Roman"/>
          <w:sz w:val="18"/>
          <w:szCs w:val="18"/>
        </w:rPr>
        <w:t>measures 5 and 6 in the proposal “Sustainable Growth and innovation”, measures 7,8 and 19 in the proposal “Enhancing EU’s competitiveness and further deepening the Single Market”, and the proposal “Digital innovation to strengthen the social and sustainable economy”</w:t>
      </w:r>
      <w:r>
        <w:rPr>
          <w:rFonts w:ascii="Times New Roman" w:hAnsi="Times New Roman" w:cs="Times New Roman"/>
          <w:sz w:val="18"/>
          <w:szCs w:val="18"/>
        </w:rPr>
        <w:t>.</w:t>
      </w:r>
    </w:p>
  </w:footnote>
  <w:footnote w:id="20">
    <w:p w14:paraId="74E38195" w14:textId="31DFB9D4"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Data from Invest Europe, 2022</w:t>
      </w:r>
      <w:r>
        <w:rPr>
          <w:rFonts w:ascii="Times New Roman" w:hAnsi="Times New Roman" w:cs="Times New Roman"/>
          <w:sz w:val="18"/>
          <w:szCs w:val="18"/>
        </w:rPr>
        <w:t>.</w:t>
      </w:r>
    </w:p>
  </w:footnote>
  <w:footnote w:id="21">
    <w:p w14:paraId="3069E575"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A Compound Annual Growth Rate (CAGR) of 49%, against the 34% for China and 28% for the US.</w:t>
      </w:r>
    </w:p>
  </w:footnote>
  <w:footnote w:id="22">
    <w:p w14:paraId="699479CA" w14:textId="16B4BF72"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The State of Tech in Europe 2021</w:t>
      </w:r>
      <w:r>
        <w:rPr>
          <w:rFonts w:ascii="Times New Roman" w:hAnsi="Times New Roman" w:cs="Times New Roman"/>
          <w:sz w:val="18"/>
          <w:szCs w:val="18"/>
        </w:rPr>
        <w:t>.</w:t>
      </w:r>
    </w:p>
  </w:footnote>
  <w:footnote w:id="23">
    <w:p w14:paraId="001134BF"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0" w:history="1">
        <w:r w:rsidRPr="00FC5CF2">
          <w:rPr>
            <w:rStyle w:val="Hyperlink"/>
            <w:rFonts w:ascii="Times New Roman" w:hAnsi="Times New Roman" w:cs="Times New Roman"/>
            <w:sz w:val="18"/>
            <w:szCs w:val="18"/>
          </w:rPr>
          <w:t>https://eic.ec.europa.eu/system/files/2021-03/ec_rtd_eic-vision-roadmap-impact.pdf</w:t>
        </w:r>
      </w:hyperlink>
      <w:r w:rsidRPr="00FC5CF2">
        <w:rPr>
          <w:rFonts w:ascii="Times New Roman" w:hAnsi="Times New Roman" w:cs="Times New Roman"/>
          <w:sz w:val="18"/>
          <w:szCs w:val="18"/>
        </w:rPr>
        <w:t xml:space="preserve"> </w:t>
      </w:r>
    </w:p>
  </w:footnote>
  <w:footnote w:id="24">
    <w:p w14:paraId="2F212841" w14:textId="78F1A3BB"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1" w:history="1">
        <w:r w:rsidRPr="00FC5CF2">
          <w:rPr>
            <w:rStyle w:val="Hyperlink"/>
            <w:rFonts w:ascii="Times New Roman" w:hAnsi="Times New Roman" w:cs="Times New Roman"/>
            <w:sz w:val="18"/>
            <w:szCs w:val="18"/>
          </w:rPr>
          <w:t>Capital markets union</w:t>
        </w:r>
      </w:hyperlink>
    </w:p>
  </w:footnote>
  <w:footnote w:id="25">
    <w:p w14:paraId="2612072E" w14:textId="692342E7"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2" w:history="1">
        <w:r w:rsidRPr="00FC5CF2">
          <w:rPr>
            <w:rStyle w:val="Hyperlink"/>
            <w:rFonts w:ascii="Times New Roman" w:hAnsi="Times New Roman" w:cs="Times New Roman"/>
            <w:sz w:val="18"/>
            <w:szCs w:val="18"/>
          </w:rPr>
          <w:t>https://investeu.europa.eu/index_en</w:t>
        </w:r>
      </w:hyperlink>
      <w:r w:rsidRPr="00FC5CF2">
        <w:rPr>
          <w:rFonts w:ascii="Times New Roman" w:hAnsi="Times New Roman" w:cs="Times New Roman"/>
          <w:sz w:val="18"/>
          <w:szCs w:val="18"/>
        </w:rPr>
        <w:t xml:space="preserve"> </w:t>
      </w:r>
    </w:p>
  </w:footnote>
  <w:footnote w:id="26">
    <w:p w14:paraId="1CAA2E5A" w14:textId="688BA56C"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EU-27 pension funds represent ca. EUR 3 trillion (OECD, global pension statistics, 2022) and EU-based insurance companies have ca. EUR 10 trillion of assets under management (AUM; Insurance Europe, data, 2021).</w:t>
      </w:r>
    </w:p>
  </w:footnote>
  <w:footnote w:id="27">
    <w:p w14:paraId="47C106D7" w14:textId="77777777" w:rsidR="008433FE" w:rsidRPr="00FC5CF2" w:rsidRDefault="008433FE" w:rsidP="008D2948">
      <w:pPr>
        <w:spacing w:after="0"/>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Tackling the Scale-up Gap: Evidence and impact of the scale-up financing gap for innovative firms in Europe and reflections on potential solutions - Anita Quas, Colin Mason, Ramón Compañó, James Gavigan and Giuseppina Testa.</w:t>
      </w:r>
    </w:p>
  </w:footnote>
  <w:footnote w:id="28">
    <w:p w14:paraId="53303F45"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European Commission (2017), Analysis of European Corporate Bonds Market. Analytical report supporting the main report from the Commission Expert Group on Corporate Bonds.</w:t>
      </w:r>
    </w:p>
  </w:footnote>
  <w:footnote w:id="29">
    <w:p w14:paraId="7CF819BF"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3" w:history="1">
        <w:r w:rsidRPr="00FC5CF2">
          <w:rPr>
            <w:rStyle w:val="Hyperlink"/>
            <w:rFonts w:ascii="Times New Roman" w:hAnsi="Times New Roman" w:cs="Times New Roman"/>
            <w:sz w:val="18"/>
            <w:szCs w:val="18"/>
          </w:rPr>
          <w:t>DEBRA Inception impact assessment</w:t>
        </w:r>
      </w:hyperlink>
      <w:r w:rsidRPr="00FC5CF2">
        <w:rPr>
          <w:rFonts w:ascii="Times New Roman" w:hAnsi="Times New Roman" w:cs="Times New Roman"/>
          <w:sz w:val="18"/>
          <w:szCs w:val="18"/>
        </w:rPr>
        <w:t xml:space="preserve"> </w:t>
      </w:r>
    </w:p>
  </w:footnote>
  <w:footnote w:id="30">
    <w:p w14:paraId="5500B2DD"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Science, Research and Innovation Performance of the EU 2022 (forthcoming) based on Invest Europe, 2021.</w:t>
      </w:r>
    </w:p>
  </w:footnote>
  <w:footnote w:id="31">
    <w:p w14:paraId="600B4EF2"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75% of the scale-up finance deals in the EU.</w:t>
      </w:r>
    </w:p>
  </w:footnote>
  <w:footnote w:id="32">
    <w:p w14:paraId="4BD878AE" w14:textId="3C297B98" w:rsidR="008433FE" w:rsidRPr="003451BD" w:rsidRDefault="008433FE">
      <w:pPr>
        <w:pStyle w:val="FootnoteText"/>
        <w:rPr>
          <w:rFonts w:ascii="Times New Roman" w:hAnsi="Times New Roman" w:cs="Times New Roman"/>
          <w:sz w:val="18"/>
          <w:szCs w:val="18"/>
        </w:rPr>
      </w:pPr>
      <w:r w:rsidRPr="003451BD">
        <w:rPr>
          <w:rStyle w:val="FootnoteReference"/>
          <w:rFonts w:ascii="Times New Roman" w:hAnsi="Times New Roman" w:cs="Times New Roman"/>
          <w:sz w:val="18"/>
          <w:szCs w:val="18"/>
        </w:rPr>
        <w:footnoteRef/>
      </w:r>
      <w:r w:rsidRPr="003451BD">
        <w:rPr>
          <w:rFonts w:ascii="Times New Roman" w:hAnsi="Times New Roman" w:cs="Times New Roman"/>
          <w:sz w:val="18"/>
          <w:szCs w:val="18"/>
        </w:rPr>
        <w:t xml:space="preserve"> </w:t>
      </w:r>
      <w:r>
        <w:rPr>
          <w:rFonts w:ascii="Times New Roman" w:hAnsi="Times New Roman" w:cs="Times New Roman"/>
          <w:sz w:val="18"/>
          <w:szCs w:val="18"/>
        </w:rPr>
        <w:t xml:space="preserve">IPOs </w:t>
      </w:r>
      <w:r w:rsidRPr="003451BD">
        <w:rPr>
          <w:rFonts w:ascii="Times New Roman" w:hAnsi="Times New Roman" w:cs="Times New Roman"/>
          <w:sz w:val="18"/>
          <w:szCs w:val="18"/>
        </w:rPr>
        <w:t>allow scale-ups to access risk capital to an amount of capital 5.5 times superior to that raised by those that remain private (</w:t>
      </w:r>
      <w:hyperlink r:id="rId14" w:history="1">
        <w:r w:rsidRPr="003451BD">
          <w:rPr>
            <w:rStyle w:val="Hyperlink"/>
            <w:rFonts w:ascii="Times New Roman" w:hAnsi="Times New Roman" w:cs="Times New Roman"/>
            <w:sz w:val="18"/>
            <w:szCs w:val="18"/>
          </w:rPr>
          <w:t>https://mindthebridge.com/tech-scaleup-ipos-2019-report/</w:t>
        </w:r>
      </w:hyperlink>
      <w:r w:rsidRPr="003451BD">
        <w:rPr>
          <w:rStyle w:val="Hyperlink"/>
          <w:rFonts w:ascii="Times New Roman" w:hAnsi="Times New Roman" w:cs="Times New Roman"/>
          <w:sz w:val="18"/>
          <w:szCs w:val="18"/>
        </w:rPr>
        <w:t>)</w:t>
      </w:r>
    </w:p>
  </w:footnote>
  <w:footnote w:id="33">
    <w:p w14:paraId="3C7D257D"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Science, Research and Innovation Performance of the EU 2022 based on Ambrosio et al (2021).</w:t>
      </w:r>
    </w:p>
  </w:footnote>
  <w:footnote w:id="34">
    <w:p w14:paraId="281405F4" w14:textId="4CEFABCF"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Braun et al. (2019), Follow the Money: How Venture Capital Facilitates Emigration of Firms and Entrepreneurs in Europe 2019.</w:t>
      </w:r>
    </w:p>
  </w:footnote>
  <w:footnote w:id="35">
    <w:p w14:paraId="23351771"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5" w:history="1">
        <w:r w:rsidRPr="00FC5CF2">
          <w:rPr>
            <w:rStyle w:val="Hyperlink"/>
            <w:rFonts w:ascii="Times New Roman" w:hAnsi="Times New Roman" w:cs="Times New Roman"/>
            <w:sz w:val="18"/>
            <w:szCs w:val="18"/>
          </w:rPr>
          <w:t>https://hbr.org/2018/07/the-other-diversity-dividend/</w:t>
        </w:r>
      </w:hyperlink>
      <w:r w:rsidRPr="00FC5CF2">
        <w:rPr>
          <w:rFonts w:ascii="Times New Roman" w:hAnsi="Times New Roman" w:cs="Times New Roman"/>
          <w:sz w:val="18"/>
          <w:szCs w:val="18"/>
        </w:rPr>
        <w:t xml:space="preserve"> </w:t>
      </w:r>
    </w:p>
  </w:footnote>
  <w:footnote w:id="36">
    <w:p w14:paraId="46D10D90"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Atomico (2021), State of European Tech 2021.</w:t>
      </w:r>
    </w:p>
  </w:footnote>
  <w:footnote w:id="37">
    <w:p w14:paraId="5D021A0A" w14:textId="20FDA2BF"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EUR 30 billion from pension funds, </w:t>
      </w:r>
      <w:r>
        <w:rPr>
          <w:rFonts w:ascii="Times New Roman" w:hAnsi="Times New Roman" w:cs="Times New Roman"/>
          <w:sz w:val="18"/>
          <w:szCs w:val="18"/>
        </w:rPr>
        <w:t xml:space="preserve">EUR </w:t>
      </w:r>
      <w:r w:rsidRPr="00FC5CF2">
        <w:rPr>
          <w:rFonts w:ascii="Times New Roman" w:hAnsi="Times New Roman" w:cs="Times New Roman"/>
          <w:sz w:val="18"/>
          <w:szCs w:val="18"/>
        </w:rPr>
        <w:t xml:space="preserve">15 </w:t>
      </w:r>
      <w:r>
        <w:rPr>
          <w:rFonts w:ascii="Times New Roman" w:hAnsi="Times New Roman" w:cs="Times New Roman"/>
          <w:sz w:val="18"/>
          <w:szCs w:val="18"/>
        </w:rPr>
        <w:t xml:space="preserve">billion </w:t>
      </w:r>
      <w:r w:rsidRPr="00FC5CF2">
        <w:rPr>
          <w:rFonts w:ascii="Times New Roman" w:hAnsi="Times New Roman" w:cs="Times New Roman"/>
          <w:sz w:val="18"/>
          <w:szCs w:val="18"/>
        </w:rPr>
        <w:t>from insurance companies</w:t>
      </w:r>
      <w:r>
        <w:rPr>
          <w:rFonts w:ascii="Times New Roman" w:hAnsi="Times New Roman" w:cs="Times New Roman"/>
          <w:sz w:val="18"/>
          <w:szCs w:val="18"/>
        </w:rPr>
        <w:t>. S</w:t>
      </w:r>
      <w:r w:rsidRPr="00FC5CF2">
        <w:rPr>
          <w:rFonts w:ascii="Times New Roman" w:hAnsi="Times New Roman" w:cs="Times New Roman"/>
          <w:sz w:val="18"/>
          <w:szCs w:val="18"/>
        </w:rPr>
        <w:t xml:space="preserve">taff </w:t>
      </w:r>
      <w:r>
        <w:rPr>
          <w:rFonts w:ascii="Times New Roman" w:hAnsi="Times New Roman" w:cs="Times New Roman"/>
          <w:sz w:val="18"/>
          <w:szCs w:val="18"/>
        </w:rPr>
        <w:t>W</w:t>
      </w:r>
      <w:r w:rsidRPr="00FC5CF2">
        <w:rPr>
          <w:rFonts w:ascii="Times New Roman" w:hAnsi="Times New Roman" w:cs="Times New Roman"/>
          <w:sz w:val="18"/>
          <w:szCs w:val="18"/>
        </w:rPr>
        <w:t xml:space="preserve">orking </w:t>
      </w:r>
      <w:r>
        <w:rPr>
          <w:rFonts w:ascii="Times New Roman" w:hAnsi="Times New Roman" w:cs="Times New Roman"/>
          <w:sz w:val="18"/>
          <w:szCs w:val="18"/>
        </w:rPr>
        <w:t>D</w:t>
      </w:r>
      <w:r w:rsidRPr="00FC5CF2">
        <w:rPr>
          <w:rFonts w:ascii="Times New Roman" w:hAnsi="Times New Roman" w:cs="Times New Roman"/>
          <w:sz w:val="18"/>
          <w:szCs w:val="18"/>
        </w:rPr>
        <w:t>ocument</w:t>
      </w:r>
      <w:r>
        <w:rPr>
          <w:rFonts w:ascii="Times New Roman" w:hAnsi="Times New Roman" w:cs="Times New Roman"/>
          <w:sz w:val="18"/>
          <w:szCs w:val="18"/>
        </w:rPr>
        <w:t xml:space="preserve"> </w:t>
      </w:r>
      <w:r w:rsidRPr="00FC5CF2">
        <w:rPr>
          <w:rFonts w:ascii="Times New Roman" w:hAnsi="Times New Roman" w:cs="Times New Roman"/>
          <w:sz w:val="18"/>
          <w:szCs w:val="18"/>
          <w:lang w:val="en-US"/>
        </w:rPr>
        <w:t>accompanying the New European Innovation Agenda</w:t>
      </w:r>
      <w:r>
        <w:rPr>
          <w:rFonts w:ascii="Times New Roman" w:hAnsi="Times New Roman" w:cs="Times New Roman"/>
          <w:sz w:val="18"/>
          <w:szCs w:val="18"/>
          <w:lang w:val="en-US"/>
        </w:rPr>
        <w:t>,</w:t>
      </w:r>
      <w:r w:rsidRPr="00A552AE">
        <w:rPr>
          <w:rFonts w:ascii="Times New Roman" w:hAnsi="Times New Roman" w:cs="Times New Roman"/>
          <w:sz w:val="18"/>
          <w:szCs w:val="18"/>
        </w:rPr>
        <w:t xml:space="preserve"> 2.1.3. Funds that </w:t>
      </w:r>
      <w:bookmarkStart w:id="15" w:name="_Toc107483633"/>
      <w:r w:rsidRPr="00A552AE">
        <w:rPr>
          <w:rFonts w:ascii="Times New Roman" w:hAnsi="Times New Roman" w:cs="Times New Roman"/>
          <w:sz w:val="18"/>
          <w:szCs w:val="18"/>
        </w:rPr>
        <w:t>c</w:t>
      </w:r>
      <w:r w:rsidRPr="008D1BDB">
        <w:rPr>
          <w:rFonts w:ascii="Times New Roman" w:hAnsi="Times New Roman" w:cs="Times New Roman"/>
          <w:sz w:val="18"/>
          <w:szCs w:val="18"/>
        </w:rPr>
        <w:t>ould be mobilised through the action on later stage venture capital financing</w:t>
      </w:r>
      <w:bookmarkEnd w:id="15"/>
      <w:r w:rsidRPr="00A552AE">
        <w:rPr>
          <w:rFonts w:ascii="Times New Roman" w:hAnsi="Times New Roman" w:cs="Times New Roman"/>
          <w:sz w:val="18"/>
          <w:szCs w:val="18"/>
        </w:rPr>
        <w:t>.</w:t>
      </w:r>
    </w:p>
  </w:footnote>
  <w:footnote w:id="38">
    <w:p w14:paraId="34ADCB79" w14:textId="5DED3DEF"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Published on 11 May 2022.</w:t>
      </w:r>
    </w:p>
  </w:footnote>
  <w:footnote w:id="39">
    <w:p w14:paraId="0F6A0EB8" w14:textId="5573D4F1" w:rsidR="008433FE" w:rsidRPr="007A79C3" w:rsidRDefault="008433FE">
      <w:pPr>
        <w:pStyle w:val="FootnoteText"/>
        <w:rPr>
          <w:rFonts w:ascii="Times New Roman" w:hAnsi="Times New Roman" w:cs="Times New Roman"/>
          <w:sz w:val="18"/>
          <w:szCs w:val="18"/>
        </w:rPr>
      </w:pPr>
      <w:r w:rsidRPr="007A79C3">
        <w:rPr>
          <w:rStyle w:val="FootnoteReference"/>
          <w:rFonts w:ascii="Times New Roman" w:hAnsi="Times New Roman" w:cs="Times New Roman"/>
          <w:sz w:val="18"/>
          <w:szCs w:val="18"/>
        </w:rPr>
        <w:footnoteRef/>
      </w:r>
      <w:r w:rsidRPr="007A79C3">
        <w:rPr>
          <w:rFonts w:ascii="Times New Roman" w:hAnsi="Times New Roman" w:cs="Times New Roman"/>
          <w:sz w:val="18"/>
          <w:szCs w:val="18"/>
        </w:rPr>
        <w:t xml:space="preserve"> https://www.eif.org/InvestEU/equity_products_calls/index.htm</w:t>
      </w:r>
    </w:p>
  </w:footnote>
  <w:footnote w:id="40">
    <w:p w14:paraId="2DC8A3E1"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6" w:history="1">
        <w:r w:rsidRPr="00FC5CF2">
          <w:rPr>
            <w:rStyle w:val="Hyperlink"/>
            <w:rFonts w:ascii="Times New Roman" w:hAnsi="Times New Roman" w:cs="Times New Roman"/>
            <w:sz w:val="18"/>
            <w:szCs w:val="18"/>
          </w:rPr>
          <w:t>https://ec.europa.eu/commission/presscorner/detail/en/ip_22_1548</w:t>
        </w:r>
      </w:hyperlink>
      <w:r w:rsidRPr="00FC5CF2">
        <w:rPr>
          <w:rFonts w:ascii="Times New Roman" w:hAnsi="Times New Roman" w:cs="Times New Roman"/>
          <w:sz w:val="18"/>
          <w:szCs w:val="18"/>
        </w:rPr>
        <w:t xml:space="preserve"> </w:t>
      </w:r>
    </w:p>
  </w:footnote>
  <w:footnote w:id="41">
    <w:p w14:paraId="0543BCF8"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7" w:history="1">
        <w:r w:rsidRPr="00FC5CF2">
          <w:rPr>
            <w:rStyle w:val="Hyperlink"/>
            <w:rFonts w:ascii="Times New Roman" w:hAnsi="Times New Roman" w:cs="Times New Roman"/>
            <w:sz w:val="18"/>
            <w:szCs w:val="18"/>
          </w:rPr>
          <w:t>https://www.eif.org/what_we_do/equity/escalar/index.htm</w:t>
        </w:r>
      </w:hyperlink>
      <w:r w:rsidRPr="00FC5CF2">
        <w:rPr>
          <w:rFonts w:ascii="Times New Roman" w:hAnsi="Times New Roman" w:cs="Times New Roman"/>
          <w:sz w:val="18"/>
          <w:szCs w:val="18"/>
        </w:rPr>
        <w:t xml:space="preserve"> </w:t>
      </w:r>
    </w:p>
  </w:footnote>
  <w:footnote w:id="42">
    <w:p w14:paraId="12B51B7C" w14:textId="77777777" w:rsidR="008433FE" w:rsidRPr="00FC5CF2" w:rsidRDefault="008433FE" w:rsidP="008D2948">
      <w:pPr>
        <w:spacing w:after="0"/>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Investments benefitting from certain additional protections that reduce investment risk compared to other share classes or similar. In recognition of the lower risk, the investment will not benefit from the same return entitlements as other investors subscribing other share classes or similar with higher risk. </w:t>
      </w:r>
    </w:p>
  </w:footnote>
  <w:footnote w:id="43">
    <w:p w14:paraId="48EC3006" w14:textId="716DE4E5"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8" w:history="1">
        <w:r w:rsidRPr="00FC5CF2">
          <w:rPr>
            <w:rStyle w:val="Hyperlink"/>
            <w:rFonts w:ascii="Times New Roman" w:hAnsi="Times New Roman" w:cs="Times New Roman"/>
            <w:sz w:val="18"/>
            <w:szCs w:val="18"/>
          </w:rPr>
          <w:t>https://www.eif.org/what_we_do/equity/news/2022/eib-supports-the-pan-european-scale-up-initiative-to-promote-tech-champions.htm</w:t>
        </w:r>
      </w:hyperlink>
      <w:r w:rsidRPr="00FC5CF2">
        <w:rPr>
          <w:rFonts w:ascii="Times New Roman" w:hAnsi="Times New Roman" w:cs="Times New Roman"/>
          <w:sz w:val="18"/>
          <w:szCs w:val="18"/>
        </w:rPr>
        <w:t xml:space="preserve"> </w:t>
      </w:r>
    </w:p>
  </w:footnote>
  <w:footnote w:id="44">
    <w:p w14:paraId="27FB3710" w14:textId="14B36157"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19" w:history="1">
        <w:r w:rsidRPr="000307AA">
          <w:rPr>
            <w:rStyle w:val="Hyperlink"/>
            <w:rFonts w:ascii="Times New Roman" w:hAnsi="Times New Roman" w:cs="Times New Roman"/>
            <w:sz w:val="18"/>
            <w:szCs w:val="18"/>
          </w:rPr>
          <w:t>https://eit.europa.eu/our-activities/opportunities/eit-opens-call-investors-participate-women2invest</w:t>
        </w:r>
      </w:hyperlink>
      <w:r>
        <w:rPr>
          <w:rFonts w:ascii="Times New Roman" w:hAnsi="Times New Roman" w:cs="Times New Roman"/>
          <w:sz w:val="18"/>
          <w:szCs w:val="18"/>
        </w:rPr>
        <w:t xml:space="preserve"> </w:t>
      </w:r>
    </w:p>
  </w:footnote>
  <w:footnote w:id="45">
    <w:p w14:paraId="61BD86D5" w14:textId="1B9743F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0" w:history="1">
        <w:r w:rsidRPr="00DF50DB">
          <w:rPr>
            <w:rStyle w:val="Hyperlink"/>
            <w:rFonts w:ascii="Times New Roman" w:hAnsi="Times New Roman" w:cs="Times New Roman"/>
            <w:sz w:val="18"/>
            <w:szCs w:val="18"/>
            <w:lang w:val="en-IE"/>
          </w:rPr>
          <w:t>Better regulation: guidelines and toolbox | European Commission (europa.eu)</w:t>
        </w:r>
      </w:hyperlink>
      <w:r w:rsidRPr="00DF50DB">
        <w:rPr>
          <w:rFonts w:ascii="Times New Roman" w:hAnsi="Times New Roman" w:cs="Times New Roman"/>
          <w:sz w:val="18"/>
          <w:szCs w:val="18"/>
          <w:lang w:val="en-IE"/>
        </w:rPr>
        <w:t xml:space="preserve"> </w:t>
      </w:r>
      <w:r>
        <w:rPr>
          <w:rFonts w:ascii="Times New Roman" w:hAnsi="Times New Roman" w:cs="Times New Roman"/>
          <w:sz w:val="18"/>
          <w:szCs w:val="18"/>
          <w:lang w:val="en-IE"/>
        </w:rPr>
        <w:t xml:space="preserve">- </w:t>
      </w:r>
      <w:r>
        <w:rPr>
          <w:rFonts w:ascii="Times New Roman" w:hAnsi="Times New Roman" w:cs="Times New Roman"/>
          <w:sz w:val="18"/>
          <w:szCs w:val="18"/>
        </w:rPr>
        <w:t>s</w:t>
      </w:r>
      <w:r w:rsidRPr="00FC5CF2">
        <w:rPr>
          <w:rFonts w:ascii="Times New Roman" w:hAnsi="Times New Roman" w:cs="Times New Roman"/>
          <w:sz w:val="18"/>
          <w:szCs w:val="18"/>
        </w:rPr>
        <w:t>ee in particular the dedicated tool #22 on research and innovation and tool #69 on emerging policies such as regulatory sandboxes.</w:t>
      </w:r>
    </w:p>
  </w:footnote>
  <w:footnote w:id="46">
    <w:p w14:paraId="3EEA7A56" w14:textId="4B6D6234"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1" w:history="1">
        <w:r w:rsidRPr="00FC5CF2">
          <w:rPr>
            <w:rStyle w:val="Hyperlink"/>
            <w:rFonts w:ascii="Times New Roman" w:hAnsi="Times New Roman" w:cs="Times New Roman"/>
            <w:sz w:val="18"/>
            <w:szCs w:val="18"/>
          </w:rPr>
          <w:t>https://eur-lex.europa.eu/resource.html?uri=cellar:e0649735-a372-11eb-9585-01aa75ed71a1.0001.02/DOC_1&amp;format=PDF</w:t>
        </w:r>
      </w:hyperlink>
      <w:r w:rsidRPr="00FC5CF2">
        <w:rPr>
          <w:rFonts w:ascii="Times New Roman" w:hAnsi="Times New Roman" w:cs="Times New Roman"/>
          <w:sz w:val="18"/>
          <w:szCs w:val="18"/>
        </w:rPr>
        <w:t xml:space="preserve"> </w:t>
      </w:r>
    </w:p>
  </w:footnote>
  <w:footnote w:id="47">
    <w:p w14:paraId="4DE2A774"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2" w:history="1">
        <w:r w:rsidRPr="00FC5CF2">
          <w:rPr>
            <w:rStyle w:val="Hyperlink"/>
            <w:rFonts w:ascii="Times New Roman" w:hAnsi="Times New Roman" w:cs="Times New Roman"/>
            <w:sz w:val="18"/>
            <w:szCs w:val="18"/>
          </w:rPr>
          <w:t>https://ec.europa.eu/isa2/eif_en/</w:t>
        </w:r>
      </w:hyperlink>
      <w:r w:rsidRPr="00FC5CF2">
        <w:rPr>
          <w:rFonts w:ascii="Times New Roman" w:hAnsi="Times New Roman" w:cs="Times New Roman"/>
          <w:sz w:val="18"/>
          <w:szCs w:val="18"/>
        </w:rPr>
        <w:t xml:space="preserve"> </w:t>
      </w:r>
    </w:p>
  </w:footnote>
  <w:footnote w:id="48">
    <w:p w14:paraId="0B3EFEF6" w14:textId="3E5D3C8F"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3" w:history="1">
        <w:r w:rsidRPr="00FC5CF2">
          <w:rPr>
            <w:rStyle w:val="Hyperlink"/>
            <w:rFonts w:ascii="Times New Roman" w:hAnsi="Times New Roman" w:cs="Times New Roman"/>
            <w:sz w:val="18"/>
            <w:szCs w:val="18"/>
          </w:rPr>
          <w:t>https://ec.europa.eu/info/sites/default/files/amendment-renewable-energy-directive-2030-climate-target-with-annexes_en.pdf</w:t>
        </w:r>
      </w:hyperlink>
      <w:r w:rsidRPr="00FC5CF2">
        <w:rPr>
          <w:rFonts w:ascii="Times New Roman" w:hAnsi="Times New Roman" w:cs="Times New Roman"/>
          <w:sz w:val="18"/>
          <w:szCs w:val="18"/>
        </w:rPr>
        <w:t xml:space="preserve"> </w:t>
      </w:r>
    </w:p>
  </w:footnote>
  <w:footnote w:id="49">
    <w:p w14:paraId="4B8B14B2"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4" w:history="1">
        <w:r w:rsidRPr="00FC5CF2">
          <w:rPr>
            <w:rStyle w:val="Hyperlink"/>
            <w:rFonts w:ascii="Times New Roman" w:hAnsi="Times New Roman" w:cs="Times New Roman"/>
            <w:sz w:val="18"/>
            <w:szCs w:val="18"/>
          </w:rPr>
          <w:t>https://ec.europa.eu/environment/industry/stationary/ied/evaluation.htm</w:t>
        </w:r>
      </w:hyperlink>
      <w:r w:rsidRPr="00FC5CF2">
        <w:rPr>
          <w:rFonts w:ascii="Times New Roman" w:hAnsi="Times New Roman" w:cs="Times New Roman"/>
          <w:sz w:val="18"/>
          <w:szCs w:val="18"/>
        </w:rPr>
        <w:t xml:space="preserve"> </w:t>
      </w:r>
    </w:p>
  </w:footnote>
  <w:footnote w:id="50">
    <w:p w14:paraId="0FDD19B1" w14:textId="24F56E4B" w:rsidR="008433FE" w:rsidRPr="0092307D" w:rsidRDefault="008433FE">
      <w:pPr>
        <w:pStyle w:val="FootnoteText"/>
        <w:rPr>
          <w:rFonts w:ascii="Times New Roman" w:hAnsi="Times New Roman" w:cs="Times New Roman"/>
          <w:sz w:val="18"/>
          <w:szCs w:val="18"/>
          <w:lang w:val="fr-BE"/>
        </w:rPr>
      </w:pPr>
      <w:r w:rsidRPr="0092307D">
        <w:rPr>
          <w:rStyle w:val="FootnoteReference"/>
          <w:rFonts w:ascii="Times New Roman" w:hAnsi="Times New Roman" w:cs="Times New Roman"/>
          <w:sz w:val="18"/>
          <w:szCs w:val="18"/>
        </w:rPr>
        <w:footnoteRef/>
      </w:r>
      <w:r w:rsidRPr="0092307D">
        <w:rPr>
          <w:rFonts w:ascii="Times New Roman" w:hAnsi="Times New Roman" w:cs="Times New Roman"/>
          <w:sz w:val="18"/>
          <w:szCs w:val="18"/>
          <w:lang w:val="fr-BE"/>
        </w:rPr>
        <w:t xml:space="preserve"> </w:t>
      </w:r>
      <w:hyperlink r:id="rId25" w:history="1">
        <w:r w:rsidRPr="0092307D">
          <w:rPr>
            <w:rStyle w:val="Hyperlink"/>
            <w:rFonts w:ascii="Times New Roman" w:hAnsi="Times New Roman" w:cs="Times New Roman"/>
            <w:sz w:val="18"/>
            <w:szCs w:val="18"/>
            <w:lang w:val="fr-BE"/>
          </w:rPr>
          <w:t>Zero pollution action plan (europa.eu)</w:t>
        </w:r>
      </w:hyperlink>
    </w:p>
  </w:footnote>
  <w:footnote w:id="51">
    <w:p w14:paraId="31A5C183"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European Council of the European Union (2020), Council Conclusions: Public Investment through Public Procurement: Sustainable Recovery and Reboosting of a Resilient EU Economy.</w:t>
      </w:r>
    </w:p>
  </w:footnote>
  <w:footnote w:id="52">
    <w:p w14:paraId="3EFD980E"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See Commission notice on innovation procurement C(2018)3051, based on the Bell innovation curve for conservative sectors.</w:t>
      </w:r>
    </w:p>
  </w:footnote>
  <w:footnote w:id="53">
    <w:p w14:paraId="21BF2648"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Regulatory sandboxes provide well-defined exemptions to allow trials of innovative products and technologies that would otherwise not be fully compliant with existing regulations.</w:t>
      </w:r>
    </w:p>
  </w:footnote>
  <w:footnote w:id="54">
    <w:p w14:paraId="3D2C5FCA" w14:textId="1AE5DDDF" w:rsidR="008433FE" w:rsidRPr="00FC5CF2" w:rsidRDefault="008433FE" w:rsidP="008D2948">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6" w:history="1">
        <w:r w:rsidRPr="00FC5CF2">
          <w:rPr>
            <w:rStyle w:val="Hyperlink"/>
            <w:rFonts w:ascii="Times New Roman" w:hAnsi="Times New Roman" w:cs="Times New Roman"/>
            <w:sz w:val="18"/>
            <w:szCs w:val="18"/>
          </w:rPr>
          <w:t>https://ec.europa.eu/info/research-and-innovation/funding/funding-opportunities/funding-programmes-and-open-calls/horizon-europe/european-innovation-ecosystems_en</w:t>
        </w:r>
      </w:hyperlink>
      <w:r w:rsidRPr="00FC5CF2">
        <w:rPr>
          <w:rFonts w:ascii="Times New Roman" w:hAnsi="Times New Roman" w:cs="Times New Roman"/>
          <w:sz w:val="18"/>
          <w:szCs w:val="18"/>
        </w:rPr>
        <w:t xml:space="preserve"> </w:t>
      </w:r>
    </w:p>
  </w:footnote>
  <w:footnote w:id="55">
    <w:p w14:paraId="6A6394BC" w14:textId="77777777" w:rsidR="008433FE" w:rsidRPr="00FC5CF2" w:rsidRDefault="008433FE" w:rsidP="00782585">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See </w:t>
      </w:r>
      <w:hyperlink r:id="rId27" w:history="1">
        <w:r w:rsidRPr="00FC5CF2">
          <w:rPr>
            <w:rStyle w:val="Hyperlink"/>
            <w:rFonts w:ascii="Times New Roman" w:hAnsi="Times New Roman" w:cs="Times New Roman"/>
            <w:sz w:val="18"/>
            <w:szCs w:val="18"/>
            <w:lang w:val="en-IE"/>
          </w:rPr>
          <w:t>Sustainable and Smart Mobility Strategy</w:t>
        </w:r>
      </w:hyperlink>
      <w:r w:rsidRPr="00FC5CF2">
        <w:rPr>
          <w:rFonts w:ascii="Times New Roman" w:hAnsi="Times New Roman" w:cs="Times New Roman"/>
          <w:sz w:val="18"/>
          <w:szCs w:val="18"/>
          <w:lang w:val="en-IE"/>
        </w:rPr>
        <w:t>.</w:t>
      </w:r>
    </w:p>
  </w:footnote>
  <w:footnote w:id="56">
    <w:p w14:paraId="502E8A37"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8" w:history="1">
        <w:r w:rsidRPr="00FC5CF2">
          <w:rPr>
            <w:rStyle w:val="Hyperlink"/>
            <w:rFonts w:ascii="Times New Roman" w:hAnsi="Times New Roman" w:cs="Times New Roman"/>
            <w:sz w:val="18"/>
            <w:szCs w:val="18"/>
          </w:rPr>
          <w:t>A European Green Deal | European Commission (europa.eu)</w:t>
        </w:r>
      </w:hyperlink>
    </w:p>
  </w:footnote>
  <w:footnote w:id="57">
    <w:p w14:paraId="24793FD1" w14:textId="77777777" w:rsidR="008433FE" w:rsidRPr="00FC5CF2" w:rsidRDefault="008433FE" w:rsidP="008D2948">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29" w:anchor="the-path-to-the-digital-decade" w:history="1">
        <w:r w:rsidRPr="00FC5CF2">
          <w:rPr>
            <w:rStyle w:val="Hyperlink"/>
            <w:rFonts w:ascii="Times New Roman" w:hAnsi="Times New Roman" w:cs="Times New Roman"/>
            <w:sz w:val="18"/>
            <w:szCs w:val="18"/>
          </w:rPr>
          <w:t>Europe’s Digital Decade: digital targets for 2030 | European Commission (europa.eu)</w:t>
        </w:r>
      </w:hyperlink>
    </w:p>
  </w:footnote>
  <w:footnote w:id="58">
    <w:p w14:paraId="5A91F49D" w14:textId="77777777"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r w:rsidRPr="00FC5CF2">
        <w:rPr>
          <w:rFonts w:ascii="Times New Roman" w:hAnsi="Times New Roman" w:cs="Times New Roman"/>
          <w:sz w:val="18"/>
          <w:szCs w:val="18"/>
          <w:lang w:val="en-IE"/>
        </w:rPr>
        <w:t>Digital Europe Programme</w:t>
      </w:r>
    </w:p>
  </w:footnote>
  <w:footnote w:id="59">
    <w:p w14:paraId="13134EAA"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30" w:history="1">
        <w:r w:rsidRPr="00FC5CF2">
          <w:rPr>
            <w:rStyle w:val="Hyperlink"/>
            <w:rFonts w:ascii="Times New Roman" w:hAnsi="Times New Roman" w:cs="Times New Roman"/>
            <w:sz w:val="18"/>
            <w:szCs w:val="18"/>
          </w:rPr>
          <w:t>The Single Market Programme | European Commission (europa.eu)</w:t>
        </w:r>
      </w:hyperlink>
    </w:p>
  </w:footnote>
  <w:footnote w:id="60">
    <w:p w14:paraId="66BD9CEF" w14:textId="77777777" w:rsidR="008433FE" w:rsidRPr="00FC5CF2" w:rsidRDefault="008433FE" w:rsidP="008D2948">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European Commission, Directorate-General for Communications Networks, Content and Technology, The strategic use of public procurement for innovation in the digital economy: executive summary in English, French and German, Publications Office, 2021.</w:t>
      </w:r>
    </w:p>
  </w:footnote>
  <w:footnote w:id="61">
    <w:p w14:paraId="133A5A1D"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European Innovation Scoreboard 2021.</w:t>
      </w:r>
    </w:p>
  </w:footnote>
  <w:footnote w:id="62">
    <w:p w14:paraId="409FC37B" w14:textId="7F7D775E" w:rsidR="008433FE" w:rsidRPr="00FC5CF2" w:rsidRDefault="008433FE" w:rsidP="00782585">
      <w:pPr>
        <w:spacing w:after="0"/>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Smart specialisation strategies are the EU’s principal methodology for reinforcing national and regional innovation eco-systems. Member States and regions across the EU are presently updating their smart specialisation strategies, in line with the established concept and relevant legal provisions for cohesion policy support.</w:t>
      </w:r>
    </w:p>
  </w:footnote>
  <w:footnote w:id="63">
    <w:p w14:paraId="4C1B2152"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31" w:anchor=":~:text=Interregional%20partnerships%20The%20European%20Commission%20supports%20interregional%20partnerships,interregional%20cooperation%20to%20boost%20industrial%20competitiveness%20and%20innovation" w:history="1">
        <w:r w:rsidRPr="00FC5CF2">
          <w:rPr>
            <w:rStyle w:val="Hyperlink"/>
            <w:rFonts w:ascii="Times New Roman" w:hAnsi="Times New Roman" w:cs="Times New Roman"/>
            <w:sz w:val="18"/>
            <w:szCs w:val="18"/>
          </w:rPr>
          <w:t>https://ec.europa.eu/growth/industry/strategy/interregional-partnerships_en#:~:text=Interregional%20partnerships%20The%20European%20Commission%20supports%20interregional%20partnerships,interregional%20cooperation%20to%20boost%20industrial%20competitiveness%20and%20innovation</w:t>
        </w:r>
      </w:hyperlink>
      <w:r w:rsidRPr="00FC5CF2">
        <w:rPr>
          <w:rFonts w:ascii="Times New Roman" w:hAnsi="Times New Roman" w:cs="Times New Roman"/>
          <w:sz w:val="18"/>
          <w:szCs w:val="18"/>
        </w:rPr>
        <w:t xml:space="preserve"> </w:t>
      </w:r>
    </w:p>
  </w:footnote>
  <w:footnote w:id="64">
    <w:p w14:paraId="2220CF8C" w14:textId="77777777" w:rsidR="008433FE" w:rsidRPr="00FC5CF2" w:rsidRDefault="008433FE" w:rsidP="002E36AE">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32" w:history="1">
        <w:r w:rsidRPr="00FC5CF2">
          <w:rPr>
            <w:rStyle w:val="Hyperlink"/>
            <w:rFonts w:ascii="Times New Roman" w:hAnsi="Times New Roman" w:cs="Times New Roman"/>
            <w:sz w:val="18"/>
            <w:szCs w:val="18"/>
          </w:rPr>
          <w:t>https://clustercollaboration.eu/</w:t>
        </w:r>
      </w:hyperlink>
      <w:r w:rsidRPr="00FC5CF2">
        <w:rPr>
          <w:rFonts w:ascii="Times New Roman" w:hAnsi="Times New Roman" w:cs="Times New Roman"/>
          <w:sz w:val="18"/>
          <w:szCs w:val="18"/>
        </w:rPr>
        <w:t xml:space="preserve"> </w:t>
      </w:r>
    </w:p>
  </w:footnote>
  <w:footnote w:id="65">
    <w:p w14:paraId="5FC6F21E" w14:textId="77777777" w:rsidR="008433FE" w:rsidRPr="00FC5CF2" w:rsidRDefault="008433FE" w:rsidP="002E36AE">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33" w:history="1">
        <w:r w:rsidRPr="00FC5CF2">
          <w:rPr>
            <w:rStyle w:val="Hyperlink"/>
            <w:rFonts w:ascii="Times New Roman" w:hAnsi="Times New Roman" w:cs="Times New Roman"/>
            <w:sz w:val="18"/>
            <w:szCs w:val="18"/>
          </w:rPr>
          <w:t>https://trade.ec.europa.eu/doclib/docs/2021/february/tradoc_159438.pdf</w:t>
        </w:r>
      </w:hyperlink>
      <w:r w:rsidRPr="00FC5CF2">
        <w:rPr>
          <w:rFonts w:ascii="Times New Roman" w:hAnsi="Times New Roman" w:cs="Times New Roman"/>
          <w:sz w:val="18"/>
          <w:szCs w:val="18"/>
        </w:rPr>
        <w:t xml:space="preserve"> </w:t>
      </w:r>
    </w:p>
  </w:footnote>
  <w:footnote w:id="66">
    <w:p w14:paraId="1728354F" w14:textId="3FFEBE61"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34" w:history="1">
        <w:r w:rsidRPr="000307AA">
          <w:rPr>
            <w:rStyle w:val="Hyperlink"/>
            <w:rFonts w:ascii="Times New Roman" w:hAnsi="Times New Roman" w:cs="Times New Roman"/>
            <w:sz w:val="18"/>
            <w:szCs w:val="18"/>
          </w:rPr>
          <w:t>https://joinup.ec.europa.eu/collection/cmisa</w:t>
        </w:r>
      </w:hyperlink>
      <w:r>
        <w:rPr>
          <w:rFonts w:ascii="Times New Roman" w:hAnsi="Times New Roman" w:cs="Times New Roman"/>
          <w:sz w:val="18"/>
          <w:szCs w:val="18"/>
        </w:rPr>
        <w:t xml:space="preserve"> </w:t>
      </w:r>
    </w:p>
  </w:footnote>
  <w:footnote w:id="67">
    <w:p w14:paraId="16FA2877" w14:textId="7E44C7FC"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hyperlink r:id="rId35" w:history="1">
        <w:r w:rsidRPr="00FC5CF2">
          <w:rPr>
            <w:rStyle w:val="Hyperlink"/>
            <w:rFonts w:ascii="Times New Roman" w:hAnsi="Times New Roman" w:cs="Times New Roman"/>
            <w:sz w:val="18"/>
            <w:szCs w:val="18"/>
          </w:rPr>
          <w:t>https://ec.europa.eu/info/research-and-innovation/research-area/industrial-research-and-innovation/era-common-industrial-technologies-roadmaps_en</w:t>
        </w:r>
      </w:hyperlink>
      <w:r w:rsidRPr="00FC5CF2">
        <w:rPr>
          <w:rFonts w:ascii="Times New Roman" w:hAnsi="Times New Roman" w:cs="Times New Roman"/>
          <w:sz w:val="18"/>
          <w:szCs w:val="18"/>
        </w:rPr>
        <w:t xml:space="preserve"> </w:t>
      </w:r>
    </w:p>
  </w:footnote>
  <w:footnote w:id="68">
    <w:p w14:paraId="15EF0E16" w14:textId="2FB913C5"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More than EUR 44 billion of the total will support research and innovation activities. </w:t>
      </w:r>
    </w:p>
  </w:footnote>
  <w:footnote w:id="69">
    <w:p w14:paraId="3D0EA176" w14:textId="2FC9BA80" w:rsidR="008433FE" w:rsidRPr="00FC5CF2" w:rsidRDefault="008433FE">
      <w:pPr>
        <w:pStyle w:val="FootnoteText"/>
        <w:rPr>
          <w:rFonts w:ascii="Times New Roman" w:hAnsi="Times New Roman" w:cs="Times New Roman"/>
          <w:sz w:val="18"/>
          <w:szCs w:val="18"/>
          <w:lang w:val="fr-B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fr-BE"/>
        </w:rPr>
        <w:t xml:space="preserve"> </w:t>
      </w:r>
      <w:hyperlink r:id="rId36" w:history="1">
        <w:r w:rsidRPr="00FC5CF2">
          <w:rPr>
            <w:rStyle w:val="Hyperlink"/>
            <w:rFonts w:ascii="Times New Roman" w:hAnsi="Times New Roman" w:cs="Times New Roman"/>
            <w:sz w:val="18"/>
            <w:szCs w:val="18"/>
            <w:lang w:val="fr-BE"/>
          </w:rPr>
          <w:t>Industrial alliances (europa.eu)</w:t>
        </w:r>
      </w:hyperlink>
    </w:p>
  </w:footnote>
  <w:footnote w:id="70">
    <w:p w14:paraId="0EFC25F5" w14:textId="77777777" w:rsidR="008433FE" w:rsidRPr="00FC5CF2" w:rsidRDefault="008433FE" w:rsidP="008D2948">
      <w:pPr>
        <w:pStyle w:val="FootnoteText"/>
        <w:jc w:val="both"/>
        <w:rPr>
          <w:rFonts w:ascii="Times New Roman" w:hAnsi="Times New Roman" w:cs="Times New Roman"/>
          <w:sz w:val="18"/>
          <w:szCs w:val="18"/>
          <w:lang w:val="fr-B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fr-BE"/>
        </w:rPr>
        <w:t xml:space="preserve"> </w:t>
      </w:r>
      <w:hyperlink r:id="rId37" w:history="1">
        <w:r w:rsidRPr="00FC5CF2">
          <w:rPr>
            <w:rStyle w:val="Hyperlink"/>
            <w:rFonts w:ascii="Times New Roman" w:hAnsi="Times New Roman" w:cs="Times New Roman"/>
            <w:sz w:val="18"/>
            <w:szCs w:val="18"/>
            <w:lang w:val="fr-BE"/>
          </w:rPr>
          <w:t>https://ec.europa.eu/commission/presscorner/detail/en/IP_21_6245</w:t>
        </w:r>
      </w:hyperlink>
      <w:r w:rsidRPr="00FC5CF2">
        <w:rPr>
          <w:rFonts w:ascii="Times New Roman" w:hAnsi="Times New Roman" w:cs="Times New Roman"/>
          <w:sz w:val="18"/>
          <w:szCs w:val="18"/>
          <w:lang w:val="fr-BE"/>
        </w:rPr>
        <w:t xml:space="preserve"> </w:t>
      </w:r>
    </w:p>
  </w:footnote>
  <w:footnote w:id="71">
    <w:p w14:paraId="16D5E7B5" w14:textId="77777777" w:rsidR="008433FE" w:rsidRPr="00FC5CF2" w:rsidRDefault="008433FE" w:rsidP="00D8758F">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As illustrated in the HESS handbook (</w:t>
      </w:r>
      <w:hyperlink r:id="rId38" w:history="1">
        <w:r w:rsidRPr="00FC5CF2">
          <w:rPr>
            <w:rStyle w:val="Hyperlink"/>
            <w:rFonts w:ascii="Times New Roman" w:hAnsi="Times New Roman" w:cs="Times New Roman"/>
            <w:sz w:val="18"/>
            <w:szCs w:val="18"/>
          </w:rPr>
          <w:t>JRC125293</w:t>
        </w:r>
      </w:hyperlink>
      <w:r w:rsidRPr="00FC5CF2">
        <w:rPr>
          <w:rFonts w:ascii="Times New Roman" w:hAnsi="Times New Roman" w:cs="Times New Roman"/>
          <w:sz w:val="18"/>
          <w:szCs w:val="18"/>
        </w:rPr>
        <w:t>)</w:t>
      </w:r>
    </w:p>
  </w:footnote>
  <w:footnote w:id="72">
    <w:p w14:paraId="36148904" w14:textId="3C62F75E"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39" w:history="1">
        <w:r w:rsidRPr="000307AA">
          <w:rPr>
            <w:rStyle w:val="Hyperlink"/>
            <w:rFonts w:ascii="Times New Roman" w:hAnsi="Times New Roman" w:cs="Times New Roman"/>
            <w:sz w:val="18"/>
            <w:szCs w:val="18"/>
            <w:lang w:val="en-US"/>
          </w:rPr>
          <w:t>https://s3platform.jrc.ec.europa.eu/pri</w:t>
        </w:r>
      </w:hyperlink>
      <w:r>
        <w:rPr>
          <w:rFonts w:ascii="Times New Roman" w:hAnsi="Times New Roman" w:cs="Times New Roman"/>
          <w:sz w:val="18"/>
          <w:szCs w:val="18"/>
          <w:lang w:val="en-US"/>
        </w:rPr>
        <w:t xml:space="preserve"> </w:t>
      </w:r>
    </w:p>
  </w:footnote>
  <w:footnote w:id="73">
    <w:p w14:paraId="5FCEB281" w14:textId="4FE933A9" w:rsidR="008433FE" w:rsidRPr="00FC5CF2" w:rsidRDefault="008433FE">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40" w:history="1">
        <w:r w:rsidRPr="000307AA">
          <w:rPr>
            <w:rStyle w:val="Hyperlink"/>
            <w:rFonts w:ascii="Times New Roman" w:hAnsi="Times New Roman" w:cs="Times New Roman"/>
            <w:sz w:val="18"/>
            <w:szCs w:val="18"/>
          </w:rPr>
          <w:t>https://s3platform.jrc.ec.europa.eu/en/w/the-european-startup-village-forum-call-for-pledges</w:t>
        </w:r>
      </w:hyperlink>
      <w:r>
        <w:rPr>
          <w:rFonts w:ascii="Times New Roman" w:hAnsi="Times New Roman" w:cs="Times New Roman"/>
          <w:sz w:val="18"/>
          <w:szCs w:val="18"/>
        </w:rPr>
        <w:t xml:space="preserve"> </w:t>
      </w:r>
    </w:p>
  </w:footnote>
  <w:footnote w:id="74">
    <w:p w14:paraId="6ADBDD27" w14:textId="735300F4" w:rsidR="008433FE" w:rsidRPr="00FE55FA" w:rsidRDefault="008433FE">
      <w:pPr>
        <w:pStyle w:val="FootnoteText"/>
        <w:rPr>
          <w:rFonts w:ascii="Times New Roman" w:hAnsi="Times New Roman" w:cs="Times New Roman"/>
          <w:sz w:val="18"/>
          <w:szCs w:val="18"/>
        </w:rPr>
      </w:pPr>
      <w:r w:rsidRPr="00FE55FA">
        <w:rPr>
          <w:rStyle w:val="FootnoteReference"/>
          <w:rFonts w:ascii="Times New Roman" w:hAnsi="Times New Roman" w:cs="Times New Roman"/>
          <w:sz w:val="18"/>
          <w:szCs w:val="18"/>
        </w:rPr>
        <w:footnoteRef/>
      </w:r>
      <w:r w:rsidRPr="00FE55FA">
        <w:rPr>
          <w:rFonts w:ascii="Times New Roman" w:hAnsi="Times New Roman" w:cs="Times New Roman"/>
          <w:sz w:val="18"/>
          <w:szCs w:val="18"/>
        </w:rPr>
        <w:t xml:space="preserve"> https://ec.europa.eu/info/strategy/priorities-2019-2024/new-push-european-democracy/long-term-vision-rural-areas_en#documents</w:t>
      </w:r>
    </w:p>
  </w:footnote>
  <w:footnote w:id="75">
    <w:p w14:paraId="6F729D2A" w14:textId="7D0005B5" w:rsidR="008433FE" w:rsidRPr="00FC5CF2" w:rsidRDefault="008433FE">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41" w:anchor=":~:text=To%20implement%20the%E2%80%AFupdated%20EU%20Industrial%20Strategy%2C%20the%20European,the%20transition%20to%20a%20green%20and%20digital%20economy" w:history="1">
        <w:r w:rsidRPr="000307AA">
          <w:rPr>
            <w:rStyle w:val="Hyperlink"/>
            <w:rFonts w:ascii="Times New Roman" w:hAnsi="Times New Roman" w:cs="Times New Roman"/>
            <w:sz w:val="18"/>
            <w:szCs w:val="18"/>
          </w:rPr>
          <w:t>https://clustercollaboration.eu/tags/joint-cluster-initiatives#:~:text=To%20implement%20the%E2%80%AFupdated%20EU%20Industrial%20Strategy%2C%20the%20European,the%20transition%20to%20a%20green%20and%20digital%20economy</w:t>
        </w:r>
      </w:hyperlink>
      <w:r>
        <w:rPr>
          <w:rFonts w:ascii="Times New Roman" w:hAnsi="Times New Roman" w:cs="Times New Roman"/>
          <w:sz w:val="18"/>
          <w:szCs w:val="18"/>
        </w:rPr>
        <w:t xml:space="preserve"> </w:t>
      </w:r>
    </w:p>
  </w:footnote>
  <w:footnote w:id="76">
    <w:p w14:paraId="55751C15" w14:textId="37670BE2"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r w:rsidRPr="00FC5CF2">
        <w:rPr>
          <w:rFonts w:ascii="Times New Roman" w:hAnsi="Times New Roman" w:cs="Times New Roman"/>
          <w:sz w:val="18"/>
          <w:szCs w:val="18"/>
          <w:lang w:val="en-IE"/>
        </w:rPr>
        <w:t>Commission notice of synergies between Horizon Europe and ERDF programmes (2022)</w:t>
      </w:r>
    </w:p>
  </w:footnote>
  <w:footnote w:id="77">
    <w:p w14:paraId="4E438935" w14:textId="18353D82" w:rsidR="008433FE" w:rsidRPr="002B2078" w:rsidRDefault="008433FE">
      <w:pPr>
        <w:pStyle w:val="FootnoteText"/>
        <w:rPr>
          <w:rFonts w:ascii="Times New Roman" w:hAnsi="Times New Roman" w:cs="Times New Roman"/>
          <w:sz w:val="18"/>
          <w:szCs w:val="18"/>
          <w:lang w:val="en-IE"/>
        </w:rPr>
      </w:pPr>
      <w:r w:rsidRPr="002B2078">
        <w:rPr>
          <w:rStyle w:val="FootnoteReference"/>
          <w:rFonts w:ascii="Times New Roman" w:hAnsi="Times New Roman" w:cs="Times New Roman"/>
          <w:sz w:val="18"/>
          <w:szCs w:val="18"/>
        </w:rPr>
        <w:footnoteRef/>
      </w:r>
      <w:r w:rsidRPr="002B2078">
        <w:rPr>
          <w:rFonts w:ascii="Times New Roman" w:hAnsi="Times New Roman" w:cs="Times New Roman"/>
          <w:sz w:val="18"/>
          <w:szCs w:val="18"/>
        </w:rPr>
        <w:t xml:space="preserve"> </w:t>
      </w:r>
      <w:hyperlink r:id="rId42" w:history="1">
        <w:r w:rsidRPr="002B2078">
          <w:rPr>
            <w:rStyle w:val="Hyperlink"/>
            <w:rFonts w:ascii="Times New Roman" w:hAnsi="Times New Roman" w:cs="Times New Roman"/>
            <w:sz w:val="18"/>
            <w:szCs w:val="18"/>
          </w:rPr>
          <w:t>Innovation Fund (europa.eu)</w:t>
        </w:r>
      </w:hyperlink>
    </w:p>
  </w:footnote>
  <w:footnote w:id="78">
    <w:p w14:paraId="42601D4B" w14:textId="59648EBC"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Pr>
          <w:rFonts w:ascii="Times New Roman" w:hAnsi="Times New Roman" w:cs="Times New Roman"/>
          <w:sz w:val="18"/>
          <w:szCs w:val="18"/>
          <w:lang w:val="en-US"/>
        </w:rPr>
        <w:t xml:space="preserve"> </w:t>
      </w:r>
      <w:hyperlink r:id="rId43" w:history="1">
        <w:r w:rsidRPr="00E459DA">
          <w:rPr>
            <w:rStyle w:val="Hyperlink"/>
            <w:rFonts w:ascii="Times New Roman" w:hAnsi="Times New Roman" w:cs="Times New Roman"/>
            <w:sz w:val="18"/>
            <w:szCs w:val="18"/>
            <w:lang w:val="en-US"/>
          </w:rPr>
          <w:t>IPCEI Batteries (ipcei-batteries.eu)</w:t>
        </w:r>
      </w:hyperlink>
      <w:r>
        <w:rPr>
          <w:rFonts w:ascii="Times New Roman" w:hAnsi="Times New Roman" w:cs="Times New Roman"/>
          <w:sz w:val="18"/>
          <w:szCs w:val="18"/>
          <w:lang w:val="en-US"/>
        </w:rPr>
        <w:t xml:space="preserve"> </w:t>
      </w:r>
    </w:p>
  </w:footnote>
  <w:footnote w:id="79">
    <w:p w14:paraId="7C508FAC"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w:t>
      </w:r>
      <w:hyperlink r:id="rId44" w:history="1">
        <w:r w:rsidRPr="00FC5CF2">
          <w:rPr>
            <w:rStyle w:val="Hyperlink"/>
            <w:rFonts w:ascii="Times New Roman" w:hAnsi="Times New Roman" w:cs="Times New Roman"/>
            <w:sz w:val="18"/>
            <w:szCs w:val="18"/>
          </w:rPr>
          <w:t>IPCEI on microelectronics – A major step for a more resilient EU chips supply chain | European Commission (europa.eu)</w:t>
        </w:r>
      </w:hyperlink>
    </w:p>
  </w:footnote>
  <w:footnote w:id="80">
    <w:p w14:paraId="39A4B9FD" w14:textId="62347A53" w:rsidR="008433FE" w:rsidRPr="00FC5CF2" w:rsidRDefault="008433FE">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45" w:history="1">
        <w:r w:rsidRPr="000307AA">
          <w:rPr>
            <w:rStyle w:val="Hyperlink"/>
            <w:rFonts w:ascii="Times New Roman" w:hAnsi="Times New Roman" w:cs="Times New Roman"/>
            <w:sz w:val="18"/>
            <w:szCs w:val="18"/>
          </w:rPr>
          <w:t>https://www.ipcei-me.eu/</w:t>
        </w:r>
      </w:hyperlink>
      <w:r>
        <w:rPr>
          <w:rFonts w:ascii="Times New Roman" w:hAnsi="Times New Roman" w:cs="Times New Roman"/>
          <w:sz w:val="18"/>
          <w:szCs w:val="18"/>
        </w:rPr>
        <w:t xml:space="preserve"> </w:t>
      </w:r>
    </w:p>
  </w:footnote>
  <w:footnote w:id="81">
    <w:p w14:paraId="68ADCF7E" w14:textId="77777777" w:rsidR="008433FE" w:rsidRPr="00FC5CF2" w:rsidRDefault="008433FE" w:rsidP="00C939B1">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46" w:history="1">
        <w:r w:rsidRPr="00FC5CF2">
          <w:rPr>
            <w:rStyle w:val="Hyperlink"/>
            <w:rFonts w:ascii="Times New Roman" w:hAnsi="Times New Roman" w:cs="Times New Roman"/>
            <w:sz w:val="18"/>
            <w:szCs w:val="18"/>
          </w:rPr>
          <w:t>EIC Work Programme 2022</w:t>
        </w:r>
      </w:hyperlink>
      <w:r w:rsidRPr="00FC5CF2">
        <w:rPr>
          <w:rFonts w:ascii="Times New Roman" w:hAnsi="Times New Roman" w:cs="Times New Roman"/>
          <w:sz w:val="18"/>
          <w:szCs w:val="18"/>
        </w:rPr>
        <w:t xml:space="preserve"> – p. 113. </w:t>
      </w:r>
    </w:p>
  </w:footnote>
  <w:footnote w:id="82">
    <w:p w14:paraId="6EFE06E3" w14:textId="77777777" w:rsidR="008433FE" w:rsidRPr="00FC5CF2" w:rsidRDefault="008433FE" w:rsidP="00C939B1">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A company with a valuation of over EUR 1 billion.</w:t>
      </w:r>
    </w:p>
  </w:footnote>
  <w:footnote w:id="83">
    <w:p w14:paraId="225B24CF"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47" w:history="1">
        <w:r w:rsidRPr="00FC5CF2">
          <w:rPr>
            <w:rStyle w:val="Hyperlink"/>
            <w:rFonts w:ascii="Times New Roman" w:hAnsi="Times New Roman" w:cs="Times New Roman"/>
            <w:sz w:val="18"/>
            <w:szCs w:val="18"/>
          </w:rPr>
          <w:t>http://www.ehea.info/</w:t>
        </w:r>
      </w:hyperlink>
      <w:r w:rsidRPr="00FC5CF2">
        <w:rPr>
          <w:rFonts w:ascii="Times New Roman" w:hAnsi="Times New Roman" w:cs="Times New Roman"/>
          <w:sz w:val="18"/>
          <w:szCs w:val="18"/>
        </w:rPr>
        <w:t xml:space="preserve"> </w:t>
      </w:r>
    </w:p>
  </w:footnote>
  <w:footnote w:id="84">
    <w:p w14:paraId="1D9FD3DF"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48" w:history="1">
        <w:r w:rsidRPr="00FC5CF2">
          <w:rPr>
            <w:rStyle w:val="Hyperlink"/>
            <w:rFonts w:ascii="Times New Roman" w:hAnsi="Times New Roman" w:cs="Times New Roman"/>
            <w:sz w:val="18"/>
            <w:szCs w:val="18"/>
          </w:rPr>
          <w:t>https://www.coe.int/en/web/higher-education-and-research/lisbon-recognition-convention</w:t>
        </w:r>
      </w:hyperlink>
      <w:r w:rsidRPr="00FC5CF2">
        <w:rPr>
          <w:rFonts w:ascii="Times New Roman" w:hAnsi="Times New Roman" w:cs="Times New Roman"/>
          <w:sz w:val="18"/>
          <w:szCs w:val="18"/>
        </w:rPr>
        <w:t xml:space="preserve"> </w:t>
      </w:r>
    </w:p>
  </w:footnote>
  <w:footnote w:id="85">
    <w:p w14:paraId="4D687672"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r w:rsidRPr="00FC5CF2">
        <w:rPr>
          <w:rFonts w:ascii="Times New Roman" w:hAnsi="Times New Roman" w:cs="Times New Roman"/>
          <w:sz w:val="18"/>
          <w:szCs w:val="18"/>
          <w:lang w:val="en-US"/>
        </w:rPr>
        <w:t xml:space="preserve"> </w:t>
      </w:r>
      <w:hyperlink r:id="rId49" w:history="1">
        <w:r w:rsidRPr="00FC5CF2">
          <w:rPr>
            <w:rStyle w:val="Hyperlink"/>
            <w:rFonts w:ascii="Times New Roman" w:hAnsi="Times New Roman" w:cs="Times New Roman"/>
            <w:sz w:val="18"/>
            <w:szCs w:val="18"/>
            <w:lang w:val="en-US"/>
          </w:rPr>
          <w:t>European Skills Agenda - Employment, Social Affairs &amp; Inclusion - European Commission (europa.eu)</w:t>
        </w:r>
      </w:hyperlink>
    </w:p>
  </w:footnote>
  <w:footnote w:id="86">
    <w:p w14:paraId="558AAB2F"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r w:rsidRPr="00FC5CF2">
        <w:rPr>
          <w:rFonts w:ascii="Times New Roman" w:hAnsi="Times New Roman" w:cs="Times New Roman"/>
          <w:sz w:val="18"/>
          <w:szCs w:val="18"/>
          <w:lang w:val="en-US"/>
        </w:rPr>
        <w:t xml:space="preserve"> </w:t>
      </w:r>
      <w:hyperlink r:id="rId50" w:history="1">
        <w:r w:rsidRPr="00FC5CF2">
          <w:rPr>
            <w:rStyle w:val="Hyperlink"/>
            <w:rFonts w:ascii="Times New Roman" w:hAnsi="Times New Roman" w:cs="Times New Roman"/>
            <w:sz w:val="18"/>
            <w:szCs w:val="18"/>
            <w:lang w:val="en-US"/>
          </w:rPr>
          <w:t>Skills and Talent | European Commission (europa.eu)</w:t>
        </w:r>
      </w:hyperlink>
    </w:p>
  </w:footnote>
  <w:footnote w:id="87">
    <w:p w14:paraId="49B3512A" w14:textId="5363BF23" w:rsidR="008433FE" w:rsidRPr="00D11ABB" w:rsidRDefault="008433FE">
      <w:pPr>
        <w:pStyle w:val="FootnoteText"/>
        <w:rPr>
          <w:rFonts w:ascii="Times New Roman" w:hAnsi="Times New Roman" w:cs="Times New Roman"/>
          <w:sz w:val="18"/>
          <w:szCs w:val="18"/>
          <w:lang w:val="en-IE"/>
        </w:rPr>
      </w:pPr>
      <w:r w:rsidRPr="00D11ABB">
        <w:rPr>
          <w:rStyle w:val="FootnoteReference"/>
          <w:rFonts w:ascii="Times New Roman" w:hAnsi="Times New Roman" w:cs="Times New Roman"/>
          <w:sz w:val="18"/>
          <w:szCs w:val="18"/>
        </w:rPr>
        <w:footnoteRef/>
      </w:r>
      <w:r w:rsidRPr="00D11ABB">
        <w:rPr>
          <w:rFonts w:ascii="Times New Roman" w:hAnsi="Times New Roman" w:cs="Times New Roman"/>
          <w:sz w:val="18"/>
          <w:szCs w:val="18"/>
        </w:rPr>
        <w:t xml:space="preserve"> https://ec.europa.eu/social/main.jsp?catId=1501</w:t>
      </w:r>
    </w:p>
  </w:footnote>
  <w:footnote w:id="88">
    <w:p w14:paraId="43D61C44" w14:textId="77777777" w:rsidR="008433FE" w:rsidRPr="00FC5CF2" w:rsidRDefault="008433FE" w:rsidP="008D2948">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1" w:history="1">
        <w:r w:rsidRPr="00FC5CF2">
          <w:rPr>
            <w:rStyle w:val="Hyperlink"/>
            <w:rFonts w:ascii="Times New Roman" w:hAnsi="Times New Roman" w:cs="Times New Roman"/>
            <w:sz w:val="18"/>
            <w:szCs w:val="18"/>
          </w:rPr>
          <w:t>https://startupnationsstandard.eu/</w:t>
        </w:r>
      </w:hyperlink>
      <w:r w:rsidRPr="00FC5CF2">
        <w:rPr>
          <w:rFonts w:ascii="Times New Roman" w:hAnsi="Times New Roman" w:cs="Times New Roman"/>
          <w:sz w:val="18"/>
          <w:szCs w:val="18"/>
        </w:rPr>
        <w:t xml:space="preserve"> </w:t>
      </w:r>
    </w:p>
  </w:footnote>
  <w:footnote w:id="89">
    <w:p w14:paraId="08072FA7" w14:textId="77777777" w:rsidR="008433FE" w:rsidRPr="00FC5CF2" w:rsidRDefault="008433FE" w:rsidP="008D2948">
      <w:pPr>
        <w:spacing w:after="0"/>
        <w:jc w:val="both"/>
        <w:rPr>
          <w:rFonts w:ascii="Times New Roman" w:hAnsi="Times New Roman" w:cs="Times New Roman"/>
          <w:sz w:val="18"/>
          <w:szCs w:val="18"/>
          <w:lang w:val="en-GB"/>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Khan, J. (2021). European academic brain </w:t>
      </w:r>
      <w:bookmarkStart w:id="25" w:name="_Int_t98ylSvO"/>
      <w:r w:rsidRPr="00FC5CF2">
        <w:rPr>
          <w:rFonts w:ascii="Times New Roman" w:hAnsi="Times New Roman" w:cs="Times New Roman"/>
          <w:sz w:val="18"/>
          <w:szCs w:val="18"/>
          <w:lang w:val="en-US"/>
        </w:rPr>
        <w:t>drain</w:t>
      </w:r>
      <w:bookmarkEnd w:id="25"/>
      <w:r w:rsidRPr="00FC5CF2">
        <w:rPr>
          <w:rFonts w:ascii="Times New Roman" w:hAnsi="Times New Roman" w:cs="Times New Roman"/>
          <w:sz w:val="18"/>
          <w:szCs w:val="18"/>
          <w:lang w:val="en-US"/>
        </w:rPr>
        <w:t xml:space="preserve">: A meta‐synthesis. European Journal of Education, 56(2), 265-278;  </w:t>
      </w:r>
    </w:p>
  </w:footnote>
  <w:footnote w:id="90">
    <w:p w14:paraId="16BBD012" w14:textId="77777777" w:rsidR="008433FE" w:rsidRPr="00FC5CF2" w:rsidRDefault="008433FE" w:rsidP="008D2948">
      <w:pPr>
        <w:spacing w:after="0"/>
        <w:jc w:val="both"/>
        <w:rPr>
          <w:rFonts w:ascii="Times New Roman" w:hAnsi="Times New Roman" w:cs="Times New Roman"/>
          <w:sz w:val="18"/>
          <w:szCs w:val="18"/>
          <w:lang w:val="en-GB"/>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Advanced Technologies for Industry – </w:t>
      </w:r>
      <w:hyperlink r:id="rId52" w:history="1">
        <w:r w:rsidRPr="00FC5CF2">
          <w:rPr>
            <w:rStyle w:val="Hyperlink"/>
            <w:rFonts w:ascii="Times New Roman" w:hAnsi="Times New Roman" w:cs="Times New Roman"/>
            <w:sz w:val="18"/>
            <w:szCs w:val="18"/>
            <w:lang w:val="en-US"/>
          </w:rPr>
          <w:t>Final Report, report on technology trends and technology adoption</w:t>
        </w:r>
      </w:hyperlink>
      <w:r w:rsidRPr="00FC5CF2">
        <w:rPr>
          <w:rFonts w:ascii="Times New Roman" w:hAnsi="Times New Roman" w:cs="Times New Roman"/>
          <w:sz w:val="18"/>
          <w:szCs w:val="18"/>
          <w:lang w:val="en-US"/>
        </w:rPr>
        <w:t xml:space="preserve">, July 2021 </w:t>
      </w:r>
    </w:p>
  </w:footnote>
  <w:footnote w:id="91">
    <w:p w14:paraId="3E29F112"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HeInnovate: Encouraging entrepreneurship through higher education – OECD </w:t>
      </w:r>
    </w:p>
  </w:footnote>
  <w:footnote w:id="92">
    <w:p w14:paraId="6A1211A9"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3" w:history="1">
        <w:r w:rsidRPr="00FC5CF2">
          <w:rPr>
            <w:rStyle w:val="Hyperlink"/>
            <w:rFonts w:ascii="Times New Roman" w:hAnsi="Times New Roman" w:cs="Times New Roman"/>
            <w:sz w:val="18"/>
            <w:szCs w:val="18"/>
          </w:rPr>
          <w:t>https://joint-research-centre.ec.europa.eu/jrc-news/eu-coal-peat-and-oil-shale-regions-updated-analysis-challenges-ahead-2021-03-16_en</w:t>
        </w:r>
      </w:hyperlink>
      <w:r w:rsidRPr="00FC5CF2">
        <w:rPr>
          <w:rFonts w:ascii="Times New Roman" w:hAnsi="Times New Roman" w:cs="Times New Roman"/>
          <w:sz w:val="18"/>
          <w:szCs w:val="18"/>
        </w:rPr>
        <w:t xml:space="preserve"> </w:t>
      </w:r>
    </w:p>
  </w:footnote>
  <w:footnote w:id="93">
    <w:p w14:paraId="34C798C0" w14:textId="787EFF59"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Estonia, Latvia, Lithuania, France, Portugal, Italy, Poland, Sweden and Ireland have already implemented policies to promote the use of stock options also for startups.  </w:t>
      </w:r>
      <w:r w:rsidRPr="00FC5CF2">
        <w:rPr>
          <w:rFonts w:ascii="Times New Roman" w:hAnsi="Times New Roman" w:cs="Times New Roman"/>
          <w:sz w:val="18"/>
          <w:szCs w:val="18"/>
          <w:lang w:val="en-IE"/>
        </w:rPr>
        <w:t xml:space="preserve"> (source: Rewarding Talent - A guide to stock options for European entrepreneurs, Index Venture 2021)</w:t>
      </w:r>
    </w:p>
  </w:footnote>
  <w:footnote w:id="94">
    <w:p w14:paraId="70D17C4B" w14:textId="77777777" w:rsidR="008433FE" w:rsidRPr="00FC5CF2" w:rsidRDefault="008433FE" w:rsidP="008D2948">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In 2016, it was approximately half of that in the US. Despite increases since, it remains relatively low.</w:t>
      </w:r>
    </w:p>
  </w:footnote>
  <w:footnote w:id="95">
    <w:p w14:paraId="2F9A3D9C" w14:textId="77777777" w:rsidR="008433FE" w:rsidRPr="00FC5CF2" w:rsidRDefault="008433FE" w:rsidP="00782585">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Part of the policy package on “Skills and Talent” adopted by the Commission in April 2022.</w:t>
      </w:r>
    </w:p>
  </w:footnote>
  <w:footnote w:id="96">
    <w:p w14:paraId="4B3A66F5" w14:textId="77777777" w:rsidR="008433FE" w:rsidRPr="00FC5CF2" w:rsidRDefault="008433FE" w:rsidP="00782585">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Directive (EU) 2016/801.</w:t>
      </w:r>
    </w:p>
  </w:footnote>
  <w:footnote w:id="97">
    <w:p w14:paraId="1A8CA451" w14:textId="77777777" w:rsidR="008433FE" w:rsidRPr="00FC5CF2" w:rsidRDefault="008433FE" w:rsidP="008D2948">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Directive (EU) 2021/1883, with deadline for transposition on 18/11/2023, repealing Council Directive 2009/50/EC.</w:t>
      </w:r>
    </w:p>
  </w:footnote>
  <w:footnote w:id="98">
    <w:p w14:paraId="20886CB4" w14:textId="77777777" w:rsidR="008433FE" w:rsidRPr="00FC5CF2" w:rsidRDefault="008433FE" w:rsidP="008D2948">
      <w:pPr>
        <w:spacing w:after="0"/>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lang w:val="en-US"/>
        </w:rPr>
        <w:t xml:space="preserve"> </w:t>
      </w:r>
      <w:hyperlink r:id="rId54" w:history="1">
        <w:r w:rsidRPr="00FC5CF2">
          <w:rPr>
            <w:rStyle w:val="Hyperlink"/>
            <w:rFonts w:ascii="Times New Roman" w:hAnsi="Times New Roman" w:cs="Times New Roman"/>
            <w:sz w:val="18"/>
            <w:szCs w:val="18"/>
            <w:lang w:val="en-US"/>
          </w:rPr>
          <w:t>https://eic.ec.europa.eu/news/eu-launches-women-techeu-pilot-put-women-forefront-deep-tech-2021-07-13_en</w:t>
        </w:r>
      </w:hyperlink>
      <w:r w:rsidRPr="00FC5CF2">
        <w:rPr>
          <w:rFonts w:ascii="Times New Roman" w:hAnsi="Times New Roman" w:cs="Times New Roman"/>
          <w:sz w:val="18"/>
          <w:szCs w:val="18"/>
          <w:lang w:val="en-US"/>
        </w:rPr>
        <w:t xml:space="preserve"> </w:t>
      </w:r>
    </w:p>
  </w:footnote>
  <w:footnote w:id="99">
    <w:p w14:paraId="1DE0B8AB" w14:textId="3AC13655" w:rsidR="008433FE" w:rsidRPr="00FC5CF2" w:rsidRDefault="008433FE">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5" w:history="1">
        <w:r w:rsidRPr="00FC5CF2">
          <w:rPr>
            <w:rStyle w:val="Hyperlink"/>
            <w:rFonts w:ascii="Times New Roman" w:hAnsi="Times New Roman" w:cs="Times New Roman"/>
            <w:sz w:val="18"/>
            <w:szCs w:val="18"/>
          </w:rPr>
          <w:t>Commission launches Women4Cyber, a registry of talents in the field of cybersecurity | Shaping Europe’s digital future (europa.eu)</w:t>
        </w:r>
      </w:hyperlink>
    </w:p>
  </w:footnote>
  <w:footnote w:id="100">
    <w:p w14:paraId="2CBEEE7D" w14:textId="77777777" w:rsidR="008433FE" w:rsidRPr="00FC5CF2" w:rsidRDefault="008433FE" w:rsidP="008D2948">
      <w:pPr>
        <w:pStyle w:val="FootnoteText"/>
        <w:jc w:val="both"/>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Organised in 19 EU Member States to boost women and girls’ competences including through ESTEAM online communities allowing learning and connecting with their peers online.</w:t>
      </w:r>
    </w:p>
  </w:footnote>
  <w:footnote w:id="101">
    <w:p w14:paraId="33CFF49F" w14:textId="77777777" w:rsidR="008433FE" w:rsidRPr="00FC5CF2" w:rsidRDefault="008433FE" w:rsidP="008D2948">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6" w:history="1">
        <w:r w:rsidRPr="00FC5CF2">
          <w:rPr>
            <w:rStyle w:val="Hyperlink"/>
            <w:rFonts w:ascii="Times New Roman" w:hAnsi="Times New Roman" w:cs="Times New Roman"/>
            <w:sz w:val="18"/>
            <w:szCs w:val="18"/>
          </w:rPr>
          <w:t>Social Economy Action Plan - Employment, Social Affairs &amp; Inclusion - European Commission (europa.eu)</w:t>
        </w:r>
      </w:hyperlink>
    </w:p>
  </w:footnote>
  <w:footnote w:id="102">
    <w:p w14:paraId="2D5910E9" w14:textId="77777777" w:rsidR="008433FE" w:rsidRPr="00E825DF" w:rsidRDefault="008433FE" w:rsidP="006C4F9E">
      <w:pPr>
        <w:pStyle w:val="FootnoteText"/>
        <w:rPr>
          <w:rFonts w:ascii="Times New Roman" w:hAnsi="Times New Roman" w:cs="Times New Roman"/>
          <w:sz w:val="18"/>
          <w:szCs w:val="18"/>
        </w:rPr>
      </w:pPr>
      <w:r w:rsidRPr="00E825DF">
        <w:rPr>
          <w:rStyle w:val="FootnoteReference"/>
          <w:rFonts w:ascii="Times New Roman" w:hAnsi="Times New Roman" w:cs="Times New Roman"/>
          <w:sz w:val="18"/>
          <w:szCs w:val="18"/>
        </w:rPr>
        <w:footnoteRef/>
      </w:r>
      <w:r w:rsidRPr="00E825DF">
        <w:rPr>
          <w:rFonts w:ascii="Times New Roman" w:hAnsi="Times New Roman" w:cs="Times New Roman"/>
          <w:sz w:val="18"/>
          <w:szCs w:val="18"/>
        </w:rPr>
        <w:t xml:space="preserve"> </w:t>
      </w:r>
      <w:hyperlink r:id="rId57" w:history="1">
        <w:r w:rsidRPr="00E825DF">
          <w:rPr>
            <w:rStyle w:val="Hyperlink"/>
            <w:rFonts w:ascii="Times New Roman" w:hAnsi="Times New Roman" w:cs="Times New Roman"/>
            <w:sz w:val="18"/>
            <w:szCs w:val="18"/>
          </w:rPr>
          <w:t>Girls Go Circular | Digital and Entrepreneurial Skills for the Circular Economy (eit-girlsgocircular.eu)</w:t>
        </w:r>
      </w:hyperlink>
    </w:p>
  </w:footnote>
  <w:footnote w:id="103">
    <w:p w14:paraId="4BE84EFA" w14:textId="1AEF6551" w:rsidR="008433FE" w:rsidRPr="00FC5CF2" w:rsidRDefault="008433FE" w:rsidP="00782585">
      <w:pPr>
        <w:pStyle w:val="FootnoteText"/>
        <w:jc w:val="both"/>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The Erasmus+ Innovation Alliances foster Europe’s innovation capacity through cooperation and flow of knowledge among higher education, vocational education and training (both initial and continuous), and the broader socio-economic environment.</w:t>
      </w:r>
    </w:p>
  </w:footnote>
  <w:footnote w:id="104">
    <w:p w14:paraId="57F62C83" w14:textId="3BFE7D95" w:rsidR="008433FE" w:rsidRPr="00FC5CF2" w:rsidRDefault="008433FE">
      <w:pPr>
        <w:pStyle w:val="FootnoteText"/>
        <w:rPr>
          <w:rFonts w:ascii="Times New Roman" w:hAnsi="Times New Roman" w:cs="Times New Roman"/>
          <w:sz w:val="18"/>
          <w:szCs w:val="18"/>
          <w:lang w:val="en-IE"/>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8" w:history="1">
        <w:r w:rsidRPr="000307AA">
          <w:rPr>
            <w:rStyle w:val="Hyperlink"/>
            <w:rFonts w:ascii="Times New Roman" w:hAnsi="Times New Roman" w:cs="Times New Roman"/>
            <w:sz w:val="18"/>
            <w:szCs w:val="18"/>
          </w:rPr>
          <w:t>https://europa.eu/next-generation-eu/index_en</w:t>
        </w:r>
      </w:hyperlink>
      <w:r>
        <w:rPr>
          <w:rFonts w:ascii="Times New Roman" w:hAnsi="Times New Roman" w:cs="Times New Roman"/>
          <w:sz w:val="18"/>
          <w:szCs w:val="18"/>
        </w:rPr>
        <w:t xml:space="preserve"> </w:t>
      </w:r>
    </w:p>
  </w:footnote>
  <w:footnote w:id="105">
    <w:p w14:paraId="20FBDAE1" w14:textId="77777777" w:rsidR="008433FE" w:rsidRPr="00FC5CF2" w:rsidRDefault="008433FE" w:rsidP="008D2948">
      <w:pPr>
        <w:pStyle w:val="FootnoteText"/>
        <w:rPr>
          <w:rFonts w:ascii="Times New Roman" w:hAnsi="Times New Roman" w:cs="Times New Roman"/>
          <w:sz w:val="18"/>
          <w:szCs w:val="18"/>
          <w:lang w:val="en-US"/>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w:t>
      </w:r>
      <w:hyperlink r:id="rId59" w:history="1">
        <w:r w:rsidRPr="00FC5CF2">
          <w:rPr>
            <w:rStyle w:val="Hyperlink"/>
            <w:rFonts w:ascii="Times New Roman" w:hAnsi="Times New Roman" w:cs="Times New Roman"/>
            <w:sz w:val="18"/>
            <w:szCs w:val="18"/>
          </w:rPr>
          <w:t>https://ec.europa.eu/research-and-innovation/en/strategy/support-policy-making/shaping-eu-research-and-innovation-policy/building-european-innovation-ecosystem/eic-forum</w:t>
        </w:r>
      </w:hyperlink>
      <w:r w:rsidRPr="00FC5CF2">
        <w:rPr>
          <w:rFonts w:ascii="Times New Roman" w:hAnsi="Times New Roman" w:cs="Times New Roman"/>
          <w:sz w:val="18"/>
          <w:szCs w:val="18"/>
        </w:rPr>
        <w:t xml:space="preserve"> </w:t>
      </w:r>
    </w:p>
  </w:footnote>
  <w:footnote w:id="106">
    <w:p w14:paraId="7908C0BA" w14:textId="77777777" w:rsidR="008433FE" w:rsidRPr="00782585" w:rsidRDefault="008433FE" w:rsidP="003B2823">
      <w:pPr>
        <w:pStyle w:val="FootnoteText"/>
        <w:rPr>
          <w:rFonts w:ascii="Times New Roman" w:hAnsi="Times New Roman" w:cs="Times New Roman"/>
          <w:sz w:val="18"/>
          <w:szCs w:val="18"/>
        </w:rPr>
      </w:pPr>
      <w:r w:rsidRPr="00FC5CF2">
        <w:rPr>
          <w:rStyle w:val="FootnoteReference"/>
          <w:rFonts w:ascii="Times New Roman" w:hAnsi="Times New Roman" w:cs="Times New Roman"/>
          <w:sz w:val="18"/>
          <w:szCs w:val="18"/>
        </w:rPr>
        <w:footnoteRef/>
      </w:r>
      <w:r w:rsidRPr="00FC5CF2">
        <w:rPr>
          <w:rFonts w:ascii="Times New Roman" w:hAnsi="Times New Roman" w:cs="Times New Roman"/>
          <w:sz w:val="18"/>
          <w:szCs w:val="18"/>
        </w:rPr>
        <w:t xml:space="preserve"> Proposal for a Council Recommendation on a Pact for Research and Innovation in Europe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08C8" w14:textId="77777777" w:rsidR="00D5714A" w:rsidRPr="00D5714A" w:rsidRDefault="00D5714A" w:rsidP="00D57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467AB" w14:textId="77777777" w:rsidR="00D5714A" w:rsidRPr="00D5714A" w:rsidRDefault="00D5714A" w:rsidP="00D5714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7A779" w14:textId="77777777" w:rsidR="00D5714A" w:rsidRPr="00D5714A" w:rsidRDefault="00D5714A" w:rsidP="00D5714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B808C" w14:textId="77777777" w:rsidR="008433FE" w:rsidRDefault="008433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C332" w14:textId="77777777" w:rsidR="008433FE" w:rsidRDefault="008433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F111C" w14:textId="77777777" w:rsidR="008433FE" w:rsidRDefault="00843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05DA2"/>
    <w:multiLevelType w:val="hybridMultilevel"/>
    <w:tmpl w:val="ECF0421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1D370316"/>
    <w:multiLevelType w:val="hybridMultilevel"/>
    <w:tmpl w:val="274636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FAE11C6"/>
    <w:multiLevelType w:val="hybridMultilevel"/>
    <w:tmpl w:val="FFFFFFFF"/>
    <w:lvl w:ilvl="0" w:tplc="368E4C76">
      <w:start w:val="1"/>
      <w:numFmt w:val="bullet"/>
      <w:lvlText w:val=""/>
      <w:lvlJc w:val="left"/>
      <w:pPr>
        <w:ind w:left="720" w:hanging="360"/>
      </w:pPr>
      <w:rPr>
        <w:rFonts w:ascii="Symbol" w:hAnsi="Symbol" w:hint="default"/>
      </w:rPr>
    </w:lvl>
    <w:lvl w:ilvl="1" w:tplc="C44C50DA">
      <w:start w:val="1"/>
      <w:numFmt w:val="bullet"/>
      <w:lvlText w:val="o"/>
      <w:lvlJc w:val="left"/>
      <w:pPr>
        <w:ind w:left="1440" w:hanging="360"/>
      </w:pPr>
      <w:rPr>
        <w:rFonts w:ascii="Courier New" w:hAnsi="Courier New" w:hint="default"/>
      </w:rPr>
    </w:lvl>
    <w:lvl w:ilvl="2" w:tplc="23F01766">
      <w:start w:val="1"/>
      <w:numFmt w:val="bullet"/>
      <w:lvlText w:val=""/>
      <w:lvlJc w:val="left"/>
      <w:pPr>
        <w:ind w:left="2160" w:hanging="360"/>
      </w:pPr>
      <w:rPr>
        <w:rFonts w:ascii="Wingdings" w:hAnsi="Wingdings" w:hint="default"/>
      </w:rPr>
    </w:lvl>
    <w:lvl w:ilvl="3" w:tplc="21FE92CE">
      <w:start w:val="1"/>
      <w:numFmt w:val="bullet"/>
      <w:lvlText w:val=""/>
      <w:lvlJc w:val="left"/>
      <w:pPr>
        <w:ind w:left="2880" w:hanging="360"/>
      </w:pPr>
      <w:rPr>
        <w:rFonts w:ascii="Symbol" w:hAnsi="Symbol" w:hint="default"/>
      </w:rPr>
    </w:lvl>
    <w:lvl w:ilvl="4" w:tplc="8C2E53B6">
      <w:start w:val="1"/>
      <w:numFmt w:val="bullet"/>
      <w:lvlText w:val="o"/>
      <w:lvlJc w:val="left"/>
      <w:pPr>
        <w:ind w:left="3600" w:hanging="360"/>
      </w:pPr>
      <w:rPr>
        <w:rFonts w:ascii="Courier New" w:hAnsi="Courier New" w:hint="default"/>
      </w:rPr>
    </w:lvl>
    <w:lvl w:ilvl="5" w:tplc="E102AC30">
      <w:start w:val="1"/>
      <w:numFmt w:val="bullet"/>
      <w:lvlText w:val=""/>
      <w:lvlJc w:val="left"/>
      <w:pPr>
        <w:ind w:left="4320" w:hanging="360"/>
      </w:pPr>
      <w:rPr>
        <w:rFonts w:ascii="Wingdings" w:hAnsi="Wingdings" w:hint="default"/>
      </w:rPr>
    </w:lvl>
    <w:lvl w:ilvl="6" w:tplc="28D6E2F4">
      <w:start w:val="1"/>
      <w:numFmt w:val="bullet"/>
      <w:lvlText w:val=""/>
      <w:lvlJc w:val="left"/>
      <w:pPr>
        <w:ind w:left="5040" w:hanging="360"/>
      </w:pPr>
      <w:rPr>
        <w:rFonts w:ascii="Symbol" w:hAnsi="Symbol" w:hint="default"/>
      </w:rPr>
    </w:lvl>
    <w:lvl w:ilvl="7" w:tplc="6F02FC68">
      <w:start w:val="1"/>
      <w:numFmt w:val="bullet"/>
      <w:lvlText w:val="o"/>
      <w:lvlJc w:val="left"/>
      <w:pPr>
        <w:ind w:left="5760" w:hanging="360"/>
      </w:pPr>
      <w:rPr>
        <w:rFonts w:ascii="Courier New" w:hAnsi="Courier New" w:hint="default"/>
      </w:rPr>
    </w:lvl>
    <w:lvl w:ilvl="8" w:tplc="C1067554">
      <w:start w:val="1"/>
      <w:numFmt w:val="bullet"/>
      <w:lvlText w:val=""/>
      <w:lvlJc w:val="left"/>
      <w:pPr>
        <w:ind w:left="6480" w:hanging="360"/>
      </w:pPr>
      <w:rPr>
        <w:rFonts w:ascii="Wingdings" w:hAnsi="Wingdings" w:hint="default"/>
      </w:rPr>
    </w:lvl>
  </w:abstractNum>
  <w:abstractNum w:abstractNumId="3" w15:restartNumberingAfterBreak="0">
    <w:nsid w:val="683D3007"/>
    <w:multiLevelType w:val="hybridMultilevel"/>
    <w:tmpl w:val="0720BC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en-US" w:vendorID="64" w:dllVersion="131078" w:nlCheck="1" w:checkStyle="1"/>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revisionView w:markup="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9FABF2E-86FE-4500-9866-DF58B1B3A92E"/>
    <w:docVar w:name="LW_COVERPAGE_TYPE" w:val="1"/>
    <w:docVar w:name="LW_CROSSREFERENCE" w:val="{SWD(2022) 187 final}"/>
    <w:docVar w:name="LW_DocType" w:val="NORMAL"/>
    <w:docVar w:name="LW_EMISSION" w:val="5.7.2022"/>
    <w:docVar w:name="LW_EMISSION_ISODATE" w:val="2022-07-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3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New European Innovation Agenda"/>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8D2948"/>
    <w:rsid w:val="00003FEE"/>
    <w:rsid w:val="00004376"/>
    <w:rsid w:val="00012C4E"/>
    <w:rsid w:val="00017854"/>
    <w:rsid w:val="00034241"/>
    <w:rsid w:val="0004146D"/>
    <w:rsid w:val="000458DF"/>
    <w:rsid w:val="00055B25"/>
    <w:rsid w:val="000713C0"/>
    <w:rsid w:val="00075EC3"/>
    <w:rsid w:val="00087B18"/>
    <w:rsid w:val="000A458F"/>
    <w:rsid w:val="000A533F"/>
    <w:rsid w:val="000A6702"/>
    <w:rsid w:val="000A6D10"/>
    <w:rsid w:val="000C2AAD"/>
    <w:rsid w:val="000F5712"/>
    <w:rsid w:val="00126942"/>
    <w:rsid w:val="00140294"/>
    <w:rsid w:val="0016247B"/>
    <w:rsid w:val="001624A2"/>
    <w:rsid w:val="001663FD"/>
    <w:rsid w:val="00173015"/>
    <w:rsid w:val="0018645A"/>
    <w:rsid w:val="00187931"/>
    <w:rsid w:val="00191121"/>
    <w:rsid w:val="00192E9C"/>
    <w:rsid w:val="0019659D"/>
    <w:rsid w:val="00196B06"/>
    <w:rsid w:val="001A11A5"/>
    <w:rsid w:val="001B4F2F"/>
    <w:rsid w:val="00207277"/>
    <w:rsid w:val="00226D4E"/>
    <w:rsid w:val="0023197E"/>
    <w:rsid w:val="002367F1"/>
    <w:rsid w:val="0027179A"/>
    <w:rsid w:val="00281C32"/>
    <w:rsid w:val="002846D9"/>
    <w:rsid w:val="00286B25"/>
    <w:rsid w:val="0029562B"/>
    <w:rsid w:val="002974E3"/>
    <w:rsid w:val="002B2078"/>
    <w:rsid w:val="002B2F3E"/>
    <w:rsid w:val="002C398B"/>
    <w:rsid w:val="002D084D"/>
    <w:rsid w:val="002E31BB"/>
    <w:rsid w:val="002E36AE"/>
    <w:rsid w:val="002E400D"/>
    <w:rsid w:val="002E4BAC"/>
    <w:rsid w:val="002E523C"/>
    <w:rsid w:val="003137D8"/>
    <w:rsid w:val="00333441"/>
    <w:rsid w:val="003451BD"/>
    <w:rsid w:val="003513A5"/>
    <w:rsid w:val="00354537"/>
    <w:rsid w:val="003629F7"/>
    <w:rsid w:val="003712C6"/>
    <w:rsid w:val="00376741"/>
    <w:rsid w:val="00384238"/>
    <w:rsid w:val="00385BDD"/>
    <w:rsid w:val="0038634C"/>
    <w:rsid w:val="003915B5"/>
    <w:rsid w:val="00392814"/>
    <w:rsid w:val="00392ADC"/>
    <w:rsid w:val="00393B05"/>
    <w:rsid w:val="00393E80"/>
    <w:rsid w:val="003942FC"/>
    <w:rsid w:val="003A192F"/>
    <w:rsid w:val="003A6C7E"/>
    <w:rsid w:val="003B1E21"/>
    <w:rsid w:val="003B2823"/>
    <w:rsid w:val="003B7099"/>
    <w:rsid w:val="003B7ED8"/>
    <w:rsid w:val="003C1B27"/>
    <w:rsid w:val="003E1194"/>
    <w:rsid w:val="003F2CBB"/>
    <w:rsid w:val="003F3AEE"/>
    <w:rsid w:val="003F65FF"/>
    <w:rsid w:val="0040388C"/>
    <w:rsid w:val="0042676A"/>
    <w:rsid w:val="00427EDD"/>
    <w:rsid w:val="00430B9D"/>
    <w:rsid w:val="00434394"/>
    <w:rsid w:val="00434B7C"/>
    <w:rsid w:val="0044315B"/>
    <w:rsid w:val="00444BC3"/>
    <w:rsid w:val="004706D2"/>
    <w:rsid w:val="004803B8"/>
    <w:rsid w:val="00481CAD"/>
    <w:rsid w:val="004858E3"/>
    <w:rsid w:val="00486E99"/>
    <w:rsid w:val="0049143A"/>
    <w:rsid w:val="004919CD"/>
    <w:rsid w:val="004A7BA7"/>
    <w:rsid w:val="004B5AE1"/>
    <w:rsid w:val="004B627E"/>
    <w:rsid w:val="004B76BB"/>
    <w:rsid w:val="004C2178"/>
    <w:rsid w:val="004C2EDE"/>
    <w:rsid w:val="004C4CB8"/>
    <w:rsid w:val="004E7C92"/>
    <w:rsid w:val="004F0A8E"/>
    <w:rsid w:val="004F1766"/>
    <w:rsid w:val="004F351B"/>
    <w:rsid w:val="004F38FB"/>
    <w:rsid w:val="00521EEA"/>
    <w:rsid w:val="00527410"/>
    <w:rsid w:val="0053298A"/>
    <w:rsid w:val="00537DDC"/>
    <w:rsid w:val="00542DB4"/>
    <w:rsid w:val="005433F9"/>
    <w:rsid w:val="00544314"/>
    <w:rsid w:val="00557042"/>
    <w:rsid w:val="00577D15"/>
    <w:rsid w:val="00581448"/>
    <w:rsid w:val="0058329E"/>
    <w:rsid w:val="00583835"/>
    <w:rsid w:val="0058548E"/>
    <w:rsid w:val="00586B2F"/>
    <w:rsid w:val="005A352A"/>
    <w:rsid w:val="005A43CB"/>
    <w:rsid w:val="005A4F77"/>
    <w:rsid w:val="005B1A9F"/>
    <w:rsid w:val="005C10DF"/>
    <w:rsid w:val="005C5344"/>
    <w:rsid w:val="005E45FE"/>
    <w:rsid w:val="005F2DB0"/>
    <w:rsid w:val="005F4B84"/>
    <w:rsid w:val="005F7EE8"/>
    <w:rsid w:val="00603514"/>
    <w:rsid w:val="006049C4"/>
    <w:rsid w:val="00623E5F"/>
    <w:rsid w:val="0062666C"/>
    <w:rsid w:val="00627CF4"/>
    <w:rsid w:val="006306AB"/>
    <w:rsid w:val="0063194D"/>
    <w:rsid w:val="00632D1D"/>
    <w:rsid w:val="00636997"/>
    <w:rsid w:val="006372A8"/>
    <w:rsid w:val="00661FBB"/>
    <w:rsid w:val="00664E1E"/>
    <w:rsid w:val="006651A1"/>
    <w:rsid w:val="006701E5"/>
    <w:rsid w:val="00673ED8"/>
    <w:rsid w:val="00674168"/>
    <w:rsid w:val="006756CD"/>
    <w:rsid w:val="00680C92"/>
    <w:rsid w:val="00681316"/>
    <w:rsid w:val="00681C92"/>
    <w:rsid w:val="0069639C"/>
    <w:rsid w:val="006A04DC"/>
    <w:rsid w:val="006A344C"/>
    <w:rsid w:val="006A5836"/>
    <w:rsid w:val="006C4F9E"/>
    <w:rsid w:val="006C7F5D"/>
    <w:rsid w:val="006E0E83"/>
    <w:rsid w:val="00713DE6"/>
    <w:rsid w:val="00731B85"/>
    <w:rsid w:val="00740ECE"/>
    <w:rsid w:val="007439A8"/>
    <w:rsid w:val="00753371"/>
    <w:rsid w:val="0076548C"/>
    <w:rsid w:val="00782585"/>
    <w:rsid w:val="00783807"/>
    <w:rsid w:val="00784218"/>
    <w:rsid w:val="00785B04"/>
    <w:rsid w:val="00785B3F"/>
    <w:rsid w:val="007937C1"/>
    <w:rsid w:val="00796577"/>
    <w:rsid w:val="007A465E"/>
    <w:rsid w:val="007A65FA"/>
    <w:rsid w:val="007A722C"/>
    <w:rsid w:val="007A79C3"/>
    <w:rsid w:val="007B5543"/>
    <w:rsid w:val="007C03C8"/>
    <w:rsid w:val="007C3782"/>
    <w:rsid w:val="007C4B07"/>
    <w:rsid w:val="007C4F6D"/>
    <w:rsid w:val="007F0F8E"/>
    <w:rsid w:val="008069D2"/>
    <w:rsid w:val="00806E40"/>
    <w:rsid w:val="008074C5"/>
    <w:rsid w:val="0081403E"/>
    <w:rsid w:val="00826BA4"/>
    <w:rsid w:val="00835429"/>
    <w:rsid w:val="0083604E"/>
    <w:rsid w:val="00841F6A"/>
    <w:rsid w:val="008433FE"/>
    <w:rsid w:val="00843AF9"/>
    <w:rsid w:val="00846633"/>
    <w:rsid w:val="00851C3D"/>
    <w:rsid w:val="00863CF8"/>
    <w:rsid w:val="00877BEA"/>
    <w:rsid w:val="008813AA"/>
    <w:rsid w:val="008849B0"/>
    <w:rsid w:val="0088681F"/>
    <w:rsid w:val="008A566E"/>
    <w:rsid w:val="008B0987"/>
    <w:rsid w:val="008B539D"/>
    <w:rsid w:val="008B5D02"/>
    <w:rsid w:val="008C573E"/>
    <w:rsid w:val="008C75F9"/>
    <w:rsid w:val="008D2948"/>
    <w:rsid w:val="008D7D95"/>
    <w:rsid w:val="008D7DB2"/>
    <w:rsid w:val="008E2743"/>
    <w:rsid w:val="008E369A"/>
    <w:rsid w:val="008F1295"/>
    <w:rsid w:val="00900FB1"/>
    <w:rsid w:val="00903218"/>
    <w:rsid w:val="00906CCD"/>
    <w:rsid w:val="00914FD6"/>
    <w:rsid w:val="0092307D"/>
    <w:rsid w:val="00924D81"/>
    <w:rsid w:val="00936FEB"/>
    <w:rsid w:val="009376A0"/>
    <w:rsid w:val="00945EA9"/>
    <w:rsid w:val="0095477C"/>
    <w:rsid w:val="009719C6"/>
    <w:rsid w:val="0097530C"/>
    <w:rsid w:val="00977796"/>
    <w:rsid w:val="009829ED"/>
    <w:rsid w:val="009837F9"/>
    <w:rsid w:val="00985A07"/>
    <w:rsid w:val="0099338E"/>
    <w:rsid w:val="009A151D"/>
    <w:rsid w:val="009A7D18"/>
    <w:rsid w:val="009B5D73"/>
    <w:rsid w:val="009B5E48"/>
    <w:rsid w:val="009C1A09"/>
    <w:rsid w:val="009C3498"/>
    <w:rsid w:val="009E332A"/>
    <w:rsid w:val="009E52E1"/>
    <w:rsid w:val="009E5C5A"/>
    <w:rsid w:val="00A0556E"/>
    <w:rsid w:val="00A12BD6"/>
    <w:rsid w:val="00A14D82"/>
    <w:rsid w:val="00A33296"/>
    <w:rsid w:val="00A47235"/>
    <w:rsid w:val="00A53FBE"/>
    <w:rsid w:val="00A56986"/>
    <w:rsid w:val="00A645D2"/>
    <w:rsid w:val="00A679F5"/>
    <w:rsid w:val="00A72590"/>
    <w:rsid w:val="00A73CCE"/>
    <w:rsid w:val="00A767FD"/>
    <w:rsid w:val="00A76B7F"/>
    <w:rsid w:val="00A77E9C"/>
    <w:rsid w:val="00A800D3"/>
    <w:rsid w:val="00A83876"/>
    <w:rsid w:val="00A855E2"/>
    <w:rsid w:val="00A87734"/>
    <w:rsid w:val="00A917D3"/>
    <w:rsid w:val="00A96E69"/>
    <w:rsid w:val="00AA7E80"/>
    <w:rsid w:val="00AB5D20"/>
    <w:rsid w:val="00AC5D1B"/>
    <w:rsid w:val="00AC7A5B"/>
    <w:rsid w:val="00AD0C5A"/>
    <w:rsid w:val="00AD5478"/>
    <w:rsid w:val="00AE1B0C"/>
    <w:rsid w:val="00AE2B0C"/>
    <w:rsid w:val="00AF085A"/>
    <w:rsid w:val="00AF2340"/>
    <w:rsid w:val="00AF744F"/>
    <w:rsid w:val="00B00C0F"/>
    <w:rsid w:val="00B036EA"/>
    <w:rsid w:val="00B150B1"/>
    <w:rsid w:val="00B16E9E"/>
    <w:rsid w:val="00B24926"/>
    <w:rsid w:val="00B31EC0"/>
    <w:rsid w:val="00B33159"/>
    <w:rsid w:val="00B575E6"/>
    <w:rsid w:val="00B630B0"/>
    <w:rsid w:val="00B64FCA"/>
    <w:rsid w:val="00B81F96"/>
    <w:rsid w:val="00B85755"/>
    <w:rsid w:val="00BA0B20"/>
    <w:rsid w:val="00BA404F"/>
    <w:rsid w:val="00BB2A82"/>
    <w:rsid w:val="00BB466B"/>
    <w:rsid w:val="00BB7D98"/>
    <w:rsid w:val="00BC036C"/>
    <w:rsid w:val="00BC040F"/>
    <w:rsid w:val="00BC513A"/>
    <w:rsid w:val="00BC54A5"/>
    <w:rsid w:val="00BC5B9D"/>
    <w:rsid w:val="00BF114F"/>
    <w:rsid w:val="00BF12C0"/>
    <w:rsid w:val="00BF6691"/>
    <w:rsid w:val="00C05228"/>
    <w:rsid w:val="00C26DD4"/>
    <w:rsid w:val="00C2723D"/>
    <w:rsid w:val="00C46F5D"/>
    <w:rsid w:val="00C60494"/>
    <w:rsid w:val="00C60649"/>
    <w:rsid w:val="00C67959"/>
    <w:rsid w:val="00C7581B"/>
    <w:rsid w:val="00C870A1"/>
    <w:rsid w:val="00C939B1"/>
    <w:rsid w:val="00CB3D9E"/>
    <w:rsid w:val="00CC78FC"/>
    <w:rsid w:val="00CD237E"/>
    <w:rsid w:val="00CE2755"/>
    <w:rsid w:val="00CF6883"/>
    <w:rsid w:val="00D043D6"/>
    <w:rsid w:val="00D04FEF"/>
    <w:rsid w:val="00D07F71"/>
    <w:rsid w:val="00D11ABB"/>
    <w:rsid w:val="00D12431"/>
    <w:rsid w:val="00D241EE"/>
    <w:rsid w:val="00D2455F"/>
    <w:rsid w:val="00D36C73"/>
    <w:rsid w:val="00D50ECF"/>
    <w:rsid w:val="00D5177B"/>
    <w:rsid w:val="00D52794"/>
    <w:rsid w:val="00D5714A"/>
    <w:rsid w:val="00D57793"/>
    <w:rsid w:val="00D63CA2"/>
    <w:rsid w:val="00D64624"/>
    <w:rsid w:val="00D750F8"/>
    <w:rsid w:val="00D76F36"/>
    <w:rsid w:val="00D8474C"/>
    <w:rsid w:val="00D8758F"/>
    <w:rsid w:val="00DA1C51"/>
    <w:rsid w:val="00DA5889"/>
    <w:rsid w:val="00DB4D9E"/>
    <w:rsid w:val="00DB7404"/>
    <w:rsid w:val="00DC4788"/>
    <w:rsid w:val="00DC7569"/>
    <w:rsid w:val="00DD15F6"/>
    <w:rsid w:val="00DD590C"/>
    <w:rsid w:val="00DD5D85"/>
    <w:rsid w:val="00DD6C7A"/>
    <w:rsid w:val="00DD6F41"/>
    <w:rsid w:val="00DE2261"/>
    <w:rsid w:val="00DF28C9"/>
    <w:rsid w:val="00DF50DB"/>
    <w:rsid w:val="00DF54A7"/>
    <w:rsid w:val="00DF6432"/>
    <w:rsid w:val="00E13008"/>
    <w:rsid w:val="00E22B97"/>
    <w:rsid w:val="00E35371"/>
    <w:rsid w:val="00E37BC5"/>
    <w:rsid w:val="00E459DA"/>
    <w:rsid w:val="00E60D3D"/>
    <w:rsid w:val="00E70D57"/>
    <w:rsid w:val="00E71739"/>
    <w:rsid w:val="00E81DA1"/>
    <w:rsid w:val="00E825DF"/>
    <w:rsid w:val="00E83416"/>
    <w:rsid w:val="00E847BB"/>
    <w:rsid w:val="00EA7A0E"/>
    <w:rsid w:val="00EB5C39"/>
    <w:rsid w:val="00EC1502"/>
    <w:rsid w:val="00EC3D91"/>
    <w:rsid w:val="00EC4212"/>
    <w:rsid w:val="00EC7245"/>
    <w:rsid w:val="00ED0492"/>
    <w:rsid w:val="00ED7F55"/>
    <w:rsid w:val="00EE03B6"/>
    <w:rsid w:val="00EE3C11"/>
    <w:rsid w:val="00EE5CAA"/>
    <w:rsid w:val="00EE5F3A"/>
    <w:rsid w:val="00EE786E"/>
    <w:rsid w:val="00EF0195"/>
    <w:rsid w:val="00EF1B7F"/>
    <w:rsid w:val="00F012C1"/>
    <w:rsid w:val="00F12E6C"/>
    <w:rsid w:val="00F16AAE"/>
    <w:rsid w:val="00F20189"/>
    <w:rsid w:val="00F271B0"/>
    <w:rsid w:val="00F35809"/>
    <w:rsid w:val="00F437C2"/>
    <w:rsid w:val="00F57731"/>
    <w:rsid w:val="00F63B83"/>
    <w:rsid w:val="00F64DBC"/>
    <w:rsid w:val="00F65CFD"/>
    <w:rsid w:val="00F7367A"/>
    <w:rsid w:val="00F82F67"/>
    <w:rsid w:val="00F97732"/>
    <w:rsid w:val="00FA07BA"/>
    <w:rsid w:val="00FA4B47"/>
    <w:rsid w:val="00FA5D93"/>
    <w:rsid w:val="00FB2C56"/>
    <w:rsid w:val="00FC4635"/>
    <w:rsid w:val="00FC5CF2"/>
    <w:rsid w:val="00FD05FA"/>
    <w:rsid w:val="00FD26A4"/>
    <w:rsid w:val="00FD524A"/>
    <w:rsid w:val="00FD5A16"/>
    <w:rsid w:val="00FE55FA"/>
    <w:rsid w:val="00FE7F5A"/>
    <w:rsid w:val="00FF19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CCC5C9"/>
  <w15:chartTrackingRefBased/>
  <w15:docId w15:val="{203F043E-B04D-4192-8E4D-A25E8F04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D2948"/>
    <w:rPr>
      <w:color w:val="0000FF"/>
      <w:shd w:val="clear" w:color="auto" w:fill="auto"/>
    </w:rPr>
  </w:style>
  <w:style w:type="paragraph" w:styleId="Header">
    <w:name w:val="header"/>
    <w:basedOn w:val="Normal"/>
    <w:link w:val="HeaderChar"/>
    <w:uiPriority w:val="99"/>
    <w:unhideWhenUsed/>
    <w:rsid w:val="00AE2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948"/>
  </w:style>
  <w:style w:type="paragraph" w:styleId="Footer">
    <w:name w:val="footer"/>
    <w:basedOn w:val="Normal"/>
    <w:link w:val="FooterChar"/>
    <w:uiPriority w:val="99"/>
    <w:unhideWhenUsed/>
    <w:rsid w:val="00AE2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948"/>
  </w:style>
  <w:style w:type="paragraph" w:customStyle="1" w:styleId="Pagedecouverture">
    <w:name w:val="Page de couverture"/>
    <w:basedOn w:val="Normal"/>
    <w:next w:val="Normal"/>
    <w:rsid w:val="008D294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D29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D2948"/>
    <w:rPr>
      <w:rFonts w:ascii="Times New Roman" w:hAnsi="Times New Roman" w:cs="Times New Roman"/>
      <w:sz w:val="24"/>
    </w:rPr>
  </w:style>
  <w:style w:type="paragraph" w:customStyle="1" w:styleId="FooterSensitivity">
    <w:name w:val="Footer Sensitivity"/>
    <w:basedOn w:val="Normal"/>
    <w:link w:val="FooterSensitivityChar"/>
    <w:rsid w:val="008D29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D2948"/>
    <w:rPr>
      <w:rFonts w:ascii="Times New Roman" w:hAnsi="Times New Roman" w:cs="Times New Roman"/>
      <w:b/>
      <w:sz w:val="32"/>
    </w:rPr>
  </w:style>
  <w:style w:type="paragraph" w:customStyle="1" w:styleId="HeaderCoverPage">
    <w:name w:val="Header Cover Page"/>
    <w:basedOn w:val="Normal"/>
    <w:link w:val="HeaderCoverPageChar"/>
    <w:rsid w:val="008D29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D2948"/>
    <w:rPr>
      <w:rFonts w:ascii="Times New Roman" w:hAnsi="Times New Roman" w:cs="Times New Roman"/>
      <w:sz w:val="24"/>
    </w:rPr>
  </w:style>
  <w:style w:type="paragraph" w:customStyle="1" w:styleId="HeaderSensitivity">
    <w:name w:val="Header Sensitivity"/>
    <w:basedOn w:val="Normal"/>
    <w:link w:val="HeaderSensitivityChar"/>
    <w:rsid w:val="008D29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D2948"/>
    <w:rPr>
      <w:rFonts w:ascii="Times New Roman" w:hAnsi="Times New Roman" w:cs="Times New Roman"/>
      <w:b/>
      <w:sz w:val="32"/>
    </w:rPr>
  </w:style>
  <w:style w:type="paragraph" w:customStyle="1" w:styleId="HeaderSensitivityRight">
    <w:name w:val="Header Sensitivity Right"/>
    <w:basedOn w:val="Normal"/>
    <w:link w:val="HeaderSensitivityRightChar"/>
    <w:rsid w:val="008D29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D2948"/>
    <w:rPr>
      <w:rFonts w:ascii="Times New Roman" w:hAnsi="Times New Roman" w:cs="Times New Roman"/>
      <w:sz w:val="28"/>
    </w:rPr>
  </w:style>
  <w:style w:type="paragraph" w:styleId="FootnoteText">
    <w:name w:val="footnote text"/>
    <w:basedOn w:val="Normal"/>
    <w:link w:val="FootnoteTextChar"/>
    <w:uiPriority w:val="99"/>
    <w:unhideWhenUsed/>
    <w:qFormat/>
    <w:rsid w:val="00AE2B0C"/>
    <w:pPr>
      <w:spacing w:after="0"/>
    </w:pPr>
    <w:rPr>
      <w:sz w:val="20"/>
      <w:szCs w:val="20"/>
      <w:lang w:val="en-GB"/>
    </w:rPr>
  </w:style>
  <w:style w:type="character" w:customStyle="1" w:styleId="FootnoteTextChar">
    <w:name w:val="Footnote Text Char"/>
    <w:basedOn w:val="DefaultParagraphFont"/>
    <w:link w:val="FootnoteText"/>
    <w:uiPriority w:val="99"/>
    <w:rsid w:val="008D2948"/>
    <w:rPr>
      <w:sz w:val="20"/>
      <w:szCs w:val="20"/>
      <w:lang w:val="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Ref,F, BVI fnr,R"/>
    <w:basedOn w:val="DefaultParagraphFont"/>
    <w:link w:val="1"/>
    <w:uiPriority w:val="99"/>
    <w:unhideWhenUsed/>
    <w:qFormat/>
    <w:rsid w:val="008D2948"/>
    <w:rPr>
      <w:vertAlign w:val="superscript"/>
      <w:lang w:val="en-GB"/>
    </w:rPr>
  </w:style>
  <w:style w:type="character" w:styleId="CommentReference">
    <w:name w:val="annotation reference"/>
    <w:basedOn w:val="DefaultParagraphFont"/>
    <w:uiPriority w:val="99"/>
    <w:semiHidden/>
    <w:unhideWhenUsed/>
    <w:rsid w:val="008D2948"/>
    <w:rPr>
      <w:sz w:val="16"/>
      <w:szCs w:val="16"/>
    </w:rPr>
  </w:style>
  <w:style w:type="paragraph" w:styleId="CommentText">
    <w:name w:val="annotation text"/>
    <w:basedOn w:val="Normal"/>
    <w:link w:val="CommentTextChar"/>
    <w:uiPriority w:val="99"/>
    <w:unhideWhenUsed/>
    <w:rsid w:val="00AE2B0C"/>
    <w:rPr>
      <w:sz w:val="20"/>
      <w:szCs w:val="20"/>
      <w:lang w:val="en-GB"/>
    </w:rPr>
  </w:style>
  <w:style w:type="character" w:customStyle="1" w:styleId="CommentTextChar">
    <w:name w:val="Comment Text Char"/>
    <w:basedOn w:val="DefaultParagraphFont"/>
    <w:link w:val="CommentText"/>
    <w:uiPriority w:val="99"/>
    <w:rsid w:val="008D2948"/>
    <w:rPr>
      <w:sz w:val="20"/>
      <w:szCs w:val="20"/>
      <w:lang w:val="en-GB"/>
    </w:rPr>
  </w:style>
  <w:style w:type="character" w:styleId="Hyperlink">
    <w:name w:val="Hyperlink"/>
    <w:basedOn w:val="DefaultParagraphFont"/>
    <w:uiPriority w:val="99"/>
    <w:unhideWhenUsed/>
    <w:rsid w:val="008D2948"/>
    <w:rPr>
      <w:color w:val="0563C1" w:themeColor="hyperlink"/>
      <w:u w:val="single"/>
    </w:rPr>
  </w:style>
  <w:style w:type="paragraph" w:customStyle="1" w:styleId="1">
    <w:name w:val="1"/>
    <w:basedOn w:val="Normal"/>
    <w:link w:val="FootnoteReference"/>
    <w:uiPriority w:val="99"/>
    <w:rsid w:val="008D2948"/>
    <w:pPr>
      <w:spacing w:after="200" w:line="240" w:lineRule="exact"/>
      <w:jc w:val="both"/>
    </w:pPr>
    <w:rPr>
      <w:vertAlign w:val="superscript"/>
      <w:lang w:val="en-GB"/>
    </w:rPr>
  </w:style>
  <w:style w:type="character" w:customStyle="1" w:styleId="normaltextrun">
    <w:name w:val="normaltextrun"/>
    <w:basedOn w:val="DefaultParagraphFont"/>
    <w:rsid w:val="008D2948"/>
  </w:style>
  <w:style w:type="paragraph" w:styleId="BalloonText">
    <w:name w:val="Balloon Text"/>
    <w:basedOn w:val="Normal"/>
    <w:link w:val="BalloonTextChar"/>
    <w:uiPriority w:val="99"/>
    <w:semiHidden/>
    <w:unhideWhenUsed/>
    <w:rsid w:val="008D29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94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E2B0C"/>
    <w:pPr>
      <w:spacing w:line="240" w:lineRule="auto"/>
    </w:pPr>
    <w:rPr>
      <w:b/>
      <w:bCs/>
      <w:lang w:val="fr-BE"/>
    </w:rPr>
  </w:style>
  <w:style w:type="character" w:customStyle="1" w:styleId="CommentSubjectChar">
    <w:name w:val="Comment Subject Char"/>
    <w:basedOn w:val="CommentTextChar"/>
    <w:link w:val="CommentSubject"/>
    <w:uiPriority w:val="99"/>
    <w:semiHidden/>
    <w:rsid w:val="00F271B0"/>
    <w:rPr>
      <w:b/>
      <w:bCs/>
      <w:sz w:val="20"/>
      <w:szCs w:val="20"/>
      <w:lang w:val="en-GB"/>
    </w:rPr>
  </w:style>
  <w:style w:type="paragraph" w:styleId="ListParagraph">
    <w:name w:val="List Paragraph"/>
    <w:basedOn w:val="Normal"/>
    <w:link w:val="ListParagraphChar"/>
    <w:uiPriority w:val="34"/>
    <w:qFormat/>
    <w:rsid w:val="00AE2B0C"/>
    <w:pPr>
      <w:ind w:left="720"/>
      <w:contextualSpacing/>
    </w:pPr>
    <w:rPr>
      <w:lang w:val="en-US"/>
    </w:rPr>
  </w:style>
  <w:style w:type="character" w:customStyle="1" w:styleId="ListParagraphChar">
    <w:name w:val="List Paragraph Char"/>
    <w:basedOn w:val="DefaultParagraphFont"/>
    <w:link w:val="ListParagraph"/>
    <w:uiPriority w:val="34"/>
    <w:rsid w:val="00AE2B0C"/>
    <w:rPr>
      <w:lang w:val="en-US"/>
    </w:rPr>
  </w:style>
  <w:style w:type="paragraph" w:styleId="Revision">
    <w:name w:val="Revision"/>
    <w:hidden/>
    <w:uiPriority w:val="99"/>
    <w:semiHidden/>
    <w:rsid w:val="00AE2B0C"/>
    <w:pPr>
      <w:spacing w:after="0" w:line="240" w:lineRule="auto"/>
    </w:pPr>
    <w:rPr>
      <w:lang w:val="en-US"/>
    </w:rPr>
  </w:style>
  <w:style w:type="paragraph" w:customStyle="1" w:styleId="paragraph">
    <w:name w:val="paragraph"/>
    <w:basedOn w:val="Normal"/>
    <w:rsid w:val="00AD0C5A"/>
    <w:pPr>
      <w:spacing w:before="100" w:beforeAutospacing="1" w:after="100" w:afterAutospacing="1" w:line="240" w:lineRule="auto"/>
    </w:pPr>
    <w:rPr>
      <w:rFonts w:ascii="Times New Roman" w:hAnsi="Times New Roman" w:cs="Times New Roman"/>
      <w:sz w:val="24"/>
      <w:szCs w:val="24"/>
      <w:lang w:val="en-US"/>
    </w:rPr>
  </w:style>
  <w:style w:type="character" w:customStyle="1" w:styleId="eop">
    <w:name w:val="eop"/>
    <w:basedOn w:val="DefaultParagraphFont"/>
    <w:rsid w:val="00AD0C5A"/>
  </w:style>
  <w:style w:type="character" w:styleId="FollowedHyperlink">
    <w:name w:val="FollowedHyperlink"/>
    <w:basedOn w:val="DefaultParagraphFont"/>
    <w:uiPriority w:val="99"/>
    <w:semiHidden/>
    <w:unhideWhenUsed/>
    <w:rsid w:val="00EE03B6"/>
    <w:rPr>
      <w:color w:val="954F72" w:themeColor="followedHyperlink"/>
      <w:u w:val="single"/>
    </w:rPr>
  </w:style>
  <w:style w:type="table" w:styleId="TableGrid">
    <w:name w:val="Table Grid"/>
    <w:basedOn w:val="TableNormal"/>
    <w:rsid w:val="00FC5CF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26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42245">
      <w:bodyDiv w:val="1"/>
      <w:marLeft w:val="0"/>
      <w:marRight w:val="0"/>
      <w:marTop w:val="0"/>
      <w:marBottom w:val="0"/>
      <w:divBdr>
        <w:top w:val="none" w:sz="0" w:space="0" w:color="auto"/>
        <w:left w:val="none" w:sz="0" w:space="0" w:color="auto"/>
        <w:bottom w:val="none" w:sz="0" w:space="0" w:color="auto"/>
        <w:right w:val="none" w:sz="0" w:space="0" w:color="auto"/>
      </w:divBdr>
    </w:div>
    <w:div w:id="248393111">
      <w:bodyDiv w:val="1"/>
      <w:marLeft w:val="0"/>
      <w:marRight w:val="0"/>
      <w:marTop w:val="0"/>
      <w:marBottom w:val="0"/>
      <w:divBdr>
        <w:top w:val="none" w:sz="0" w:space="0" w:color="auto"/>
        <w:left w:val="none" w:sz="0" w:space="0" w:color="auto"/>
        <w:bottom w:val="none" w:sz="0" w:space="0" w:color="auto"/>
        <w:right w:val="none" w:sz="0" w:space="0" w:color="auto"/>
      </w:divBdr>
    </w:div>
    <w:div w:id="478306462">
      <w:bodyDiv w:val="1"/>
      <w:marLeft w:val="0"/>
      <w:marRight w:val="0"/>
      <w:marTop w:val="0"/>
      <w:marBottom w:val="0"/>
      <w:divBdr>
        <w:top w:val="none" w:sz="0" w:space="0" w:color="auto"/>
        <w:left w:val="none" w:sz="0" w:space="0" w:color="auto"/>
        <w:bottom w:val="none" w:sz="0" w:space="0" w:color="auto"/>
        <w:right w:val="none" w:sz="0" w:space="0" w:color="auto"/>
      </w:divBdr>
    </w:div>
    <w:div w:id="656807021">
      <w:bodyDiv w:val="1"/>
      <w:marLeft w:val="0"/>
      <w:marRight w:val="0"/>
      <w:marTop w:val="0"/>
      <w:marBottom w:val="0"/>
      <w:divBdr>
        <w:top w:val="none" w:sz="0" w:space="0" w:color="auto"/>
        <w:left w:val="none" w:sz="0" w:space="0" w:color="auto"/>
        <w:bottom w:val="none" w:sz="0" w:space="0" w:color="auto"/>
        <w:right w:val="none" w:sz="0" w:space="0" w:color="auto"/>
      </w:divBdr>
    </w:div>
    <w:div w:id="808088221">
      <w:bodyDiv w:val="1"/>
      <w:marLeft w:val="0"/>
      <w:marRight w:val="0"/>
      <w:marTop w:val="0"/>
      <w:marBottom w:val="0"/>
      <w:divBdr>
        <w:top w:val="none" w:sz="0" w:space="0" w:color="auto"/>
        <w:left w:val="none" w:sz="0" w:space="0" w:color="auto"/>
        <w:bottom w:val="none" w:sz="0" w:space="0" w:color="auto"/>
        <w:right w:val="none" w:sz="0" w:space="0" w:color="auto"/>
      </w:divBdr>
    </w:div>
    <w:div w:id="954335631">
      <w:bodyDiv w:val="1"/>
      <w:marLeft w:val="0"/>
      <w:marRight w:val="0"/>
      <w:marTop w:val="0"/>
      <w:marBottom w:val="0"/>
      <w:divBdr>
        <w:top w:val="none" w:sz="0" w:space="0" w:color="auto"/>
        <w:left w:val="none" w:sz="0" w:space="0" w:color="auto"/>
        <w:bottom w:val="none" w:sz="0" w:space="0" w:color="auto"/>
        <w:right w:val="none" w:sz="0" w:space="0" w:color="auto"/>
      </w:divBdr>
    </w:div>
    <w:div w:id="1063798729">
      <w:bodyDiv w:val="1"/>
      <w:marLeft w:val="0"/>
      <w:marRight w:val="0"/>
      <w:marTop w:val="0"/>
      <w:marBottom w:val="0"/>
      <w:divBdr>
        <w:top w:val="none" w:sz="0" w:space="0" w:color="auto"/>
        <w:left w:val="none" w:sz="0" w:space="0" w:color="auto"/>
        <w:bottom w:val="none" w:sz="0" w:space="0" w:color="auto"/>
        <w:right w:val="none" w:sz="0" w:space="0" w:color="auto"/>
      </w:divBdr>
    </w:div>
    <w:div w:id="1159886703">
      <w:bodyDiv w:val="1"/>
      <w:marLeft w:val="0"/>
      <w:marRight w:val="0"/>
      <w:marTop w:val="0"/>
      <w:marBottom w:val="0"/>
      <w:divBdr>
        <w:top w:val="none" w:sz="0" w:space="0" w:color="auto"/>
        <w:left w:val="none" w:sz="0" w:space="0" w:color="auto"/>
        <w:bottom w:val="none" w:sz="0" w:space="0" w:color="auto"/>
        <w:right w:val="none" w:sz="0" w:space="0" w:color="auto"/>
      </w:divBdr>
    </w:div>
    <w:div w:id="1193877859">
      <w:bodyDiv w:val="1"/>
      <w:marLeft w:val="0"/>
      <w:marRight w:val="0"/>
      <w:marTop w:val="0"/>
      <w:marBottom w:val="0"/>
      <w:divBdr>
        <w:top w:val="none" w:sz="0" w:space="0" w:color="auto"/>
        <w:left w:val="none" w:sz="0" w:space="0" w:color="auto"/>
        <w:bottom w:val="none" w:sz="0" w:space="0" w:color="auto"/>
        <w:right w:val="none" w:sz="0" w:space="0" w:color="auto"/>
      </w:divBdr>
    </w:div>
    <w:div w:id="1200818920">
      <w:bodyDiv w:val="1"/>
      <w:marLeft w:val="0"/>
      <w:marRight w:val="0"/>
      <w:marTop w:val="0"/>
      <w:marBottom w:val="0"/>
      <w:divBdr>
        <w:top w:val="none" w:sz="0" w:space="0" w:color="auto"/>
        <w:left w:val="none" w:sz="0" w:space="0" w:color="auto"/>
        <w:bottom w:val="none" w:sz="0" w:space="0" w:color="auto"/>
        <w:right w:val="none" w:sz="0" w:space="0" w:color="auto"/>
      </w:divBdr>
    </w:div>
    <w:div w:id="156529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2995-Debt-equity-bias-reduction-allowance-DEBRA-_en" TargetMode="External"/><Relationship Id="rId18" Type="http://schemas.openxmlformats.org/officeDocument/2006/relationships/hyperlink" Target="https://www.eif.org/what_we_do/equity/news/2022/eib-supports-the-pan-european-scale-up-initiative-to-promote-tech-champions.htm" TargetMode="External"/><Relationship Id="rId26" Type="http://schemas.openxmlformats.org/officeDocument/2006/relationships/hyperlink" Target="https://ec.europa.eu/info/research-and-innovation/funding/funding-opportunities/funding-programmes-and-open-calls/horizon-europe/european-innovation-ecosystems_en" TargetMode="External"/><Relationship Id="rId39" Type="http://schemas.openxmlformats.org/officeDocument/2006/relationships/hyperlink" Target="https://s3platform.jrc.ec.europa.eu/pri" TargetMode="External"/><Relationship Id="rId21" Type="http://schemas.openxmlformats.org/officeDocument/2006/relationships/hyperlink" Target="https://eur-lex.europa.eu/resource.html?uri=cellar:e0649735-a372-11eb-9585-01aa75ed71a1.0001.02/DOC_1&amp;format=PDF" TargetMode="External"/><Relationship Id="rId34" Type="http://schemas.openxmlformats.org/officeDocument/2006/relationships/hyperlink" Target="https://joinup.ec.europa.eu/collection/cmisa" TargetMode="External"/><Relationship Id="rId42" Type="http://schemas.openxmlformats.org/officeDocument/2006/relationships/hyperlink" Target="https://ec.europa.eu/clima/eu-action/funding-climate-action/innovation-fund_en" TargetMode="External"/><Relationship Id="rId47" Type="http://schemas.openxmlformats.org/officeDocument/2006/relationships/hyperlink" Target="http://www.ehea.info/" TargetMode="External"/><Relationship Id="rId50" Type="http://schemas.openxmlformats.org/officeDocument/2006/relationships/hyperlink" Target="https://ec.europa.eu/info/strategy/priorities-2019-2024/promoting-our-european-way-life/new-pact-migration-and-asylum/skills-and-talent_en" TargetMode="External"/><Relationship Id="rId55" Type="http://schemas.openxmlformats.org/officeDocument/2006/relationships/hyperlink" Target="https://digital-strategy.ec.europa.eu/en/news/commission-launches-women4cyber-registry-talents-field-cybersecurity" TargetMode="External"/><Relationship Id="rId7" Type="http://schemas.openxmlformats.org/officeDocument/2006/relationships/hyperlink" Target="https://education.ec.europa.eu/focus-topics/digital-education/digital-education-action-plan" TargetMode="External"/><Relationship Id="rId12" Type="http://schemas.openxmlformats.org/officeDocument/2006/relationships/hyperlink" Target="https://investeu.europa.eu/index_en" TargetMode="External"/><Relationship Id="rId17" Type="http://schemas.openxmlformats.org/officeDocument/2006/relationships/hyperlink" Target="https://www.eif.org/what_we_do/equity/escalar/index.htm" TargetMode="External"/><Relationship Id="rId25" Type="http://schemas.openxmlformats.org/officeDocument/2006/relationships/hyperlink" Target="https://environment.ec.europa.eu/strategy/zero-pollution-action-plan_en" TargetMode="External"/><Relationship Id="rId33" Type="http://schemas.openxmlformats.org/officeDocument/2006/relationships/hyperlink" Target="https://trade.ec.europa.eu/doclib/docs/2021/february/tradoc_159438.pdf" TargetMode="External"/><Relationship Id="rId38" Type="http://schemas.openxmlformats.org/officeDocument/2006/relationships/hyperlink" Target="https://publications.jrc.ec.europa.eu/repository/handle/JRC125293" TargetMode="External"/><Relationship Id="rId46" Type="http://schemas.openxmlformats.org/officeDocument/2006/relationships/hyperlink" Target="https://eic.ec.europa.eu/eic-work-programme-2022_en" TargetMode="External"/><Relationship Id="rId59" Type="http://schemas.openxmlformats.org/officeDocument/2006/relationships/hyperlink" Target="https://ec.europa.eu/research-and-innovation/en/strategy/support-policy-making/shaping-eu-research-and-innovation-policy/building-european-innovation-ecosystem/eic-forum" TargetMode="External"/><Relationship Id="rId2" Type="http://schemas.openxmlformats.org/officeDocument/2006/relationships/hyperlink" Target="https://digital-strategy.ec.europa.eu/en/policies/european-chips-act" TargetMode="External"/><Relationship Id="rId16" Type="http://schemas.openxmlformats.org/officeDocument/2006/relationships/hyperlink" Target="https://ec.europa.eu/commission/presscorner/detail/en/ip_22_1548" TargetMode="External"/><Relationship Id="rId20" Type="http://schemas.openxmlformats.org/officeDocument/2006/relationships/hyperlink" Target="https://ec.europa.eu/info/law/law-making-process/planning-and-proposing-law/better-regulation-why-and-how/better-regulation-guidelines-and-toolbox_en" TargetMode="External"/><Relationship Id="rId29" Type="http://schemas.openxmlformats.org/officeDocument/2006/relationships/hyperlink" Target="https://ec.europa.eu/info/strategy/priorities-2019-2024/europe-fit-digital-age/europes-digital-decade-digital-targets-2030_en" TargetMode="External"/><Relationship Id="rId41" Type="http://schemas.openxmlformats.org/officeDocument/2006/relationships/hyperlink" Target="https://clustercollaboration.eu/tags/joint-cluster-initiatives" TargetMode="External"/><Relationship Id="rId54" Type="http://schemas.openxmlformats.org/officeDocument/2006/relationships/hyperlink" Target="https://eic.ec.europa.eu/news/eu-launches-women-techeu-pilot-put-women-forefront-deep-tech-2021-07-13_en" TargetMode="External"/><Relationship Id="rId1" Type="http://schemas.openxmlformats.org/officeDocument/2006/relationships/hyperlink" Target="https://ec.europa.eu/info/strategy/priorities-2019-2024/europe-fit-digital-age/european-industrial-strategy_en" TargetMode="External"/><Relationship Id="rId6" Type="http://schemas.openxmlformats.org/officeDocument/2006/relationships/hyperlink" Target="https://education.ec.europa.eu/" TargetMode="External"/><Relationship Id="rId11" Type="http://schemas.openxmlformats.org/officeDocument/2006/relationships/hyperlink" Target="https://ec.europa.eu/info/business-economy-euro/growth-and-investment/capital-markets-union_en" TargetMode="External"/><Relationship Id="rId24" Type="http://schemas.openxmlformats.org/officeDocument/2006/relationships/hyperlink" Target="https://ec.europa.eu/environment/industry/stationary/ied/evaluation.htm" TargetMode="External"/><Relationship Id="rId32" Type="http://schemas.openxmlformats.org/officeDocument/2006/relationships/hyperlink" Target="https://clustercollaboration.eu/" TargetMode="External"/><Relationship Id="rId37" Type="http://schemas.openxmlformats.org/officeDocument/2006/relationships/hyperlink" Target="https://ec.europa.eu/commission/presscorner/detail/en/IP_21_6245" TargetMode="External"/><Relationship Id="rId40" Type="http://schemas.openxmlformats.org/officeDocument/2006/relationships/hyperlink" Target="https://s3platform.jrc.ec.europa.eu/en/w/the-european-startup-village-forum-call-for-pledges" TargetMode="External"/><Relationship Id="rId45" Type="http://schemas.openxmlformats.org/officeDocument/2006/relationships/hyperlink" Target="https://www.ipcei-me.eu/" TargetMode="External"/><Relationship Id="rId53" Type="http://schemas.openxmlformats.org/officeDocument/2006/relationships/hyperlink" Target="https://joint-research-centre.ec.europa.eu/jrc-news/eu-coal-peat-and-oil-shale-regions-updated-analysis-challenges-ahead-2021-03-16_en" TargetMode="External"/><Relationship Id="rId58" Type="http://schemas.openxmlformats.org/officeDocument/2006/relationships/hyperlink" Target="https://europa.eu/next-generation-eu/index_en" TargetMode="External"/><Relationship Id="rId5" Type="http://schemas.openxmlformats.org/officeDocument/2006/relationships/hyperlink" Target="https://eur-lex.europa.eu/legal-content/EN/TXT/PDF/?uri=CELEX:52020DC0628&amp;from=EN" TargetMode="External"/><Relationship Id="rId15" Type="http://schemas.openxmlformats.org/officeDocument/2006/relationships/hyperlink" Target="https://hbr.org/2018/07/the-other-diversity-dividend/" TargetMode="External"/><Relationship Id="rId23" Type="http://schemas.openxmlformats.org/officeDocument/2006/relationships/hyperlink" Target="https://ec.europa.eu/info/sites/default/files/amendment-renewable-energy-directive-2030-climate-target-with-annexes_en.pdf" TargetMode="External"/><Relationship Id="rId28" Type="http://schemas.openxmlformats.org/officeDocument/2006/relationships/hyperlink" Target="https://ec.europa.eu/info/strategy/priorities-2019-2024/european-green-deal_en" TargetMode="External"/><Relationship Id="rId36" Type="http://schemas.openxmlformats.org/officeDocument/2006/relationships/hyperlink" Target="https://ec.europa.eu/growth/industry/strategy/industrial-alliances_en" TargetMode="External"/><Relationship Id="rId49" Type="http://schemas.openxmlformats.org/officeDocument/2006/relationships/hyperlink" Target="https://ec.europa.eu/social/main.jsp?catId=1223&amp;langId=en" TargetMode="External"/><Relationship Id="rId57" Type="http://schemas.openxmlformats.org/officeDocument/2006/relationships/hyperlink" Target="https://eit-girlsgocircular.eu/" TargetMode="External"/><Relationship Id="rId10" Type="http://schemas.openxmlformats.org/officeDocument/2006/relationships/hyperlink" Target="https://eic.ec.europa.eu/system/files/2021-03/ec_rtd_eic-vision-roadmap-impact.pdf" TargetMode="External"/><Relationship Id="rId19" Type="http://schemas.openxmlformats.org/officeDocument/2006/relationships/hyperlink" Target="https://eit.europa.eu/our-activities/opportunities/eit-opens-call-investors-participate-women2invest" TargetMode="External"/><Relationship Id="rId31" Type="http://schemas.openxmlformats.org/officeDocument/2006/relationships/hyperlink" Target="https://ec.europa.eu/growth/industry/strategy/interregional-partnerships_en" TargetMode="External"/><Relationship Id="rId44" Type="http://schemas.openxmlformats.org/officeDocument/2006/relationships/hyperlink" Target="https://ec.europa.eu/commission/commissioners/2019-2024/breton/blog/ipcei-microelectronics-major-step-more-resilient-eu-chips-supply-chain_en" TargetMode="External"/><Relationship Id="rId52" Type="http://schemas.openxmlformats.org/officeDocument/2006/relationships/hyperlink" Target="https://ati.ec.europa.eu/reports/eu-reports/final-report-technology-trends-and-technology-adoption" TargetMode="External"/><Relationship Id="rId4" Type="http://schemas.openxmlformats.org/officeDocument/2006/relationships/hyperlink" Target="https://trade.ec.europa.eu/doclib/docs/2021/february/tradoc_159438.pdf" TargetMode="External"/><Relationship Id="rId9" Type="http://schemas.openxmlformats.org/officeDocument/2006/relationships/hyperlink" Target="https://ec.europa.eu/info/strategy/priorities-2019-2024/new-push-european-democracy/conference-future-europe_en#final-reports-and-proposals" TargetMode="External"/><Relationship Id="rId14" Type="http://schemas.openxmlformats.org/officeDocument/2006/relationships/hyperlink" Target="https://mindthebridge.com/tech-scaleup-ipos-2019-report/" TargetMode="External"/><Relationship Id="rId22" Type="http://schemas.openxmlformats.org/officeDocument/2006/relationships/hyperlink" Target="https://ec.europa.eu/isa2/eif_en/" TargetMode="External"/><Relationship Id="rId27" Type="http://schemas.openxmlformats.org/officeDocument/2006/relationships/hyperlink" Target="https://eur-lex.europa.eu/legal-content/EN/AUTO/?uri=CELEX:52020DC0789" TargetMode="External"/><Relationship Id="rId30" Type="http://schemas.openxmlformats.org/officeDocument/2006/relationships/hyperlink" Target="https://ec.europa.eu/info/funding-tenders/find-funding/eu-funding-programmes/single-market-programme/overview_en" TargetMode="External"/><Relationship Id="rId35" Type="http://schemas.openxmlformats.org/officeDocument/2006/relationships/hyperlink" Target="https://ec.europa.eu/info/research-and-innovation/research-area/industrial-research-and-innovation/era-common-industrial-technologies-roadmaps_en" TargetMode="External"/><Relationship Id="rId43" Type="http://schemas.openxmlformats.org/officeDocument/2006/relationships/hyperlink" Target="https://www.ipcei-batteries.eu/about-ipcei" TargetMode="External"/><Relationship Id="rId48" Type="http://schemas.openxmlformats.org/officeDocument/2006/relationships/hyperlink" Target="https://www.coe.int/en/web/higher-education-and-research/lisbon-recognition-convention" TargetMode="External"/><Relationship Id="rId56" Type="http://schemas.openxmlformats.org/officeDocument/2006/relationships/hyperlink" Target="https://ec.europa.eu/social/main.jsp?catId=1537&amp;langId=en" TargetMode="External"/><Relationship Id="rId8" Type="http://schemas.openxmlformats.org/officeDocument/2006/relationships/hyperlink" Target="https://ec.europa.eu/info/strategy/priorities-2019-2024/europe-fit-digital-age/europes-digital-decade-digital-targets-2030_en" TargetMode="External"/><Relationship Id="rId51" Type="http://schemas.openxmlformats.org/officeDocument/2006/relationships/hyperlink" Target="https://startupnationsstandard.eu/" TargetMode="External"/><Relationship Id="rId3" Type="http://schemas.openxmlformats.org/officeDocument/2006/relationships/hyperlink" Target="https://ec.europa.eu/info/sites/default/files/research_and_innovation/strategy_on_research_and_innovation/documents/ec_rtd_com2021-2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AF04C59-1F86-4DBB-A4AB-D11600FEA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8369</Words>
  <Characters>48374</Characters>
  <Application>Microsoft Office Word</Application>
  <DocSecurity>0</DocSecurity>
  <Lines>744</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2022-07-05T07:18:00Z</dcterms:created>
  <dcterms:modified xsi:type="dcterms:W3CDTF">2022-07-05T08:28:00Z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8.0.1, Build 20220429</vt:lpwstr>
  </property>
  <property fmtid="{D5CDD505-2E9C-101B-9397-08002B2CF9AE}" pid="8" name="Created using">
    <vt:lpwstr>LW 8.0, Build 20220128</vt:lpwstr>
  </property>
  <property fmtid="{D5CDD505-2E9C-101B-9397-08002B2CF9AE}" pid="9" name="MSIP_Label_f4cdc456-5864-460f-beda-883d23b78bbb_Enabled">
    <vt:lpwstr>true</vt:lpwstr>
  </property>
  <property fmtid="{D5CDD505-2E9C-101B-9397-08002B2CF9AE}" pid="10" name="MSIP_Label_f4cdc456-5864-460f-beda-883d23b78bbb_SetDate">
    <vt:lpwstr>2022-06-03T16:09:01Z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7d2f750d-7464-4ed5-955a-4176f49d6288</vt:lpwstr>
  </property>
  <property fmtid="{D5CDD505-2E9C-101B-9397-08002B2CF9AE}" pid="15" name="MSIP_Label_f4cdc456-5864-460f-beda-883d23b78bbb_ContentBits">
    <vt:lpwstr>0</vt:lpwstr>
  </property>
</Properties>
</file>