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B4D3FE" w14:textId="68A18E5D" w:rsidR="00EF4B8E" w:rsidRDefault="00181E2B" w:rsidP="00181E2B">
      <w:pPr>
        <w:pStyle w:val="Pagedecouverture"/>
        <w:rPr>
          <w:noProof/>
          <w:lang w:val="en-IE"/>
        </w:rPr>
      </w:pPr>
      <w:bookmarkStart w:id="0" w:name="LW_BM_COVERPAGE"/>
      <w:r>
        <w:rPr>
          <w:noProof/>
          <w:lang w:val="en-IE"/>
        </w:rPr>
        <w:pict w14:anchorId="0B34E0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8B6E1159-625E-4BF3-9F5E-4BC80E78B199" style="width:455.25pt;height:324pt">
            <v:imagedata r:id="rId8" o:title=""/>
          </v:shape>
        </w:pict>
      </w:r>
    </w:p>
    <w:bookmarkEnd w:id="0"/>
    <w:p w14:paraId="412ED0CA" w14:textId="77777777" w:rsidR="00EF4B8E" w:rsidRDefault="00EF4B8E" w:rsidP="00EF4B8E">
      <w:pPr>
        <w:rPr>
          <w:noProof/>
          <w:lang w:val="en-IE"/>
        </w:rPr>
        <w:sectPr w:rsidR="00EF4B8E" w:rsidSect="00181E2B">
          <w:headerReference w:type="even" r:id="rId9"/>
          <w:headerReference w:type="default" r:id="rId10"/>
          <w:footerReference w:type="even" r:id="rId11"/>
          <w:footerReference w:type="default" r:id="rId12"/>
          <w:headerReference w:type="first" r:id="rId13"/>
          <w:footerReference w:type="first" r:id="rId14"/>
          <w:pgSz w:w="11900" w:h="16840"/>
          <w:pgMar w:top="1134" w:right="1417" w:bottom="1134" w:left="1417" w:header="709" w:footer="709" w:gutter="0"/>
          <w:pgNumType w:start="0"/>
          <w:cols w:space="720"/>
          <w:docGrid w:linePitch="326"/>
        </w:sectPr>
      </w:pPr>
    </w:p>
    <w:p w14:paraId="721BB145" w14:textId="5374C177" w:rsidR="007E6F5E" w:rsidRPr="00011967" w:rsidRDefault="00336C0A" w:rsidP="006475C1">
      <w:pPr>
        <w:pStyle w:val="ListParagraph"/>
        <w:numPr>
          <w:ilvl w:val="0"/>
          <w:numId w:val="2"/>
        </w:numPr>
        <w:spacing w:after="240"/>
        <w:ind w:left="714" w:hanging="357"/>
        <w:jc w:val="both"/>
        <w:rPr>
          <w:rFonts w:ascii="Times New Roman" w:hAnsi="Times New Roman" w:cs="Times New Roman"/>
          <w:b/>
          <w:smallCaps/>
          <w:noProof/>
          <w:sz w:val="24"/>
          <w:szCs w:val="24"/>
          <w:lang w:val="en-IE"/>
        </w:rPr>
      </w:pPr>
      <w:bookmarkStart w:id="1" w:name="_GoBack"/>
      <w:bookmarkEnd w:id="1"/>
      <w:r w:rsidRPr="00011967">
        <w:rPr>
          <w:rFonts w:ascii="Times New Roman" w:hAnsi="Times New Roman" w:cs="Times New Roman"/>
          <w:b/>
          <w:smallCaps/>
          <w:noProof/>
          <w:sz w:val="24"/>
          <w:szCs w:val="24"/>
          <w:lang w:val="en-IE"/>
        </w:rPr>
        <w:lastRenderedPageBreak/>
        <w:t>Introduction</w:t>
      </w:r>
    </w:p>
    <w:p w14:paraId="48F32541" w14:textId="77777777" w:rsidR="00365171" w:rsidRDefault="00CD63F0" w:rsidP="003D6C12">
      <w:pPr>
        <w:pStyle w:val="gmail-body"/>
        <w:shd w:val="clear" w:color="auto" w:fill="FFFFFF"/>
        <w:spacing w:before="0" w:after="160" w:line="235" w:lineRule="atLeast"/>
        <w:jc w:val="both"/>
        <w:rPr>
          <w:rFonts w:cs="Times New Roman"/>
          <w:bCs/>
          <w:noProof/>
          <w:lang w:val="en-IE"/>
        </w:rPr>
      </w:pPr>
      <w:r w:rsidRPr="00011967">
        <w:rPr>
          <w:rFonts w:cs="Times New Roman"/>
          <w:b/>
          <w:bCs/>
          <w:noProof/>
          <w:lang w:val="en-IE"/>
        </w:rPr>
        <w:t>The EU is strongly committed to ensuring that its trade agreements foster sustainability</w:t>
      </w:r>
      <w:r w:rsidRPr="00011967">
        <w:rPr>
          <w:rFonts w:cs="Times New Roman"/>
          <w:bCs/>
          <w:noProof/>
          <w:lang w:val="en-IE"/>
        </w:rPr>
        <w:t>, so that economic growth goes together with the protection of human rights, decent work</w:t>
      </w:r>
      <w:r w:rsidR="00230F3F">
        <w:rPr>
          <w:rFonts w:cs="Times New Roman"/>
          <w:bCs/>
          <w:noProof/>
          <w:lang w:val="en-IE"/>
        </w:rPr>
        <w:t>,</w:t>
      </w:r>
      <w:r w:rsidRPr="00011967">
        <w:rPr>
          <w:rFonts w:cs="Times New Roman"/>
          <w:bCs/>
          <w:noProof/>
          <w:lang w:val="en-IE"/>
        </w:rPr>
        <w:t xml:space="preserve"> the </w:t>
      </w:r>
      <w:r w:rsidR="00924538">
        <w:rPr>
          <w:rFonts w:cs="Times New Roman"/>
          <w:bCs/>
          <w:noProof/>
          <w:lang w:val="en-IE"/>
        </w:rPr>
        <w:t xml:space="preserve">climate and the </w:t>
      </w:r>
      <w:r w:rsidRPr="00011967">
        <w:rPr>
          <w:rFonts w:cs="Times New Roman"/>
          <w:bCs/>
          <w:noProof/>
          <w:lang w:val="en-IE"/>
        </w:rPr>
        <w:t xml:space="preserve">environment, in full adherence with the </w:t>
      </w:r>
      <w:r w:rsidRPr="00205C7B">
        <w:rPr>
          <w:rFonts w:cs="Times New Roman"/>
          <w:bCs/>
          <w:noProof/>
          <w:lang w:val="en-IE"/>
        </w:rPr>
        <w:t>Union</w:t>
      </w:r>
      <w:r w:rsidRPr="00011967">
        <w:rPr>
          <w:rFonts w:cs="Times New Roman"/>
          <w:bCs/>
          <w:noProof/>
          <w:lang w:val="en-IE"/>
        </w:rPr>
        <w:t xml:space="preserve">’s values and priorities. </w:t>
      </w:r>
      <w:r w:rsidR="00FE59B3" w:rsidRPr="00230F3F">
        <w:rPr>
          <w:rFonts w:cs="Times New Roman"/>
          <w:noProof/>
          <w:lang w:val="en-GB"/>
        </w:rPr>
        <w:t>In the current geopolitical context, marked by heightened instability, the EU must increase its engagement with third countries as a reliable partner.</w:t>
      </w:r>
      <w:r w:rsidR="00FE59B3">
        <w:rPr>
          <w:rFonts w:cs="Times New Roman"/>
          <w:bCs/>
          <w:noProof/>
          <w:lang w:val="en-IE"/>
        </w:rPr>
        <w:t xml:space="preserve"> </w:t>
      </w:r>
      <w:r w:rsidRPr="00011967">
        <w:rPr>
          <w:rFonts w:cs="Times New Roman"/>
          <w:bCs/>
          <w:noProof/>
          <w:lang w:val="en-IE"/>
        </w:rPr>
        <w:t>The EU’s trade policy provides for a solid framework to cooperate with trading partners on trade-</w:t>
      </w:r>
      <w:r w:rsidRPr="00011967">
        <w:rPr>
          <w:rFonts w:cs="Times New Roman"/>
          <w:noProof/>
          <w:lang w:val="en-IE"/>
        </w:rPr>
        <w:t>related</w:t>
      </w:r>
      <w:r w:rsidRPr="00011967">
        <w:rPr>
          <w:rFonts w:cs="Times New Roman"/>
          <w:bCs/>
          <w:noProof/>
          <w:lang w:val="en-IE"/>
        </w:rPr>
        <w:t xml:space="preserve"> sustainability issues. This approach is based on international </w:t>
      </w:r>
      <w:r w:rsidRPr="00230F3F">
        <w:rPr>
          <w:rFonts w:cs="Times New Roman"/>
          <w:bCs/>
          <w:noProof/>
          <w:lang w:val="en-IE"/>
        </w:rPr>
        <w:t>labour and environmental</w:t>
      </w:r>
      <w:r w:rsidRPr="00011967">
        <w:rPr>
          <w:rFonts w:cs="Times New Roman"/>
          <w:bCs/>
          <w:noProof/>
          <w:lang w:val="en-IE"/>
        </w:rPr>
        <w:t xml:space="preserve"> rules through structured and transparent processes, with the involvement of civil society.</w:t>
      </w:r>
      <w:r w:rsidR="00166142">
        <w:rPr>
          <w:rFonts w:cs="Times New Roman"/>
          <w:bCs/>
          <w:noProof/>
          <w:lang w:val="en-IE"/>
        </w:rPr>
        <w:t xml:space="preserve"> </w:t>
      </w:r>
    </w:p>
    <w:p w14:paraId="25003E9E" w14:textId="3844F837" w:rsidR="003D6C12" w:rsidRPr="00011967" w:rsidRDefault="00336C0A" w:rsidP="003D6C12">
      <w:pPr>
        <w:pStyle w:val="gmail-body"/>
        <w:shd w:val="clear" w:color="auto" w:fill="FFFFFF"/>
        <w:spacing w:before="0" w:after="160" w:line="235" w:lineRule="atLeast"/>
        <w:jc w:val="both"/>
        <w:rPr>
          <w:rStyle w:val="None"/>
          <w:rFonts w:cs="Times New Roman"/>
          <w:noProof/>
          <w:lang w:val="en-IE"/>
        </w:rPr>
      </w:pPr>
      <w:r w:rsidRPr="00011967">
        <w:rPr>
          <w:rFonts w:cs="Times New Roman"/>
          <w:b/>
          <w:bCs/>
          <w:noProof/>
          <w:lang w:val="en-IE"/>
        </w:rPr>
        <w:t>This</w:t>
      </w:r>
      <w:r w:rsidRPr="00011967">
        <w:rPr>
          <w:rFonts w:cs="Times New Roman"/>
          <w:noProof/>
          <w:lang w:val="en-IE"/>
        </w:rPr>
        <w:t xml:space="preserve"> </w:t>
      </w:r>
      <w:r w:rsidRPr="00011967">
        <w:rPr>
          <w:rFonts w:cs="Times New Roman"/>
          <w:b/>
          <w:bCs/>
          <w:noProof/>
          <w:lang w:val="en-IE"/>
        </w:rPr>
        <w:t>Communication sets out how to further enhance the contribution of trade agreements to sustainable development</w:t>
      </w:r>
      <w:r w:rsidRPr="00011967">
        <w:rPr>
          <w:rFonts w:cs="Times New Roman"/>
          <w:noProof/>
          <w:lang w:val="en-IE"/>
        </w:rPr>
        <w:t>. All modern EU trade agreements already include Trade and Sustainable Development (TSD) chapters.</w:t>
      </w:r>
      <w:r w:rsidRPr="00011967">
        <w:rPr>
          <w:rFonts w:cs="Times New Roman"/>
          <w:bCs/>
          <w:noProof/>
          <w:lang w:val="en-IE"/>
        </w:rPr>
        <w:t xml:space="preserve"> </w:t>
      </w:r>
      <w:r w:rsidRPr="00011967">
        <w:rPr>
          <w:rFonts w:cs="Times New Roman"/>
          <w:noProof/>
          <w:lang w:val="en-IE"/>
        </w:rPr>
        <w:t xml:space="preserve">Since 2018, </w:t>
      </w:r>
      <w:r w:rsidR="006F68FD" w:rsidRPr="00011967">
        <w:rPr>
          <w:rFonts w:cs="Times New Roman"/>
          <w:noProof/>
          <w:lang w:val="en-IE"/>
        </w:rPr>
        <w:t xml:space="preserve">the 15-Point Action Plan </w:t>
      </w:r>
      <w:r w:rsidR="00C35AAF" w:rsidRPr="00011967">
        <w:rPr>
          <w:rStyle w:val="None"/>
          <w:rFonts w:cs="Times New Roman"/>
          <w:noProof/>
          <w:lang w:val="en-IE"/>
        </w:rPr>
        <w:t xml:space="preserve">has </w:t>
      </w:r>
      <w:r w:rsidR="0079384C" w:rsidRPr="00011967">
        <w:rPr>
          <w:rStyle w:val="None"/>
          <w:rFonts w:cs="Times New Roman"/>
          <w:noProof/>
          <w:lang w:val="en-IE"/>
        </w:rPr>
        <w:t xml:space="preserve">guided </w:t>
      </w:r>
      <w:r w:rsidRPr="00011967">
        <w:rPr>
          <w:rFonts w:cs="Times New Roman"/>
          <w:noProof/>
          <w:lang w:val="en-IE"/>
        </w:rPr>
        <w:t xml:space="preserve">their </w:t>
      </w:r>
      <w:r w:rsidR="0079384C" w:rsidRPr="00011967">
        <w:rPr>
          <w:rFonts w:cs="Times New Roman"/>
          <w:noProof/>
          <w:lang w:val="en-IE"/>
        </w:rPr>
        <w:t xml:space="preserve">enhanced </w:t>
      </w:r>
      <w:r w:rsidRPr="00011967">
        <w:rPr>
          <w:rFonts w:cs="Times New Roman"/>
          <w:noProof/>
          <w:lang w:val="en-IE"/>
        </w:rPr>
        <w:t>implementation and enforcement.</w:t>
      </w:r>
      <w:r w:rsidRPr="00011967">
        <w:rPr>
          <w:rFonts w:cs="Times New Roman"/>
          <w:noProof/>
          <w:vertAlign w:val="superscript"/>
          <w:lang w:val="en-IE"/>
        </w:rPr>
        <w:footnoteReference w:id="2"/>
      </w:r>
      <w:r w:rsidRPr="00011967">
        <w:rPr>
          <w:rFonts w:cs="Times New Roman"/>
          <w:noProof/>
          <w:lang w:val="en-IE"/>
        </w:rPr>
        <w:t xml:space="preserve"> </w:t>
      </w:r>
      <w:r w:rsidR="008A6A3B" w:rsidRPr="00011967">
        <w:rPr>
          <w:rFonts w:cs="Times New Roman"/>
          <w:noProof/>
          <w:lang w:val="en-IE"/>
        </w:rPr>
        <w:t>In June 2021</w:t>
      </w:r>
      <w:r w:rsidR="00C27F27" w:rsidRPr="00011967">
        <w:rPr>
          <w:rFonts w:cs="Times New Roman"/>
          <w:noProof/>
          <w:lang w:val="en-IE"/>
        </w:rPr>
        <w:t>,</w:t>
      </w:r>
      <w:r w:rsidR="008A6A3B" w:rsidRPr="00011967">
        <w:rPr>
          <w:rFonts w:cs="Times New Roman"/>
          <w:noProof/>
          <w:lang w:val="en-IE"/>
        </w:rPr>
        <w:t xml:space="preserve"> the Commission launched</w:t>
      </w:r>
      <w:r w:rsidR="00C35AAF" w:rsidRPr="00011967">
        <w:rPr>
          <w:rFonts w:cs="Times New Roman"/>
          <w:noProof/>
          <w:lang w:val="en-IE"/>
        </w:rPr>
        <w:t xml:space="preserve"> </w:t>
      </w:r>
      <w:r w:rsidRPr="00011967">
        <w:rPr>
          <w:rStyle w:val="None"/>
          <w:rFonts w:cs="Times New Roman"/>
          <w:b/>
          <w:noProof/>
          <w:lang w:val="en-IE"/>
        </w:rPr>
        <w:t xml:space="preserve">an </w:t>
      </w:r>
      <w:r w:rsidR="00CE0BEB" w:rsidRPr="00011967">
        <w:rPr>
          <w:rStyle w:val="None"/>
          <w:rFonts w:cs="Times New Roman"/>
          <w:b/>
          <w:noProof/>
          <w:lang w:val="en-IE"/>
        </w:rPr>
        <w:t xml:space="preserve">in-depth </w:t>
      </w:r>
      <w:r w:rsidRPr="00011967">
        <w:rPr>
          <w:rStyle w:val="None"/>
          <w:rFonts w:cs="Times New Roman"/>
          <w:b/>
          <w:noProof/>
          <w:lang w:val="en-IE"/>
        </w:rPr>
        <w:t>review</w:t>
      </w:r>
      <w:r w:rsidR="00CE0BEB" w:rsidRPr="00011967">
        <w:rPr>
          <w:rStyle w:val="None"/>
          <w:rFonts w:cs="Times New Roman"/>
          <w:noProof/>
          <w:lang w:val="en-IE"/>
        </w:rPr>
        <w:t xml:space="preserve"> </w:t>
      </w:r>
      <w:r w:rsidR="00B75F02" w:rsidRPr="00011967">
        <w:rPr>
          <w:rStyle w:val="None"/>
          <w:rFonts w:cs="Times New Roman"/>
          <w:noProof/>
          <w:lang w:val="en-IE"/>
        </w:rPr>
        <w:t xml:space="preserve">with the objective of </w:t>
      </w:r>
      <w:r w:rsidR="003D6C12" w:rsidRPr="00011967">
        <w:rPr>
          <w:rStyle w:val="None"/>
          <w:rFonts w:cs="Times New Roman"/>
          <w:b/>
          <w:noProof/>
          <w:lang w:val="en-IE"/>
        </w:rPr>
        <w:t>strengthen</w:t>
      </w:r>
      <w:r w:rsidR="00B75F02" w:rsidRPr="00011967">
        <w:rPr>
          <w:rStyle w:val="None"/>
          <w:rFonts w:cs="Times New Roman"/>
          <w:b/>
          <w:noProof/>
          <w:lang w:val="en-IE"/>
        </w:rPr>
        <w:t>ing</w:t>
      </w:r>
      <w:r w:rsidR="003D6C12" w:rsidRPr="00011967">
        <w:rPr>
          <w:rStyle w:val="None"/>
          <w:rFonts w:cs="Times New Roman"/>
          <w:b/>
          <w:noProof/>
          <w:lang w:val="en-IE"/>
        </w:rPr>
        <w:t xml:space="preserve"> the ability of</w:t>
      </w:r>
      <w:r w:rsidR="003D6C12" w:rsidRPr="00011967">
        <w:rPr>
          <w:rStyle w:val="None"/>
          <w:rFonts w:cs="Times New Roman"/>
          <w:noProof/>
          <w:lang w:val="en-IE"/>
        </w:rPr>
        <w:t xml:space="preserve"> </w:t>
      </w:r>
      <w:r w:rsidR="003D6C12" w:rsidRPr="00011967">
        <w:rPr>
          <w:rStyle w:val="None"/>
          <w:rFonts w:cs="Times New Roman"/>
          <w:b/>
          <w:noProof/>
          <w:lang w:val="en-IE"/>
        </w:rPr>
        <w:t xml:space="preserve">trade agreements as a whole </w:t>
      </w:r>
      <w:r w:rsidR="003D6C12" w:rsidRPr="00011967">
        <w:rPr>
          <w:rStyle w:val="None"/>
          <w:rFonts w:cs="Times New Roman"/>
          <w:noProof/>
          <w:lang w:val="en-IE"/>
        </w:rPr>
        <w:t>–</w:t>
      </w:r>
      <w:r w:rsidR="003D6C12" w:rsidRPr="00011967">
        <w:rPr>
          <w:rStyle w:val="None"/>
          <w:rFonts w:cs="Times New Roman"/>
          <w:b/>
          <w:noProof/>
          <w:lang w:val="en-IE"/>
        </w:rPr>
        <w:t xml:space="preserve"> </w:t>
      </w:r>
      <w:r w:rsidR="003D6C12" w:rsidRPr="00011967">
        <w:rPr>
          <w:rStyle w:val="None"/>
          <w:rFonts w:cs="Times New Roman"/>
          <w:noProof/>
          <w:lang w:val="en-IE"/>
        </w:rPr>
        <w:t>and not just</w:t>
      </w:r>
      <w:r w:rsidR="003D6C12" w:rsidRPr="00011967">
        <w:rPr>
          <w:rStyle w:val="None"/>
          <w:rFonts w:cs="Times New Roman"/>
          <w:b/>
          <w:noProof/>
          <w:lang w:val="en-IE"/>
        </w:rPr>
        <w:t xml:space="preserve"> </w:t>
      </w:r>
      <w:r w:rsidR="003D6C12" w:rsidRPr="00011967">
        <w:rPr>
          <w:rStyle w:val="None"/>
          <w:rFonts w:cs="Times New Roman"/>
          <w:noProof/>
          <w:lang w:val="en-IE"/>
        </w:rPr>
        <w:t>their TSD chapters –</w:t>
      </w:r>
      <w:r w:rsidR="003D6C12" w:rsidRPr="00011967">
        <w:rPr>
          <w:rStyle w:val="None"/>
          <w:rFonts w:cs="Times New Roman"/>
          <w:b/>
          <w:noProof/>
          <w:lang w:val="en-IE"/>
        </w:rPr>
        <w:t xml:space="preserve"> to champion sustainable trade</w:t>
      </w:r>
      <w:r w:rsidR="003D6C12" w:rsidRPr="00011967">
        <w:rPr>
          <w:rStyle w:val="None"/>
          <w:rFonts w:cs="Times New Roman"/>
          <w:noProof/>
          <w:lang w:val="en-IE"/>
        </w:rPr>
        <w:t xml:space="preserve">, </w:t>
      </w:r>
      <w:r w:rsidR="003D6C12" w:rsidRPr="00011967">
        <w:rPr>
          <w:rStyle w:val="None"/>
          <w:rFonts w:cs="Times New Roman"/>
          <w:b/>
          <w:noProof/>
          <w:lang w:val="en-IE"/>
        </w:rPr>
        <w:t>in cooperation with trade partners</w:t>
      </w:r>
      <w:r w:rsidR="003D6C12" w:rsidRPr="00011967">
        <w:rPr>
          <w:rStyle w:val="None"/>
          <w:rFonts w:cs="Times New Roman"/>
          <w:noProof/>
          <w:lang w:val="en-IE"/>
        </w:rPr>
        <w:t xml:space="preserve"> and </w:t>
      </w:r>
      <w:r w:rsidR="003D6C12" w:rsidRPr="00011967">
        <w:rPr>
          <w:rStyle w:val="None"/>
          <w:rFonts w:cs="Times New Roman"/>
          <w:b/>
          <w:noProof/>
          <w:lang w:val="en-IE"/>
        </w:rPr>
        <w:t>in concert with other</w:t>
      </w:r>
      <w:r w:rsidR="003D6C12" w:rsidRPr="00011967">
        <w:rPr>
          <w:rStyle w:val="None"/>
          <w:rFonts w:cs="Times New Roman"/>
          <w:b/>
          <w:bCs/>
          <w:noProof/>
          <w:lang w:val="en-IE"/>
        </w:rPr>
        <w:t xml:space="preserve"> relevant</w:t>
      </w:r>
      <w:r w:rsidR="003D6C12" w:rsidRPr="00011967">
        <w:rPr>
          <w:rStyle w:val="None"/>
          <w:rFonts w:cs="Times New Roman"/>
          <w:b/>
          <w:noProof/>
          <w:lang w:val="en-IE"/>
        </w:rPr>
        <w:t xml:space="preserve"> EU policy</w:t>
      </w:r>
      <w:r w:rsidR="00C74B0A" w:rsidRPr="00011967">
        <w:rPr>
          <w:rStyle w:val="None"/>
          <w:rFonts w:cs="Times New Roman"/>
          <w:b/>
          <w:noProof/>
          <w:lang w:val="en-IE"/>
        </w:rPr>
        <w:t xml:space="preserve"> instruments</w:t>
      </w:r>
      <w:r w:rsidR="00234B7C" w:rsidRPr="00230F3F">
        <w:rPr>
          <w:rStyle w:val="None"/>
          <w:rFonts w:cs="Times New Roman"/>
          <w:b/>
          <w:noProof/>
          <w:lang w:val="en-IE"/>
        </w:rPr>
        <w:t xml:space="preserve">, </w:t>
      </w:r>
      <w:r w:rsidR="00C92EBB">
        <w:rPr>
          <w:rStyle w:val="None"/>
          <w:rFonts w:cs="Times New Roman"/>
          <w:b/>
          <w:noProof/>
          <w:lang w:val="en-IE"/>
        </w:rPr>
        <w:t xml:space="preserve">including </w:t>
      </w:r>
      <w:r w:rsidR="00234B7C" w:rsidRPr="00230F3F">
        <w:rPr>
          <w:rStyle w:val="None"/>
          <w:rFonts w:cs="Times New Roman"/>
          <w:b/>
          <w:noProof/>
          <w:lang w:val="en-IE"/>
        </w:rPr>
        <w:t>the European Green Deal</w:t>
      </w:r>
      <w:r w:rsidR="00205C7B" w:rsidRPr="007908A6">
        <w:rPr>
          <w:rStyle w:val="FootnoteReference"/>
          <w:rFonts w:cs="Times New Roman"/>
          <w:noProof/>
          <w:lang w:val="en-IE"/>
        </w:rPr>
        <w:footnoteReference w:id="3"/>
      </w:r>
      <w:r w:rsidR="003D6C12" w:rsidRPr="00230F3F">
        <w:rPr>
          <w:rStyle w:val="None"/>
          <w:rFonts w:cs="Times New Roman"/>
          <w:noProof/>
          <w:lang w:val="en-IE"/>
        </w:rPr>
        <w:t>.</w:t>
      </w:r>
      <w:r w:rsidR="00752B51" w:rsidRPr="00230F3F">
        <w:rPr>
          <w:rStyle w:val="FootnoteReference"/>
          <w:rFonts w:cs="Times New Roman"/>
          <w:noProof/>
          <w:lang w:val="en-IE"/>
        </w:rPr>
        <w:footnoteReference w:id="4"/>
      </w:r>
    </w:p>
    <w:p w14:paraId="22D4C2FC" w14:textId="50E1F737" w:rsidR="007E6F5E" w:rsidRPr="00011967" w:rsidRDefault="51664043" w:rsidP="00784DDB">
      <w:pPr>
        <w:pStyle w:val="gmail-body"/>
        <w:shd w:val="clear" w:color="auto" w:fill="FFFFFF" w:themeFill="background1"/>
        <w:spacing w:after="160" w:line="235" w:lineRule="atLeast"/>
        <w:jc w:val="both"/>
        <w:rPr>
          <w:rFonts w:cs="Times New Roman"/>
          <w:noProof/>
          <w:lang w:val="en-IE"/>
        </w:rPr>
      </w:pPr>
      <w:r w:rsidRPr="00011967">
        <w:rPr>
          <w:rStyle w:val="None"/>
          <w:rFonts w:cs="Times New Roman"/>
          <w:noProof/>
          <w:lang w:val="en-IE"/>
        </w:rPr>
        <w:t xml:space="preserve">As part of the review, the Commission requested an </w:t>
      </w:r>
      <w:r w:rsidRPr="00011967">
        <w:rPr>
          <w:rStyle w:val="None"/>
          <w:rFonts w:cs="Times New Roman"/>
          <w:b/>
          <w:bCs/>
          <w:noProof/>
          <w:lang w:val="en-IE"/>
        </w:rPr>
        <w:t>independent comparative study</w:t>
      </w:r>
      <w:r w:rsidRPr="00011967">
        <w:rPr>
          <w:rStyle w:val="None"/>
          <w:rFonts w:cs="Times New Roman"/>
          <w:noProof/>
          <w:lang w:val="en-IE"/>
        </w:rPr>
        <w:t xml:space="preserve"> on TSD practices in third countries’ </w:t>
      </w:r>
      <w:r w:rsidRPr="00DE7DB5">
        <w:rPr>
          <w:rStyle w:val="None"/>
          <w:rFonts w:cs="Times New Roman"/>
          <w:noProof/>
          <w:lang w:val="en-IE"/>
        </w:rPr>
        <w:t>trade agreements</w:t>
      </w:r>
      <w:r w:rsidR="00CE0BEB" w:rsidRPr="00011967">
        <w:rPr>
          <w:rStyle w:val="None"/>
          <w:rFonts w:cs="Times New Roman"/>
          <w:noProof/>
          <w:lang w:val="en-IE"/>
        </w:rPr>
        <w:t xml:space="preserve">, which </w:t>
      </w:r>
      <w:r w:rsidRPr="00011967">
        <w:rPr>
          <w:rStyle w:val="None"/>
          <w:rFonts w:cs="Times New Roman"/>
          <w:noProof/>
          <w:lang w:val="en-IE"/>
        </w:rPr>
        <w:t>confirmed the EU as one of the</w:t>
      </w:r>
      <w:r w:rsidR="0024793D" w:rsidRPr="00011967">
        <w:rPr>
          <w:rStyle w:val="None"/>
          <w:rFonts w:cs="Times New Roman"/>
          <w:noProof/>
          <w:lang w:val="en-IE"/>
        </w:rPr>
        <w:t xml:space="preserve"> pioneers and</w:t>
      </w:r>
      <w:r w:rsidR="00336C0A" w:rsidRPr="00011967">
        <w:rPr>
          <w:rStyle w:val="None"/>
          <w:rFonts w:cs="Times New Roman"/>
          <w:noProof/>
          <w:lang w:val="en-IE"/>
        </w:rPr>
        <w:t xml:space="preserve"> </w:t>
      </w:r>
      <w:r w:rsidRPr="00011967">
        <w:rPr>
          <w:rStyle w:val="None"/>
          <w:rFonts w:cs="Times New Roman"/>
          <w:noProof/>
          <w:lang w:val="en-IE"/>
        </w:rPr>
        <w:t xml:space="preserve">key front-runners in promoting sustainability via its </w:t>
      </w:r>
      <w:r w:rsidRPr="00DE7DB5">
        <w:rPr>
          <w:rStyle w:val="None"/>
          <w:rFonts w:cs="Times New Roman"/>
          <w:noProof/>
          <w:lang w:val="en-IE"/>
        </w:rPr>
        <w:t>trade agreements</w:t>
      </w:r>
      <w:r w:rsidRPr="00011967">
        <w:rPr>
          <w:rStyle w:val="None"/>
          <w:rFonts w:cs="Times New Roman"/>
          <w:noProof/>
          <w:lang w:val="en-IE"/>
        </w:rPr>
        <w:t>.</w:t>
      </w:r>
      <w:r w:rsidR="00336C0A" w:rsidRPr="00011967">
        <w:rPr>
          <w:rStyle w:val="None"/>
          <w:rFonts w:cs="Times New Roman"/>
          <w:noProof/>
          <w:vertAlign w:val="superscript"/>
          <w:lang w:val="en-IE"/>
        </w:rPr>
        <w:footnoteReference w:id="5"/>
      </w:r>
      <w:r w:rsidR="00784DDB" w:rsidRPr="00011967">
        <w:rPr>
          <w:rStyle w:val="None"/>
          <w:rFonts w:cs="Times New Roman"/>
          <w:noProof/>
          <w:lang w:val="en-IE"/>
        </w:rPr>
        <w:t xml:space="preserve"> </w:t>
      </w:r>
      <w:r w:rsidR="003D6C12" w:rsidRPr="00011967">
        <w:rPr>
          <w:rStyle w:val="None"/>
          <w:rFonts w:cs="Times New Roman"/>
          <w:noProof/>
          <w:lang w:val="en-IE"/>
        </w:rPr>
        <w:t>Additionally, i</w:t>
      </w:r>
      <w:r w:rsidR="00336C0A" w:rsidRPr="00011967">
        <w:rPr>
          <w:rStyle w:val="None"/>
          <w:rFonts w:cs="Times New Roman"/>
          <w:noProof/>
          <w:lang w:val="en-IE"/>
        </w:rPr>
        <w:t>n</w:t>
      </w:r>
      <w:r w:rsidR="003D6C12" w:rsidRPr="00011967">
        <w:rPr>
          <w:rStyle w:val="None"/>
          <w:rFonts w:cs="Times New Roman"/>
          <w:noProof/>
          <w:lang w:val="en-IE"/>
        </w:rPr>
        <w:t xml:space="preserve"> order to gather input from the </w:t>
      </w:r>
      <w:r w:rsidR="00336C0A" w:rsidRPr="00011967">
        <w:rPr>
          <w:rStyle w:val="None"/>
          <w:rFonts w:cs="Times New Roman"/>
          <w:noProof/>
          <w:lang w:val="en-IE"/>
        </w:rPr>
        <w:t xml:space="preserve">widest </w:t>
      </w:r>
      <w:r w:rsidR="003D6C12" w:rsidRPr="00011967">
        <w:rPr>
          <w:rStyle w:val="None"/>
          <w:rFonts w:cs="Times New Roman"/>
          <w:noProof/>
          <w:lang w:val="en-IE"/>
        </w:rPr>
        <w:t xml:space="preserve">possible </w:t>
      </w:r>
      <w:r w:rsidR="00336C0A" w:rsidRPr="00011967">
        <w:rPr>
          <w:rStyle w:val="None"/>
          <w:rFonts w:cs="Times New Roman"/>
          <w:noProof/>
          <w:lang w:val="en-IE"/>
        </w:rPr>
        <w:t xml:space="preserve">range of citizens and stakeholders, the Commission conducted an </w:t>
      </w:r>
      <w:r w:rsidR="00336C0A" w:rsidRPr="00011967">
        <w:rPr>
          <w:rStyle w:val="None"/>
          <w:rFonts w:cs="Times New Roman"/>
          <w:b/>
          <w:noProof/>
          <w:lang w:val="en-IE"/>
        </w:rPr>
        <w:t>open public consultation</w:t>
      </w:r>
      <w:r w:rsidR="001F7700" w:rsidRPr="00011967">
        <w:rPr>
          <w:rStyle w:val="None"/>
          <w:rFonts w:cs="Times New Roman"/>
          <w:noProof/>
          <w:lang w:val="en-IE"/>
        </w:rPr>
        <w:t>,</w:t>
      </w:r>
      <w:r w:rsidR="00336C0A" w:rsidRPr="00011967">
        <w:rPr>
          <w:rStyle w:val="None"/>
          <w:rFonts w:cs="Times New Roman"/>
          <w:noProof/>
          <w:lang w:val="en-IE"/>
        </w:rPr>
        <w:t xml:space="preserve"> </w:t>
      </w:r>
      <w:r w:rsidR="001F7700" w:rsidRPr="00011967">
        <w:rPr>
          <w:rStyle w:val="None"/>
          <w:rFonts w:cs="Times New Roman"/>
          <w:noProof/>
          <w:lang w:val="en-IE"/>
        </w:rPr>
        <w:t>which gathered numerous contributions f</w:t>
      </w:r>
      <w:r w:rsidR="00336C0A" w:rsidRPr="00011967">
        <w:rPr>
          <w:rStyle w:val="None"/>
          <w:rFonts w:cs="Times New Roman"/>
          <w:noProof/>
          <w:lang w:val="en-IE"/>
        </w:rPr>
        <w:t>rom business and trade unions to environmental and human rights groups</w:t>
      </w:r>
      <w:r w:rsidR="00992423" w:rsidRPr="00011967">
        <w:rPr>
          <w:rStyle w:val="None"/>
          <w:rFonts w:cs="Times New Roman"/>
          <w:noProof/>
          <w:lang w:val="en-IE"/>
        </w:rPr>
        <w:t xml:space="preserve"> and</w:t>
      </w:r>
      <w:r w:rsidR="00336C0A" w:rsidRPr="00011967">
        <w:rPr>
          <w:rStyle w:val="None"/>
          <w:rFonts w:cs="Times New Roman"/>
          <w:noProof/>
          <w:lang w:val="en-IE"/>
        </w:rPr>
        <w:t xml:space="preserve"> social partners.</w:t>
      </w:r>
      <w:r w:rsidR="00DB57FB" w:rsidRPr="00011967">
        <w:rPr>
          <w:rStyle w:val="None"/>
          <w:rFonts w:cs="Times New Roman"/>
          <w:noProof/>
          <w:vertAlign w:val="superscript"/>
          <w:lang w:val="en-IE"/>
        </w:rPr>
        <w:footnoteReference w:id="6"/>
      </w:r>
      <w:r w:rsidR="00336C0A" w:rsidRPr="00011967">
        <w:rPr>
          <w:rStyle w:val="None"/>
          <w:rFonts w:cs="Times New Roman"/>
          <w:noProof/>
          <w:lang w:val="en-IE"/>
        </w:rPr>
        <w:t xml:space="preserve"> </w:t>
      </w:r>
      <w:r w:rsidR="003D6C12" w:rsidRPr="00011967">
        <w:rPr>
          <w:rStyle w:val="None"/>
          <w:rFonts w:cs="Times New Roman"/>
          <w:noProof/>
          <w:lang w:val="en-IE"/>
        </w:rPr>
        <w:t>T</w:t>
      </w:r>
      <w:r w:rsidR="00336C0A" w:rsidRPr="00011967">
        <w:rPr>
          <w:rStyle w:val="None"/>
          <w:rFonts w:cs="Times New Roman"/>
          <w:noProof/>
          <w:lang w:val="en-IE"/>
        </w:rPr>
        <w:t>h</w:t>
      </w:r>
      <w:r w:rsidR="003D6C12" w:rsidRPr="00011967">
        <w:rPr>
          <w:rStyle w:val="None"/>
          <w:rFonts w:cs="Times New Roman"/>
          <w:noProof/>
          <w:lang w:val="en-IE"/>
        </w:rPr>
        <w:t>is</w:t>
      </w:r>
      <w:r w:rsidR="00336C0A" w:rsidRPr="00011967">
        <w:rPr>
          <w:rStyle w:val="None"/>
          <w:rFonts w:cs="Times New Roman"/>
          <w:noProof/>
          <w:lang w:val="en-IE"/>
        </w:rPr>
        <w:t xml:space="preserve"> </w:t>
      </w:r>
      <w:r w:rsidR="003D6C12" w:rsidRPr="00011967">
        <w:rPr>
          <w:rStyle w:val="None"/>
          <w:rFonts w:cs="Times New Roman"/>
          <w:noProof/>
          <w:lang w:val="en-IE"/>
        </w:rPr>
        <w:t xml:space="preserve">was accompanied by </w:t>
      </w:r>
      <w:r w:rsidR="00336C0A" w:rsidRPr="00011967">
        <w:rPr>
          <w:rStyle w:val="None"/>
          <w:rFonts w:cs="Times New Roman"/>
          <w:noProof/>
          <w:lang w:val="en-IE"/>
        </w:rPr>
        <w:t xml:space="preserve">an extensive exchange of views with Member States, the European Parliament and the European Economic and Social Committee. </w:t>
      </w:r>
    </w:p>
    <w:p w14:paraId="6DAE6FA0" w14:textId="0CADBD56" w:rsidR="007E6F5E" w:rsidRDefault="00336C0A" w:rsidP="0080719A">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Based on the inputs and recommendations received throughout the TSD review process, the Commission has identified a set of </w:t>
      </w:r>
      <w:r w:rsidRPr="00011967">
        <w:rPr>
          <w:rStyle w:val="None"/>
          <w:rFonts w:ascii="Times New Roman" w:hAnsi="Times New Roman" w:cs="Times New Roman"/>
          <w:b/>
          <w:noProof/>
          <w:sz w:val="24"/>
          <w:szCs w:val="24"/>
          <w:lang w:val="en-IE"/>
        </w:rPr>
        <w:t xml:space="preserve">policy priorities </w:t>
      </w:r>
      <w:r w:rsidRPr="00011967">
        <w:rPr>
          <w:rStyle w:val="None"/>
          <w:rFonts w:ascii="Times New Roman" w:hAnsi="Times New Roman" w:cs="Times New Roman"/>
          <w:noProof/>
          <w:sz w:val="24"/>
          <w:szCs w:val="24"/>
          <w:lang w:val="en-IE"/>
        </w:rPr>
        <w:t>and</w:t>
      </w:r>
      <w:r w:rsidRPr="00011967">
        <w:rPr>
          <w:rStyle w:val="None"/>
          <w:rFonts w:ascii="Times New Roman" w:hAnsi="Times New Roman" w:cs="Times New Roman"/>
          <w:b/>
          <w:noProof/>
          <w:sz w:val="24"/>
          <w:szCs w:val="24"/>
          <w:lang w:val="en-IE"/>
        </w:rPr>
        <w:t xml:space="preserve"> key action points</w:t>
      </w:r>
      <w:r w:rsidR="00D97704" w:rsidRPr="00011967">
        <w:rPr>
          <w:rStyle w:val="None"/>
          <w:rFonts w:ascii="Times New Roman" w:hAnsi="Times New Roman" w:cs="Times New Roman"/>
          <w:noProof/>
          <w:sz w:val="24"/>
          <w:szCs w:val="24"/>
          <w:lang w:val="en-IE"/>
        </w:rPr>
        <w:t xml:space="preserve">, which will </w:t>
      </w:r>
      <w:r w:rsidR="00CE0BEB" w:rsidRPr="00011967">
        <w:rPr>
          <w:rStyle w:val="None"/>
          <w:rFonts w:ascii="Times New Roman" w:hAnsi="Times New Roman" w:cs="Times New Roman"/>
          <w:noProof/>
          <w:sz w:val="24"/>
          <w:szCs w:val="24"/>
          <w:lang w:val="en-IE"/>
        </w:rPr>
        <w:t xml:space="preserve">further </w:t>
      </w:r>
      <w:r w:rsidRPr="00011967">
        <w:rPr>
          <w:rStyle w:val="None"/>
          <w:rFonts w:ascii="Times New Roman" w:hAnsi="Times New Roman" w:cs="Times New Roman"/>
          <w:noProof/>
          <w:sz w:val="24"/>
          <w:szCs w:val="24"/>
          <w:lang w:val="en-IE"/>
        </w:rPr>
        <w:t>enhance the effectiveness of the current engagement-based approach</w:t>
      </w:r>
      <w:r w:rsidR="00D438C4" w:rsidRPr="00011967">
        <w:rPr>
          <w:rStyle w:val="None"/>
          <w:rFonts w:ascii="Times New Roman" w:hAnsi="Times New Roman" w:cs="Times New Roman"/>
          <w:noProof/>
          <w:sz w:val="24"/>
          <w:szCs w:val="24"/>
          <w:lang w:val="en-IE"/>
        </w:rPr>
        <w:t xml:space="preserve"> to TSD</w:t>
      </w:r>
      <w:r w:rsidR="00F40765" w:rsidRPr="00011967">
        <w:rPr>
          <w:rStyle w:val="None"/>
          <w:rFonts w:ascii="Times New Roman" w:hAnsi="Times New Roman" w:cs="Times New Roman"/>
          <w:noProof/>
          <w:sz w:val="24"/>
          <w:szCs w:val="24"/>
          <w:lang w:val="en-IE"/>
        </w:rPr>
        <w:t>,</w:t>
      </w:r>
      <w:r w:rsidRPr="00011967">
        <w:rPr>
          <w:rStyle w:val="None"/>
          <w:rFonts w:ascii="Times New Roman" w:hAnsi="Times New Roman" w:cs="Times New Roman"/>
          <w:noProof/>
          <w:sz w:val="24"/>
          <w:szCs w:val="24"/>
          <w:lang w:val="en-IE"/>
        </w:rPr>
        <w:t xml:space="preserve"> grounded </w:t>
      </w:r>
      <w:r w:rsidR="00FB1B1C">
        <w:rPr>
          <w:rStyle w:val="None"/>
          <w:rFonts w:ascii="Times New Roman" w:hAnsi="Times New Roman" w:cs="Times New Roman"/>
          <w:noProof/>
          <w:sz w:val="24"/>
          <w:szCs w:val="24"/>
          <w:lang w:val="en-IE"/>
        </w:rPr>
        <w:t xml:space="preserve">in </w:t>
      </w:r>
      <w:r w:rsidRPr="00011967">
        <w:rPr>
          <w:rStyle w:val="None"/>
          <w:rFonts w:ascii="Times New Roman" w:hAnsi="Times New Roman" w:cs="Times New Roman"/>
          <w:noProof/>
          <w:sz w:val="24"/>
          <w:szCs w:val="24"/>
          <w:lang w:val="en-IE"/>
        </w:rPr>
        <w:t>the international framework and standards</w:t>
      </w:r>
      <w:r w:rsidR="00BF27EE" w:rsidRPr="00011967">
        <w:rPr>
          <w:rStyle w:val="None"/>
          <w:rFonts w:ascii="Times New Roman" w:hAnsi="Times New Roman" w:cs="Times New Roman"/>
          <w:noProof/>
          <w:sz w:val="24"/>
          <w:szCs w:val="24"/>
          <w:lang w:val="en-IE"/>
        </w:rPr>
        <w:t>,</w:t>
      </w:r>
      <w:r w:rsidRPr="00011967">
        <w:rPr>
          <w:rStyle w:val="None"/>
          <w:rFonts w:ascii="Times New Roman" w:hAnsi="Times New Roman" w:cs="Times New Roman"/>
          <w:noProof/>
          <w:sz w:val="24"/>
          <w:szCs w:val="24"/>
          <w:lang w:val="en-IE"/>
        </w:rPr>
        <w:t xml:space="preserve"> with stronger enforcement rules. Th</w:t>
      </w:r>
      <w:r w:rsidR="00752B51" w:rsidRPr="00011967">
        <w:rPr>
          <w:rStyle w:val="None"/>
          <w:rFonts w:ascii="Times New Roman" w:hAnsi="Times New Roman" w:cs="Times New Roman"/>
          <w:noProof/>
          <w:sz w:val="24"/>
          <w:szCs w:val="24"/>
          <w:lang w:val="en-IE"/>
        </w:rPr>
        <w:t>e</w:t>
      </w:r>
      <w:r w:rsidRPr="00011967">
        <w:rPr>
          <w:rStyle w:val="None"/>
          <w:rFonts w:ascii="Times New Roman" w:hAnsi="Times New Roman" w:cs="Times New Roman"/>
          <w:noProof/>
          <w:sz w:val="24"/>
          <w:szCs w:val="24"/>
          <w:lang w:val="en-IE"/>
        </w:rPr>
        <w:t xml:space="preserve"> new approach </w:t>
      </w:r>
      <w:r w:rsidR="0025342B" w:rsidRPr="00011967">
        <w:rPr>
          <w:rStyle w:val="None"/>
          <w:rFonts w:ascii="Times New Roman" w:hAnsi="Times New Roman" w:cs="Times New Roman"/>
          <w:noProof/>
          <w:sz w:val="24"/>
          <w:szCs w:val="24"/>
          <w:lang w:val="en-IE"/>
        </w:rPr>
        <w:t xml:space="preserve">set out below </w:t>
      </w:r>
      <w:r w:rsidRPr="00011967">
        <w:rPr>
          <w:rStyle w:val="None"/>
          <w:rFonts w:ascii="Times New Roman" w:hAnsi="Times New Roman" w:cs="Times New Roman"/>
          <w:noProof/>
          <w:sz w:val="24"/>
          <w:szCs w:val="24"/>
          <w:lang w:val="en-IE"/>
        </w:rPr>
        <w:t xml:space="preserve">includes a fully-fledged compliance stage </w:t>
      </w:r>
      <w:r w:rsidR="00B75F02" w:rsidRPr="00011967">
        <w:rPr>
          <w:rStyle w:val="None"/>
          <w:rFonts w:ascii="Times New Roman" w:hAnsi="Times New Roman" w:cs="Times New Roman"/>
          <w:noProof/>
          <w:sz w:val="24"/>
          <w:szCs w:val="24"/>
          <w:lang w:val="en-IE"/>
        </w:rPr>
        <w:t xml:space="preserve">and </w:t>
      </w:r>
      <w:r w:rsidRPr="00011967">
        <w:rPr>
          <w:rStyle w:val="None"/>
          <w:rFonts w:ascii="Times New Roman" w:hAnsi="Times New Roman" w:cs="Times New Roman"/>
          <w:noProof/>
          <w:sz w:val="24"/>
          <w:szCs w:val="24"/>
          <w:lang w:val="en-IE"/>
        </w:rPr>
        <w:t xml:space="preserve">the use of trade sanctions in specific and well-defined cases. </w:t>
      </w:r>
    </w:p>
    <w:p w14:paraId="57FD38DF" w14:textId="77777777" w:rsidR="007E6F5E" w:rsidRPr="00011967" w:rsidRDefault="00336C0A" w:rsidP="006475C1">
      <w:pPr>
        <w:pStyle w:val="ListParagraph"/>
        <w:numPr>
          <w:ilvl w:val="0"/>
          <w:numId w:val="2"/>
        </w:numPr>
        <w:spacing w:after="240"/>
        <w:ind w:left="714" w:hanging="357"/>
        <w:jc w:val="both"/>
        <w:rPr>
          <w:rFonts w:ascii="Times New Roman" w:hAnsi="Times New Roman" w:cs="Times New Roman"/>
          <w:b/>
          <w:smallCaps/>
          <w:noProof/>
          <w:sz w:val="24"/>
          <w:szCs w:val="24"/>
          <w:lang w:val="en-IE"/>
        </w:rPr>
      </w:pPr>
      <w:r w:rsidRPr="00011967">
        <w:rPr>
          <w:rFonts w:ascii="Times New Roman" w:hAnsi="Times New Roman" w:cs="Times New Roman"/>
          <w:b/>
          <w:smallCaps/>
          <w:noProof/>
          <w:sz w:val="24"/>
          <w:szCs w:val="24"/>
          <w:lang w:val="en-IE"/>
        </w:rPr>
        <w:t>How EU trade agreements contribute to the sustainable development agenda</w:t>
      </w:r>
    </w:p>
    <w:p w14:paraId="451E6CEA" w14:textId="4F924888" w:rsidR="00271445" w:rsidRPr="00011967" w:rsidRDefault="51664043" w:rsidP="00271445">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b/>
          <w:bCs/>
          <w:noProof/>
          <w:sz w:val="24"/>
          <w:szCs w:val="24"/>
          <w:lang w:val="en-IE"/>
        </w:rPr>
        <w:t>Trade agreements are an important driver for sustainable growth both in the EU and in partner countries</w:t>
      </w:r>
      <w:r w:rsidRPr="00011967">
        <w:rPr>
          <w:rStyle w:val="None"/>
          <w:rFonts w:ascii="Times New Roman" w:hAnsi="Times New Roman" w:cs="Times New Roman"/>
          <w:noProof/>
          <w:sz w:val="24"/>
          <w:szCs w:val="24"/>
          <w:lang w:val="en-IE"/>
        </w:rPr>
        <w:t>.</w:t>
      </w:r>
      <w:r w:rsidR="00336C0A" w:rsidRPr="00011967">
        <w:rPr>
          <w:rStyle w:val="None"/>
          <w:rFonts w:ascii="Times New Roman" w:hAnsi="Times New Roman" w:cs="Times New Roman"/>
          <w:noProof/>
          <w:sz w:val="24"/>
          <w:szCs w:val="24"/>
          <w:lang w:val="en-IE"/>
        </w:rPr>
        <w:t xml:space="preserve"> An active trade agenda is crucial for Europe’s economic </w:t>
      </w:r>
      <w:r w:rsidR="002D29A1" w:rsidRPr="00011967">
        <w:rPr>
          <w:rStyle w:val="None"/>
          <w:rFonts w:ascii="Times New Roman" w:hAnsi="Times New Roman" w:cs="Times New Roman"/>
          <w:noProof/>
          <w:sz w:val="24"/>
          <w:szCs w:val="24"/>
          <w:lang w:val="en-IE"/>
        </w:rPr>
        <w:t>prosperity and competitiveness.</w:t>
      </w:r>
      <w:r w:rsidR="00BF27EE" w:rsidRPr="00011967">
        <w:rPr>
          <w:rStyle w:val="None"/>
          <w:rFonts w:ascii="Times New Roman" w:hAnsi="Times New Roman" w:cs="Times New Roman"/>
          <w:noProof/>
          <w:sz w:val="24"/>
          <w:szCs w:val="24"/>
          <w:lang w:val="en-IE"/>
        </w:rPr>
        <w:t xml:space="preserve"> </w:t>
      </w:r>
      <w:r w:rsidR="00336C0A" w:rsidRPr="00011967">
        <w:rPr>
          <w:rStyle w:val="None"/>
          <w:rFonts w:ascii="Times New Roman" w:hAnsi="Times New Roman" w:cs="Times New Roman"/>
          <w:noProof/>
          <w:sz w:val="24"/>
          <w:szCs w:val="24"/>
          <w:lang w:val="en-IE"/>
        </w:rPr>
        <w:t xml:space="preserve">Trade agreements </w:t>
      </w:r>
      <w:r w:rsidR="00B52628" w:rsidRPr="00011967">
        <w:rPr>
          <w:rStyle w:val="None"/>
          <w:rFonts w:ascii="Times New Roman" w:hAnsi="Times New Roman" w:cs="Times New Roman"/>
          <w:noProof/>
          <w:sz w:val="24"/>
          <w:szCs w:val="24"/>
          <w:lang w:val="en-IE"/>
        </w:rPr>
        <w:t xml:space="preserve">help create jobs, </w:t>
      </w:r>
      <w:r w:rsidR="00336C0A" w:rsidRPr="00011967">
        <w:rPr>
          <w:rStyle w:val="None"/>
          <w:rFonts w:ascii="Times New Roman" w:hAnsi="Times New Roman" w:cs="Times New Roman"/>
          <w:noProof/>
          <w:sz w:val="24"/>
          <w:szCs w:val="24"/>
          <w:lang w:val="en-IE"/>
        </w:rPr>
        <w:t>expand markets and boost economic growth and innovation</w:t>
      </w:r>
      <w:r w:rsidR="0025342B" w:rsidRPr="00011967">
        <w:rPr>
          <w:rStyle w:val="None"/>
          <w:rFonts w:ascii="Times New Roman" w:hAnsi="Times New Roman" w:cs="Times New Roman"/>
          <w:noProof/>
          <w:sz w:val="24"/>
          <w:szCs w:val="24"/>
          <w:lang w:val="en-IE"/>
        </w:rPr>
        <w:t>.</w:t>
      </w:r>
      <w:r w:rsidR="00B12A61" w:rsidRPr="00011967">
        <w:rPr>
          <w:rStyle w:val="FootnoteReference"/>
          <w:rFonts w:ascii="Times New Roman" w:hAnsi="Times New Roman" w:cs="Times New Roman"/>
          <w:noProof/>
          <w:sz w:val="24"/>
          <w:szCs w:val="24"/>
          <w:lang w:val="en-IE"/>
        </w:rPr>
        <w:footnoteReference w:id="7"/>
      </w:r>
      <w:r w:rsidR="00DE0F54" w:rsidRPr="00011967">
        <w:rPr>
          <w:rStyle w:val="None"/>
          <w:rFonts w:ascii="Times New Roman" w:hAnsi="Times New Roman" w:cs="Times New Roman"/>
          <w:noProof/>
          <w:sz w:val="24"/>
          <w:szCs w:val="24"/>
          <w:lang w:val="en-IE"/>
        </w:rPr>
        <w:t xml:space="preserve"> By removing market access barriers, they </w:t>
      </w:r>
      <w:r w:rsidR="00B75F02" w:rsidRPr="00011967">
        <w:rPr>
          <w:rStyle w:val="None"/>
          <w:rFonts w:ascii="Times New Roman" w:hAnsi="Times New Roman" w:cs="Times New Roman"/>
          <w:noProof/>
          <w:sz w:val="24"/>
          <w:szCs w:val="24"/>
          <w:lang w:val="en-IE"/>
        </w:rPr>
        <w:t xml:space="preserve">also </w:t>
      </w:r>
      <w:r w:rsidR="00DE0F54" w:rsidRPr="00011967">
        <w:rPr>
          <w:rStyle w:val="None"/>
          <w:rFonts w:ascii="Times New Roman" w:hAnsi="Times New Roman" w:cs="Times New Roman"/>
          <w:noProof/>
          <w:sz w:val="24"/>
          <w:szCs w:val="24"/>
          <w:lang w:val="en-IE"/>
        </w:rPr>
        <w:t xml:space="preserve">lower costs and </w:t>
      </w:r>
      <w:r w:rsidR="00B75F02" w:rsidRPr="00011967">
        <w:rPr>
          <w:rStyle w:val="None"/>
          <w:rFonts w:ascii="Times New Roman" w:hAnsi="Times New Roman" w:cs="Times New Roman"/>
          <w:noProof/>
          <w:sz w:val="24"/>
          <w:szCs w:val="24"/>
          <w:lang w:val="en-IE"/>
        </w:rPr>
        <w:t>facilitate</w:t>
      </w:r>
      <w:r w:rsidR="00FB3090" w:rsidRPr="00011967">
        <w:rPr>
          <w:rStyle w:val="None"/>
          <w:rFonts w:ascii="Times New Roman" w:hAnsi="Times New Roman" w:cs="Times New Roman"/>
          <w:noProof/>
          <w:sz w:val="24"/>
          <w:szCs w:val="24"/>
          <w:lang w:val="en-IE"/>
        </w:rPr>
        <w:t xml:space="preserve"> the </w:t>
      </w:r>
      <w:r w:rsidR="00924538">
        <w:rPr>
          <w:rStyle w:val="None"/>
          <w:rFonts w:ascii="Times New Roman" w:hAnsi="Times New Roman" w:cs="Times New Roman"/>
          <w:noProof/>
          <w:sz w:val="24"/>
          <w:szCs w:val="24"/>
          <w:lang w:val="en-IE"/>
        </w:rPr>
        <w:t xml:space="preserve">uptake and </w:t>
      </w:r>
      <w:r w:rsidR="00FB3090" w:rsidRPr="00011967">
        <w:rPr>
          <w:rStyle w:val="None"/>
          <w:rFonts w:ascii="Times New Roman" w:hAnsi="Times New Roman" w:cs="Times New Roman"/>
          <w:noProof/>
          <w:sz w:val="24"/>
          <w:szCs w:val="24"/>
          <w:lang w:val="en-IE"/>
        </w:rPr>
        <w:t xml:space="preserve">deployment of </w:t>
      </w:r>
      <w:r w:rsidR="00924538">
        <w:rPr>
          <w:rStyle w:val="None"/>
          <w:rFonts w:ascii="Times New Roman" w:hAnsi="Times New Roman" w:cs="Times New Roman"/>
          <w:noProof/>
          <w:sz w:val="24"/>
          <w:szCs w:val="24"/>
          <w:lang w:val="en-IE"/>
        </w:rPr>
        <w:t xml:space="preserve">climate-friendly </w:t>
      </w:r>
      <w:r w:rsidR="00336C0A" w:rsidRPr="00011967">
        <w:rPr>
          <w:rStyle w:val="None"/>
          <w:rFonts w:ascii="Times New Roman" w:hAnsi="Times New Roman" w:cs="Times New Roman"/>
          <w:noProof/>
          <w:sz w:val="24"/>
          <w:szCs w:val="24"/>
          <w:lang w:val="en-IE"/>
        </w:rPr>
        <w:t>technologies</w:t>
      </w:r>
      <w:r w:rsidR="00A55139" w:rsidRPr="00011967">
        <w:rPr>
          <w:rStyle w:val="None"/>
          <w:rFonts w:ascii="Times New Roman" w:hAnsi="Times New Roman" w:cs="Times New Roman"/>
          <w:noProof/>
          <w:sz w:val="24"/>
          <w:szCs w:val="24"/>
          <w:lang w:val="en-IE"/>
        </w:rPr>
        <w:t xml:space="preserve">, </w:t>
      </w:r>
      <w:r w:rsidR="00FB1B1C">
        <w:rPr>
          <w:rStyle w:val="None"/>
          <w:rFonts w:ascii="Times New Roman" w:hAnsi="Times New Roman" w:cs="Times New Roman"/>
          <w:noProof/>
          <w:sz w:val="24"/>
          <w:szCs w:val="24"/>
          <w:lang w:val="en-IE"/>
        </w:rPr>
        <w:t xml:space="preserve">and associated </w:t>
      </w:r>
      <w:r w:rsidR="00FB3090" w:rsidRPr="00011967">
        <w:rPr>
          <w:rStyle w:val="None"/>
          <w:rFonts w:ascii="Times New Roman" w:hAnsi="Times New Roman" w:cs="Times New Roman"/>
          <w:noProof/>
          <w:sz w:val="24"/>
          <w:szCs w:val="24"/>
          <w:lang w:val="en-IE"/>
        </w:rPr>
        <w:t xml:space="preserve">goods and </w:t>
      </w:r>
      <w:r w:rsidR="00336C0A" w:rsidRPr="00011967">
        <w:rPr>
          <w:rStyle w:val="None"/>
          <w:rFonts w:ascii="Times New Roman" w:hAnsi="Times New Roman" w:cs="Times New Roman"/>
          <w:noProof/>
          <w:sz w:val="24"/>
          <w:szCs w:val="24"/>
          <w:lang w:val="en-IE"/>
        </w:rPr>
        <w:t xml:space="preserve">services that help </w:t>
      </w:r>
      <w:r w:rsidR="00FB3090" w:rsidRPr="00107F02">
        <w:rPr>
          <w:rStyle w:val="None"/>
          <w:rFonts w:ascii="Times New Roman" w:hAnsi="Times New Roman" w:cs="Times New Roman"/>
          <w:noProof/>
          <w:sz w:val="24"/>
          <w:szCs w:val="24"/>
          <w:lang w:val="en-IE"/>
        </w:rPr>
        <w:t xml:space="preserve">reduce greenhouse gas </w:t>
      </w:r>
      <w:r w:rsidR="00336C0A" w:rsidRPr="00107F02">
        <w:rPr>
          <w:rStyle w:val="None"/>
          <w:rFonts w:ascii="Times New Roman" w:hAnsi="Times New Roman" w:cs="Times New Roman"/>
          <w:noProof/>
          <w:sz w:val="24"/>
          <w:szCs w:val="24"/>
          <w:lang w:val="en-IE"/>
        </w:rPr>
        <w:t>emission</w:t>
      </w:r>
      <w:r w:rsidR="006707DB" w:rsidRPr="00107F02">
        <w:rPr>
          <w:rStyle w:val="None"/>
          <w:rFonts w:ascii="Times New Roman" w:hAnsi="Times New Roman" w:cs="Times New Roman"/>
          <w:noProof/>
          <w:sz w:val="24"/>
          <w:szCs w:val="24"/>
          <w:lang w:val="en-IE"/>
        </w:rPr>
        <w:t>s</w:t>
      </w:r>
      <w:r w:rsidR="00336C0A" w:rsidRPr="00107F02">
        <w:rPr>
          <w:rStyle w:val="None"/>
          <w:rFonts w:ascii="Times New Roman" w:hAnsi="Times New Roman" w:cs="Times New Roman"/>
          <w:noProof/>
          <w:sz w:val="24"/>
          <w:szCs w:val="24"/>
          <w:lang w:val="en-IE"/>
        </w:rPr>
        <w:t xml:space="preserve"> worldwide</w:t>
      </w:r>
      <w:r w:rsidR="00575934" w:rsidRPr="00107F02">
        <w:rPr>
          <w:rStyle w:val="None"/>
          <w:rFonts w:ascii="Times New Roman" w:hAnsi="Times New Roman" w:cs="Times New Roman"/>
          <w:noProof/>
          <w:sz w:val="24"/>
          <w:szCs w:val="24"/>
          <w:lang w:val="en-IE"/>
        </w:rPr>
        <w:t xml:space="preserve"> and adapt to a changing climate</w:t>
      </w:r>
      <w:r w:rsidR="00575934" w:rsidRPr="00F72317">
        <w:rPr>
          <w:rStyle w:val="None"/>
          <w:rFonts w:ascii="Times New Roman" w:hAnsi="Times New Roman" w:cs="Times New Roman"/>
          <w:noProof/>
          <w:sz w:val="24"/>
          <w:szCs w:val="24"/>
          <w:lang w:val="en-IE"/>
        </w:rPr>
        <w:t>.</w:t>
      </w:r>
      <w:r w:rsidR="00575934" w:rsidRPr="00575934">
        <w:rPr>
          <w:rStyle w:val="None"/>
          <w:rFonts w:ascii="Times New Roman" w:hAnsi="Times New Roman" w:cs="Times New Roman"/>
          <w:noProof/>
          <w:sz w:val="24"/>
          <w:szCs w:val="24"/>
          <w:lang w:val="en-IE"/>
        </w:rPr>
        <w:t xml:space="preserve"> </w:t>
      </w:r>
      <w:r w:rsidR="00FB1B1C" w:rsidRPr="00107F02">
        <w:rPr>
          <w:rStyle w:val="None"/>
          <w:rFonts w:ascii="Times New Roman" w:hAnsi="Times New Roman" w:cs="Times New Roman"/>
          <w:noProof/>
          <w:sz w:val="24"/>
          <w:szCs w:val="24"/>
          <w:lang w:val="en-IE"/>
        </w:rPr>
        <w:t>Trade agreements</w:t>
      </w:r>
      <w:r w:rsidR="00575934" w:rsidRPr="00575934">
        <w:rPr>
          <w:rStyle w:val="None"/>
          <w:rFonts w:ascii="Times New Roman" w:hAnsi="Times New Roman" w:cs="Times New Roman"/>
          <w:noProof/>
          <w:sz w:val="24"/>
          <w:szCs w:val="24"/>
          <w:lang w:val="en-IE"/>
        </w:rPr>
        <w:t xml:space="preserve"> also help secure supplies of the necessary raw materials, including those used in low-carbon technologies</w:t>
      </w:r>
      <w:r w:rsidRPr="00011967">
        <w:rPr>
          <w:rStyle w:val="None"/>
          <w:rFonts w:ascii="Times New Roman" w:hAnsi="Times New Roman" w:cs="Times New Roman"/>
          <w:noProof/>
          <w:sz w:val="24"/>
          <w:szCs w:val="24"/>
          <w:lang w:val="en-IE"/>
        </w:rPr>
        <w:t xml:space="preserve">. </w:t>
      </w:r>
      <w:r w:rsidR="00DE0F54" w:rsidRPr="00011967">
        <w:rPr>
          <w:rStyle w:val="None"/>
          <w:rFonts w:ascii="Times New Roman" w:hAnsi="Times New Roman" w:cs="Times New Roman"/>
          <w:noProof/>
          <w:sz w:val="24"/>
          <w:szCs w:val="24"/>
          <w:lang w:val="en-IE"/>
        </w:rPr>
        <w:t xml:space="preserve">At the </w:t>
      </w:r>
      <w:r w:rsidR="00DE0F54" w:rsidRPr="00107F02">
        <w:rPr>
          <w:rStyle w:val="None"/>
          <w:rFonts w:ascii="Times New Roman" w:hAnsi="Times New Roman" w:cs="Times New Roman"/>
          <w:noProof/>
          <w:sz w:val="24"/>
          <w:szCs w:val="24"/>
          <w:lang w:val="en-IE"/>
        </w:rPr>
        <w:t xml:space="preserve">same time, </w:t>
      </w:r>
      <w:r w:rsidR="00F20D97" w:rsidRPr="00107F02">
        <w:rPr>
          <w:rStyle w:val="None"/>
          <w:rFonts w:ascii="Times New Roman" w:hAnsi="Times New Roman" w:cs="Times New Roman"/>
          <w:noProof/>
          <w:sz w:val="24"/>
          <w:szCs w:val="24"/>
          <w:lang w:val="en-IE"/>
        </w:rPr>
        <w:t>global trade may also</w:t>
      </w:r>
      <w:r w:rsidR="00234B7C">
        <w:rPr>
          <w:rStyle w:val="None"/>
          <w:rFonts w:ascii="Times New Roman" w:hAnsi="Times New Roman" w:cs="Times New Roman"/>
          <w:noProof/>
          <w:sz w:val="24"/>
          <w:szCs w:val="24"/>
          <w:lang w:val="en-IE"/>
        </w:rPr>
        <w:t xml:space="preserve"> </w:t>
      </w:r>
      <w:r w:rsidR="00234B7C" w:rsidRPr="00230F3F">
        <w:rPr>
          <w:rStyle w:val="None"/>
          <w:rFonts w:ascii="Times New Roman" w:hAnsi="Times New Roman" w:cs="Times New Roman"/>
          <w:noProof/>
          <w:sz w:val="24"/>
          <w:szCs w:val="24"/>
          <w:lang w:val="en-IE"/>
        </w:rPr>
        <w:t xml:space="preserve">have </w:t>
      </w:r>
      <w:r w:rsidR="00B375D7" w:rsidRPr="00230F3F">
        <w:rPr>
          <w:rStyle w:val="None"/>
          <w:rFonts w:ascii="Times New Roman" w:hAnsi="Times New Roman" w:cs="Times New Roman"/>
          <w:noProof/>
          <w:sz w:val="24"/>
          <w:szCs w:val="24"/>
          <w:lang w:val="en-IE"/>
        </w:rPr>
        <w:t xml:space="preserve">an </w:t>
      </w:r>
      <w:r w:rsidR="00F20D97" w:rsidRPr="00230F3F">
        <w:rPr>
          <w:rStyle w:val="None"/>
          <w:rFonts w:ascii="Times New Roman" w:hAnsi="Times New Roman" w:cs="Times New Roman"/>
          <w:noProof/>
          <w:sz w:val="24"/>
          <w:szCs w:val="24"/>
          <w:lang w:val="en-IE"/>
        </w:rPr>
        <w:t>impact</w:t>
      </w:r>
      <w:r w:rsidR="00234B7C" w:rsidRPr="00230F3F">
        <w:rPr>
          <w:rStyle w:val="None"/>
          <w:rFonts w:ascii="Times New Roman" w:hAnsi="Times New Roman" w:cs="Times New Roman"/>
          <w:noProof/>
          <w:sz w:val="24"/>
          <w:szCs w:val="24"/>
          <w:lang w:val="en-IE"/>
        </w:rPr>
        <w:t xml:space="preserve"> on</w:t>
      </w:r>
      <w:r w:rsidR="00F20D97" w:rsidRPr="00107F02">
        <w:rPr>
          <w:rStyle w:val="None"/>
          <w:rFonts w:ascii="Times New Roman" w:hAnsi="Times New Roman" w:cs="Times New Roman"/>
          <w:noProof/>
          <w:sz w:val="24"/>
          <w:szCs w:val="24"/>
          <w:lang w:val="en-IE"/>
        </w:rPr>
        <w:t xml:space="preserve"> </w:t>
      </w:r>
      <w:r w:rsidR="004101A9" w:rsidRPr="00107F02">
        <w:rPr>
          <w:rStyle w:val="None"/>
          <w:rFonts w:ascii="Times New Roman" w:hAnsi="Times New Roman" w:cs="Times New Roman"/>
          <w:noProof/>
          <w:sz w:val="24"/>
          <w:szCs w:val="24"/>
          <w:lang w:val="en-IE"/>
        </w:rPr>
        <w:t>climate</w:t>
      </w:r>
      <w:r w:rsidR="00271445" w:rsidRPr="00107F02">
        <w:rPr>
          <w:rStyle w:val="None"/>
          <w:rFonts w:ascii="Times New Roman" w:hAnsi="Times New Roman" w:cs="Times New Roman"/>
          <w:noProof/>
          <w:sz w:val="24"/>
          <w:szCs w:val="24"/>
          <w:lang w:val="en-IE"/>
        </w:rPr>
        <w:t xml:space="preserve">, </w:t>
      </w:r>
      <w:r w:rsidR="009277D0" w:rsidRPr="00107F02">
        <w:rPr>
          <w:rStyle w:val="None"/>
          <w:rFonts w:ascii="Times New Roman" w:hAnsi="Times New Roman" w:cs="Times New Roman"/>
          <w:noProof/>
          <w:sz w:val="24"/>
          <w:szCs w:val="24"/>
          <w:lang w:val="en-IE"/>
        </w:rPr>
        <w:t xml:space="preserve">biodiversity </w:t>
      </w:r>
      <w:r w:rsidR="00DE0F54" w:rsidRPr="00107F02">
        <w:rPr>
          <w:rStyle w:val="None"/>
          <w:rFonts w:ascii="Times New Roman" w:hAnsi="Times New Roman" w:cs="Times New Roman"/>
          <w:noProof/>
          <w:sz w:val="24"/>
          <w:szCs w:val="24"/>
          <w:lang w:val="en-IE"/>
        </w:rPr>
        <w:t xml:space="preserve">or </w:t>
      </w:r>
      <w:r w:rsidR="00271445" w:rsidRPr="00011967">
        <w:rPr>
          <w:rStyle w:val="None"/>
          <w:rFonts w:ascii="Times New Roman" w:hAnsi="Times New Roman" w:cs="Times New Roman"/>
          <w:noProof/>
          <w:sz w:val="24"/>
          <w:szCs w:val="24"/>
          <w:lang w:val="en-IE"/>
        </w:rPr>
        <w:t>work</w:t>
      </w:r>
      <w:r w:rsidR="004D73F8" w:rsidRPr="00011967">
        <w:rPr>
          <w:rStyle w:val="None"/>
          <w:rFonts w:ascii="Times New Roman" w:hAnsi="Times New Roman" w:cs="Times New Roman"/>
          <w:noProof/>
          <w:sz w:val="24"/>
          <w:szCs w:val="24"/>
          <w:lang w:val="en-IE"/>
        </w:rPr>
        <w:t>ing</w:t>
      </w:r>
      <w:r w:rsidR="00271445" w:rsidRPr="00011967">
        <w:rPr>
          <w:rStyle w:val="None"/>
          <w:rFonts w:ascii="Times New Roman" w:hAnsi="Times New Roman" w:cs="Times New Roman"/>
          <w:noProof/>
          <w:sz w:val="24"/>
          <w:szCs w:val="24"/>
          <w:lang w:val="en-IE"/>
        </w:rPr>
        <w:t xml:space="preserve"> </w:t>
      </w:r>
      <w:r w:rsidR="00067AEB" w:rsidRPr="00011967">
        <w:rPr>
          <w:rStyle w:val="None"/>
          <w:rFonts w:ascii="Times New Roman" w:hAnsi="Times New Roman" w:cs="Times New Roman"/>
          <w:noProof/>
          <w:sz w:val="24"/>
          <w:szCs w:val="24"/>
          <w:lang w:val="en-IE"/>
        </w:rPr>
        <w:t>conditions</w:t>
      </w:r>
      <w:r w:rsidR="00271445" w:rsidRPr="00011967">
        <w:rPr>
          <w:rStyle w:val="None"/>
          <w:rFonts w:ascii="Times New Roman" w:hAnsi="Times New Roman" w:cs="Times New Roman"/>
          <w:noProof/>
          <w:sz w:val="24"/>
          <w:szCs w:val="24"/>
          <w:lang w:val="en-IE"/>
        </w:rPr>
        <w:t>.</w:t>
      </w:r>
      <w:r w:rsidR="00E7268F" w:rsidRPr="00011967">
        <w:rPr>
          <w:rStyle w:val="None"/>
          <w:rFonts w:ascii="Times New Roman" w:hAnsi="Times New Roman" w:cs="Times New Roman"/>
          <w:noProof/>
          <w:sz w:val="24"/>
          <w:szCs w:val="24"/>
          <w:lang w:val="en-IE"/>
        </w:rPr>
        <w:t xml:space="preserve"> </w:t>
      </w:r>
      <w:r w:rsidR="00271445" w:rsidRPr="00011967">
        <w:rPr>
          <w:rStyle w:val="None"/>
          <w:rFonts w:ascii="Times New Roman" w:hAnsi="Times New Roman" w:cs="Times New Roman"/>
          <w:noProof/>
          <w:sz w:val="24"/>
          <w:szCs w:val="24"/>
          <w:lang w:val="en-IE"/>
        </w:rPr>
        <w:t xml:space="preserve">To </w:t>
      </w:r>
      <w:r w:rsidR="00067AEB" w:rsidRPr="00011967">
        <w:rPr>
          <w:rStyle w:val="None"/>
          <w:rFonts w:ascii="Times New Roman" w:hAnsi="Times New Roman" w:cs="Times New Roman"/>
          <w:noProof/>
          <w:sz w:val="24"/>
          <w:szCs w:val="24"/>
          <w:lang w:val="en-IE"/>
        </w:rPr>
        <w:t>ensure</w:t>
      </w:r>
      <w:r w:rsidR="00F20D97" w:rsidRPr="00011967">
        <w:rPr>
          <w:rStyle w:val="None"/>
          <w:rFonts w:ascii="Times New Roman" w:hAnsi="Times New Roman" w:cs="Times New Roman"/>
          <w:noProof/>
          <w:sz w:val="24"/>
          <w:szCs w:val="24"/>
          <w:lang w:val="en-IE"/>
        </w:rPr>
        <w:t xml:space="preserve"> the</w:t>
      </w:r>
      <w:r w:rsidR="00067AEB" w:rsidRPr="00011967">
        <w:rPr>
          <w:rStyle w:val="None"/>
          <w:rFonts w:ascii="Times New Roman" w:hAnsi="Times New Roman" w:cs="Times New Roman"/>
          <w:noProof/>
          <w:sz w:val="24"/>
          <w:szCs w:val="24"/>
          <w:lang w:val="en-IE"/>
        </w:rPr>
        <w:t xml:space="preserve"> </w:t>
      </w:r>
      <w:r w:rsidR="00271445" w:rsidRPr="00011967">
        <w:rPr>
          <w:rStyle w:val="None"/>
          <w:rFonts w:ascii="Times New Roman" w:hAnsi="Times New Roman" w:cs="Times New Roman"/>
          <w:noProof/>
          <w:sz w:val="24"/>
          <w:szCs w:val="24"/>
          <w:lang w:val="en-IE"/>
        </w:rPr>
        <w:t xml:space="preserve">positive effects of open trade, </w:t>
      </w:r>
      <w:r w:rsidR="00067AEB" w:rsidRPr="00011967">
        <w:rPr>
          <w:rStyle w:val="None"/>
          <w:rFonts w:ascii="Times New Roman" w:hAnsi="Times New Roman" w:cs="Times New Roman"/>
          <w:noProof/>
          <w:sz w:val="24"/>
          <w:szCs w:val="24"/>
          <w:lang w:val="en-IE"/>
        </w:rPr>
        <w:t xml:space="preserve">trade liberalisation and promotion of international labour </w:t>
      </w:r>
      <w:r w:rsidR="00575934">
        <w:rPr>
          <w:rStyle w:val="None"/>
          <w:rFonts w:ascii="Times New Roman" w:hAnsi="Times New Roman" w:cs="Times New Roman"/>
          <w:noProof/>
          <w:sz w:val="24"/>
          <w:szCs w:val="24"/>
          <w:lang w:val="en-IE"/>
        </w:rPr>
        <w:t xml:space="preserve">standards as well as decisive climate and </w:t>
      </w:r>
      <w:r w:rsidR="00067AEB" w:rsidRPr="00011967">
        <w:rPr>
          <w:rStyle w:val="None"/>
          <w:rFonts w:ascii="Times New Roman" w:hAnsi="Times New Roman" w:cs="Times New Roman"/>
          <w:noProof/>
          <w:sz w:val="24"/>
          <w:szCs w:val="24"/>
          <w:lang w:val="en-IE"/>
        </w:rPr>
        <w:t xml:space="preserve">environmental </w:t>
      </w:r>
      <w:r w:rsidR="00575934">
        <w:rPr>
          <w:rStyle w:val="None"/>
          <w:rFonts w:ascii="Times New Roman" w:hAnsi="Times New Roman" w:cs="Times New Roman"/>
          <w:noProof/>
          <w:sz w:val="24"/>
          <w:szCs w:val="24"/>
          <w:lang w:val="en-IE"/>
        </w:rPr>
        <w:t xml:space="preserve">action </w:t>
      </w:r>
      <w:r w:rsidR="00271445" w:rsidRPr="00011967">
        <w:rPr>
          <w:rStyle w:val="None"/>
          <w:rFonts w:ascii="Times New Roman" w:hAnsi="Times New Roman" w:cs="Times New Roman"/>
          <w:noProof/>
          <w:sz w:val="24"/>
          <w:szCs w:val="24"/>
          <w:lang w:val="en-IE"/>
        </w:rPr>
        <w:t xml:space="preserve">must </w:t>
      </w:r>
      <w:r w:rsidR="00067AEB" w:rsidRPr="00011967">
        <w:rPr>
          <w:rStyle w:val="None"/>
          <w:rFonts w:ascii="Times New Roman" w:hAnsi="Times New Roman" w:cs="Times New Roman"/>
          <w:noProof/>
          <w:sz w:val="24"/>
          <w:szCs w:val="24"/>
          <w:lang w:val="en-IE"/>
        </w:rPr>
        <w:t>go hand-in-hand</w:t>
      </w:r>
      <w:r w:rsidR="00271445" w:rsidRPr="00011967">
        <w:rPr>
          <w:rStyle w:val="None"/>
          <w:rFonts w:ascii="Times New Roman" w:hAnsi="Times New Roman" w:cs="Times New Roman"/>
          <w:noProof/>
          <w:sz w:val="24"/>
          <w:szCs w:val="24"/>
          <w:lang w:val="en-IE"/>
        </w:rPr>
        <w:t>.</w:t>
      </w:r>
      <w:r w:rsidR="0097533B" w:rsidRPr="00011967">
        <w:rPr>
          <w:rStyle w:val="None"/>
          <w:rFonts w:ascii="Times New Roman" w:hAnsi="Times New Roman" w:cs="Times New Roman"/>
          <w:noProof/>
          <w:sz w:val="24"/>
          <w:szCs w:val="24"/>
          <w:lang w:val="en-IE"/>
        </w:rPr>
        <w:t xml:space="preserve"> </w:t>
      </w:r>
      <w:r w:rsidR="00271445" w:rsidRPr="00011967">
        <w:rPr>
          <w:rStyle w:val="None"/>
          <w:rFonts w:ascii="Times New Roman" w:hAnsi="Times New Roman" w:cs="Times New Roman"/>
          <w:noProof/>
          <w:sz w:val="24"/>
          <w:szCs w:val="24"/>
          <w:lang w:val="en-IE"/>
        </w:rPr>
        <w:t>As instrum</w:t>
      </w:r>
      <w:r w:rsidR="00230F3F">
        <w:rPr>
          <w:rStyle w:val="None"/>
          <w:rFonts w:ascii="Times New Roman" w:hAnsi="Times New Roman" w:cs="Times New Roman"/>
          <w:noProof/>
          <w:sz w:val="24"/>
          <w:szCs w:val="24"/>
          <w:lang w:val="en-IE"/>
        </w:rPr>
        <w:t xml:space="preserve">ents of privileged partnership, </w:t>
      </w:r>
      <w:r w:rsidR="00067AEB" w:rsidRPr="00011967">
        <w:rPr>
          <w:rStyle w:val="None"/>
          <w:rFonts w:ascii="Times New Roman" w:hAnsi="Times New Roman" w:cs="Times New Roman"/>
          <w:noProof/>
          <w:sz w:val="24"/>
          <w:szCs w:val="24"/>
          <w:lang w:val="en-IE"/>
        </w:rPr>
        <w:t xml:space="preserve">trade agreements </w:t>
      </w:r>
      <w:r w:rsidR="00271445" w:rsidRPr="00011967">
        <w:rPr>
          <w:rStyle w:val="None"/>
          <w:rFonts w:ascii="Times New Roman" w:hAnsi="Times New Roman" w:cs="Times New Roman"/>
          <w:noProof/>
          <w:sz w:val="24"/>
          <w:szCs w:val="24"/>
          <w:lang w:val="en-IE"/>
        </w:rPr>
        <w:t xml:space="preserve">provide a platform </w:t>
      </w:r>
      <w:r w:rsidR="00784DDB" w:rsidRPr="00011967">
        <w:rPr>
          <w:rStyle w:val="None"/>
          <w:rFonts w:ascii="Times New Roman" w:hAnsi="Times New Roman" w:cs="Times New Roman"/>
          <w:noProof/>
          <w:sz w:val="24"/>
          <w:szCs w:val="24"/>
          <w:lang w:val="en-IE"/>
        </w:rPr>
        <w:t xml:space="preserve">for policy dialogue and cooperation </w:t>
      </w:r>
      <w:r w:rsidR="00067AEB" w:rsidRPr="00011967">
        <w:rPr>
          <w:rStyle w:val="None"/>
          <w:rFonts w:ascii="Times New Roman" w:hAnsi="Times New Roman" w:cs="Times New Roman"/>
          <w:noProof/>
          <w:sz w:val="24"/>
          <w:szCs w:val="24"/>
          <w:lang w:val="en-IE"/>
        </w:rPr>
        <w:t xml:space="preserve">on sustainability </w:t>
      </w:r>
      <w:r w:rsidR="00784DDB" w:rsidRPr="00011967">
        <w:rPr>
          <w:rStyle w:val="None"/>
          <w:rFonts w:ascii="Times New Roman" w:hAnsi="Times New Roman" w:cs="Times New Roman"/>
          <w:noProof/>
          <w:sz w:val="24"/>
          <w:szCs w:val="24"/>
          <w:lang w:val="en-IE"/>
        </w:rPr>
        <w:t>with partner</w:t>
      </w:r>
      <w:r w:rsidR="0024793D" w:rsidRPr="00011967">
        <w:rPr>
          <w:rStyle w:val="None"/>
          <w:rFonts w:ascii="Times New Roman" w:hAnsi="Times New Roman" w:cs="Times New Roman"/>
          <w:noProof/>
          <w:sz w:val="24"/>
          <w:szCs w:val="24"/>
          <w:lang w:val="en-IE"/>
        </w:rPr>
        <w:t xml:space="preserve"> countries</w:t>
      </w:r>
      <w:r w:rsidR="00086F3C" w:rsidRPr="00011967">
        <w:rPr>
          <w:rStyle w:val="None"/>
          <w:rFonts w:ascii="Times New Roman" w:hAnsi="Times New Roman" w:cs="Times New Roman"/>
          <w:noProof/>
          <w:sz w:val="24"/>
          <w:szCs w:val="24"/>
          <w:lang w:val="en-IE"/>
        </w:rPr>
        <w:t>.</w:t>
      </w:r>
      <w:r w:rsidR="00067AEB" w:rsidRPr="00011967">
        <w:rPr>
          <w:rStyle w:val="None"/>
          <w:rFonts w:ascii="Times New Roman" w:hAnsi="Times New Roman" w:cs="Times New Roman"/>
          <w:noProof/>
          <w:sz w:val="24"/>
          <w:szCs w:val="24"/>
          <w:lang w:val="en-IE"/>
        </w:rPr>
        <w:t xml:space="preserve"> </w:t>
      </w:r>
      <w:r w:rsidR="00271445" w:rsidRPr="00011967">
        <w:rPr>
          <w:rStyle w:val="None"/>
          <w:rFonts w:ascii="Times New Roman" w:hAnsi="Times New Roman" w:cs="Times New Roman"/>
          <w:noProof/>
          <w:sz w:val="24"/>
          <w:szCs w:val="24"/>
          <w:lang w:val="en-IE"/>
        </w:rPr>
        <w:t xml:space="preserve">This is vital </w:t>
      </w:r>
      <w:r w:rsidR="002524D7" w:rsidRPr="00011967">
        <w:rPr>
          <w:rStyle w:val="None"/>
          <w:rFonts w:ascii="Times New Roman" w:hAnsi="Times New Roman" w:cs="Times New Roman"/>
          <w:noProof/>
          <w:sz w:val="24"/>
          <w:szCs w:val="24"/>
          <w:lang w:val="en-IE"/>
        </w:rPr>
        <w:t xml:space="preserve">because </w:t>
      </w:r>
      <w:r w:rsidR="00992423" w:rsidRPr="00011967">
        <w:rPr>
          <w:rStyle w:val="None"/>
          <w:rFonts w:ascii="Times New Roman" w:hAnsi="Times New Roman" w:cs="Times New Roman"/>
          <w:noProof/>
          <w:sz w:val="24"/>
          <w:szCs w:val="24"/>
          <w:lang w:val="en-IE"/>
        </w:rPr>
        <w:t>only global cooperation can address global challenges</w:t>
      </w:r>
      <w:r w:rsidR="00271445" w:rsidRPr="00011967">
        <w:rPr>
          <w:rStyle w:val="None"/>
          <w:rFonts w:ascii="Times New Roman" w:hAnsi="Times New Roman" w:cs="Times New Roman"/>
          <w:noProof/>
          <w:sz w:val="24"/>
          <w:szCs w:val="24"/>
          <w:lang w:val="en-IE"/>
        </w:rPr>
        <w:t>.</w:t>
      </w:r>
      <w:r w:rsidR="009277D0" w:rsidRPr="00011967">
        <w:rPr>
          <w:rStyle w:val="None"/>
          <w:rFonts w:ascii="Times New Roman" w:hAnsi="Times New Roman" w:cs="Times New Roman"/>
          <w:noProof/>
          <w:sz w:val="24"/>
          <w:szCs w:val="24"/>
          <w:lang w:val="en-IE"/>
        </w:rPr>
        <w:t xml:space="preserve"> </w:t>
      </w:r>
    </w:p>
    <w:p w14:paraId="26D9915E" w14:textId="39F564F8" w:rsidR="007E6F5E" w:rsidRDefault="0053053E" w:rsidP="00044BA2">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T</w:t>
      </w:r>
      <w:r w:rsidR="00336C0A" w:rsidRPr="00011967">
        <w:rPr>
          <w:rStyle w:val="None"/>
          <w:rFonts w:ascii="Times New Roman" w:hAnsi="Times New Roman" w:cs="Times New Roman"/>
          <w:noProof/>
          <w:sz w:val="24"/>
          <w:szCs w:val="24"/>
          <w:lang w:val="en-IE"/>
        </w:rPr>
        <w:t xml:space="preserve">he </w:t>
      </w:r>
      <w:r w:rsidR="00336C0A" w:rsidRPr="00011967">
        <w:rPr>
          <w:rStyle w:val="None"/>
          <w:rFonts w:ascii="Times New Roman" w:hAnsi="Times New Roman" w:cs="Times New Roman"/>
          <w:b/>
          <w:bCs/>
          <w:noProof/>
          <w:sz w:val="24"/>
          <w:szCs w:val="24"/>
          <w:lang w:val="en-IE"/>
        </w:rPr>
        <w:t>Trade Policy Review</w:t>
      </w:r>
      <w:r w:rsidR="00336C0A" w:rsidRPr="00011967">
        <w:rPr>
          <w:rStyle w:val="None"/>
          <w:rFonts w:ascii="Times New Roman" w:hAnsi="Times New Roman" w:cs="Times New Roman"/>
          <w:noProof/>
          <w:sz w:val="24"/>
          <w:szCs w:val="24"/>
          <w:lang w:val="en-IE"/>
        </w:rPr>
        <w:t xml:space="preserve"> </w:t>
      </w:r>
      <w:r w:rsidR="00CD63F0" w:rsidRPr="00011967">
        <w:rPr>
          <w:rStyle w:val="None"/>
          <w:rFonts w:ascii="Times New Roman" w:hAnsi="Times New Roman" w:cs="Times New Roman"/>
          <w:noProof/>
          <w:sz w:val="24"/>
          <w:szCs w:val="24"/>
          <w:lang w:val="en-IE"/>
        </w:rPr>
        <w:t>has made</w:t>
      </w:r>
      <w:r w:rsidRPr="00011967">
        <w:rPr>
          <w:rStyle w:val="None"/>
          <w:rFonts w:ascii="Times New Roman" w:hAnsi="Times New Roman" w:cs="Times New Roman"/>
          <w:noProof/>
          <w:sz w:val="24"/>
          <w:szCs w:val="24"/>
          <w:lang w:val="en-IE"/>
        </w:rPr>
        <w:t xml:space="preserve"> </w:t>
      </w:r>
      <w:r w:rsidR="00336C0A" w:rsidRPr="00011967">
        <w:rPr>
          <w:rStyle w:val="None"/>
          <w:rFonts w:ascii="Times New Roman" w:hAnsi="Times New Roman" w:cs="Times New Roman"/>
          <w:noProof/>
          <w:sz w:val="24"/>
          <w:szCs w:val="24"/>
          <w:lang w:val="en-IE"/>
        </w:rPr>
        <w:t xml:space="preserve">the support for the green and just transition </w:t>
      </w:r>
      <w:r w:rsidRPr="00011967">
        <w:rPr>
          <w:rStyle w:val="None"/>
          <w:rFonts w:ascii="Times New Roman" w:hAnsi="Times New Roman" w:cs="Times New Roman"/>
          <w:noProof/>
          <w:sz w:val="24"/>
          <w:szCs w:val="24"/>
          <w:lang w:val="en-IE"/>
        </w:rPr>
        <w:t>one of the pillars</w:t>
      </w:r>
      <w:r w:rsidR="00AB4AD7" w:rsidRPr="00011967">
        <w:rPr>
          <w:rStyle w:val="None"/>
          <w:rFonts w:ascii="Times New Roman" w:hAnsi="Times New Roman" w:cs="Times New Roman"/>
          <w:noProof/>
          <w:sz w:val="24"/>
          <w:szCs w:val="24"/>
          <w:lang w:val="en-IE"/>
        </w:rPr>
        <w:t xml:space="preserve"> of</w:t>
      </w:r>
      <w:r w:rsidRPr="00011967">
        <w:rPr>
          <w:rStyle w:val="None"/>
          <w:rFonts w:ascii="Times New Roman" w:hAnsi="Times New Roman" w:cs="Times New Roman"/>
          <w:noProof/>
          <w:sz w:val="24"/>
          <w:szCs w:val="24"/>
          <w:lang w:val="en-IE"/>
        </w:rPr>
        <w:t xml:space="preserve"> </w:t>
      </w:r>
      <w:r w:rsidR="005D43AB" w:rsidRPr="00011967">
        <w:rPr>
          <w:rStyle w:val="None"/>
          <w:rFonts w:ascii="Times New Roman" w:hAnsi="Times New Roman" w:cs="Times New Roman"/>
          <w:noProof/>
          <w:sz w:val="24"/>
          <w:szCs w:val="24"/>
          <w:lang w:val="en-IE"/>
        </w:rPr>
        <w:t xml:space="preserve">the </w:t>
      </w:r>
      <w:r w:rsidRPr="00011967">
        <w:rPr>
          <w:rStyle w:val="None"/>
          <w:rFonts w:ascii="Times New Roman" w:hAnsi="Times New Roman" w:cs="Times New Roman"/>
          <w:noProof/>
          <w:sz w:val="24"/>
          <w:szCs w:val="24"/>
          <w:lang w:val="en-IE"/>
        </w:rPr>
        <w:t>E</w:t>
      </w:r>
      <w:r w:rsidR="005D43AB" w:rsidRPr="00011967">
        <w:rPr>
          <w:rStyle w:val="None"/>
          <w:rFonts w:ascii="Times New Roman" w:hAnsi="Times New Roman" w:cs="Times New Roman"/>
          <w:noProof/>
          <w:sz w:val="24"/>
          <w:szCs w:val="24"/>
          <w:lang w:val="en-IE"/>
        </w:rPr>
        <w:t>U’s trade policy</w:t>
      </w:r>
      <w:r w:rsidRPr="00011967">
        <w:rPr>
          <w:rStyle w:val="None"/>
          <w:rFonts w:ascii="Times New Roman" w:hAnsi="Times New Roman" w:cs="Times New Roman"/>
          <w:noProof/>
          <w:sz w:val="24"/>
          <w:szCs w:val="24"/>
          <w:lang w:val="en-IE"/>
        </w:rPr>
        <w:t xml:space="preserve"> along with openness and assertiveness</w:t>
      </w:r>
      <w:r w:rsidR="005D43AB" w:rsidRPr="00011967">
        <w:rPr>
          <w:rStyle w:val="None"/>
          <w:rFonts w:ascii="Times New Roman" w:hAnsi="Times New Roman" w:cs="Times New Roman"/>
          <w:noProof/>
          <w:sz w:val="24"/>
          <w:szCs w:val="24"/>
          <w:lang w:val="en-IE"/>
        </w:rPr>
        <w:t>.</w:t>
      </w:r>
      <w:r w:rsidR="00336C0A" w:rsidRPr="00011967">
        <w:rPr>
          <w:rStyle w:val="None"/>
          <w:rFonts w:ascii="Times New Roman" w:hAnsi="Times New Roman" w:cs="Times New Roman"/>
          <w:noProof/>
          <w:sz w:val="24"/>
          <w:szCs w:val="24"/>
          <w:vertAlign w:val="superscript"/>
          <w:lang w:val="en-IE"/>
        </w:rPr>
        <w:footnoteReference w:id="8"/>
      </w:r>
      <w:r w:rsidR="00DF200D"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 xml:space="preserve">This is in line with the </w:t>
      </w:r>
      <w:r w:rsidRPr="00011967">
        <w:rPr>
          <w:rFonts w:ascii="Times New Roman" w:hAnsi="Times New Roman" w:cs="Times New Roman"/>
          <w:b/>
          <w:bCs/>
          <w:noProof/>
          <w:sz w:val="24"/>
          <w:szCs w:val="24"/>
          <w:lang w:val="en-IE"/>
        </w:rPr>
        <w:t>European Green Deal</w:t>
      </w:r>
      <w:r w:rsidRPr="00011967">
        <w:rPr>
          <w:rFonts w:ascii="Times New Roman" w:hAnsi="Times New Roman" w:cs="Times New Roman"/>
          <w:noProof/>
          <w:sz w:val="24"/>
          <w:szCs w:val="24"/>
          <w:lang w:val="en-IE"/>
        </w:rPr>
        <w:t xml:space="preserve"> and the </w:t>
      </w:r>
      <w:r w:rsidRPr="00011967">
        <w:rPr>
          <w:rFonts w:ascii="Times New Roman" w:hAnsi="Times New Roman" w:cs="Times New Roman"/>
          <w:b/>
          <w:bCs/>
          <w:noProof/>
          <w:sz w:val="24"/>
          <w:szCs w:val="24"/>
          <w:lang w:val="en-IE"/>
        </w:rPr>
        <w:t>Decent Work Worldwide</w:t>
      </w:r>
      <w:r w:rsidRPr="00011967">
        <w:rPr>
          <w:rFonts w:ascii="Times New Roman" w:hAnsi="Times New Roman" w:cs="Times New Roman"/>
          <w:noProof/>
          <w:sz w:val="24"/>
          <w:szCs w:val="24"/>
          <w:lang w:val="en-IE"/>
        </w:rPr>
        <w:t xml:space="preserve"> </w:t>
      </w:r>
      <w:r w:rsidRPr="00011967">
        <w:rPr>
          <w:rFonts w:ascii="Times New Roman" w:hAnsi="Times New Roman" w:cs="Times New Roman"/>
          <w:b/>
          <w:bCs/>
          <w:noProof/>
          <w:sz w:val="24"/>
          <w:szCs w:val="24"/>
          <w:lang w:val="en-IE"/>
        </w:rPr>
        <w:t>Communication</w:t>
      </w:r>
      <w:r w:rsidR="000A06CA" w:rsidRPr="00011967">
        <w:rPr>
          <w:rFonts w:ascii="Times New Roman" w:hAnsi="Times New Roman" w:cs="Times New Roman"/>
          <w:bCs/>
          <w:noProof/>
          <w:sz w:val="24"/>
          <w:szCs w:val="24"/>
          <w:lang w:val="en-IE"/>
        </w:rPr>
        <w:t>,</w:t>
      </w:r>
      <w:r w:rsidRPr="00011967">
        <w:rPr>
          <w:rFonts w:ascii="Times New Roman" w:hAnsi="Times New Roman" w:cs="Times New Roman"/>
          <w:noProof/>
          <w:sz w:val="24"/>
          <w:szCs w:val="24"/>
          <w:vertAlign w:val="superscript"/>
          <w:lang w:val="en-IE"/>
        </w:rPr>
        <w:footnoteReference w:id="9"/>
      </w:r>
      <w:r w:rsidRPr="00011967">
        <w:rPr>
          <w:rFonts w:ascii="Times New Roman" w:hAnsi="Times New Roman" w:cs="Times New Roman"/>
          <w:noProof/>
          <w:sz w:val="24"/>
          <w:szCs w:val="24"/>
          <w:lang w:val="en-IE"/>
        </w:rPr>
        <w:t xml:space="preserve"> </w:t>
      </w:r>
      <w:r w:rsidR="000A06CA" w:rsidRPr="00011967">
        <w:rPr>
          <w:rFonts w:ascii="Times New Roman" w:hAnsi="Times New Roman" w:cs="Times New Roman"/>
          <w:noProof/>
          <w:sz w:val="24"/>
          <w:szCs w:val="24"/>
          <w:lang w:val="en-IE"/>
        </w:rPr>
        <w:t xml:space="preserve">which </w:t>
      </w:r>
      <w:r w:rsidRPr="00011967">
        <w:rPr>
          <w:rFonts w:ascii="Times New Roman" w:hAnsi="Times New Roman" w:cs="Times New Roman"/>
          <w:noProof/>
          <w:sz w:val="24"/>
          <w:szCs w:val="24"/>
          <w:lang w:val="en-IE"/>
        </w:rPr>
        <w:t>put sustainable development at the heart of the EU’s policymaking and action.</w:t>
      </w:r>
      <w:r w:rsidR="00827678" w:rsidRPr="00011967">
        <w:rPr>
          <w:rFonts w:ascii="Times New Roman" w:hAnsi="Times New Roman" w:cs="Times New Roman"/>
          <w:noProof/>
          <w:sz w:val="24"/>
          <w:szCs w:val="24"/>
          <w:lang w:val="en-IE"/>
        </w:rPr>
        <w:t xml:space="preserve"> </w:t>
      </w:r>
      <w:r w:rsidR="00336C0A" w:rsidRPr="00011967">
        <w:rPr>
          <w:rStyle w:val="None"/>
          <w:rFonts w:ascii="Times New Roman" w:hAnsi="Times New Roman" w:cs="Times New Roman"/>
          <w:noProof/>
          <w:sz w:val="24"/>
          <w:szCs w:val="24"/>
          <w:lang w:val="en-IE"/>
        </w:rPr>
        <w:t xml:space="preserve">Sustainable development priorities and objectives have been mainstreamed into </w:t>
      </w:r>
      <w:r w:rsidR="005C21F0" w:rsidRPr="00011967">
        <w:rPr>
          <w:rStyle w:val="None"/>
          <w:rFonts w:ascii="Times New Roman" w:hAnsi="Times New Roman" w:cs="Times New Roman"/>
          <w:noProof/>
          <w:sz w:val="24"/>
          <w:szCs w:val="24"/>
          <w:lang w:val="en-IE"/>
        </w:rPr>
        <w:t xml:space="preserve">all </w:t>
      </w:r>
      <w:r w:rsidR="00336C0A" w:rsidRPr="00011967">
        <w:rPr>
          <w:rStyle w:val="None"/>
          <w:rFonts w:ascii="Times New Roman" w:hAnsi="Times New Roman" w:cs="Times New Roman"/>
          <w:noProof/>
          <w:sz w:val="24"/>
          <w:szCs w:val="24"/>
          <w:lang w:val="en-IE"/>
        </w:rPr>
        <w:t xml:space="preserve">EU policies in accordance with the </w:t>
      </w:r>
      <w:r w:rsidR="00336C0A" w:rsidRPr="00011967">
        <w:rPr>
          <w:rStyle w:val="None"/>
          <w:rFonts w:ascii="Times New Roman" w:hAnsi="Times New Roman" w:cs="Times New Roman"/>
          <w:b/>
          <w:noProof/>
          <w:sz w:val="24"/>
          <w:szCs w:val="24"/>
          <w:lang w:val="en-IE"/>
        </w:rPr>
        <w:t xml:space="preserve">United Nations’ 2030 Agenda </w:t>
      </w:r>
      <w:r w:rsidR="00336C0A" w:rsidRPr="00011967">
        <w:rPr>
          <w:rStyle w:val="None"/>
          <w:rFonts w:ascii="Times New Roman" w:hAnsi="Times New Roman" w:cs="Times New Roman"/>
          <w:noProof/>
          <w:sz w:val="24"/>
          <w:szCs w:val="24"/>
          <w:lang w:val="en-IE"/>
        </w:rPr>
        <w:t xml:space="preserve">and its </w:t>
      </w:r>
      <w:r w:rsidR="00336C0A" w:rsidRPr="00011967">
        <w:rPr>
          <w:rStyle w:val="None"/>
          <w:rFonts w:ascii="Times New Roman" w:hAnsi="Times New Roman" w:cs="Times New Roman"/>
          <w:b/>
          <w:noProof/>
          <w:sz w:val="24"/>
          <w:szCs w:val="24"/>
          <w:lang w:val="en-IE"/>
        </w:rPr>
        <w:t>17 Sustainable Development Goals</w:t>
      </w:r>
      <w:r w:rsidR="00336C0A" w:rsidRPr="00011967">
        <w:rPr>
          <w:rStyle w:val="None"/>
          <w:rFonts w:ascii="Times New Roman" w:hAnsi="Times New Roman" w:cs="Times New Roman"/>
          <w:noProof/>
          <w:sz w:val="24"/>
          <w:szCs w:val="24"/>
          <w:lang w:val="en-IE"/>
        </w:rPr>
        <w:t xml:space="preserve">, the </w:t>
      </w:r>
      <w:r w:rsidR="00336C0A" w:rsidRPr="00011967">
        <w:rPr>
          <w:rStyle w:val="None"/>
          <w:rFonts w:ascii="Times New Roman" w:hAnsi="Times New Roman" w:cs="Times New Roman"/>
          <w:b/>
          <w:noProof/>
          <w:sz w:val="24"/>
          <w:szCs w:val="24"/>
          <w:lang w:val="en-IE"/>
        </w:rPr>
        <w:t>Paris Agreement on Climate Change</w:t>
      </w:r>
      <w:r w:rsidR="00336C0A" w:rsidRPr="00011967">
        <w:rPr>
          <w:rStyle w:val="None"/>
          <w:rFonts w:ascii="Times New Roman" w:hAnsi="Times New Roman" w:cs="Times New Roman"/>
          <w:noProof/>
          <w:sz w:val="24"/>
          <w:szCs w:val="24"/>
          <w:lang w:val="en-IE"/>
        </w:rPr>
        <w:t xml:space="preserve">, and </w:t>
      </w:r>
      <w:r w:rsidR="009277D0" w:rsidRPr="00011967">
        <w:rPr>
          <w:rStyle w:val="None"/>
          <w:rFonts w:ascii="Times New Roman" w:hAnsi="Times New Roman" w:cs="Times New Roman"/>
          <w:noProof/>
          <w:sz w:val="24"/>
          <w:szCs w:val="24"/>
          <w:lang w:val="en-IE"/>
        </w:rPr>
        <w:t>o</w:t>
      </w:r>
      <w:r w:rsidR="00336C0A" w:rsidRPr="00011967">
        <w:rPr>
          <w:rStyle w:val="None"/>
          <w:rFonts w:ascii="Times New Roman" w:hAnsi="Times New Roman" w:cs="Times New Roman"/>
          <w:noProof/>
          <w:sz w:val="24"/>
          <w:szCs w:val="24"/>
          <w:lang w:val="en-IE"/>
        </w:rPr>
        <w:t>the</w:t>
      </w:r>
      <w:r w:rsidR="009277D0" w:rsidRPr="00011967">
        <w:rPr>
          <w:rStyle w:val="None"/>
          <w:rFonts w:ascii="Times New Roman" w:hAnsi="Times New Roman" w:cs="Times New Roman"/>
          <w:noProof/>
          <w:sz w:val="24"/>
          <w:szCs w:val="24"/>
          <w:lang w:val="en-IE"/>
        </w:rPr>
        <w:t>r</w:t>
      </w:r>
      <w:r w:rsidR="00336C0A" w:rsidRPr="00011967">
        <w:rPr>
          <w:rStyle w:val="None"/>
          <w:rFonts w:ascii="Times New Roman" w:hAnsi="Times New Roman" w:cs="Times New Roman"/>
          <w:b/>
          <w:noProof/>
          <w:sz w:val="24"/>
          <w:szCs w:val="24"/>
          <w:lang w:val="en-IE"/>
        </w:rPr>
        <w:t xml:space="preserve"> multilateral agreements for the protection of the environment and labour standards</w:t>
      </w:r>
      <w:r w:rsidR="00336C0A" w:rsidRPr="00011967">
        <w:rPr>
          <w:rStyle w:val="None"/>
          <w:rFonts w:ascii="Times New Roman" w:hAnsi="Times New Roman" w:cs="Times New Roman"/>
          <w:noProof/>
          <w:sz w:val="24"/>
          <w:szCs w:val="24"/>
          <w:lang w:val="en-IE"/>
        </w:rPr>
        <w:t>.</w:t>
      </w:r>
      <w:r w:rsidR="00336C0A" w:rsidRPr="00011967">
        <w:rPr>
          <w:rStyle w:val="None"/>
          <w:rFonts w:ascii="Times New Roman" w:hAnsi="Times New Roman" w:cs="Times New Roman"/>
          <w:b/>
          <w:noProof/>
          <w:sz w:val="24"/>
          <w:szCs w:val="24"/>
          <w:lang w:val="en-IE"/>
        </w:rPr>
        <w:t xml:space="preserve"> </w:t>
      </w:r>
      <w:r w:rsidR="00336C0A" w:rsidRPr="00011967">
        <w:rPr>
          <w:rStyle w:val="None"/>
          <w:rFonts w:ascii="Times New Roman" w:hAnsi="Times New Roman" w:cs="Times New Roman"/>
          <w:noProof/>
          <w:sz w:val="24"/>
          <w:szCs w:val="24"/>
          <w:lang w:val="en-IE"/>
        </w:rPr>
        <w:t xml:space="preserve">These multilateral agreements and conventions have become the global framework for international cooperation </w:t>
      </w:r>
      <w:r w:rsidR="00FB3090" w:rsidRPr="00011967">
        <w:rPr>
          <w:rStyle w:val="None"/>
          <w:rFonts w:ascii="Times New Roman" w:hAnsi="Times New Roman" w:cs="Times New Roman"/>
          <w:noProof/>
          <w:sz w:val="24"/>
          <w:szCs w:val="24"/>
          <w:lang w:val="en-IE"/>
        </w:rPr>
        <w:t xml:space="preserve">and action </w:t>
      </w:r>
      <w:r w:rsidR="005A5500">
        <w:rPr>
          <w:rStyle w:val="None"/>
          <w:rFonts w:ascii="Times New Roman" w:hAnsi="Times New Roman" w:cs="Times New Roman"/>
          <w:noProof/>
          <w:sz w:val="24"/>
          <w:szCs w:val="24"/>
          <w:lang w:val="en-IE"/>
        </w:rPr>
        <w:t xml:space="preserve">on sustainable </w:t>
      </w:r>
      <w:r w:rsidR="00336C0A" w:rsidRPr="00230F3F">
        <w:rPr>
          <w:rStyle w:val="None"/>
          <w:rFonts w:ascii="Times New Roman" w:hAnsi="Times New Roman" w:cs="Times New Roman"/>
          <w:noProof/>
          <w:sz w:val="24"/>
          <w:szCs w:val="24"/>
          <w:lang w:val="en-IE"/>
        </w:rPr>
        <w:t>development</w:t>
      </w:r>
      <w:r w:rsidR="00E7268F" w:rsidRPr="00011967">
        <w:rPr>
          <w:rStyle w:val="None"/>
          <w:rFonts w:ascii="Times New Roman" w:hAnsi="Times New Roman" w:cs="Times New Roman"/>
          <w:noProof/>
          <w:sz w:val="24"/>
          <w:szCs w:val="24"/>
          <w:lang w:val="en-IE"/>
        </w:rPr>
        <w:t>,</w:t>
      </w:r>
      <w:r w:rsidR="00336C0A" w:rsidRPr="00011967">
        <w:rPr>
          <w:rStyle w:val="None"/>
          <w:rFonts w:ascii="Times New Roman" w:hAnsi="Times New Roman" w:cs="Times New Roman"/>
          <w:noProof/>
          <w:sz w:val="24"/>
          <w:szCs w:val="24"/>
          <w:lang w:val="en-IE"/>
        </w:rPr>
        <w:t xml:space="preserve"> and serve as a compass for </w:t>
      </w:r>
      <w:r w:rsidR="00336C0A" w:rsidRPr="00230F3F">
        <w:rPr>
          <w:rStyle w:val="None"/>
          <w:rFonts w:ascii="Times New Roman" w:hAnsi="Times New Roman" w:cs="Times New Roman"/>
          <w:noProof/>
          <w:sz w:val="24"/>
          <w:szCs w:val="24"/>
          <w:lang w:val="en-IE"/>
        </w:rPr>
        <w:t>sustainable development</w:t>
      </w:r>
      <w:r w:rsidR="00336C0A" w:rsidRPr="00011967">
        <w:rPr>
          <w:rStyle w:val="None"/>
          <w:rFonts w:ascii="Times New Roman" w:hAnsi="Times New Roman" w:cs="Times New Roman"/>
          <w:noProof/>
          <w:sz w:val="24"/>
          <w:szCs w:val="24"/>
          <w:lang w:val="en-IE"/>
        </w:rPr>
        <w:t xml:space="preserve"> commitments in EU trade agreements too.</w:t>
      </w:r>
    </w:p>
    <w:p w14:paraId="2BE1ED62" w14:textId="31197FD3" w:rsidR="003A4708" w:rsidRPr="003A4708" w:rsidRDefault="003A4708" w:rsidP="003A4708">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rPr>
          <w:noProof/>
          <w:color w:val="000000"/>
          <w:u w:color="000000"/>
          <w:bdr w:val="none" w:sz="0" w:space="0" w:color="auto"/>
          <w:lang w:val="en-GB" w:eastAsia="en-IE"/>
          <w14:textOutline w14:w="12700" w14:cap="flat" w14:cmpd="sng" w14:algn="ctr">
            <w14:noFill/>
            <w14:prstDash w14:val="solid"/>
            <w14:miter w14:lim="100000"/>
          </w14:textOutline>
        </w:rPr>
      </w:pPr>
      <w:r w:rsidRPr="003A4708">
        <w:rPr>
          <w:noProof/>
          <w:color w:val="000000"/>
          <w:u w:color="000000"/>
          <w:bdr w:val="none" w:sz="0" w:space="0" w:color="auto"/>
          <w:lang w:val="en-GB" w:eastAsia="en-IE"/>
          <w14:textOutline w14:w="0" w14:cap="flat" w14:cmpd="sng" w14:algn="ctr">
            <w14:noFill/>
            <w14:prstDash w14:val="solid"/>
            <w14:bevel/>
          </w14:textOutline>
        </w:rPr>
        <w:t xml:space="preserve">The EU’s </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value-based approach to TSD seeks broader </w:t>
      </w:r>
      <w:r w:rsidRPr="003A4708">
        <w:rPr>
          <w:b/>
          <w:noProof/>
          <w:color w:val="000000"/>
          <w:u w:color="000000"/>
          <w:bdr w:val="none" w:sz="0" w:space="0" w:color="auto"/>
          <w:lang w:val="en-GB" w:eastAsia="en-IE"/>
          <w14:textOutline w14:w="12700" w14:cap="flat" w14:cmpd="sng" w14:algn="ctr">
            <w14:noFill/>
            <w14:prstDash w14:val="solid"/>
            <w14:miter w14:lim="100000"/>
          </w14:textOutline>
        </w:rPr>
        <w:t>commitments from partner countries than those in trade agreements of other international players</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Notably, TSD chapters of </w:t>
      </w:r>
      <w:r w:rsidRPr="00205C7B">
        <w:rPr>
          <w:noProof/>
          <w:color w:val="000000"/>
          <w:u w:color="000000"/>
          <w:bdr w:val="none" w:sz="0" w:space="0" w:color="auto"/>
          <w:lang w:val="en-GB" w:eastAsia="en-IE"/>
          <w14:textOutline w14:w="12700" w14:cap="flat" w14:cmpd="sng" w14:algn="ctr">
            <w14:noFill/>
            <w14:prstDash w14:val="solid"/>
            <w14:miter w14:lim="100000"/>
          </w14:textOutline>
        </w:rPr>
        <w:t>EU trade agreements</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require the </w:t>
      </w:r>
      <w:r w:rsidRPr="003A4708">
        <w:rPr>
          <w:b/>
          <w:noProof/>
          <w:color w:val="000000"/>
          <w:u w:color="000000"/>
          <w:bdr w:val="none" w:sz="0" w:space="0" w:color="auto"/>
          <w:lang w:val="en-GB" w:eastAsia="en-IE"/>
          <w14:textOutline w14:w="12700" w14:cap="flat" w14:cmpd="sng" w14:algn="ctr">
            <w14:noFill/>
            <w14:prstDash w14:val="solid"/>
            <w14:miter w14:lim="100000"/>
          </w14:textOutline>
        </w:rPr>
        <w:t>effective implementation</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of the International Labour Organization (ILO) </w:t>
      </w:r>
      <w:r w:rsidR="008E1056">
        <w:rPr>
          <w:noProof/>
          <w:color w:val="000000"/>
          <w:u w:color="000000"/>
          <w:bdr w:val="none" w:sz="0" w:space="0" w:color="auto"/>
          <w:lang w:val="en-GB" w:eastAsia="en-IE"/>
          <w14:textOutline w14:w="12700" w14:cap="flat" w14:cmpd="sng" w14:algn="ctr">
            <w14:noFill/>
            <w14:prstDash w14:val="solid"/>
            <w14:miter w14:lim="100000"/>
          </w14:textOutline>
        </w:rPr>
        <w:t>conventions</w:t>
      </w:r>
      <w:r w:rsidR="008E1056"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and </w:t>
      </w:r>
      <w:r w:rsidR="008E1056">
        <w:rPr>
          <w:noProof/>
          <w:color w:val="000000"/>
          <w:u w:color="000000"/>
          <w:bdr w:val="none" w:sz="0" w:space="0" w:color="auto"/>
          <w:lang w:val="en-GB" w:eastAsia="en-IE"/>
          <w14:textOutline w14:w="12700" w14:cap="flat" w14:cmpd="sng" w14:algn="ctr">
            <w14:noFill/>
            <w14:prstDash w14:val="solid"/>
            <w14:miter w14:lim="100000"/>
          </w14:textOutline>
        </w:rPr>
        <w:t xml:space="preserve">the </w:t>
      </w:r>
      <w:r w:rsidRPr="003A4708">
        <w:rPr>
          <w:noProof/>
          <w:color w:val="000000"/>
          <w:u w:color="000000"/>
          <w:bdr w:val="none" w:sz="0" w:space="0" w:color="auto"/>
          <w:lang w:val="en-GB" w:eastAsia="en-IE"/>
          <w14:textOutline w14:w="12700" w14:cap="flat" w14:cmpd="sng" w14:algn="ctr">
            <w14:noFill/>
            <w14:prstDash w14:val="solid"/>
            <w14:miter w14:lim="100000"/>
          </w14:textOutline>
        </w:rPr>
        <w:t>Multilateral Environmental Agreements (MEAs)</w:t>
      </w:r>
      <w:r w:rsidR="001D1F92">
        <w:rPr>
          <w:noProof/>
          <w:color w:val="000000"/>
          <w:u w:color="000000"/>
          <w:bdr w:val="none" w:sz="0" w:space="0" w:color="auto"/>
          <w:lang w:val="en-GB" w:eastAsia="en-IE"/>
          <w14:textOutline w14:w="12700" w14:cap="flat" w14:cmpd="sng" w14:algn="ctr">
            <w14:noFill/>
            <w14:prstDash w14:val="solid"/>
            <w14:miter w14:lim="100000"/>
          </w14:textOutline>
        </w:rPr>
        <w:t xml:space="preserve"> </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that each party has ratified, such as the Paris Agreement on Climate Change and the Convention on Biological Diversity. </w:t>
      </w:r>
    </w:p>
    <w:p w14:paraId="155CA0DF" w14:textId="2F6D1D2E" w:rsidR="003A4708" w:rsidRPr="003A4708" w:rsidRDefault="003A4708" w:rsidP="003A4708">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rPr>
          <w:noProof/>
          <w:color w:val="000000"/>
          <w:u w:color="000000"/>
          <w:bdr w:val="none" w:sz="0" w:space="0" w:color="auto"/>
          <w:lang w:val="en-GB" w:eastAsia="en-IE"/>
          <w14:textOutline w14:w="0" w14:cap="flat" w14:cmpd="sng" w14:algn="ctr">
            <w14:noFill/>
            <w14:prstDash w14:val="solid"/>
            <w14:bevel/>
          </w14:textOutline>
        </w:rPr>
      </w:pP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TSD chapters </w:t>
      </w:r>
      <w:r w:rsidR="008B67EA">
        <w:rPr>
          <w:noProof/>
          <w:color w:val="000000"/>
          <w:u w:color="000000"/>
          <w:bdr w:val="none" w:sz="0" w:space="0" w:color="auto"/>
          <w:lang w:val="en-GB" w:eastAsia="en-IE"/>
          <w14:textOutline w14:w="12700" w14:cap="flat" w14:cmpd="sng" w14:algn="ctr">
            <w14:noFill/>
            <w14:prstDash w14:val="solid"/>
            <w14:miter w14:lim="100000"/>
          </w14:textOutline>
        </w:rPr>
        <w:t xml:space="preserve">in EU </w:t>
      </w:r>
      <w:r w:rsidR="00AB3A0C">
        <w:rPr>
          <w:noProof/>
          <w:color w:val="000000"/>
          <w:u w:color="000000"/>
          <w:bdr w:val="none" w:sz="0" w:space="0" w:color="auto"/>
          <w:lang w:val="en-GB" w:eastAsia="en-IE"/>
          <w14:textOutline w14:w="12700" w14:cap="flat" w14:cmpd="sng" w14:algn="ctr">
            <w14:noFill/>
            <w14:prstDash w14:val="solid"/>
            <w14:miter w14:lim="100000"/>
          </w14:textOutline>
        </w:rPr>
        <w:t xml:space="preserve">trade </w:t>
      </w:r>
      <w:r w:rsidR="008B67EA">
        <w:rPr>
          <w:noProof/>
          <w:color w:val="000000"/>
          <w:u w:color="000000"/>
          <w:bdr w:val="none" w:sz="0" w:space="0" w:color="auto"/>
          <w:lang w:val="en-GB" w:eastAsia="en-IE"/>
          <w14:textOutline w14:w="12700" w14:cap="flat" w14:cmpd="sng" w14:algn="ctr">
            <w14:noFill/>
            <w14:prstDash w14:val="solid"/>
            <w14:miter w14:lim="100000"/>
          </w14:textOutline>
        </w:rPr>
        <w:t xml:space="preserve">agreements </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also require the </w:t>
      </w:r>
      <w:r w:rsidRPr="003A4708">
        <w:rPr>
          <w:b/>
          <w:noProof/>
          <w:color w:val="000000"/>
          <w:u w:color="000000"/>
          <w:bdr w:val="none" w:sz="0" w:space="0" w:color="auto"/>
          <w:lang w:val="en-GB" w:eastAsia="en-IE"/>
          <w14:textOutline w14:w="12700" w14:cap="flat" w14:cmpd="sng" w14:algn="ctr">
            <w14:noFill/>
            <w14:prstDash w14:val="solid"/>
            <w14:miter w14:lim="100000"/>
          </w14:textOutline>
        </w:rPr>
        <w:t>respect of the core ILO principles</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as set out in the 1998 ILO Declaration on Fundamental Principles and Rights at Work.</w:t>
      </w:r>
      <w:r w:rsidR="00166142">
        <w:rPr>
          <w:rStyle w:val="FootnoteReference"/>
          <w:noProof/>
          <w:color w:val="000000"/>
          <w:u w:color="000000"/>
          <w:bdr w:val="none" w:sz="0" w:space="0" w:color="auto"/>
          <w:lang w:val="en-GB" w:eastAsia="en-IE"/>
          <w14:textOutline w14:w="12700" w14:cap="flat" w14:cmpd="sng" w14:algn="ctr">
            <w14:noFill/>
            <w14:prstDash w14:val="solid"/>
            <w14:miter w14:lim="100000"/>
          </w14:textOutline>
        </w:rPr>
        <w:footnoteReference w:id="10"/>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In this regard, the Commission welcomes the work of the ILO and its membership to strengthen and </w:t>
      </w:r>
      <w:r w:rsidR="00B07BC8">
        <w:rPr>
          <w:noProof/>
          <w:color w:val="000000"/>
          <w:u w:color="000000"/>
          <w:bdr w:val="none" w:sz="0" w:space="0" w:color="auto"/>
          <w:lang w:val="en-GB" w:eastAsia="en-IE"/>
          <w14:textOutline w14:w="12700" w14:cap="flat" w14:cmpd="sng" w14:algn="ctr">
            <w14:noFill/>
            <w14:prstDash w14:val="solid"/>
            <w14:miter w14:lim="100000"/>
          </w14:textOutline>
        </w:rPr>
        <w:t>expand</w:t>
      </w:r>
      <w:r w:rsidR="00B07BC8"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w:t>
      </w:r>
      <w:r w:rsidRPr="003A4708">
        <w:rPr>
          <w:noProof/>
          <w:color w:val="000000"/>
          <w:u w:color="000000"/>
          <w:bdr w:val="none" w:sz="0" w:space="0" w:color="auto"/>
          <w:lang w:val="en-GB" w:eastAsia="en-IE"/>
          <w14:textOutline w14:w="12700" w14:cap="flat" w14:cmpd="sng" w14:algn="ctr">
            <w14:noFill/>
            <w14:prstDash w14:val="solid"/>
            <w14:miter w14:lim="100000"/>
          </w14:textOutline>
        </w:rPr>
        <w:t>such core principles</w:t>
      </w:r>
      <w:r w:rsidR="00FE59B3">
        <w:rPr>
          <w:noProof/>
          <w:color w:val="000000"/>
          <w:u w:color="000000"/>
          <w:bdr w:val="none" w:sz="0" w:space="0" w:color="auto"/>
          <w:lang w:val="en-GB" w:eastAsia="en-IE"/>
          <w14:textOutline w14:w="12700" w14:cap="flat" w14:cmpd="sng" w14:algn="ctr">
            <w14:noFill/>
            <w14:prstDash w14:val="solid"/>
            <w14:miter w14:lim="100000"/>
          </w14:textOutline>
        </w:rPr>
        <w:t xml:space="preserve">, </w:t>
      </w:r>
      <w:r w:rsidR="00FE59B3" w:rsidRPr="00B07BC8">
        <w:rPr>
          <w:noProof/>
          <w:color w:val="000000"/>
          <w:u w:color="000000"/>
          <w:bdr w:val="none" w:sz="0" w:space="0" w:color="auto"/>
          <w:lang w:val="en-GB" w:eastAsia="en-IE"/>
          <w14:textOutline w14:w="12700" w14:cap="flat" w14:cmpd="sng" w14:algn="ctr">
            <w14:noFill/>
            <w14:prstDash w14:val="solid"/>
            <w14:miter w14:lim="100000"/>
          </w14:textOutline>
        </w:rPr>
        <w:t>most recently a decision to include occupational safety and health,</w:t>
      </w:r>
      <w:r w:rsidR="00FE59B3"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and considers that the TSD chapters should also </w:t>
      </w:r>
      <w:r w:rsidR="00FE59B3" w:rsidRPr="00230F3F">
        <w:rPr>
          <w:noProof/>
          <w:color w:val="000000"/>
          <w:u w:color="000000"/>
          <w:bdr w:val="none" w:sz="0" w:space="0" w:color="auto"/>
          <w:lang w:val="en-GB" w:eastAsia="en-IE"/>
          <w14:textOutline w14:w="12700" w14:cap="flat" w14:cmpd="sng" w14:algn="ctr">
            <w14:noFill/>
            <w14:prstDash w14:val="solid"/>
            <w14:miter w14:lim="100000"/>
          </w14:textOutline>
        </w:rPr>
        <w:t>appropriately</w:t>
      </w:r>
      <w:r w:rsidR="00FE59B3">
        <w:rPr>
          <w:noProof/>
          <w:color w:val="000000"/>
          <w:u w:color="000000"/>
          <w:bdr w:val="none" w:sz="0" w:space="0" w:color="auto"/>
          <w:lang w:val="en-GB" w:eastAsia="en-IE"/>
          <w14:textOutline w14:w="12700" w14:cap="flat" w14:cmpd="sng" w14:algn="ctr">
            <w14:noFill/>
            <w14:prstDash w14:val="solid"/>
            <w14:miter w14:lim="100000"/>
          </w14:textOutline>
        </w:rPr>
        <w:t xml:space="preserve"> </w:t>
      </w:r>
      <w:r w:rsidRPr="003A4708">
        <w:rPr>
          <w:noProof/>
          <w:color w:val="000000"/>
          <w:u w:color="000000"/>
          <w:bdr w:val="none" w:sz="0" w:space="0" w:color="auto"/>
          <w:lang w:val="en-GB" w:eastAsia="en-IE"/>
          <w14:textOutline w14:w="12700" w14:cap="flat" w14:cmpd="sng" w14:algn="ctr">
            <w14:noFill/>
            <w14:prstDash w14:val="solid"/>
            <w14:miter w14:lim="100000"/>
          </w14:textOutline>
        </w:rPr>
        <w:t>reflect</w:t>
      </w:r>
      <w:r w:rsidR="00FE59B3">
        <w:rPr>
          <w:noProof/>
          <w:color w:val="000000"/>
          <w:u w:color="000000"/>
          <w:bdr w:val="none" w:sz="0" w:space="0" w:color="auto"/>
          <w:lang w:val="en-GB" w:eastAsia="en-IE"/>
          <w14:textOutline w14:w="12700" w14:cap="flat" w14:cmpd="sng" w14:algn="ctr">
            <w14:noFill/>
            <w14:prstDash w14:val="solid"/>
            <w14:miter w14:lim="100000"/>
          </w14:textOutline>
        </w:rPr>
        <w:t xml:space="preserve"> </w:t>
      </w:r>
      <w:r w:rsidRPr="003A4708">
        <w:rPr>
          <w:noProof/>
          <w:color w:val="000000"/>
          <w:u w:color="000000"/>
          <w:bdr w:val="none" w:sz="0" w:space="0" w:color="auto"/>
          <w:lang w:val="en-GB" w:eastAsia="en-IE"/>
          <w14:textOutline w14:w="12700" w14:cap="flat" w14:cmpd="sng" w14:algn="ctr">
            <w14:noFill/>
            <w14:prstDash w14:val="solid"/>
            <w14:miter w14:lim="100000"/>
          </w14:textOutline>
        </w:rPr>
        <w:t>such developments.</w:t>
      </w:r>
    </w:p>
    <w:p w14:paraId="017FB4A0" w14:textId="1A0C5912" w:rsidR="003A4708" w:rsidRPr="003A4708" w:rsidRDefault="003A4708" w:rsidP="003A4708">
      <w:pPr>
        <w:pBdr>
          <w:top w:val="none" w:sz="0" w:space="0" w:color="auto"/>
          <w:left w:val="none" w:sz="0" w:space="0" w:color="auto"/>
          <w:bottom w:val="none" w:sz="0" w:space="0" w:color="auto"/>
          <w:right w:val="none" w:sz="0" w:space="0" w:color="auto"/>
          <w:between w:val="none" w:sz="0" w:space="0" w:color="auto"/>
          <w:bar w:val="none" w:sz="0" w:color="auto"/>
        </w:pBdr>
        <w:spacing w:after="160" w:line="256" w:lineRule="auto"/>
        <w:jc w:val="both"/>
        <w:rPr>
          <w:rStyle w:val="None"/>
          <w:noProof/>
          <w:color w:val="000000"/>
          <w:u w:color="000000"/>
          <w:bdr w:val="none" w:sz="0" w:space="0" w:color="auto"/>
          <w:lang w:val="en-GB" w:eastAsia="en-IE"/>
          <w14:textOutline w14:w="12700" w14:cap="flat" w14:cmpd="sng" w14:algn="ctr">
            <w14:noFill/>
            <w14:prstDash w14:val="solid"/>
            <w14:miter w14:lim="100000"/>
          </w14:textOutline>
        </w:rPr>
      </w:pP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TSD chapters </w:t>
      </w:r>
      <w:r w:rsidR="008B67EA">
        <w:rPr>
          <w:noProof/>
          <w:color w:val="000000"/>
          <w:u w:color="000000"/>
          <w:bdr w:val="none" w:sz="0" w:space="0" w:color="auto"/>
          <w:lang w:val="en-GB" w:eastAsia="en-IE"/>
          <w14:textOutline w14:w="12700" w14:cap="flat" w14:cmpd="sng" w14:algn="ctr">
            <w14:noFill/>
            <w14:prstDash w14:val="solid"/>
            <w14:miter w14:lim="100000"/>
          </w14:textOutline>
        </w:rPr>
        <w:t xml:space="preserve">also </w:t>
      </w:r>
      <w:r w:rsidRPr="003A4708">
        <w:rPr>
          <w:b/>
          <w:noProof/>
          <w:color w:val="000000"/>
          <w:u w:color="000000"/>
          <w:bdr w:val="none" w:sz="0" w:space="0" w:color="auto"/>
          <w:lang w:val="en-GB" w:eastAsia="en-IE"/>
          <w14:textOutline w14:w="12700" w14:cap="flat" w14:cmpd="sng" w14:algn="ctr">
            <w14:noFill/>
            <w14:prstDash w14:val="solid"/>
            <w14:miter w14:lim="100000"/>
          </w14:textOutline>
        </w:rPr>
        <w:t>promote the ratification of the unratified fundamental ILO Conventions</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and have a </w:t>
      </w:r>
      <w:r w:rsidRPr="003A4708">
        <w:rPr>
          <w:b/>
          <w:noProof/>
          <w:color w:val="000000"/>
          <w:u w:color="000000"/>
          <w:bdr w:val="none" w:sz="0" w:space="0" w:color="auto"/>
          <w:lang w:val="en-GB" w:eastAsia="en-IE"/>
          <w14:textOutline w14:w="12700" w14:cap="flat" w14:cmpd="sng" w14:algn="ctr">
            <w14:noFill/>
            <w14:prstDash w14:val="solid"/>
            <w14:miter w14:lim="100000"/>
          </w14:textOutline>
        </w:rPr>
        <w:t>broad range of commitments and cooperation provisions</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on issues such as labour rights, social dialogue, decent working conditions including labour inspection, sustainable management of natural resources, forestry, fisheries, aquaculture, ocean governance and the promotion of responsible business conduct.</w:t>
      </w:r>
      <w:r w:rsidRPr="003A4708">
        <w:rPr>
          <w:rFonts w:cs="Arial Unicode MS"/>
          <w:noProof/>
          <w:color w:val="000000"/>
          <w:u w:color="000000"/>
          <w:bdr w:val="none" w:sz="0" w:space="0" w:color="auto"/>
          <w:vertAlign w:val="superscript"/>
          <w:lang w:eastAsia="en-IE"/>
          <w14:textOutline w14:w="0" w14:cap="flat" w14:cmpd="sng" w14:algn="ctr">
            <w14:noFill/>
            <w14:prstDash w14:val="solid"/>
            <w14:bevel/>
          </w14:textOutline>
        </w:rPr>
        <w:footnoteReference w:id="11"/>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w:t>
      </w:r>
      <w:r w:rsidR="002642C1" w:rsidRPr="004A6F96">
        <w:rPr>
          <w:noProof/>
          <w:color w:val="000000"/>
          <w:u w:color="000000"/>
          <w:bdr w:val="none" w:sz="0" w:space="0" w:color="auto"/>
          <w:lang w:val="en-GB" w:eastAsia="en-IE"/>
          <w14:textOutline w14:w="12700" w14:cap="flat" w14:cmpd="sng" w14:algn="ctr">
            <w14:noFill/>
            <w14:prstDash w14:val="solid"/>
            <w14:miter w14:lim="100000"/>
          </w14:textOutline>
        </w:rPr>
        <w:t>EU trade agreements now</w:t>
      </w:r>
      <w:r w:rsidR="002642C1" w:rsidRPr="00B345C2">
        <w:rPr>
          <w:noProof/>
          <w:color w:val="000000"/>
          <w:u w:color="000000"/>
          <w:bdr w:val="none" w:sz="0" w:space="0" w:color="auto"/>
          <w:lang w:val="en-GB" w:eastAsia="en-IE"/>
          <w14:textOutline w14:w="12700" w14:cap="flat" w14:cmpd="sng" w14:algn="ctr">
            <w14:noFill/>
            <w14:prstDash w14:val="solid"/>
            <w14:miter w14:lim="100000"/>
          </w14:textOutline>
        </w:rPr>
        <w:t xml:space="preserve"> also promote cooperation to encourage the shift to a circular and resource-efficient economy or deforestation-free supply chains, and foster international environmental governance.</w:t>
      </w:r>
      <w:r w:rsidR="002642C1">
        <w:rPr>
          <w:noProof/>
          <w:color w:val="000000"/>
          <w:u w:color="000000"/>
          <w:bdr w:val="none" w:sz="0" w:space="0" w:color="auto"/>
          <w:lang w:val="en-GB" w:eastAsia="en-IE"/>
          <w14:textOutline w14:w="12700" w14:cap="flat" w14:cmpd="sng" w14:algn="ctr">
            <w14:noFill/>
            <w14:prstDash w14:val="solid"/>
            <w14:miter w14:lim="100000"/>
          </w14:textOutline>
        </w:rPr>
        <w:t xml:space="preserve"> </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Recent EU trade agreements also contain provisions regarding the relevant UN and ILO conventions advancing </w:t>
      </w:r>
      <w:r w:rsidRPr="003A4708">
        <w:rPr>
          <w:b/>
          <w:noProof/>
          <w:color w:val="000000"/>
          <w:u w:color="000000"/>
          <w:bdr w:val="none" w:sz="0" w:space="0" w:color="auto"/>
          <w:lang w:val="en-GB" w:eastAsia="en-IE"/>
          <w14:textOutline w14:w="12700" w14:cap="flat" w14:cmpd="sng" w14:algn="ctr">
            <w14:noFill/>
            <w14:prstDash w14:val="solid"/>
            <w14:miter w14:lim="100000"/>
          </w14:textOutline>
        </w:rPr>
        <w:t>women’s economic empowerment and gender equality</w:t>
      </w:r>
      <w:r w:rsidRPr="003A4708">
        <w:rPr>
          <w:noProof/>
          <w:color w:val="000000"/>
          <w:u w:color="000000"/>
          <w:bdr w:val="none" w:sz="0" w:space="0" w:color="auto"/>
          <w:lang w:val="en-GB" w:eastAsia="en-IE"/>
          <w14:textOutline w14:w="12700" w14:cap="flat" w14:cmpd="sng" w14:algn="ctr">
            <w14:noFill/>
            <w14:prstDash w14:val="solid"/>
            <w14:miter w14:lim="100000"/>
          </w14:textOutline>
        </w:rPr>
        <w:t xml:space="preserve">, including promoting cooperation in international fora to advance these </w:t>
      </w:r>
      <w:r w:rsidRPr="00230F3F">
        <w:rPr>
          <w:noProof/>
          <w:color w:val="000000"/>
          <w:u w:color="000000"/>
          <w:bdr w:val="none" w:sz="0" w:space="0" w:color="auto"/>
          <w:lang w:val="en-GB" w:eastAsia="en-IE"/>
          <w14:textOutline w14:w="12700" w14:cap="flat" w14:cmpd="sng" w14:algn="ctr">
            <w14:noFill/>
            <w14:prstDash w14:val="solid"/>
            <w14:miter w14:lim="100000"/>
          </w14:textOutline>
        </w:rPr>
        <w:t>objectives</w:t>
      </w:r>
      <w:r w:rsidR="00924E88" w:rsidRPr="00230F3F">
        <w:rPr>
          <w:noProof/>
          <w:color w:val="000000"/>
          <w:u w:color="000000"/>
          <w:bdr w:val="none" w:sz="0" w:space="0" w:color="auto"/>
          <w:lang w:val="en-GB" w:eastAsia="en-IE"/>
          <w14:textOutline w14:w="12700" w14:cap="flat" w14:cmpd="sng" w14:algn="ctr">
            <w14:noFill/>
            <w14:prstDash w14:val="solid"/>
            <w14:miter w14:lim="100000"/>
          </w14:textOutline>
        </w:rPr>
        <w:t>, for example in the WTO</w:t>
      </w:r>
      <w:r w:rsidRPr="003A4708">
        <w:rPr>
          <w:noProof/>
          <w:color w:val="000000"/>
          <w:u w:color="000000"/>
          <w:bdr w:val="none" w:sz="0" w:space="0" w:color="auto"/>
          <w:lang w:val="en-GB" w:eastAsia="en-IE"/>
          <w14:textOutline w14:w="12700" w14:cap="flat" w14:cmpd="sng" w14:algn="ctr">
            <w14:noFill/>
            <w14:prstDash w14:val="solid"/>
            <w14:miter w14:lim="100000"/>
          </w14:textOutline>
        </w:rPr>
        <w:t>.</w:t>
      </w:r>
      <w:r w:rsidR="00924E88">
        <w:rPr>
          <w:noProof/>
          <w:color w:val="000000"/>
          <w:u w:color="000000"/>
          <w:bdr w:val="none" w:sz="0" w:space="0" w:color="auto"/>
          <w:lang w:val="en-GB" w:eastAsia="en-IE"/>
          <w14:textOutline w14:w="12700" w14:cap="flat" w14:cmpd="sng" w14:algn="ctr">
            <w14:noFill/>
            <w14:prstDash w14:val="solid"/>
            <w14:miter w14:lim="100000"/>
          </w14:textOutline>
        </w:rPr>
        <w:t xml:space="preserve"> </w:t>
      </w:r>
    </w:p>
    <w:p w14:paraId="3BBB6E5D" w14:textId="5BDC274D" w:rsidR="00FA57E0" w:rsidRPr="00011967" w:rsidRDefault="00FA57E0" w:rsidP="005B48CA">
      <w:pPr>
        <w:pStyle w:val="BodyA"/>
        <w:jc w:val="both"/>
        <w:rPr>
          <w:rStyle w:val="None"/>
          <w:rFonts w:ascii="Times New Roman" w:hAnsi="Times New Roman" w:cs="Times New Roman"/>
          <w:i/>
          <w:noProof/>
          <w:sz w:val="24"/>
          <w:szCs w:val="24"/>
          <w:u w:val="single"/>
          <w:lang w:val="en-IE"/>
        </w:rPr>
      </w:pPr>
      <w:r w:rsidRPr="00011967">
        <w:rPr>
          <w:rStyle w:val="None"/>
          <w:rFonts w:ascii="Times New Roman" w:hAnsi="Times New Roman" w:cs="Times New Roman"/>
          <w:i/>
          <w:noProof/>
          <w:sz w:val="24"/>
          <w:szCs w:val="24"/>
          <w:u w:val="single"/>
          <w:lang w:val="en-IE"/>
        </w:rPr>
        <w:t>Interaction with other policy tools</w:t>
      </w:r>
    </w:p>
    <w:p w14:paraId="03AA9460" w14:textId="6DCDB8ED" w:rsidR="007E6F5E" w:rsidRPr="00011967" w:rsidRDefault="51664043" w:rsidP="005B48CA">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EU trade agreements are not </w:t>
      </w:r>
      <w:r w:rsidR="00586B86" w:rsidRPr="00011967">
        <w:rPr>
          <w:rStyle w:val="None"/>
          <w:rFonts w:ascii="Times New Roman" w:hAnsi="Times New Roman" w:cs="Times New Roman"/>
          <w:noProof/>
          <w:sz w:val="24"/>
          <w:szCs w:val="24"/>
          <w:lang w:val="en-IE"/>
        </w:rPr>
        <w:t>stand</w:t>
      </w:r>
      <w:r w:rsidRPr="00011967">
        <w:rPr>
          <w:rStyle w:val="None"/>
          <w:rFonts w:ascii="Times New Roman" w:hAnsi="Times New Roman" w:cs="Times New Roman"/>
          <w:noProof/>
          <w:sz w:val="24"/>
          <w:szCs w:val="24"/>
          <w:lang w:val="en-IE"/>
        </w:rPr>
        <w:t xml:space="preserve">alone </w:t>
      </w:r>
      <w:r w:rsidR="00586B86" w:rsidRPr="00011967">
        <w:rPr>
          <w:rStyle w:val="None"/>
          <w:rFonts w:ascii="Times New Roman" w:hAnsi="Times New Roman" w:cs="Times New Roman"/>
          <w:noProof/>
          <w:sz w:val="24"/>
          <w:szCs w:val="24"/>
          <w:lang w:val="en-IE"/>
        </w:rPr>
        <w:t xml:space="preserve">instruments for </w:t>
      </w:r>
      <w:r w:rsidRPr="00011967">
        <w:rPr>
          <w:rStyle w:val="None"/>
          <w:rFonts w:ascii="Times New Roman" w:hAnsi="Times New Roman" w:cs="Times New Roman"/>
          <w:noProof/>
          <w:sz w:val="24"/>
          <w:szCs w:val="24"/>
          <w:lang w:val="en-IE"/>
        </w:rPr>
        <w:t xml:space="preserve">the promotion and enhancement of the </w:t>
      </w:r>
      <w:r w:rsidR="32AFD438" w:rsidRPr="00205C7B">
        <w:rPr>
          <w:rStyle w:val="None"/>
          <w:rFonts w:ascii="Times New Roman" w:hAnsi="Times New Roman" w:cs="Times New Roman"/>
          <w:noProof/>
          <w:sz w:val="24"/>
          <w:szCs w:val="24"/>
          <w:lang w:val="en-IE"/>
        </w:rPr>
        <w:t>Union</w:t>
      </w:r>
      <w:r w:rsidR="32AFD438" w:rsidRPr="00011967">
        <w:rPr>
          <w:rStyle w:val="None"/>
          <w:rFonts w:ascii="Times New Roman" w:hAnsi="Times New Roman" w:cs="Times New Roman"/>
          <w:noProof/>
          <w:sz w:val="24"/>
          <w:szCs w:val="24"/>
          <w:lang w:val="en-IE"/>
        </w:rPr>
        <w:t xml:space="preserve">’s </w:t>
      </w:r>
      <w:r w:rsidRPr="00011967">
        <w:rPr>
          <w:rStyle w:val="None"/>
          <w:rFonts w:ascii="Times New Roman" w:hAnsi="Times New Roman" w:cs="Times New Roman"/>
          <w:noProof/>
          <w:sz w:val="24"/>
          <w:szCs w:val="24"/>
          <w:lang w:val="en-IE"/>
        </w:rPr>
        <w:t xml:space="preserve">sustainability agenda with third countries. </w:t>
      </w:r>
      <w:r w:rsidR="004C1A84" w:rsidRPr="00011967">
        <w:rPr>
          <w:rStyle w:val="None"/>
          <w:rFonts w:ascii="Times New Roman" w:hAnsi="Times New Roman" w:cs="Times New Roman"/>
          <w:noProof/>
          <w:sz w:val="24"/>
          <w:szCs w:val="24"/>
          <w:lang w:val="en-IE"/>
        </w:rPr>
        <w:t xml:space="preserve">The </w:t>
      </w:r>
      <w:r w:rsidRPr="00011967">
        <w:rPr>
          <w:rStyle w:val="None"/>
          <w:rFonts w:ascii="Times New Roman" w:hAnsi="Times New Roman" w:cs="Times New Roman"/>
          <w:noProof/>
          <w:sz w:val="24"/>
          <w:szCs w:val="24"/>
          <w:lang w:val="en-IE"/>
        </w:rPr>
        <w:t xml:space="preserve">TSD commitments </w:t>
      </w:r>
      <w:r w:rsidR="004C1A84" w:rsidRPr="00011967">
        <w:rPr>
          <w:rStyle w:val="None"/>
          <w:rFonts w:ascii="Times New Roman" w:hAnsi="Times New Roman" w:cs="Times New Roman"/>
          <w:noProof/>
          <w:sz w:val="24"/>
          <w:szCs w:val="24"/>
          <w:lang w:val="en-IE"/>
        </w:rPr>
        <w:t xml:space="preserve">included therein </w:t>
      </w:r>
      <w:r w:rsidRPr="00011967">
        <w:rPr>
          <w:rStyle w:val="None"/>
          <w:rFonts w:ascii="Times New Roman" w:hAnsi="Times New Roman" w:cs="Times New Roman"/>
          <w:noProof/>
          <w:sz w:val="24"/>
          <w:szCs w:val="24"/>
          <w:lang w:val="en-IE"/>
        </w:rPr>
        <w:t xml:space="preserve">work hand-in-hand with a </w:t>
      </w:r>
      <w:r w:rsidRPr="00011967">
        <w:rPr>
          <w:rStyle w:val="None"/>
          <w:rFonts w:ascii="Times New Roman" w:hAnsi="Times New Roman" w:cs="Times New Roman"/>
          <w:b/>
          <w:bCs/>
          <w:noProof/>
          <w:sz w:val="24"/>
          <w:szCs w:val="24"/>
          <w:lang w:val="en-IE"/>
        </w:rPr>
        <w:t>wider set of policy</w:t>
      </w:r>
      <w:r w:rsidR="00E7268F" w:rsidRPr="00011967">
        <w:rPr>
          <w:rStyle w:val="None"/>
          <w:rFonts w:ascii="Times New Roman" w:hAnsi="Times New Roman" w:cs="Times New Roman"/>
          <w:b/>
          <w:bCs/>
          <w:noProof/>
          <w:sz w:val="24"/>
          <w:szCs w:val="24"/>
          <w:lang w:val="en-IE"/>
        </w:rPr>
        <w:t xml:space="preserve"> </w:t>
      </w:r>
      <w:r w:rsidRPr="00011967">
        <w:rPr>
          <w:rStyle w:val="None"/>
          <w:rFonts w:ascii="Times New Roman" w:hAnsi="Times New Roman" w:cs="Times New Roman"/>
          <w:b/>
          <w:bCs/>
          <w:noProof/>
          <w:sz w:val="24"/>
          <w:szCs w:val="24"/>
          <w:lang w:val="en-IE"/>
        </w:rPr>
        <w:t>instruments</w:t>
      </w:r>
      <w:r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b/>
          <w:bCs/>
          <w:noProof/>
          <w:sz w:val="24"/>
          <w:szCs w:val="24"/>
          <w:lang w:val="en-IE"/>
        </w:rPr>
        <w:t>multilateral efforts</w:t>
      </w:r>
      <w:r w:rsidRPr="00011967">
        <w:rPr>
          <w:rStyle w:val="None"/>
          <w:rFonts w:ascii="Times New Roman" w:hAnsi="Times New Roman" w:cs="Times New Roman"/>
          <w:noProof/>
          <w:sz w:val="24"/>
          <w:szCs w:val="24"/>
          <w:lang w:val="en-IE"/>
        </w:rPr>
        <w:t xml:space="preserve"> and </w:t>
      </w:r>
      <w:r w:rsidRPr="00011967">
        <w:rPr>
          <w:rStyle w:val="None"/>
          <w:rFonts w:ascii="Times New Roman" w:hAnsi="Times New Roman" w:cs="Times New Roman"/>
          <w:b/>
          <w:bCs/>
          <w:noProof/>
          <w:sz w:val="24"/>
          <w:szCs w:val="24"/>
          <w:lang w:val="en-IE"/>
        </w:rPr>
        <w:t>development cooperation tools</w:t>
      </w:r>
      <w:r w:rsidRPr="00011967">
        <w:rPr>
          <w:rStyle w:val="None"/>
          <w:rFonts w:ascii="Times New Roman" w:hAnsi="Times New Roman" w:cs="Times New Roman"/>
          <w:noProof/>
          <w:sz w:val="24"/>
          <w:szCs w:val="24"/>
          <w:lang w:val="en-IE"/>
        </w:rPr>
        <w:t xml:space="preserve"> i</w:t>
      </w:r>
      <w:r w:rsidR="00DF200D" w:rsidRPr="00011967">
        <w:rPr>
          <w:rStyle w:val="None"/>
          <w:rFonts w:ascii="Times New Roman" w:hAnsi="Times New Roman" w:cs="Times New Roman"/>
          <w:noProof/>
          <w:sz w:val="24"/>
          <w:szCs w:val="24"/>
          <w:lang w:val="en-IE"/>
        </w:rPr>
        <w:t xml:space="preserve">n an all-encompassing approach. </w:t>
      </w:r>
      <w:r w:rsidRPr="00011967">
        <w:rPr>
          <w:rStyle w:val="None"/>
          <w:rFonts w:ascii="Times New Roman" w:hAnsi="Times New Roman" w:cs="Times New Roman"/>
          <w:noProof/>
          <w:sz w:val="24"/>
          <w:szCs w:val="24"/>
          <w:lang w:val="en-IE"/>
        </w:rPr>
        <w:t xml:space="preserve">Together with EU autonomous instruments, they help make the most of the positive impacts of trade on sustainable development and ensure that, conversely, negative impacts are contained. </w:t>
      </w:r>
    </w:p>
    <w:p w14:paraId="71AC3465" w14:textId="46CC311B" w:rsidR="009277D0" w:rsidRPr="00011967" w:rsidRDefault="51664043" w:rsidP="005B48CA">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By the end of th</w:t>
      </w:r>
      <w:r w:rsidR="00586B86" w:rsidRPr="00011967">
        <w:rPr>
          <w:rStyle w:val="None"/>
          <w:rFonts w:ascii="Times New Roman" w:hAnsi="Times New Roman" w:cs="Times New Roman"/>
          <w:noProof/>
          <w:sz w:val="24"/>
          <w:szCs w:val="24"/>
          <w:lang w:val="en-IE"/>
        </w:rPr>
        <w:t>e</w:t>
      </w:r>
      <w:r w:rsidRPr="00011967">
        <w:rPr>
          <w:rStyle w:val="None"/>
          <w:rFonts w:ascii="Times New Roman" w:hAnsi="Times New Roman" w:cs="Times New Roman"/>
          <w:noProof/>
          <w:sz w:val="24"/>
          <w:szCs w:val="24"/>
          <w:lang w:val="en-IE"/>
        </w:rPr>
        <w:t xml:space="preserve"> </w:t>
      </w:r>
      <w:r w:rsidR="00586B86" w:rsidRPr="00011967">
        <w:rPr>
          <w:rStyle w:val="None"/>
          <w:rFonts w:ascii="Times New Roman" w:hAnsi="Times New Roman" w:cs="Times New Roman"/>
          <w:noProof/>
          <w:sz w:val="24"/>
          <w:szCs w:val="24"/>
          <w:lang w:val="en-IE"/>
        </w:rPr>
        <w:t xml:space="preserve">current </w:t>
      </w:r>
      <w:r w:rsidRPr="00011967">
        <w:rPr>
          <w:rStyle w:val="None"/>
          <w:rFonts w:ascii="Times New Roman" w:hAnsi="Times New Roman" w:cs="Times New Roman"/>
          <w:noProof/>
          <w:sz w:val="24"/>
          <w:szCs w:val="24"/>
          <w:lang w:val="en-IE"/>
        </w:rPr>
        <w:t xml:space="preserve">Commission’s mandate, the EU is expected to have an </w:t>
      </w:r>
      <w:r w:rsidRPr="00011967">
        <w:rPr>
          <w:rStyle w:val="None"/>
          <w:rFonts w:ascii="Times New Roman" w:hAnsi="Times New Roman" w:cs="Times New Roman"/>
          <w:b/>
          <w:bCs/>
          <w:noProof/>
          <w:sz w:val="24"/>
          <w:szCs w:val="24"/>
          <w:lang w:val="en-IE"/>
        </w:rPr>
        <w:t>ambitious set of additional autonomous instruments to support sustainable trade</w:t>
      </w:r>
      <w:r w:rsidRPr="00011967">
        <w:rPr>
          <w:rStyle w:val="None"/>
          <w:rFonts w:ascii="Times New Roman" w:hAnsi="Times New Roman" w:cs="Times New Roman"/>
          <w:noProof/>
          <w:sz w:val="24"/>
          <w:szCs w:val="24"/>
          <w:lang w:val="en-IE"/>
        </w:rPr>
        <w:t xml:space="preserve">. In 2021, the Commission put forward a proposal to establish a </w:t>
      </w:r>
      <w:r w:rsidR="004C1A84" w:rsidRPr="00011967">
        <w:rPr>
          <w:rStyle w:val="None"/>
          <w:rFonts w:ascii="Times New Roman" w:hAnsi="Times New Roman" w:cs="Times New Roman"/>
          <w:noProof/>
          <w:sz w:val="24"/>
          <w:szCs w:val="24"/>
          <w:lang w:val="en-IE"/>
        </w:rPr>
        <w:t xml:space="preserve">carbon border adjustment mechanism </w:t>
      </w:r>
      <w:r w:rsidRPr="00011967">
        <w:rPr>
          <w:rStyle w:val="None"/>
          <w:rFonts w:ascii="Times New Roman" w:hAnsi="Times New Roman" w:cs="Times New Roman"/>
          <w:noProof/>
          <w:sz w:val="24"/>
          <w:szCs w:val="24"/>
          <w:lang w:val="en-IE"/>
        </w:rPr>
        <w:t>to prevent carbon leakage and strengthen the effectiveness of global climate action,</w:t>
      </w:r>
      <w:r w:rsidR="00336C0A" w:rsidRPr="00011967">
        <w:rPr>
          <w:rStyle w:val="None"/>
          <w:rFonts w:ascii="Times New Roman" w:hAnsi="Times New Roman" w:cs="Times New Roman"/>
          <w:noProof/>
          <w:sz w:val="24"/>
          <w:szCs w:val="24"/>
          <w:vertAlign w:val="superscript"/>
          <w:lang w:val="en-IE"/>
        </w:rPr>
        <w:footnoteReference w:id="12"/>
      </w:r>
      <w:r w:rsidRPr="00011967">
        <w:rPr>
          <w:rStyle w:val="None"/>
          <w:rFonts w:ascii="Times New Roman" w:hAnsi="Times New Roman" w:cs="Times New Roman"/>
          <w:noProof/>
          <w:sz w:val="24"/>
          <w:szCs w:val="24"/>
          <w:lang w:val="en-IE"/>
        </w:rPr>
        <w:t xml:space="preserve"> as well as a proposal on deforestation-free products to strengthen efforts to combat deforestation and forest degradation.</w:t>
      </w:r>
      <w:r w:rsidR="00336C0A" w:rsidRPr="00011967">
        <w:rPr>
          <w:rStyle w:val="None"/>
          <w:rFonts w:ascii="Times New Roman" w:hAnsi="Times New Roman" w:cs="Times New Roman"/>
          <w:noProof/>
          <w:sz w:val="24"/>
          <w:szCs w:val="24"/>
          <w:vertAlign w:val="superscript"/>
          <w:lang w:val="en-IE"/>
        </w:rPr>
        <w:footnoteReference w:id="13"/>
      </w:r>
      <w:r w:rsidRPr="00011967">
        <w:rPr>
          <w:rStyle w:val="None"/>
          <w:rFonts w:ascii="Times New Roman" w:hAnsi="Times New Roman" w:cs="Times New Roman"/>
          <w:noProof/>
          <w:sz w:val="24"/>
          <w:szCs w:val="24"/>
          <w:lang w:val="en-IE"/>
        </w:rPr>
        <w:t xml:space="preserve"> </w:t>
      </w:r>
      <w:r w:rsidR="2759D45E" w:rsidRPr="00011967">
        <w:rPr>
          <w:rStyle w:val="None"/>
          <w:rFonts w:ascii="Times New Roman" w:hAnsi="Times New Roman" w:cs="Times New Roman"/>
          <w:noProof/>
          <w:sz w:val="24"/>
          <w:szCs w:val="24"/>
          <w:lang w:val="en-IE"/>
        </w:rPr>
        <w:t xml:space="preserve">The same year, the Commission adopted </w:t>
      </w:r>
      <w:r w:rsidR="000134E6">
        <w:rPr>
          <w:rStyle w:val="None"/>
          <w:rFonts w:ascii="Times New Roman" w:hAnsi="Times New Roman" w:cs="Times New Roman"/>
          <w:noProof/>
          <w:sz w:val="24"/>
          <w:szCs w:val="24"/>
          <w:lang w:val="en-IE"/>
        </w:rPr>
        <w:t xml:space="preserve">a strategy putting forward </w:t>
      </w:r>
      <w:r w:rsidR="2759D45E" w:rsidRPr="00011967">
        <w:rPr>
          <w:rStyle w:val="None"/>
          <w:rFonts w:ascii="Times New Roman" w:hAnsi="Times New Roman" w:cs="Times New Roman"/>
          <w:noProof/>
          <w:sz w:val="24"/>
          <w:szCs w:val="24"/>
          <w:lang w:val="en-IE"/>
        </w:rPr>
        <w:t>an ambitious and comprehensive package of measures to help improve the flow of money towards financing the transition to a sustainable economy.</w:t>
      </w:r>
      <w:r w:rsidR="00DA05A9" w:rsidRPr="00011967">
        <w:rPr>
          <w:rStyle w:val="FootnoteReference"/>
          <w:rFonts w:ascii="Times New Roman" w:hAnsi="Times New Roman" w:cs="Times New Roman"/>
          <w:noProof/>
          <w:sz w:val="24"/>
          <w:szCs w:val="24"/>
          <w:lang w:val="en-IE"/>
        </w:rPr>
        <w:footnoteReference w:id="14"/>
      </w:r>
      <w:r w:rsidR="2759D45E"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In early 2022, the Commission put forward a proposal on corporate sustainability due diligence</w:t>
      </w:r>
      <w:r w:rsidR="005D43AB" w:rsidRPr="00011967">
        <w:rPr>
          <w:rStyle w:val="None"/>
          <w:rFonts w:ascii="Times New Roman" w:hAnsi="Times New Roman" w:cs="Times New Roman"/>
          <w:noProof/>
          <w:sz w:val="24"/>
          <w:szCs w:val="24"/>
          <w:lang w:val="en-IE"/>
        </w:rPr>
        <w:t>,</w:t>
      </w:r>
      <w:r w:rsidR="00DF200D" w:rsidRPr="00011967">
        <w:rPr>
          <w:rStyle w:val="None"/>
          <w:rFonts w:ascii="Times New Roman" w:hAnsi="Times New Roman" w:cs="Times New Roman"/>
          <w:noProof/>
          <w:sz w:val="24"/>
          <w:szCs w:val="24"/>
          <w:lang w:val="en-IE"/>
        </w:rPr>
        <w:t xml:space="preserve"> </w:t>
      </w:r>
      <w:r w:rsidR="004C1A84" w:rsidRPr="00011967">
        <w:rPr>
          <w:rFonts w:ascii="Times New Roman" w:hAnsi="Times New Roman" w:cs="Times New Roman"/>
          <w:noProof/>
          <w:sz w:val="24"/>
          <w:szCs w:val="24"/>
          <w:lang w:val="en-IE"/>
        </w:rPr>
        <w:t xml:space="preserve">fostering sustainable and responsible </w:t>
      </w:r>
      <w:r w:rsidR="00347D08">
        <w:rPr>
          <w:rFonts w:ascii="Times New Roman" w:hAnsi="Times New Roman" w:cs="Times New Roman"/>
          <w:noProof/>
          <w:sz w:val="24"/>
          <w:szCs w:val="24"/>
          <w:lang w:val="en-IE"/>
        </w:rPr>
        <w:t xml:space="preserve">business conduct </w:t>
      </w:r>
      <w:r w:rsidR="004C1A84" w:rsidRPr="00011967">
        <w:rPr>
          <w:rFonts w:ascii="Times New Roman" w:hAnsi="Times New Roman" w:cs="Times New Roman"/>
          <w:noProof/>
          <w:sz w:val="24"/>
          <w:szCs w:val="24"/>
          <w:lang w:val="en-IE"/>
        </w:rPr>
        <w:t>throughout global value chains</w:t>
      </w:r>
      <w:r w:rsidRPr="00011967">
        <w:rPr>
          <w:rStyle w:val="None"/>
          <w:rFonts w:ascii="Times New Roman" w:hAnsi="Times New Roman" w:cs="Times New Roman"/>
          <w:noProof/>
          <w:sz w:val="24"/>
          <w:szCs w:val="24"/>
          <w:lang w:val="en-IE"/>
        </w:rPr>
        <w:t>.</w:t>
      </w:r>
      <w:r w:rsidR="00336C0A" w:rsidRPr="00011967">
        <w:rPr>
          <w:rStyle w:val="None"/>
          <w:rFonts w:ascii="Times New Roman" w:hAnsi="Times New Roman" w:cs="Times New Roman"/>
          <w:noProof/>
          <w:sz w:val="24"/>
          <w:szCs w:val="24"/>
          <w:vertAlign w:val="superscript"/>
          <w:lang w:val="en-IE"/>
        </w:rPr>
        <w:footnoteReference w:id="15"/>
      </w:r>
      <w:r w:rsidR="00924538">
        <w:rPr>
          <w:rFonts w:ascii="Times New Roman" w:hAnsi="Times New Roman" w:cs="Times New Roman"/>
          <w:noProof/>
          <w:sz w:val="24"/>
          <w:szCs w:val="24"/>
          <w:lang w:val="en-IE"/>
        </w:rPr>
        <w:t xml:space="preserve"> </w:t>
      </w:r>
      <w:r w:rsidR="00924538" w:rsidRPr="00AE4E53">
        <w:rPr>
          <w:rFonts w:ascii="Times New Roman" w:hAnsi="Times New Roman" w:cs="Times New Roman"/>
          <w:noProof/>
          <w:sz w:val="24"/>
          <w:szCs w:val="24"/>
          <w:lang w:val="en-IE"/>
        </w:rPr>
        <w:t>It also adopted a proposal for a fra</w:t>
      </w:r>
      <w:r w:rsidR="00924538">
        <w:rPr>
          <w:rFonts w:ascii="Times New Roman" w:hAnsi="Times New Roman" w:cs="Times New Roman"/>
          <w:noProof/>
          <w:sz w:val="24"/>
          <w:szCs w:val="24"/>
          <w:lang w:val="en-IE"/>
        </w:rPr>
        <w:t xml:space="preserve">mework aiming to make all products placed on the </w:t>
      </w:r>
      <w:r w:rsidR="00924538" w:rsidRPr="00205C7B">
        <w:rPr>
          <w:rFonts w:ascii="Times New Roman" w:hAnsi="Times New Roman" w:cs="Times New Roman"/>
          <w:noProof/>
          <w:sz w:val="24"/>
          <w:szCs w:val="24"/>
          <w:lang w:val="en-IE"/>
        </w:rPr>
        <w:t>Union</w:t>
      </w:r>
      <w:r w:rsidR="00924538">
        <w:rPr>
          <w:rFonts w:ascii="Times New Roman" w:hAnsi="Times New Roman" w:cs="Times New Roman"/>
          <w:noProof/>
          <w:sz w:val="24"/>
          <w:szCs w:val="24"/>
          <w:lang w:val="en-IE"/>
        </w:rPr>
        <w:t xml:space="preserve"> market </w:t>
      </w:r>
      <w:r w:rsidR="00924538" w:rsidRPr="00200632">
        <w:rPr>
          <w:rFonts w:ascii="Times New Roman" w:hAnsi="Times New Roman" w:cs="Times New Roman"/>
          <w:noProof/>
          <w:sz w:val="24"/>
          <w:szCs w:val="24"/>
          <w:lang w:val="en-IE"/>
        </w:rPr>
        <w:t>more environmentally sustainable and circular</w:t>
      </w:r>
      <w:r w:rsidR="00924538">
        <w:rPr>
          <w:rFonts w:ascii="Times New Roman" w:hAnsi="Times New Roman" w:cs="Times New Roman"/>
          <w:noProof/>
          <w:sz w:val="24"/>
          <w:szCs w:val="24"/>
          <w:lang w:val="en-IE"/>
        </w:rPr>
        <w:t>.</w:t>
      </w:r>
      <w:r w:rsidR="00924538" w:rsidRPr="00AE4E53">
        <w:rPr>
          <w:rStyle w:val="FootnoteReference"/>
          <w:rFonts w:ascii="Times New Roman" w:hAnsi="Times New Roman" w:cs="Times New Roman"/>
          <w:noProof/>
          <w:sz w:val="24"/>
          <w:szCs w:val="24"/>
          <w:lang w:val="en-IE"/>
        </w:rPr>
        <w:footnoteReference w:id="16"/>
      </w:r>
      <w:r w:rsidR="00924538" w:rsidRPr="00AE4E53">
        <w:rPr>
          <w:rFonts w:ascii="Times New Roman" w:hAnsi="Times New Roman" w:cs="Times New Roman"/>
          <w:noProof/>
          <w:sz w:val="24"/>
          <w:szCs w:val="24"/>
          <w:lang w:val="en-IE"/>
        </w:rPr>
        <w:t xml:space="preserve"> </w:t>
      </w:r>
      <w:r w:rsidRPr="00011967">
        <w:rPr>
          <w:rFonts w:ascii="Times New Roman" w:eastAsia="Times New Roman" w:hAnsi="Times New Roman" w:cs="Times New Roman"/>
          <w:noProof/>
          <w:color w:val="000000" w:themeColor="text1"/>
          <w:sz w:val="24"/>
          <w:szCs w:val="24"/>
          <w:lang w:val="en-IE"/>
        </w:rPr>
        <w:t>As</w:t>
      </w:r>
      <w:r w:rsidRPr="00011967" w:rsidDel="00C57EF6">
        <w:rPr>
          <w:rFonts w:ascii="Times New Roman" w:eastAsia="Times New Roman" w:hAnsi="Times New Roman" w:cs="Times New Roman"/>
          <w:noProof/>
          <w:color w:val="000000" w:themeColor="text1"/>
          <w:sz w:val="24"/>
          <w:szCs w:val="24"/>
          <w:lang w:val="en-IE"/>
        </w:rPr>
        <w:t xml:space="preserve"> announced in the Decent Work Worldwide Communication, later this year the Commission will also present a new legislative initiative</w:t>
      </w:r>
      <w:r w:rsidRPr="00011967">
        <w:rPr>
          <w:rStyle w:val="None"/>
          <w:rFonts w:ascii="Times New Roman" w:hAnsi="Times New Roman" w:cs="Times New Roman"/>
          <w:noProof/>
          <w:sz w:val="24"/>
          <w:szCs w:val="24"/>
          <w:lang w:val="en-IE"/>
        </w:rPr>
        <w:t xml:space="preserve"> </w:t>
      </w:r>
      <w:r w:rsidR="002806D1" w:rsidRPr="00011967">
        <w:rPr>
          <w:rStyle w:val="None"/>
          <w:rFonts w:ascii="Times New Roman" w:hAnsi="Times New Roman" w:cs="Times New Roman"/>
          <w:noProof/>
          <w:sz w:val="24"/>
          <w:szCs w:val="24"/>
          <w:lang w:val="en-IE"/>
        </w:rPr>
        <w:t>to</w:t>
      </w:r>
      <w:r w:rsidR="00586B86" w:rsidRPr="00011967">
        <w:rPr>
          <w:rStyle w:val="None"/>
          <w:rFonts w:ascii="Times New Roman" w:hAnsi="Times New Roman" w:cs="Times New Roman"/>
          <w:noProof/>
          <w:sz w:val="24"/>
          <w:szCs w:val="24"/>
          <w:lang w:val="en-IE"/>
        </w:rPr>
        <w:t xml:space="preserve"> effectively prohibit the placing on the EU market of products made by forced labour.</w:t>
      </w:r>
      <w:r w:rsidR="00336C0A" w:rsidRPr="00011967">
        <w:rPr>
          <w:rStyle w:val="None"/>
          <w:rFonts w:ascii="Times New Roman" w:hAnsi="Times New Roman" w:cs="Times New Roman"/>
          <w:noProof/>
          <w:sz w:val="24"/>
          <w:szCs w:val="24"/>
          <w:vertAlign w:val="superscript"/>
          <w:lang w:val="en-IE"/>
        </w:rPr>
        <w:footnoteReference w:id="17"/>
      </w:r>
      <w:r w:rsidR="00AF7674">
        <w:rPr>
          <w:rStyle w:val="None"/>
          <w:rFonts w:ascii="Times New Roman" w:hAnsi="Times New Roman" w:cs="Times New Roman"/>
          <w:noProof/>
          <w:sz w:val="24"/>
          <w:szCs w:val="24"/>
          <w:lang w:val="en-IE"/>
        </w:rPr>
        <w:t xml:space="preserve"> </w:t>
      </w:r>
    </w:p>
    <w:p w14:paraId="08289B32" w14:textId="3F3F9335" w:rsidR="007E6F5E" w:rsidRPr="00011967" w:rsidRDefault="000E6D3E" w:rsidP="005B48CA">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I</w:t>
      </w:r>
      <w:r w:rsidR="00DF200D" w:rsidRPr="00011967">
        <w:rPr>
          <w:rStyle w:val="None"/>
          <w:rFonts w:ascii="Times New Roman" w:hAnsi="Times New Roman" w:cs="Times New Roman"/>
          <w:noProof/>
          <w:sz w:val="24"/>
          <w:szCs w:val="24"/>
          <w:lang w:val="en-IE"/>
        </w:rPr>
        <w:t xml:space="preserve">n its </w:t>
      </w:r>
      <w:r w:rsidR="51664043" w:rsidRPr="00011967">
        <w:rPr>
          <w:rStyle w:val="None"/>
          <w:rFonts w:ascii="Times New Roman" w:hAnsi="Times New Roman" w:cs="Times New Roman"/>
          <w:noProof/>
          <w:sz w:val="24"/>
          <w:szCs w:val="24"/>
          <w:lang w:val="en-IE"/>
        </w:rPr>
        <w:t xml:space="preserve">proposal for a new </w:t>
      </w:r>
      <w:r w:rsidR="51664043" w:rsidRPr="00011967">
        <w:rPr>
          <w:rStyle w:val="None"/>
          <w:rFonts w:ascii="Times New Roman" w:hAnsi="Times New Roman" w:cs="Times New Roman"/>
          <w:b/>
          <w:bCs/>
          <w:noProof/>
          <w:sz w:val="24"/>
          <w:szCs w:val="24"/>
          <w:lang w:val="en-IE"/>
        </w:rPr>
        <w:t>EU Regulation on the Generalised Scheme of Preferences</w:t>
      </w:r>
      <w:r w:rsidR="51664043" w:rsidRPr="00011967">
        <w:rPr>
          <w:rStyle w:val="None"/>
          <w:rFonts w:ascii="Times New Roman" w:hAnsi="Times New Roman" w:cs="Times New Roman"/>
          <w:noProof/>
          <w:sz w:val="24"/>
          <w:szCs w:val="24"/>
          <w:lang w:val="en-IE"/>
        </w:rPr>
        <w:t xml:space="preserve">, the Commission has </w:t>
      </w:r>
      <w:r w:rsidR="007E48B4">
        <w:rPr>
          <w:rStyle w:val="None"/>
          <w:rFonts w:ascii="Times New Roman" w:hAnsi="Times New Roman" w:cs="Times New Roman"/>
          <w:noProof/>
          <w:sz w:val="24"/>
          <w:szCs w:val="24"/>
          <w:lang w:val="en-IE"/>
        </w:rPr>
        <w:t>enhance</w:t>
      </w:r>
      <w:r w:rsidR="004A6F96">
        <w:rPr>
          <w:rStyle w:val="None"/>
          <w:rFonts w:ascii="Times New Roman" w:hAnsi="Times New Roman" w:cs="Times New Roman"/>
          <w:noProof/>
          <w:sz w:val="24"/>
          <w:szCs w:val="24"/>
          <w:lang w:val="en-IE"/>
        </w:rPr>
        <w:t>d</w:t>
      </w:r>
      <w:r w:rsidR="007E48B4">
        <w:rPr>
          <w:rStyle w:val="None"/>
          <w:rFonts w:ascii="Times New Roman" w:hAnsi="Times New Roman" w:cs="Times New Roman"/>
          <w:noProof/>
          <w:sz w:val="24"/>
          <w:szCs w:val="24"/>
          <w:lang w:val="en-IE"/>
        </w:rPr>
        <w:t xml:space="preserve"> the contribution of the scheme for </w:t>
      </w:r>
      <w:r w:rsidR="51664043" w:rsidRPr="00011967">
        <w:rPr>
          <w:rStyle w:val="None"/>
          <w:rFonts w:ascii="Times New Roman" w:hAnsi="Times New Roman" w:cs="Times New Roman"/>
          <w:noProof/>
          <w:sz w:val="24"/>
          <w:szCs w:val="24"/>
          <w:lang w:val="en-IE"/>
        </w:rPr>
        <w:t>the promotion of</w:t>
      </w:r>
      <w:r w:rsidR="007E48B4">
        <w:rPr>
          <w:rStyle w:val="None"/>
          <w:rFonts w:ascii="Times New Roman" w:hAnsi="Times New Roman" w:cs="Times New Roman"/>
          <w:noProof/>
          <w:sz w:val="24"/>
          <w:szCs w:val="24"/>
          <w:lang w:val="en-IE"/>
        </w:rPr>
        <w:t xml:space="preserve"> sustainable development, </w:t>
      </w:r>
      <w:r w:rsidR="007E48B4" w:rsidRPr="00205C7B">
        <w:rPr>
          <w:rStyle w:val="None"/>
          <w:rFonts w:ascii="Times New Roman" w:hAnsi="Times New Roman" w:cs="Times New Roman"/>
          <w:i/>
          <w:noProof/>
          <w:sz w:val="24"/>
          <w:szCs w:val="24"/>
          <w:lang w:val="en-IE"/>
        </w:rPr>
        <w:t>inter alia</w:t>
      </w:r>
      <w:r w:rsidR="007E48B4">
        <w:rPr>
          <w:rStyle w:val="None"/>
          <w:rFonts w:ascii="Times New Roman" w:hAnsi="Times New Roman" w:cs="Times New Roman"/>
          <w:noProof/>
          <w:sz w:val="24"/>
          <w:szCs w:val="24"/>
          <w:lang w:val="en-IE"/>
        </w:rPr>
        <w:t xml:space="preserve">, by adding a number of international instruments in the areas of </w:t>
      </w:r>
      <w:r w:rsidR="32AFD438" w:rsidRPr="00011967">
        <w:rPr>
          <w:rStyle w:val="None"/>
          <w:rFonts w:ascii="Times New Roman" w:hAnsi="Times New Roman" w:cs="Times New Roman"/>
          <w:noProof/>
          <w:sz w:val="24"/>
          <w:szCs w:val="24"/>
          <w:lang w:val="en-IE"/>
        </w:rPr>
        <w:t xml:space="preserve">human rights, </w:t>
      </w:r>
      <w:r w:rsidR="00DD232C" w:rsidRPr="00011967">
        <w:rPr>
          <w:rStyle w:val="None"/>
          <w:rFonts w:ascii="Times New Roman" w:hAnsi="Times New Roman" w:cs="Times New Roman"/>
          <w:noProof/>
          <w:sz w:val="24"/>
          <w:szCs w:val="24"/>
          <w:lang w:val="en-IE"/>
        </w:rPr>
        <w:t xml:space="preserve">good governance, </w:t>
      </w:r>
      <w:r w:rsidR="32AFD438" w:rsidRPr="00011967">
        <w:rPr>
          <w:rStyle w:val="None"/>
          <w:rFonts w:ascii="Times New Roman" w:hAnsi="Times New Roman" w:cs="Times New Roman"/>
          <w:noProof/>
          <w:sz w:val="24"/>
          <w:szCs w:val="24"/>
          <w:lang w:val="en-IE"/>
        </w:rPr>
        <w:t xml:space="preserve">labour and environmental </w:t>
      </w:r>
      <w:r w:rsidR="007E48B4">
        <w:rPr>
          <w:rStyle w:val="None"/>
          <w:rFonts w:ascii="Times New Roman" w:hAnsi="Times New Roman" w:cs="Times New Roman"/>
          <w:noProof/>
          <w:sz w:val="24"/>
          <w:szCs w:val="24"/>
          <w:lang w:val="en-IE"/>
        </w:rPr>
        <w:t>protection.</w:t>
      </w:r>
      <w:r w:rsidR="00DD232C" w:rsidRPr="00011967">
        <w:rPr>
          <w:rStyle w:val="None"/>
          <w:rFonts w:ascii="Times New Roman" w:hAnsi="Times New Roman" w:cs="Times New Roman"/>
          <w:noProof/>
          <w:sz w:val="24"/>
          <w:szCs w:val="24"/>
          <w:lang w:val="en-IE"/>
        </w:rPr>
        <w:t xml:space="preserve"> </w:t>
      </w:r>
      <w:r w:rsidR="007E48B4">
        <w:rPr>
          <w:rStyle w:val="None"/>
          <w:rFonts w:ascii="Times New Roman" w:hAnsi="Times New Roman" w:cs="Times New Roman"/>
          <w:noProof/>
          <w:sz w:val="24"/>
          <w:szCs w:val="24"/>
          <w:lang w:val="en-IE"/>
        </w:rPr>
        <w:t>These additions include</w:t>
      </w:r>
      <w:r w:rsidR="004A6F96">
        <w:rPr>
          <w:rStyle w:val="None"/>
          <w:rFonts w:ascii="Times New Roman" w:hAnsi="Times New Roman" w:cs="Times New Roman"/>
          <w:noProof/>
          <w:sz w:val="24"/>
          <w:szCs w:val="24"/>
          <w:lang w:val="en-IE"/>
        </w:rPr>
        <w:t xml:space="preserve"> </w:t>
      </w:r>
      <w:r w:rsidR="00DD232C" w:rsidRPr="00011967">
        <w:rPr>
          <w:rStyle w:val="None"/>
          <w:rFonts w:ascii="Times New Roman" w:hAnsi="Times New Roman" w:cs="Times New Roman"/>
          <w:noProof/>
          <w:sz w:val="24"/>
          <w:szCs w:val="24"/>
          <w:lang w:val="en-IE"/>
        </w:rPr>
        <w:t>the Paris Agreement</w:t>
      </w:r>
      <w:r w:rsidR="007E48B4">
        <w:rPr>
          <w:rStyle w:val="None"/>
          <w:rFonts w:ascii="Times New Roman" w:hAnsi="Times New Roman" w:cs="Times New Roman"/>
          <w:noProof/>
          <w:sz w:val="24"/>
          <w:szCs w:val="24"/>
          <w:lang w:val="en-IE"/>
        </w:rPr>
        <w:t xml:space="preserve"> on Climate Change</w:t>
      </w:r>
      <w:r w:rsidR="004A6F96">
        <w:rPr>
          <w:rStyle w:val="None"/>
          <w:rFonts w:ascii="Times New Roman" w:hAnsi="Times New Roman" w:cs="Times New Roman"/>
          <w:noProof/>
          <w:sz w:val="24"/>
          <w:szCs w:val="24"/>
          <w:lang w:val="en-IE"/>
        </w:rPr>
        <w:t>,</w:t>
      </w:r>
      <w:r w:rsidR="007E48B4">
        <w:rPr>
          <w:rStyle w:val="None"/>
          <w:rFonts w:ascii="Times New Roman" w:hAnsi="Times New Roman" w:cs="Times New Roman"/>
          <w:noProof/>
          <w:sz w:val="24"/>
          <w:szCs w:val="24"/>
          <w:lang w:val="en-IE"/>
        </w:rPr>
        <w:t xml:space="preserve"> </w:t>
      </w:r>
      <w:r w:rsidR="004E198B" w:rsidRPr="004A6F96">
        <w:rPr>
          <w:rStyle w:val="None"/>
          <w:rFonts w:ascii="Times New Roman" w:hAnsi="Times New Roman" w:cs="Times New Roman"/>
          <w:noProof/>
          <w:sz w:val="24"/>
          <w:szCs w:val="24"/>
          <w:lang w:val="en-IE"/>
        </w:rPr>
        <w:t xml:space="preserve">the </w:t>
      </w:r>
      <w:r w:rsidR="00C51D39">
        <w:rPr>
          <w:rStyle w:val="None"/>
          <w:rFonts w:ascii="Times New Roman" w:hAnsi="Times New Roman" w:cs="Times New Roman"/>
          <w:noProof/>
          <w:sz w:val="24"/>
          <w:szCs w:val="24"/>
          <w:lang w:val="en-IE"/>
        </w:rPr>
        <w:t>UN C</w:t>
      </w:r>
      <w:r w:rsidR="004A6F96">
        <w:rPr>
          <w:rStyle w:val="None"/>
          <w:rFonts w:ascii="Times New Roman" w:hAnsi="Times New Roman" w:cs="Times New Roman"/>
          <w:noProof/>
          <w:sz w:val="24"/>
          <w:szCs w:val="24"/>
          <w:lang w:val="en-IE"/>
        </w:rPr>
        <w:t xml:space="preserve">onvention </w:t>
      </w:r>
      <w:r w:rsidR="00C51D39">
        <w:rPr>
          <w:rStyle w:val="None"/>
          <w:rFonts w:ascii="Times New Roman" w:hAnsi="Times New Roman" w:cs="Times New Roman"/>
          <w:noProof/>
          <w:sz w:val="24"/>
          <w:szCs w:val="24"/>
          <w:lang w:val="en-IE"/>
        </w:rPr>
        <w:t>against Transnational Organised C</w:t>
      </w:r>
      <w:r w:rsidR="004E198B" w:rsidRPr="004A6F96">
        <w:rPr>
          <w:rStyle w:val="None"/>
          <w:rFonts w:ascii="Times New Roman" w:hAnsi="Times New Roman" w:cs="Times New Roman"/>
          <w:noProof/>
          <w:sz w:val="24"/>
          <w:szCs w:val="24"/>
          <w:lang w:val="en-IE"/>
        </w:rPr>
        <w:t>rime</w:t>
      </w:r>
      <w:r w:rsidR="32AFD438" w:rsidRPr="00C63FE1">
        <w:rPr>
          <w:rStyle w:val="None"/>
          <w:rFonts w:ascii="Times New Roman" w:hAnsi="Times New Roman" w:cs="Times New Roman"/>
          <w:noProof/>
          <w:sz w:val="24"/>
          <w:szCs w:val="24"/>
          <w:lang w:val="en-IE"/>
        </w:rPr>
        <w:t>,</w:t>
      </w:r>
      <w:r w:rsidR="32AFD438" w:rsidRPr="00011967">
        <w:rPr>
          <w:rStyle w:val="None"/>
          <w:rFonts w:ascii="Times New Roman" w:hAnsi="Times New Roman" w:cs="Times New Roman"/>
          <w:noProof/>
          <w:sz w:val="24"/>
          <w:szCs w:val="24"/>
          <w:lang w:val="en-IE"/>
        </w:rPr>
        <w:t xml:space="preserve"> </w:t>
      </w:r>
      <w:r w:rsidR="51664043" w:rsidRPr="00011967">
        <w:rPr>
          <w:rStyle w:val="None"/>
          <w:rFonts w:ascii="Times New Roman" w:hAnsi="Times New Roman" w:cs="Times New Roman"/>
          <w:noProof/>
          <w:sz w:val="24"/>
          <w:szCs w:val="24"/>
          <w:lang w:val="en-IE"/>
        </w:rPr>
        <w:t xml:space="preserve">two new </w:t>
      </w:r>
      <w:r w:rsidR="00C51D39">
        <w:rPr>
          <w:rStyle w:val="None"/>
          <w:rFonts w:ascii="Times New Roman" w:hAnsi="Times New Roman" w:cs="Times New Roman"/>
          <w:noProof/>
          <w:sz w:val="24"/>
          <w:szCs w:val="24"/>
          <w:lang w:val="en-IE"/>
        </w:rPr>
        <w:t xml:space="preserve">ILO </w:t>
      </w:r>
      <w:r w:rsidR="51664043" w:rsidRPr="00011967">
        <w:rPr>
          <w:rStyle w:val="None"/>
          <w:rFonts w:ascii="Times New Roman" w:hAnsi="Times New Roman" w:cs="Times New Roman"/>
          <w:noProof/>
          <w:sz w:val="24"/>
          <w:szCs w:val="24"/>
          <w:lang w:val="en-IE"/>
        </w:rPr>
        <w:t>conventions</w:t>
      </w:r>
      <w:r w:rsidR="00B375D7">
        <w:rPr>
          <w:rStyle w:val="None"/>
          <w:rFonts w:ascii="Times New Roman" w:hAnsi="Times New Roman" w:cs="Times New Roman"/>
          <w:noProof/>
          <w:sz w:val="24"/>
          <w:szCs w:val="24"/>
          <w:lang w:val="en-IE"/>
        </w:rPr>
        <w:t xml:space="preserve">, </w:t>
      </w:r>
      <w:r w:rsidR="0059342F" w:rsidRPr="0059342F">
        <w:rPr>
          <w:rStyle w:val="None"/>
          <w:rFonts w:ascii="Times New Roman" w:hAnsi="Times New Roman" w:cs="Times New Roman"/>
          <w:noProof/>
          <w:sz w:val="24"/>
          <w:szCs w:val="24"/>
          <w:lang w:val="en-IE"/>
        </w:rPr>
        <w:t xml:space="preserve">as well as </w:t>
      </w:r>
      <w:r w:rsidR="0059342F">
        <w:rPr>
          <w:rStyle w:val="None"/>
          <w:rFonts w:ascii="Times New Roman" w:hAnsi="Times New Roman" w:cs="Times New Roman"/>
          <w:noProof/>
          <w:sz w:val="24"/>
          <w:szCs w:val="24"/>
          <w:lang w:val="en-IE"/>
        </w:rPr>
        <w:t>cover o</w:t>
      </w:r>
      <w:r w:rsidR="0059342F" w:rsidRPr="0059342F">
        <w:rPr>
          <w:rStyle w:val="None"/>
          <w:rFonts w:ascii="Times New Roman" w:hAnsi="Times New Roman" w:cs="Times New Roman"/>
          <w:noProof/>
          <w:sz w:val="24"/>
          <w:szCs w:val="24"/>
          <w:lang w:val="en-IE"/>
        </w:rPr>
        <w:t>rderly international migration</w:t>
      </w:r>
      <w:r w:rsidR="0059342F">
        <w:rPr>
          <w:rStyle w:val="None"/>
          <w:rFonts w:ascii="Times New Roman" w:hAnsi="Times New Roman" w:cs="Times New Roman"/>
          <w:noProof/>
          <w:sz w:val="24"/>
          <w:szCs w:val="24"/>
          <w:lang w:val="en-IE"/>
        </w:rPr>
        <w:t xml:space="preserve"> </w:t>
      </w:r>
      <w:r w:rsidR="0059342F" w:rsidRPr="0059342F">
        <w:rPr>
          <w:rStyle w:val="None"/>
          <w:rFonts w:ascii="Times New Roman" w:hAnsi="Times New Roman" w:cs="Times New Roman"/>
          <w:noProof/>
          <w:sz w:val="24"/>
          <w:szCs w:val="24"/>
          <w:lang w:val="en-IE"/>
        </w:rPr>
        <w:t>contributing to sustainable development</w:t>
      </w:r>
      <w:r w:rsidR="004A6F96">
        <w:rPr>
          <w:rStyle w:val="None"/>
          <w:rFonts w:ascii="Times New Roman" w:hAnsi="Times New Roman" w:cs="Times New Roman"/>
          <w:noProof/>
          <w:sz w:val="24"/>
          <w:szCs w:val="24"/>
          <w:lang w:val="en-IE"/>
        </w:rPr>
        <w:t xml:space="preserve">. </w:t>
      </w:r>
      <w:r w:rsidR="007E48B4">
        <w:rPr>
          <w:rStyle w:val="None"/>
          <w:rFonts w:ascii="Times New Roman" w:hAnsi="Times New Roman" w:cs="Times New Roman"/>
          <w:noProof/>
          <w:sz w:val="24"/>
          <w:szCs w:val="24"/>
          <w:lang w:val="en-IE"/>
        </w:rPr>
        <w:t xml:space="preserve">The proposal </w:t>
      </w:r>
      <w:r w:rsidR="32AFD438" w:rsidRPr="00011967">
        <w:rPr>
          <w:rStyle w:val="None"/>
          <w:rFonts w:ascii="Times New Roman" w:hAnsi="Times New Roman" w:cs="Times New Roman"/>
          <w:noProof/>
          <w:sz w:val="24"/>
          <w:szCs w:val="24"/>
          <w:lang w:val="en-IE"/>
        </w:rPr>
        <w:t xml:space="preserve">also aims to </w:t>
      </w:r>
      <w:r w:rsidR="51664043" w:rsidRPr="00011967">
        <w:rPr>
          <w:rStyle w:val="None"/>
          <w:rFonts w:ascii="Times New Roman" w:hAnsi="Times New Roman" w:cs="Times New Roman"/>
          <w:noProof/>
          <w:sz w:val="24"/>
          <w:szCs w:val="24"/>
          <w:lang w:val="en-IE"/>
        </w:rPr>
        <w:t>render the export of goods made by internationally prohibited child labour and forced labour a ground for possible withdrawal of trade preferences.</w:t>
      </w:r>
      <w:r w:rsidR="00336C0A" w:rsidRPr="00011967">
        <w:rPr>
          <w:rStyle w:val="None"/>
          <w:rFonts w:ascii="Times New Roman" w:eastAsia="Times New Roman" w:hAnsi="Times New Roman" w:cs="Times New Roman"/>
          <w:noProof/>
          <w:sz w:val="24"/>
          <w:szCs w:val="24"/>
          <w:vertAlign w:val="superscript"/>
          <w:lang w:val="en-IE"/>
        </w:rPr>
        <w:footnoteReference w:id="18"/>
      </w:r>
      <w:r w:rsidR="51664043" w:rsidRPr="00011967">
        <w:rPr>
          <w:rStyle w:val="None"/>
          <w:rFonts w:ascii="Times New Roman" w:hAnsi="Times New Roman" w:cs="Times New Roman"/>
          <w:noProof/>
          <w:sz w:val="24"/>
          <w:szCs w:val="24"/>
          <w:lang w:val="en-IE"/>
        </w:rPr>
        <w:t xml:space="preserve"> </w:t>
      </w:r>
    </w:p>
    <w:p w14:paraId="760C7C87" w14:textId="6D662F14" w:rsidR="007E6F5E" w:rsidRPr="00011967" w:rsidRDefault="32AFD438" w:rsidP="005B48CA">
      <w:pPr>
        <w:pStyle w:val="BodyA"/>
        <w:jc w:val="both"/>
        <w:rPr>
          <w:rStyle w:val="None"/>
          <w:rFonts w:ascii="Times New Roman" w:hAnsi="Times New Roman" w:cs="Times New Roman"/>
          <w:noProof/>
          <w:sz w:val="24"/>
          <w:szCs w:val="24"/>
          <w:lang w:val="en-IE"/>
        </w:rPr>
      </w:pPr>
      <w:bookmarkStart w:id="2" w:name="_Hlk106449195"/>
      <w:r w:rsidRPr="00011967">
        <w:rPr>
          <w:rStyle w:val="None"/>
          <w:rFonts w:ascii="Times New Roman" w:hAnsi="Times New Roman" w:cs="Times New Roman"/>
          <w:noProof/>
          <w:sz w:val="24"/>
          <w:szCs w:val="24"/>
          <w:lang w:val="en-IE"/>
        </w:rPr>
        <w:t xml:space="preserve">On </w:t>
      </w:r>
      <w:r w:rsidR="51664043" w:rsidRPr="00011967">
        <w:rPr>
          <w:rStyle w:val="None"/>
          <w:rFonts w:ascii="Times New Roman" w:hAnsi="Times New Roman" w:cs="Times New Roman"/>
          <w:noProof/>
          <w:sz w:val="24"/>
          <w:szCs w:val="24"/>
          <w:lang w:val="en-IE"/>
        </w:rPr>
        <w:t xml:space="preserve">the </w:t>
      </w:r>
      <w:r w:rsidR="51664043" w:rsidRPr="00011967">
        <w:rPr>
          <w:rStyle w:val="None"/>
          <w:rFonts w:ascii="Times New Roman" w:hAnsi="Times New Roman" w:cs="Times New Roman"/>
          <w:b/>
          <w:bCs/>
          <w:noProof/>
          <w:sz w:val="24"/>
          <w:szCs w:val="24"/>
          <w:lang w:val="en-IE"/>
        </w:rPr>
        <w:t xml:space="preserve">multilateral </w:t>
      </w:r>
      <w:r w:rsidRPr="00011967">
        <w:rPr>
          <w:rStyle w:val="None"/>
          <w:rFonts w:ascii="Times New Roman" w:hAnsi="Times New Roman" w:cs="Times New Roman"/>
          <w:b/>
          <w:bCs/>
          <w:noProof/>
          <w:sz w:val="24"/>
          <w:szCs w:val="24"/>
          <w:lang w:val="en-IE"/>
        </w:rPr>
        <w:t>front</w:t>
      </w:r>
      <w:r w:rsidR="51664043" w:rsidRPr="00011967">
        <w:rPr>
          <w:rStyle w:val="None"/>
          <w:rFonts w:ascii="Times New Roman" w:hAnsi="Times New Roman" w:cs="Times New Roman"/>
          <w:noProof/>
          <w:sz w:val="24"/>
          <w:szCs w:val="24"/>
          <w:lang w:val="en-IE"/>
        </w:rPr>
        <w:t xml:space="preserve">, the </w:t>
      </w:r>
      <w:r w:rsidRPr="00011967">
        <w:rPr>
          <w:rStyle w:val="None"/>
          <w:rFonts w:ascii="Times New Roman" w:hAnsi="Times New Roman" w:cs="Times New Roman"/>
          <w:noProof/>
          <w:sz w:val="24"/>
          <w:szCs w:val="24"/>
          <w:lang w:val="en-IE"/>
        </w:rPr>
        <w:t xml:space="preserve">EU </w:t>
      </w:r>
      <w:r w:rsidR="51664043" w:rsidRPr="00011967">
        <w:rPr>
          <w:rStyle w:val="None"/>
          <w:rFonts w:ascii="Times New Roman" w:hAnsi="Times New Roman" w:cs="Times New Roman"/>
          <w:noProof/>
          <w:sz w:val="24"/>
          <w:szCs w:val="24"/>
          <w:lang w:val="en-IE"/>
        </w:rPr>
        <w:t xml:space="preserve">has recently </w:t>
      </w:r>
      <w:r w:rsidR="51664043" w:rsidRPr="00011967">
        <w:rPr>
          <w:rStyle w:val="None"/>
          <w:rFonts w:ascii="Times New Roman" w:hAnsi="Times New Roman" w:cs="Times New Roman"/>
          <w:b/>
          <w:bCs/>
          <w:noProof/>
          <w:sz w:val="24"/>
          <w:szCs w:val="24"/>
          <w:lang w:val="en-IE"/>
        </w:rPr>
        <w:t xml:space="preserve">co-sponsored three plurilateral WTO initiatives </w:t>
      </w:r>
      <w:r w:rsidR="51664043" w:rsidRPr="00011967">
        <w:rPr>
          <w:rStyle w:val="None"/>
          <w:rFonts w:ascii="Times New Roman" w:hAnsi="Times New Roman" w:cs="Times New Roman"/>
          <w:noProof/>
          <w:sz w:val="24"/>
          <w:szCs w:val="24"/>
          <w:lang w:val="en-IE"/>
        </w:rPr>
        <w:t xml:space="preserve">on trade and environmental sustainability, plastic pollution and sustainable plastic trade, as well as </w:t>
      </w:r>
      <w:r w:rsidR="51664043" w:rsidRPr="00061361">
        <w:rPr>
          <w:rStyle w:val="None"/>
          <w:rFonts w:ascii="Times New Roman" w:hAnsi="Times New Roman" w:cs="Times New Roman"/>
          <w:noProof/>
          <w:sz w:val="24"/>
          <w:szCs w:val="24"/>
          <w:lang w:val="en-IE"/>
        </w:rPr>
        <w:t>the reform of fossil fuel subsidies</w:t>
      </w:r>
      <w:r w:rsidR="51664043" w:rsidRPr="00011967">
        <w:rPr>
          <w:rStyle w:val="None"/>
          <w:rFonts w:ascii="Times New Roman" w:hAnsi="Times New Roman" w:cs="Times New Roman"/>
          <w:noProof/>
          <w:sz w:val="24"/>
          <w:szCs w:val="24"/>
          <w:lang w:val="en-IE"/>
        </w:rPr>
        <w:t>.</w:t>
      </w:r>
      <w:r w:rsidR="00336C0A" w:rsidRPr="00011967">
        <w:rPr>
          <w:rStyle w:val="None"/>
          <w:rFonts w:ascii="Times New Roman" w:hAnsi="Times New Roman" w:cs="Times New Roman"/>
          <w:noProof/>
          <w:sz w:val="24"/>
          <w:szCs w:val="24"/>
          <w:vertAlign w:val="superscript"/>
          <w:lang w:val="en-IE"/>
        </w:rPr>
        <w:footnoteReference w:id="19"/>
      </w:r>
      <w:r w:rsidR="51664043" w:rsidRPr="00011967">
        <w:rPr>
          <w:rStyle w:val="None"/>
          <w:rFonts w:ascii="Times New Roman" w:hAnsi="Times New Roman" w:cs="Times New Roman"/>
          <w:noProof/>
          <w:sz w:val="24"/>
          <w:szCs w:val="24"/>
          <w:lang w:val="en-IE"/>
        </w:rPr>
        <w:t xml:space="preserve"> </w:t>
      </w:r>
      <w:r w:rsidR="002642C1" w:rsidRPr="002642C1">
        <w:rPr>
          <w:rStyle w:val="None"/>
          <w:rFonts w:ascii="Times New Roman" w:hAnsi="Times New Roman" w:cs="Times New Roman"/>
          <w:noProof/>
          <w:sz w:val="24"/>
          <w:szCs w:val="24"/>
          <w:lang w:val="en-IE"/>
        </w:rPr>
        <w:t xml:space="preserve">At the 12th WTO Ministerial Conference the EU played a key role in achieving a first </w:t>
      </w:r>
      <w:r w:rsidR="002642C1" w:rsidRPr="008C54CB">
        <w:rPr>
          <w:rStyle w:val="None"/>
          <w:rFonts w:ascii="Times New Roman" w:hAnsi="Times New Roman" w:cs="Times New Roman"/>
          <w:b/>
          <w:noProof/>
          <w:sz w:val="24"/>
          <w:szCs w:val="24"/>
          <w:lang w:val="en-IE"/>
        </w:rPr>
        <w:t>multilateral fisheries subsidies agreement</w:t>
      </w:r>
      <w:r w:rsidR="002642C1" w:rsidRPr="002642C1">
        <w:rPr>
          <w:rStyle w:val="None"/>
          <w:rFonts w:ascii="Times New Roman" w:hAnsi="Times New Roman" w:cs="Times New Roman"/>
          <w:noProof/>
          <w:sz w:val="24"/>
          <w:szCs w:val="24"/>
          <w:lang w:val="en-IE"/>
        </w:rPr>
        <w:t xml:space="preserve"> disciplining harmful fisheries subsidies worldwide</w:t>
      </w:r>
      <w:r w:rsidR="002642C1">
        <w:rPr>
          <w:rStyle w:val="None"/>
          <w:rFonts w:ascii="Times New Roman" w:hAnsi="Times New Roman" w:cs="Times New Roman"/>
          <w:noProof/>
          <w:sz w:val="24"/>
          <w:szCs w:val="24"/>
          <w:lang w:val="en-IE"/>
        </w:rPr>
        <w:t xml:space="preserve">, </w:t>
      </w:r>
      <w:r w:rsidR="002642C1" w:rsidRPr="002642C1">
        <w:rPr>
          <w:rStyle w:val="None"/>
          <w:rFonts w:ascii="Times New Roman" w:hAnsi="Times New Roman" w:cs="Times New Roman"/>
          <w:noProof/>
          <w:sz w:val="24"/>
          <w:szCs w:val="24"/>
          <w:lang w:val="en-IE"/>
        </w:rPr>
        <w:t>with environmental sustainability at its heart</w:t>
      </w:r>
      <w:r w:rsidR="002642C1">
        <w:rPr>
          <w:rStyle w:val="None"/>
          <w:rFonts w:ascii="Times New Roman" w:hAnsi="Times New Roman" w:cs="Times New Roman"/>
          <w:noProof/>
          <w:sz w:val="24"/>
          <w:szCs w:val="24"/>
          <w:lang w:val="en-IE"/>
        </w:rPr>
        <w:t xml:space="preserve">. </w:t>
      </w:r>
      <w:r w:rsidR="000F780C" w:rsidRPr="002642C1">
        <w:rPr>
          <w:rStyle w:val="None"/>
          <w:rFonts w:ascii="Times New Roman" w:hAnsi="Times New Roman" w:cs="Times New Roman"/>
          <w:noProof/>
          <w:sz w:val="24"/>
          <w:szCs w:val="24"/>
          <w:lang w:val="en-IE"/>
        </w:rPr>
        <w:t>The EU will continue to press for broad</w:t>
      </w:r>
      <w:r w:rsidR="00984464" w:rsidRPr="002642C1">
        <w:rPr>
          <w:rStyle w:val="None"/>
          <w:rFonts w:ascii="Times New Roman" w:hAnsi="Times New Roman" w:cs="Times New Roman"/>
          <w:noProof/>
          <w:sz w:val="24"/>
          <w:szCs w:val="24"/>
          <w:lang w:val="en-IE"/>
        </w:rPr>
        <w:t>en</w:t>
      </w:r>
      <w:r w:rsidR="00AF7674" w:rsidRPr="002642C1">
        <w:rPr>
          <w:rStyle w:val="None"/>
          <w:rFonts w:ascii="Times New Roman" w:hAnsi="Times New Roman" w:cs="Times New Roman"/>
          <w:noProof/>
          <w:sz w:val="24"/>
          <w:szCs w:val="24"/>
          <w:lang w:val="en-IE"/>
        </w:rPr>
        <w:t>ing</w:t>
      </w:r>
      <w:r w:rsidR="000F780C" w:rsidRPr="002642C1">
        <w:rPr>
          <w:rStyle w:val="None"/>
          <w:rFonts w:ascii="Times New Roman" w:hAnsi="Times New Roman" w:cs="Times New Roman"/>
          <w:noProof/>
          <w:sz w:val="24"/>
          <w:szCs w:val="24"/>
          <w:lang w:val="en-IE"/>
        </w:rPr>
        <w:t xml:space="preserve"> disciplines on subsidies by the next ministerial conference.</w:t>
      </w:r>
      <w:r w:rsidR="009024E5">
        <w:rPr>
          <w:rStyle w:val="FootnoteReference"/>
          <w:rFonts w:ascii="Times New Roman" w:hAnsi="Times New Roman" w:cs="Times New Roman"/>
          <w:noProof/>
          <w:sz w:val="24"/>
          <w:szCs w:val="24"/>
          <w:lang w:val="en-IE"/>
        </w:rPr>
        <w:footnoteReference w:id="20"/>
      </w:r>
      <w:r w:rsidR="00061361">
        <w:rPr>
          <w:rStyle w:val="None"/>
          <w:rFonts w:ascii="Times New Roman" w:hAnsi="Times New Roman" w:cs="Times New Roman"/>
          <w:noProof/>
          <w:sz w:val="24"/>
          <w:szCs w:val="24"/>
          <w:lang w:val="en-IE"/>
        </w:rPr>
        <w:t xml:space="preserve"> </w:t>
      </w:r>
      <w:r w:rsidR="51664043" w:rsidRPr="00011967">
        <w:rPr>
          <w:rStyle w:val="None"/>
          <w:rFonts w:ascii="Times New Roman" w:hAnsi="Times New Roman" w:cs="Times New Roman"/>
          <w:noProof/>
          <w:sz w:val="24"/>
          <w:szCs w:val="24"/>
          <w:lang w:val="en-IE"/>
        </w:rPr>
        <w:t xml:space="preserve">The </w:t>
      </w:r>
      <w:r w:rsidR="00432567">
        <w:rPr>
          <w:rStyle w:val="None"/>
          <w:rFonts w:ascii="Times New Roman" w:hAnsi="Times New Roman" w:cs="Times New Roman"/>
          <w:noProof/>
          <w:sz w:val="24"/>
          <w:szCs w:val="24"/>
          <w:lang w:val="en-IE"/>
        </w:rPr>
        <w:t xml:space="preserve">EU </w:t>
      </w:r>
      <w:r w:rsidR="00061361">
        <w:rPr>
          <w:rStyle w:val="None"/>
          <w:rFonts w:ascii="Times New Roman" w:hAnsi="Times New Roman" w:cs="Times New Roman"/>
          <w:noProof/>
          <w:sz w:val="24"/>
          <w:szCs w:val="24"/>
          <w:lang w:val="en-IE"/>
        </w:rPr>
        <w:t xml:space="preserve">has also </w:t>
      </w:r>
      <w:r w:rsidR="00432567">
        <w:rPr>
          <w:rStyle w:val="None"/>
          <w:rFonts w:ascii="Times New Roman" w:hAnsi="Times New Roman" w:cs="Times New Roman"/>
          <w:noProof/>
          <w:sz w:val="24"/>
          <w:szCs w:val="24"/>
          <w:lang w:val="en-IE"/>
        </w:rPr>
        <w:t xml:space="preserve">actively supported the </w:t>
      </w:r>
      <w:r w:rsidR="51664043" w:rsidRPr="00011967">
        <w:rPr>
          <w:rStyle w:val="None"/>
          <w:rFonts w:ascii="Times New Roman" w:hAnsi="Times New Roman" w:cs="Times New Roman"/>
          <w:noProof/>
          <w:sz w:val="24"/>
          <w:szCs w:val="24"/>
          <w:lang w:val="en-IE"/>
        </w:rPr>
        <w:t>launch</w:t>
      </w:r>
      <w:r w:rsidR="00432567">
        <w:rPr>
          <w:rStyle w:val="None"/>
          <w:rFonts w:ascii="Times New Roman" w:hAnsi="Times New Roman" w:cs="Times New Roman"/>
          <w:noProof/>
          <w:sz w:val="24"/>
          <w:szCs w:val="24"/>
          <w:lang w:val="en-IE"/>
        </w:rPr>
        <w:t xml:space="preserve"> of the </w:t>
      </w:r>
      <w:r w:rsidR="51664043" w:rsidRPr="00011967">
        <w:rPr>
          <w:rStyle w:val="None"/>
          <w:rFonts w:ascii="Times New Roman" w:hAnsi="Times New Roman" w:cs="Times New Roman"/>
          <w:b/>
          <w:bCs/>
          <w:noProof/>
          <w:sz w:val="24"/>
          <w:szCs w:val="24"/>
          <w:lang w:val="en-IE"/>
        </w:rPr>
        <w:t xml:space="preserve">Trade Ministers’ Coalition for Climate </w:t>
      </w:r>
      <w:r w:rsidR="51664043" w:rsidRPr="00011967">
        <w:rPr>
          <w:rStyle w:val="None"/>
          <w:rFonts w:ascii="Times New Roman" w:hAnsi="Times New Roman" w:cs="Times New Roman"/>
          <w:noProof/>
          <w:sz w:val="24"/>
          <w:szCs w:val="24"/>
          <w:lang w:val="en-IE"/>
        </w:rPr>
        <w:t>to give further political impetus to build a positive trade and climate agenda, particularly in the WTO.</w:t>
      </w:r>
      <w:r w:rsidR="00336C0A" w:rsidRPr="00011967">
        <w:rPr>
          <w:rStyle w:val="None"/>
          <w:rFonts w:ascii="Times New Roman" w:hAnsi="Times New Roman" w:cs="Times New Roman"/>
          <w:noProof/>
          <w:sz w:val="24"/>
          <w:szCs w:val="24"/>
          <w:vertAlign w:val="superscript"/>
          <w:lang w:val="en-IE"/>
        </w:rPr>
        <w:footnoteReference w:id="21"/>
      </w:r>
      <w:r w:rsidR="51664043" w:rsidRPr="00090E1A">
        <w:rPr>
          <w:rStyle w:val="None"/>
          <w:rFonts w:ascii="Times New Roman" w:hAnsi="Times New Roman" w:cs="Times New Roman"/>
          <w:bCs/>
          <w:noProof/>
          <w:sz w:val="24"/>
          <w:szCs w:val="24"/>
          <w:lang w:val="en-IE"/>
        </w:rPr>
        <w:t xml:space="preserve"> </w:t>
      </w:r>
      <w:r w:rsidR="51664043" w:rsidRPr="00011967">
        <w:rPr>
          <w:rStyle w:val="None"/>
          <w:rFonts w:ascii="Times New Roman" w:hAnsi="Times New Roman" w:cs="Times New Roman"/>
          <w:noProof/>
          <w:sz w:val="24"/>
          <w:szCs w:val="24"/>
          <w:lang w:val="en-IE"/>
        </w:rPr>
        <w:t xml:space="preserve">As part of the reform of the WTO, the EU intends to favour dialogue on the interaction between trade and </w:t>
      </w:r>
      <w:r w:rsidR="7A634C50" w:rsidRPr="00011967">
        <w:rPr>
          <w:rStyle w:val="None"/>
          <w:rFonts w:ascii="Times New Roman" w:hAnsi="Times New Roman" w:cs="Times New Roman"/>
          <w:noProof/>
          <w:sz w:val="24"/>
          <w:szCs w:val="24"/>
          <w:lang w:val="en-IE"/>
        </w:rPr>
        <w:t>decent work</w:t>
      </w:r>
      <w:r w:rsidR="51664043" w:rsidRPr="00011967">
        <w:rPr>
          <w:rStyle w:val="None"/>
          <w:rFonts w:ascii="Times New Roman" w:hAnsi="Times New Roman" w:cs="Times New Roman"/>
          <w:noProof/>
          <w:sz w:val="24"/>
          <w:szCs w:val="24"/>
          <w:lang w:val="en-IE"/>
        </w:rPr>
        <w:t xml:space="preserve">, including through WTO-ILO cooperation. At the </w:t>
      </w:r>
      <w:r w:rsidR="51664043" w:rsidRPr="00011967">
        <w:rPr>
          <w:rStyle w:val="None"/>
          <w:rFonts w:ascii="Times New Roman" w:hAnsi="Times New Roman" w:cs="Times New Roman"/>
          <w:b/>
          <w:bCs/>
          <w:noProof/>
          <w:sz w:val="24"/>
          <w:szCs w:val="24"/>
          <w:lang w:val="en-IE"/>
        </w:rPr>
        <w:t>OECD</w:t>
      </w:r>
      <w:r w:rsidR="51664043" w:rsidRPr="00011967">
        <w:rPr>
          <w:rStyle w:val="None"/>
          <w:rFonts w:ascii="Times New Roman" w:hAnsi="Times New Roman" w:cs="Times New Roman"/>
          <w:noProof/>
          <w:sz w:val="24"/>
          <w:szCs w:val="24"/>
          <w:lang w:val="en-IE"/>
        </w:rPr>
        <w:t xml:space="preserve">, the </w:t>
      </w:r>
      <w:r w:rsidR="427106D1" w:rsidRPr="00011967">
        <w:rPr>
          <w:rStyle w:val="None"/>
          <w:rFonts w:ascii="Times New Roman" w:hAnsi="Times New Roman" w:cs="Times New Roman"/>
          <w:noProof/>
          <w:sz w:val="24"/>
          <w:szCs w:val="24"/>
          <w:lang w:val="en-IE"/>
        </w:rPr>
        <w:t xml:space="preserve">EU </w:t>
      </w:r>
      <w:r w:rsidR="51664043" w:rsidRPr="00011967">
        <w:rPr>
          <w:rStyle w:val="None"/>
          <w:rFonts w:ascii="Times New Roman" w:hAnsi="Times New Roman" w:cs="Times New Roman"/>
          <w:noProof/>
          <w:sz w:val="24"/>
          <w:szCs w:val="24"/>
          <w:lang w:val="en-IE"/>
        </w:rPr>
        <w:t xml:space="preserve">is promoting amendments in the set of rules governing official </w:t>
      </w:r>
      <w:r w:rsidR="51664043" w:rsidRPr="00011967">
        <w:rPr>
          <w:rStyle w:val="None"/>
          <w:rFonts w:ascii="Times New Roman" w:hAnsi="Times New Roman" w:cs="Times New Roman"/>
          <w:b/>
          <w:bCs/>
          <w:noProof/>
          <w:sz w:val="24"/>
          <w:szCs w:val="24"/>
          <w:lang w:val="en-IE"/>
        </w:rPr>
        <w:t>export credits</w:t>
      </w:r>
      <w:r w:rsidR="51664043" w:rsidRPr="00011967">
        <w:rPr>
          <w:rStyle w:val="None"/>
          <w:rFonts w:ascii="Times New Roman" w:hAnsi="Times New Roman" w:cs="Times New Roman"/>
          <w:noProof/>
          <w:sz w:val="24"/>
          <w:szCs w:val="24"/>
          <w:lang w:val="en-IE"/>
        </w:rPr>
        <w:t xml:space="preserve"> to foster alignment with climate goals. </w:t>
      </w:r>
      <w:r w:rsidR="427106D1" w:rsidRPr="00011967">
        <w:rPr>
          <w:rStyle w:val="None"/>
          <w:rFonts w:ascii="Times New Roman" w:hAnsi="Times New Roman" w:cs="Times New Roman"/>
          <w:noProof/>
          <w:sz w:val="24"/>
          <w:szCs w:val="24"/>
          <w:lang w:val="en-IE"/>
        </w:rPr>
        <w:t>T</w:t>
      </w:r>
      <w:r w:rsidR="51664043" w:rsidRPr="00011967">
        <w:rPr>
          <w:rStyle w:val="None"/>
          <w:rFonts w:ascii="Times New Roman" w:hAnsi="Times New Roman" w:cs="Times New Roman"/>
          <w:noProof/>
          <w:sz w:val="24"/>
          <w:szCs w:val="24"/>
          <w:lang w:val="en-IE"/>
        </w:rPr>
        <w:t xml:space="preserve">he EU </w:t>
      </w:r>
      <w:r w:rsidR="427106D1" w:rsidRPr="00011967">
        <w:rPr>
          <w:rStyle w:val="None"/>
          <w:rFonts w:ascii="Times New Roman" w:hAnsi="Times New Roman" w:cs="Times New Roman"/>
          <w:noProof/>
          <w:sz w:val="24"/>
          <w:szCs w:val="24"/>
          <w:lang w:val="en-IE"/>
        </w:rPr>
        <w:t xml:space="preserve">also successfully obtained </w:t>
      </w:r>
      <w:r w:rsidR="51664043" w:rsidRPr="00011967">
        <w:rPr>
          <w:rStyle w:val="None"/>
          <w:rFonts w:ascii="Times New Roman" w:hAnsi="Times New Roman" w:cs="Times New Roman"/>
          <w:noProof/>
          <w:sz w:val="24"/>
          <w:szCs w:val="24"/>
          <w:lang w:val="en-IE"/>
        </w:rPr>
        <w:t>a</w:t>
      </w:r>
      <w:r w:rsidR="427106D1" w:rsidRPr="00011967">
        <w:rPr>
          <w:rStyle w:val="None"/>
          <w:rFonts w:ascii="Times New Roman" w:hAnsi="Times New Roman" w:cs="Times New Roman"/>
          <w:noProof/>
          <w:sz w:val="24"/>
          <w:szCs w:val="24"/>
          <w:lang w:val="en-IE"/>
        </w:rPr>
        <w:t xml:space="preserve"> </w:t>
      </w:r>
      <w:r w:rsidR="51664043" w:rsidRPr="00011967">
        <w:rPr>
          <w:rStyle w:val="None"/>
          <w:rFonts w:ascii="Times New Roman" w:hAnsi="Times New Roman" w:cs="Times New Roman"/>
          <w:noProof/>
          <w:sz w:val="24"/>
          <w:szCs w:val="24"/>
          <w:lang w:val="en-IE"/>
        </w:rPr>
        <w:t xml:space="preserve">ban </w:t>
      </w:r>
      <w:r w:rsidR="427106D1" w:rsidRPr="00011967">
        <w:rPr>
          <w:rStyle w:val="None"/>
          <w:rFonts w:ascii="Times New Roman" w:hAnsi="Times New Roman" w:cs="Times New Roman"/>
          <w:noProof/>
          <w:sz w:val="24"/>
          <w:szCs w:val="24"/>
          <w:lang w:val="en-IE"/>
        </w:rPr>
        <w:t xml:space="preserve">on </w:t>
      </w:r>
      <w:r w:rsidR="51664043" w:rsidRPr="00011967">
        <w:rPr>
          <w:rStyle w:val="None"/>
          <w:rFonts w:ascii="Times New Roman" w:hAnsi="Times New Roman" w:cs="Times New Roman"/>
          <w:noProof/>
          <w:sz w:val="24"/>
          <w:szCs w:val="24"/>
          <w:lang w:val="en-IE"/>
        </w:rPr>
        <w:t>unabated coal-fired power plants.</w:t>
      </w:r>
      <w:r w:rsidR="00336C0A" w:rsidRPr="00011967">
        <w:rPr>
          <w:rStyle w:val="None"/>
          <w:rFonts w:ascii="Times New Roman" w:hAnsi="Times New Roman" w:cs="Times New Roman"/>
          <w:noProof/>
          <w:sz w:val="24"/>
          <w:szCs w:val="24"/>
          <w:vertAlign w:val="superscript"/>
          <w:lang w:val="en-IE"/>
        </w:rPr>
        <w:footnoteReference w:id="22"/>
      </w:r>
      <w:r w:rsidR="51664043" w:rsidRPr="00011967">
        <w:rPr>
          <w:rStyle w:val="None"/>
          <w:rFonts w:ascii="Times New Roman" w:hAnsi="Times New Roman" w:cs="Times New Roman"/>
          <w:noProof/>
          <w:sz w:val="24"/>
          <w:szCs w:val="24"/>
          <w:lang w:val="en-IE"/>
        </w:rPr>
        <w:t xml:space="preserve"> </w:t>
      </w:r>
    </w:p>
    <w:bookmarkEnd w:id="2"/>
    <w:p w14:paraId="50D23363" w14:textId="625C1A5C" w:rsidR="00B52628" w:rsidRPr="00011967" w:rsidRDefault="51664043" w:rsidP="002E117B">
      <w:pPr>
        <w:pStyle w:val="BodyA"/>
        <w:spacing w:after="200"/>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All these trade-related policy instruments and initiatives form part of a comprehensive response to global sustainab</w:t>
      </w:r>
      <w:r w:rsidR="3651FBE5" w:rsidRPr="00011967">
        <w:rPr>
          <w:rStyle w:val="None"/>
          <w:rFonts w:ascii="Times New Roman" w:hAnsi="Times New Roman" w:cs="Times New Roman"/>
          <w:noProof/>
          <w:sz w:val="24"/>
          <w:szCs w:val="24"/>
          <w:lang w:val="en-IE"/>
        </w:rPr>
        <w:t>i</w:t>
      </w:r>
      <w:r w:rsidRPr="00011967">
        <w:rPr>
          <w:rStyle w:val="None"/>
          <w:rFonts w:ascii="Times New Roman" w:hAnsi="Times New Roman" w:cs="Times New Roman"/>
          <w:noProof/>
          <w:sz w:val="24"/>
          <w:szCs w:val="24"/>
          <w:lang w:val="en-IE"/>
        </w:rPr>
        <w:t>l</w:t>
      </w:r>
      <w:r w:rsidR="3651FBE5" w:rsidRPr="00011967">
        <w:rPr>
          <w:rStyle w:val="None"/>
          <w:rFonts w:ascii="Times New Roman" w:hAnsi="Times New Roman" w:cs="Times New Roman"/>
          <w:noProof/>
          <w:sz w:val="24"/>
          <w:szCs w:val="24"/>
          <w:lang w:val="en-IE"/>
        </w:rPr>
        <w:t>ity</w:t>
      </w:r>
      <w:r w:rsidRPr="00011967">
        <w:rPr>
          <w:rStyle w:val="None"/>
          <w:rFonts w:ascii="Times New Roman" w:hAnsi="Times New Roman" w:cs="Times New Roman"/>
          <w:noProof/>
          <w:sz w:val="24"/>
          <w:szCs w:val="24"/>
          <w:lang w:val="en-IE"/>
        </w:rPr>
        <w:t xml:space="preserve"> </w:t>
      </w:r>
      <w:r w:rsidR="00575934">
        <w:rPr>
          <w:rStyle w:val="None"/>
          <w:rFonts w:ascii="Times New Roman" w:hAnsi="Times New Roman" w:cs="Times New Roman"/>
          <w:noProof/>
          <w:sz w:val="24"/>
          <w:szCs w:val="24"/>
          <w:lang w:val="en-IE"/>
        </w:rPr>
        <w:t>challenges</w:t>
      </w:r>
      <w:r w:rsidR="00575934"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and go hand-in-hand with trade agreements</w:t>
      </w:r>
      <w:r w:rsidR="000A7CAB" w:rsidRPr="00011967">
        <w:rPr>
          <w:rStyle w:val="None"/>
          <w:rFonts w:ascii="Times New Roman" w:hAnsi="Times New Roman" w:cs="Times New Roman"/>
          <w:noProof/>
          <w:sz w:val="24"/>
          <w:szCs w:val="24"/>
          <w:lang w:val="en-IE"/>
        </w:rPr>
        <w:t xml:space="preserve">. </w:t>
      </w:r>
    </w:p>
    <w:p w14:paraId="5F340CA9" w14:textId="6B350F7D" w:rsidR="007E6F5E" w:rsidRPr="00011967" w:rsidRDefault="00336C0A" w:rsidP="00AF4829">
      <w:pPr>
        <w:pStyle w:val="ListParagraph"/>
        <w:numPr>
          <w:ilvl w:val="0"/>
          <w:numId w:val="2"/>
        </w:numPr>
        <w:spacing w:after="200"/>
        <w:ind w:left="714" w:hanging="357"/>
        <w:jc w:val="both"/>
        <w:rPr>
          <w:rFonts w:ascii="Times New Roman" w:hAnsi="Times New Roman" w:cs="Times New Roman"/>
          <w:b/>
          <w:smallCaps/>
          <w:noProof/>
          <w:sz w:val="24"/>
          <w:szCs w:val="24"/>
          <w:lang w:val="en-IE"/>
        </w:rPr>
      </w:pPr>
      <w:r w:rsidRPr="00011967">
        <w:rPr>
          <w:rFonts w:ascii="Times New Roman" w:hAnsi="Times New Roman" w:cs="Times New Roman"/>
          <w:b/>
          <w:smallCaps/>
          <w:noProof/>
          <w:sz w:val="24"/>
          <w:szCs w:val="24"/>
          <w:lang w:val="en-IE"/>
        </w:rPr>
        <w:t xml:space="preserve">New policy orientations for sustainable development in trade agreements </w:t>
      </w:r>
    </w:p>
    <w:p w14:paraId="11CCF294" w14:textId="39D6C692" w:rsidR="00317630" w:rsidRPr="00011967" w:rsidRDefault="009A1D9C" w:rsidP="00317630">
      <w:pPr>
        <w:pStyle w:val="BodyA"/>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The TSD review has proven the soundness of </w:t>
      </w:r>
      <w:r w:rsidR="005C2C4B" w:rsidRPr="00011967">
        <w:rPr>
          <w:rStyle w:val="None"/>
          <w:rFonts w:ascii="Times New Roman" w:hAnsi="Times New Roman" w:cs="Times New Roman"/>
          <w:noProof/>
          <w:sz w:val="24"/>
          <w:szCs w:val="24"/>
          <w:lang w:val="en-IE"/>
        </w:rPr>
        <w:t xml:space="preserve">the </w:t>
      </w:r>
      <w:r w:rsidR="008E1056">
        <w:rPr>
          <w:rStyle w:val="None"/>
          <w:rFonts w:ascii="Times New Roman" w:hAnsi="Times New Roman" w:cs="Times New Roman"/>
          <w:noProof/>
          <w:sz w:val="24"/>
          <w:szCs w:val="24"/>
          <w:lang w:val="en-IE"/>
        </w:rPr>
        <w:t xml:space="preserve">EU’s </w:t>
      </w:r>
      <w:r w:rsidR="005C2C4B" w:rsidRPr="00011967">
        <w:rPr>
          <w:rStyle w:val="None"/>
          <w:rFonts w:ascii="Times New Roman" w:hAnsi="Times New Roman" w:cs="Times New Roman"/>
          <w:noProof/>
          <w:sz w:val="24"/>
          <w:szCs w:val="24"/>
          <w:lang w:val="en-IE"/>
        </w:rPr>
        <w:t xml:space="preserve">TSD </w:t>
      </w:r>
      <w:r w:rsidR="00593B0A" w:rsidRPr="00011967">
        <w:rPr>
          <w:rStyle w:val="None"/>
          <w:rFonts w:ascii="Times New Roman" w:hAnsi="Times New Roman" w:cs="Times New Roman"/>
          <w:noProof/>
          <w:sz w:val="24"/>
          <w:szCs w:val="24"/>
          <w:lang w:val="en-IE"/>
        </w:rPr>
        <w:t>model</w:t>
      </w:r>
      <w:r w:rsidR="005C2C4B"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 xml:space="preserve">but has also identified scope for improvement in </w:t>
      </w:r>
      <w:r w:rsidR="00593B0A" w:rsidRPr="00011967">
        <w:rPr>
          <w:rFonts w:ascii="Times New Roman" w:hAnsi="Times New Roman" w:cs="Times New Roman"/>
          <w:b/>
          <w:noProof/>
          <w:sz w:val="24"/>
          <w:szCs w:val="24"/>
          <w:lang w:val="en-IE"/>
        </w:rPr>
        <w:t>six policy priorities</w:t>
      </w:r>
      <w:r w:rsidR="00593B0A" w:rsidRPr="00011967">
        <w:rPr>
          <w:rStyle w:val="None"/>
          <w:rFonts w:ascii="Times New Roman" w:hAnsi="Times New Roman" w:cs="Times New Roman"/>
          <w:noProof/>
          <w:sz w:val="24"/>
          <w:szCs w:val="24"/>
          <w:lang w:val="en-IE"/>
        </w:rPr>
        <w:t xml:space="preserve">, </w:t>
      </w:r>
      <w:r w:rsidR="00593B0A" w:rsidRPr="00011967">
        <w:rPr>
          <w:rFonts w:ascii="Times New Roman" w:hAnsi="Times New Roman" w:cs="Times New Roman"/>
          <w:noProof/>
          <w:sz w:val="24"/>
          <w:szCs w:val="24"/>
          <w:lang w:val="en-IE"/>
        </w:rPr>
        <w:t>which can be summarised as</w:t>
      </w:r>
      <w:r w:rsidRPr="00011967">
        <w:rPr>
          <w:rStyle w:val="None"/>
          <w:rFonts w:ascii="Times New Roman" w:hAnsi="Times New Roman" w:cs="Times New Roman"/>
          <w:noProof/>
          <w:sz w:val="24"/>
          <w:szCs w:val="24"/>
          <w:lang w:val="en-IE"/>
        </w:rPr>
        <w:t xml:space="preserve"> </w:t>
      </w:r>
      <w:r w:rsidR="00317630" w:rsidRPr="00011967">
        <w:rPr>
          <w:rFonts w:ascii="Times New Roman" w:hAnsi="Times New Roman" w:cs="Times New Roman"/>
          <w:noProof/>
          <w:sz w:val="24"/>
          <w:szCs w:val="24"/>
          <w:lang w:val="en-IE"/>
        </w:rPr>
        <w:t>(</w:t>
      </w:r>
      <w:r w:rsidR="00593B0A" w:rsidRPr="00011967">
        <w:rPr>
          <w:rFonts w:ascii="Times New Roman" w:hAnsi="Times New Roman" w:cs="Times New Roman"/>
          <w:noProof/>
          <w:sz w:val="24"/>
          <w:szCs w:val="24"/>
          <w:lang w:val="en-IE"/>
        </w:rPr>
        <w:t>1)</w:t>
      </w:r>
      <w:r w:rsidR="00317630" w:rsidRPr="00011967">
        <w:rPr>
          <w:rFonts w:ascii="Times New Roman" w:hAnsi="Times New Roman" w:cs="Times New Roman"/>
          <w:noProof/>
          <w:sz w:val="24"/>
          <w:szCs w:val="24"/>
          <w:lang w:val="en-IE"/>
        </w:rPr>
        <w:t xml:space="preserve"> the need to be more proactive in the cooperation with partners; (2) </w:t>
      </w:r>
      <w:r w:rsidR="00593B0A" w:rsidRPr="00011967">
        <w:rPr>
          <w:rFonts w:ascii="Times New Roman" w:hAnsi="Times New Roman" w:cs="Times New Roman"/>
          <w:noProof/>
          <w:sz w:val="24"/>
          <w:szCs w:val="24"/>
          <w:lang w:val="en-IE"/>
        </w:rPr>
        <w:t>stepping up the country-specific approach</w:t>
      </w:r>
      <w:r w:rsidR="00317630" w:rsidRPr="00011967">
        <w:rPr>
          <w:rFonts w:ascii="Times New Roman" w:hAnsi="Times New Roman" w:cs="Times New Roman"/>
          <w:noProof/>
          <w:sz w:val="24"/>
          <w:szCs w:val="24"/>
          <w:lang w:val="en-IE"/>
        </w:rPr>
        <w:t>; (3) mainstreaming sustainability beyond the TSD chapter</w:t>
      </w:r>
      <w:r w:rsidR="00AC16C6">
        <w:rPr>
          <w:rFonts w:ascii="Times New Roman" w:hAnsi="Times New Roman" w:cs="Times New Roman"/>
          <w:noProof/>
          <w:sz w:val="24"/>
          <w:szCs w:val="24"/>
          <w:lang w:val="en-IE"/>
        </w:rPr>
        <w:t xml:space="preserve"> of trade agreements</w:t>
      </w:r>
      <w:r w:rsidR="00317630" w:rsidRPr="00011967">
        <w:rPr>
          <w:rFonts w:ascii="Times New Roman" w:hAnsi="Times New Roman" w:cs="Times New Roman"/>
          <w:noProof/>
          <w:sz w:val="24"/>
          <w:szCs w:val="24"/>
          <w:lang w:val="en-IE"/>
        </w:rPr>
        <w:t xml:space="preserve">; (4) increasing </w:t>
      </w:r>
      <w:r w:rsidR="001D1F92">
        <w:rPr>
          <w:rFonts w:ascii="Times New Roman" w:hAnsi="Times New Roman" w:cs="Times New Roman"/>
          <w:noProof/>
          <w:sz w:val="24"/>
          <w:szCs w:val="24"/>
          <w:lang w:val="en-IE"/>
        </w:rPr>
        <w:t xml:space="preserve">the </w:t>
      </w:r>
      <w:r w:rsidR="00317630" w:rsidRPr="00011967">
        <w:rPr>
          <w:rFonts w:ascii="Times New Roman" w:hAnsi="Times New Roman" w:cs="Times New Roman"/>
          <w:noProof/>
          <w:sz w:val="24"/>
          <w:szCs w:val="24"/>
          <w:lang w:val="en-IE"/>
        </w:rPr>
        <w:t>monitoring of the implementation of TSD commitments; (5) reinforcing the role of civil society; and (6) enhancing enforcement by means of trade sanctions as a measure of last resort.</w:t>
      </w:r>
      <w:r w:rsidR="0061509F">
        <w:rPr>
          <w:rStyle w:val="FootnoteReference"/>
          <w:rFonts w:ascii="Times New Roman" w:hAnsi="Times New Roman" w:cs="Times New Roman"/>
          <w:noProof/>
          <w:sz w:val="24"/>
          <w:szCs w:val="24"/>
          <w:lang w:val="en-IE"/>
        </w:rPr>
        <w:footnoteReference w:id="23"/>
      </w:r>
    </w:p>
    <w:p w14:paraId="459A7A9B" w14:textId="33C56A51" w:rsidR="007E6F5E" w:rsidRPr="00011967" w:rsidRDefault="00593B0A" w:rsidP="00833DD2">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To optimise the effectiveness of its contribution, the Commission’s policy on sustainable development in trade agreements will focus on </w:t>
      </w:r>
      <w:r w:rsidR="00336C0A" w:rsidRPr="00011967">
        <w:rPr>
          <w:rStyle w:val="None"/>
          <w:rFonts w:ascii="Times New Roman" w:hAnsi="Times New Roman" w:cs="Times New Roman"/>
          <w:noProof/>
          <w:sz w:val="24"/>
          <w:szCs w:val="24"/>
          <w:lang w:val="en-IE"/>
        </w:rPr>
        <w:t xml:space="preserve">a number of </w:t>
      </w:r>
      <w:r w:rsidR="00336C0A" w:rsidRPr="00011967">
        <w:rPr>
          <w:rStyle w:val="None"/>
          <w:rFonts w:ascii="Times New Roman" w:hAnsi="Times New Roman" w:cs="Times New Roman"/>
          <w:b/>
          <w:noProof/>
          <w:sz w:val="24"/>
          <w:szCs w:val="24"/>
          <w:lang w:val="en-IE"/>
        </w:rPr>
        <w:t>action points</w:t>
      </w:r>
      <w:r w:rsidR="00336C0A"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per policy priorit</w:t>
      </w:r>
      <w:r w:rsidR="00827678" w:rsidRPr="00011967">
        <w:rPr>
          <w:rStyle w:val="None"/>
          <w:rFonts w:ascii="Times New Roman" w:hAnsi="Times New Roman" w:cs="Times New Roman"/>
          <w:noProof/>
          <w:sz w:val="24"/>
          <w:szCs w:val="24"/>
          <w:lang w:val="en-IE"/>
        </w:rPr>
        <w:t>y</w:t>
      </w:r>
      <w:r w:rsidR="00336C0A" w:rsidRPr="00011967">
        <w:rPr>
          <w:rStyle w:val="None"/>
          <w:rFonts w:ascii="Times New Roman" w:hAnsi="Times New Roman" w:cs="Times New Roman"/>
          <w:noProof/>
          <w:sz w:val="24"/>
          <w:szCs w:val="24"/>
          <w:lang w:val="en-IE"/>
        </w:rPr>
        <w:t xml:space="preserve">. These action points build on </w:t>
      </w:r>
      <w:r w:rsidR="00CD63F0" w:rsidRPr="00011967">
        <w:rPr>
          <w:rStyle w:val="None"/>
          <w:rFonts w:ascii="Times New Roman" w:hAnsi="Times New Roman" w:cs="Times New Roman"/>
          <w:noProof/>
          <w:sz w:val="24"/>
          <w:szCs w:val="24"/>
          <w:lang w:val="en-IE"/>
        </w:rPr>
        <w:t xml:space="preserve">the </w:t>
      </w:r>
      <w:r w:rsidR="00336C0A" w:rsidRPr="00011967">
        <w:rPr>
          <w:rStyle w:val="None"/>
          <w:rFonts w:ascii="Times New Roman" w:hAnsi="Times New Roman" w:cs="Times New Roman"/>
          <w:noProof/>
          <w:sz w:val="24"/>
          <w:szCs w:val="24"/>
          <w:lang w:val="en-IE"/>
        </w:rPr>
        <w:t xml:space="preserve">implementation experience, evidence </w:t>
      </w:r>
      <w:r w:rsidR="00480A66" w:rsidRPr="00011967">
        <w:rPr>
          <w:rStyle w:val="None"/>
          <w:rFonts w:ascii="Times New Roman" w:hAnsi="Times New Roman" w:cs="Times New Roman"/>
          <w:noProof/>
          <w:sz w:val="24"/>
          <w:szCs w:val="24"/>
          <w:lang w:val="en-IE"/>
        </w:rPr>
        <w:t xml:space="preserve">gathered </w:t>
      </w:r>
      <w:r w:rsidR="00336C0A" w:rsidRPr="00011967">
        <w:rPr>
          <w:rStyle w:val="None"/>
          <w:rFonts w:ascii="Times New Roman" w:hAnsi="Times New Roman" w:cs="Times New Roman"/>
          <w:noProof/>
          <w:sz w:val="24"/>
          <w:szCs w:val="24"/>
          <w:lang w:val="en-IE"/>
        </w:rPr>
        <w:t xml:space="preserve">as well as </w:t>
      </w:r>
      <w:r w:rsidR="00CD63F0" w:rsidRPr="00011967">
        <w:rPr>
          <w:rStyle w:val="None"/>
          <w:rFonts w:ascii="Times New Roman" w:hAnsi="Times New Roman" w:cs="Times New Roman"/>
          <w:noProof/>
          <w:sz w:val="24"/>
          <w:szCs w:val="24"/>
          <w:lang w:val="en-IE"/>
        </w:rPr>
        <w:t xml:space="preserve">on the inputs </w:t>
      </w:r>
      <w:r w:rsidR="00336C0A" w:rsidRPr="00011967">
        <w:rPr>
          <w:rStyle w:val="None"/>
          <w:rFonts w:ascii="Times New Roman" w:hAnsi="Times New Roman" w:cs="Times New Roman"/>
          <w:noProof/>
          <w:sz w:val="24"/>
          <w:szCs w:val="24"/>
          <w:lang w:val="en-IE"/>
        </w:rPr>
        <w:t>received through the open public consultation. Th</w:t>
      </w:r>
      <w:r w:rsidR="00CD63F0" w:rsidRPr="00011967">
        <w:rPr>
          <w:rStyle w:val="None"/>
          <w:rFonts w:ascii="Times New Roman" w:hAnsi="Times New Roman" w:cs="Times New Roman"/>
          <w:noProof/>
          <w:sz w:val="24"/>
          <w:szCs w:val="24"/>
          <w:lang w:val="en-IE"/>
        </w:rPr>
        <w:t>e action points</w:t>
      </w:r>
      <w:r w:rsidR="00336C0A" w:rsidRPr="00011967">
        <w:rPr>
          <w:rStyle w:val="None"/>
          <w:rFonts w:ascii="Times New Roman" w:hAnsi="Times New Roman" w:cs="Times New Roman"/>
          <w:noProof/>
          <w:sz w:val="24"/>
          <w:szCs w:val="24"/>
          <w:lang w:val="en-IE"/>
        </w:rPr>
        <w:t xml:space="preserve"> complement and expand the action areas </w:t>
      </w:r>
      <w:r w:rsidR="00CD63F0" w:rsidRPr="00011967">
        <w:rPr>
          <w:rStyle w:val="None"/>
          <w:rFonts w:ascii="Times New Roman" w:hAnsi="Times New Roman" w:cs="Times New Roman"/>
          <w:noProof/>
          <w:sz w:val="24"/>
          <w:szCs w:val="24"/>
          <w:lang w:val="en-IE"/>
        </w:rPr>
        <w:t xml:space="preserve">identified in </w:t>
      </w:r>
      <w:r w:rsidR="00336C0A" w:rsidRPr="00011967">
        <w:rPr>
          <w:rStyle w:val="None"/>
          <w:rFonts w:ascii="Times New Roman" w:hAnsi="Times New Roman" w:cs="Times New Roman"/>
          <w:noProof/>
          <w:sz w:val="24"/>
          <w:szCs w:val="24"/>
          <w:lang w:val="en-IE"/>
        </w:rPr>
        <w:t xml:space="preserve">the 15-Point Action Plan.  </w:t>
      </w:r>
    </w:p>
    <w:p w14:paraId="52CC8B3A" w14:textId="3069D60F" w:rsidR="002239D2" w:rsidRPr="00011967" w:rsidRDefault="49018CEF" w:rsidP="002239D2">
      <w:pPr>
        <w:ind w:left="350"/>
        <w:jc w:val="both"/>
        <w:rPr>
          <w:noProof/>
          <w:lang w:val="en-IE"/>
        </w:rPr>
      </w:pPr>
      <w:r w:rsidRPr="00011967">
        <w:rPr>
          <w:noProof/>
          <w:lang w:val="en-IE"/>
        </w:rPr>
        <w:t>3.1</w:t>
      </w:r>
      <w:r w:rsidR="002239D2" w:rsidRPr="00011967">
        <w:rPr>
          <w:noProof/>
          <w:lang w:val="en-IE"/>
        </w:rPr>
        <w:tab/>
      </w:r>
      <w:r w:rsidRPr="00011967">
        <w:rPr>
          <w:noProof/>
          <w:lang w:val="en-IE"/>
        </w:rPr>
        <w:t xml:space="preserve">  </w:t>
      </w:r>
      <w:r w:rsidRPr="00011967">
        <w:rPr>
          <w:noProof/>
          <w:u w:val="single"/>
          <w:lang w:val="en-IE"/>
        </w:rPr>
        <w:t>A comprehensive TSD approach anchored in multilateral agreements and cooperation</w:t>
      </w:r>
    </w:p>
    <w:p w14:paraId="6E30B25C" w14:textId="77777777" w:rsidR="002239D2" w:rsidRPr="00011967" w:rsidRDefault="002239D2" w:rsidP="002239D2">
      <w:pPr>
        <w:ind w:left="350"/>
        <w:jc w:val="both"/>
        <w:rPr>
          <w:noProof/>
          <w:lang w:val="en-IE"/>
        </w:rPr>
      </w:pPr>
    </w:p>
    <w:p w14:paraId="1A669244" w14:textId="026C340F" w:rsidR="007E6F5E" w:rsidRPr="00011967" w:rsidRDefault="51664043">
      <w:pPr>
        <w:pStyle w:val="BodyA"/>
        <w:jc w:val="both"/>
        <w:rPr>
          <w:rStyle w:val="None"/>
          <w:rFonts w:ascii="Times New Roman" w:hAnsi="Times New Roman" w:cs="Times New Roman"/>
          <w:noProof/>
          <w:color w:val="auto"/>
          <w:sz w:val="24"/>
          <w:szCs w:val="24"/>
          <w:lang w:val="en-IE" w:eastAsia="en-US"/>
          <w14:textOutline w14:w="0" w14:cap="rnd" w14:cmpd="sng" w14:algn="ctr">
            <w14:noFill/>
            <w14:prstDash w14:val="solid"/>
            <w14:bevel/>
          </w14:textOutline>
        </w:rPr>
      </w:pPr>
      <w:r w:rsidRPr="00011967">
        <w:rPr>
          <w:rStyle w:val="None"/>
          <w:rFonts w:ascii="Times New Roman" w:hAnsi="Times New Roman" w:cs="Times New Roman"/>
          <w:noProof/>
          <w:sz w:val="24"/>
          <w:szCs w:val="24"/>
          <w:lang w:val="en-IE"/>
        </w:rPr>
        <w:t xml:space="preserve">As </w:t>
      </w:r>
      <w:r w:rsidR="74F6E116" w:rsidRPr="00011967">
        <w:rPr>
          <w:rStyle w:val="None"/>
          <w:rFonts w:ascii="Times New Roman" w:hAnsi="Times New Roman" w:cs="Times New Roman"/>
          <w:noProof/>
          <w:sz w:val="24"/>
          <w:szCs w:val="24"/>
          <w:lang w:val="en-IE"/>
        </w:rPr>
        <w:t>set</w:t>
      </w:r>
      <w:r w:rsidR="00575934">
        <w:rPr>
          <w:rStyle w:val="None"/>
          <w:rFonts w:ascii="Times New Roman" w:hAnsi="Times New Roman" w:cs="Times New Roman"/>
          <w:noProof/>
          <w:sz w:val="24"/>
          <w:szCs w:val="24"/>
          <w:lang w:val="en-IE"/>
        </w:rPr>
        <w:t xml:space="preserve"> </w:t>
      </w:r>
      <w:r w:rsidR="74F6E116" w:rsidRPr="00011967">
        <w:rPr>
          <w:rStyle w:val="None"/>
          <w:rFonts w:ascii="Times New Roman" w:hAnsi="Times New Roman" w:cs="Times New Roman"/>
          <w:noProof/>
          <w:sz w:val="24"/>
          <w:szCs w:val="24"/>
          <w:lang w:val="en-IE"/>
        </w:rPr>
        <w:t xml:space="preserve">out </w:t>
      </w:r>
      <w:r w:rsidRPr="00011967">
        <w:rPr>
          <w:rStyle w:val="None"/>
          <w:rFonts w:ascii="Times New Roman" w:hAnsi="Times New Roman" w:cs="Times New Roman"/>
          <w:noProof/>
          <w:sz w:val="24"/>
          <w:szCs w:val="24"/>
          <w:lang w:val="en-IE"/>
        </w:rPr>
        <w:t>above,</w:t>
      </w:r>
      <w:r w:rsidRPr="00011967">
        <w:rPr>
          <w:rStyle w:val="None"/>
          <w:rFonts w:ascii="Times New Roman" w:hAnsi="Times New Roman" w:cs="Times New Roman"/>
          <w:b/>
          <w:bCs/>
          <w:noProof/>
          <w:sz w:val="24"/>
          <w:szCs w:val="24"/>
          <w:lang w:val="en-IE"/>
        </w:rPr>
        <w:t xml:space="preserve"> the interplay between trade and sustainable development must be addressed comprehensively</w:t>
      </w:r>
      <w:r w:rsidRPr="00011967">
        <w:rPr>
          <w:rStyle w:val="None"/>
          <w:rFonts w:ascii="Times New Roman" w:hAnsi="Times New Roman" w:cs="Times New Roman"/>
          <w:noProof/>
          <w:sz w:val="24"/>
          <w:szCs w:val="24"/>
          <w:lang w:val="en-IE"/>
        </w:rPr>
        <w:t xml:space="preserve">, putting trade policy in the wider context of other tools supporting sustainability. In this comprehensive approach, </w:t>
      </w:r>
      <w:r w:rsidRPr="00011967">
        <w:rPr>
          <w:rStyle w:val="None"/>
          <w:rFonts w:ascii="Times New Roman" w:hAnsi="Times New Roman" w:cs="Times New Roman"/>
          <w:b/>
          <w:bCs/>
          <w:noProof/>
          <w:sz w:val="24"/>
          <w:szCs w:val="24"/>
          <w:lang w:val="en-IE"/>
        </w:rPr>
        <w:t>trade agreements promote the global governance framework</w:t>
      </w:r>
      <w:r w:rsidR="00336C0A" w:rsidRPr="00011967">
        <w:rPr>
          <w:rStyle w:val="None"/>
          <w:rFonts w:ascii="Times New Roman" w:hAnsi="Times New Roman" w:cs="Times New Roman"/>
          <w:noProof/>
          <w:sz w:val="24"/>
          <w:szCs w:val="24"/>
          <w:lang w:val="en-IE"/>
        </w:rPr>
        <w:t>,</w:t>
      </w:r>
      <w:r w:rsidR="00336C0A" w:rsidRPr="00011967">
        <w:rPr>
          <w:rStyle w:val="None"/>
          <w:rFonts w:ascii="Times New Roman" w:hAnsi="Times New Roman" w:cs="Times New Roman"/>
          <w:b/>
          <w:bCs/>
          <w:noProof/>
          <w:sz w:val="24"/>
          <w:szCs w:val="24"/>
          <w:lang w:val="en-IE"/>
        </w:rPr>
        <w:t xml:space="preserve"> </w:t>
      </w:r>
      <w:r w:rsidR="00336C0A" w:rsidRPr="00011967">
        <w:rPr>
          <w:rStyle w:val="None"/>
          <w:rFonts w:ascii="Times New Roman" w:hAnsi="Times New Roman" w:cs="Times New Roman"/>
          <w:noProof/>
          <w:sz w:val="24"/>
          <w:szCs w:val="24"/>
          <w:lang w:val="en-IE"/>
        </w:rPr>
        <w:t xml:space="preserve">in particular by incorporating core international standards and </w:t>
      </w:r>
      <w:r w:rsidR="00E7268F" w:rsidRPr="00011967">
        <w:rPr>
          <w:rStyle w:val="None"/>
          <w:rFonts w:ascii="Times New Roman" w:hAnsi="Times New Roman" w:cs="Times New Roman"/>
          <w:noProof/>
          <w:sz w:val="24"/>
          <w:szCs w:val="24"/>
          <w:lang w:val="en-IE"/>
        </w:rPr>
        <w:t>commitments as</w:t>
      </w:r>
      <w:r w:rsidR="00336C0A" w:rsidRPr="00011967">
        <w:rPr>
          <w:rStyle w:val="None"/>
          <w:rFonts w:ascii="Times New Roman" w:hAnsi="Times New Roman" w:cs="Times New Roman"/>
          <w:noProof/>
          <w:sz w:val="24"/>
          <w:szCs w:val="24"/>
          <w:lang w:val="en-IE"/>
        </w:rPr>
        <w:t xml:space="preserve"> well as by upholding their </w:t>
      </w:r>
      <w:r w:rsidR="00FB3090" w:rsidRPr="00011967">
        <w:rPr>
          <w:rStyle w:val="None"/>
          <w:rFonts w:ascii="Times New Roman" w:hAnsi="Times New Roman" w:cs="Times New Roman"/>
          <w:noProof/>
          <w:sz w:val="24"/>
          <w:szCs w:val="24"/>
          <w:lang w:val="en-IE"/>
        </w:rPr>
        <w:t xml:space="preserve">effective implementation, </w:t>
      </w:r>
      <w:r w:rsidR="00336C0A" w:rsidRPr="00011967">
        <w:rPr>
          <w:rStyle w:val="None"/>
          <w:rFonts w:ascii="Times New Roman" w:hAnsi="Times New Roman" w:cs="Times New Roman"/>
          <w:noProof/>
          <w:sz w:val="24"/>
          <w:szCs w:val="24"/>
          <w:lang w:val="en-IE"/>
        </w:rPr>
        <w:t>adherence and further enhancement through cooperative processes</w:t>
      </w:r>
      <w:r w:rsidRPr="00011967">
        <w:rPr>
          <w:rStyle w:val="None"/>
          <w:rFonts w:ascii="Times New Roman" w:hAnsi="Times New Roman" w:cs="Times New Roman"/>
          <w:noProof/>
          <w:sz w:val="24"/>
          <w:szCs w:val="24"/>
          <w:lang w:val="en-IE"/>
        </w:rPr>
        <w:t>.</w:t>
      </w:r>
      <w:r w:rsidR="00145785"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The firm anchoring of bilateral TSD commitments in the multilateral context</w:t>
      </w:r>
      <w:r w:rsidR="00FC0930"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makes</w:t>
      </w:r>
      <w:r w:rsidRPr="00011967">
        <w:rPr>
          <w:rStyle w:val="None"/>
          <w:rFonts w:ascii="Times New Roman" w:hAnsi="Times New Roman" w:cs="Times New Roman"/>
          <w:b/>
          <w:bCs/>
          <w:noProof/>
          <w:sz w:val="24"/>
          <w:szCs w:val="24"/>
          <w:lang w:val="en-IE"/>
        </w:rPr>
        <w:t xml:space="preserve"> </w:t>
      </w:r>
      <w:r w:rsidRPr="00011967">
        <w:rPr>
          <w:rStyle w:val="None"/>
          <w:rFonts w:ascii="Times New Roman" w:hAnsi="Times New Roman" w:cs="Times New Roman"/>
          <w:noProof/>
          <w:sz w:val="24"/>
          <w:szCs w:val="24"/>
          <w:lang w:val="en-IE"/>
        </w:rPr>
        <w:t>the</w:t>
      </w:r>
      <w:r w:rsidR="00081D02" w:rsidRPr="00011967">
        <w:rPr>
          <w:rStyle w:val="None"/>
          <w:rFonts w:ascii="Times New Roman" w:hAnsi="Times New Roman" w:cs="Times New Roman"/>
          <w:noProof/>
          <w:sz w:val="24"/>
          <w:szCs w:val="24"/>
          <w:lang w:val="en-IE"/>
        </w:rPr>
        <w:t xml:space="preserve"> EU’s</w:t>
      </w:r>
      <w:r w:rsidRPr="00011967">
        <w:rPr>
          <w:rStyle w:val="None"/>
          <w:rFonts w:ascii="Times New Roman" w:hAnsi="Times New Roman" w:cs="Times New Roman"/>
          <w:noProof/>
          <w:sz w:val="24"/>
          <w:szCs w:val="24"/>
          <w:lang w:val="en-IE"/>
        </w:rPr>
        <w:t xml:space="preserve"> TSD approach legitimate, credible and effective.</w:t>
      </w:r>
      <w:r w:rsidR="00081D02" w:rsidRPr="00011967">
        <w:rPr>
          <w:rStyle w:val="None"/>
          <w:rFonts w:ascii="Times New Roman" w:hAnsi="Times New Roman" w:cs="Times New Roman"/>
          <w:noProof/>
          <w:sz w:val="24"/>
          <w:szCs w:val="24"/>
          <w:lang w:val="en-IE"/>
        </w:rPr>
        <w:t xml:space="preserve"> It also seeks to avoid fragmentation and instead ensures that TSD commitments reinforce global efforts.</w:t>
      </w:r>
      <w:r w:rsidRPr="00011967">
        <w:rPr>
          <w:rStyle w:val="None"/>
          <w:rFonts w:ascii="Times New Roman" w:hAnsi="Times New Roman" w:cs="Times New Roman"/>
          <w:noProof/>
          <w:sz w:val="24"/>
          <w:szCs w:val="24"/>
          <w:lang w:val="en-IE"/>
        </w:rPr>
        <w:t xml:space="preserve"> By being founded on international standards, TSD commitments can also shield against protectionist reflexes.</w:t>
      </w:r>
    </w:p>
    <w:p w14:paraId="42BBE7C8" w14:textId="143F64E6" w:rsidR="007E6F5E" w:rsidRPr="00B07BC8" w:rsidRDefault="00827678" w:rsidP="002E117B">
      <w:pPr>
        <w:pStyle w:val="Body"/>
        <w:spacing w:after="160" w:line="259" w:lineRule="auto"/>
        <w:jc w:val="both"/>
        <w:rPr>
          <w:rStyle w:val="None"/>
          <w:rFonts w:cs="Times New Roman"/>
          <w:noProof/>
          <w:lang w:val="en-IE"/>
        </w:rPr>
      </w:pPr>
      <w:r w:rsidRPr="00011967">
        <w:rPr>
          <w:rStyle w:val="None"/>
          <w:rFonts w:cs="Times New Roman"/>
          <w:noProof/>
          <w:lang w:val="en-IE"/>
          <w14:textOutline w14:w="12700" w14:cap="flat" w14:cmpd="sng" w14:algn="ctr">
            <w14:noFill/>
            <w14:prstDash w14:val="solid"/>
            <w14:miter w14:lim="400000"/>
          </w14:textOutline>
        </w:rPr>
        <w:t xml:space="preserve">An approach </w:t>
      </w:r>
      <w:r w:rsidR="000538EC" w:rsidRPr="00011967">
        <w:rPr>
          <w:rStyle w:val="None"/>
          <w:rFonts w:cs="Times New Roman"/>
          <w:noProof/>
          <w:lang w:val="en-IE"/>
          <w14:textOutline w14:w="12700" w14:cap="flat" w14:cmpd="sng" w14:algn="ctr">
            <w14:noFill/>
            <w14:prstDash w14:val="solid"/>
            <w14:miter w14:lim="400000"/>
          </w14:textOutline>
        </w:rPr>
        <w:t xml:space="preserve">based on </w:t>
      </w:r>
      <w:r w:rsidR="0026538F" w:rsidRPr="00011967">
        <w:rPr>
          <w:rStyle w:val="None"/>
          <w:rFonts w:cs="Times New Roman"/>
          <w:noProof/>
          <w:lang w:val="en-IE"/>
        </w:rPr>
        <w:t>engagement</w:t>
      </w:r>
      <w:r w:rsidR="000538EC" w:rsidRPr="00011967">
        <w:rPr>
          <w:rStyle w:val="None"/>
          <w:rFonts w:cs="Times New Roman"/>
          <w:noProof/>
          <w:lang w:val="en-IE"/>
        </w:rPr>
        <w:t xml:space="preserve"> and cooperation </w:t>
      </w:r>
      <w:r w:rsidR="00336C0A" w:rsidRPr="00011967">
        <w:rPr>
          <w:rStyle w:val="None"/>
          <w:rFonts w:cs="Times New Roman"/>
          <w:noProof/>
          <w:lang w:val="en-IE"/>
        </w:rPr>
        <w:t xml:space="preserve">allows the EU and its partners to </w:t>
      </w:r>
      <w:r w:rsidR="00336C0A" w:rsidRPr="00011967">
        <w:rPr>
          <w:rStyle w:val="None"/>
          <w:rFonts w:cs="Times New Roman"/>
          <w:b/>
          <w:noProof/>
          <w:lang w:val="en-IE"/>
        </w:rPr>
        <w:t xml:space="preserve">jointly take ownership </w:t>
      </w:r>
      <w:r w:rsidR="00336C0A" w:rsidRPr="00011967">
        <w:rPr>
          <w:rStyle w:val="None"/>
          <w:rFonts w:cs="Times New Roman"/>
          <w:noProof/>
          <w:lang w:val="en-IE"/>
        </w:rPr>
        <w:t>of the</w:t>
      </w:r>
      <w:r w:rsidR="00336C0A" w:rsidRPr="00011967">
        <w:rPr>
          <w:rStyle w:val="None"/>
          <w:rFonts w:cs="Times New Roman"/>
          <w:b/>
          <w:noProof/>
          <w:lang w:val="en-IE"/>
        </w:rPr>
        <w:t xml:space="preserve"> </w:t>
      </w:r>
      <w:r w:rsidR="007F53C1" w:rsidRPr="00011967">
        <w:rPr>
          <w:rStyle w:val="None"/>
          <w:rFonts w:cs="Times New Roman"/>
          <w:noProof/>
          <w:lang w:val="en-IE"/>
        </w:rPr>
        <w:t>contribution of trade agreements</w:t>
      </w:r>
      <w:r w:rsidR="00AF7674">
        <w:rPr>
          <w:rStyle w:val="None"/>
          <w:rFonts w:cs="Times New Roman"/>
          <w:noProof/>
          <w:lang w:val="en-IE"/>
        </w:rPr>
        <w:t xml:space="preserve"> </w:t>
      </w:r>
      <w:r w:rsidR="00AF7674" w:rsidRPr="002642C1">
        <w:rPr>
          <w:rStyle w:val="None"/>
          <w:rFonts w:cs="Times New Roman"/>
          <w:noProof/>
          <w:lang w:val="en-IE"/>
        </w:rPr>
        <w:t>to promote a green and just transition and</w:t>
      </w:r>
      <w:r w:rsidR="007F53C1" w:rsidRPr="00011967">
        <w:rPr>
          <w:rStyle w:val="None"/>
          <w:rFonts w:cs="Times New Roman"/>
          <w:noProof/>
          <w:lang w:val="en-IE"/>
        </w:rPr>
        <w:t xml:space="preserve"> to achieve</w:t>
      </w:r>
      <w:r w:rsidR="0026538F" w:rsidRPr="00011967">
        <w:rPr>
          <w:rStyle w:val="None"/>
          <w:rFonts w:cs="Times New Roman"/>
          <w:noProof/>
          <w:lang w:val="en-IE"/>
        </w:rPr>
        <w:t xml:space="preserve"> </w:t>
      </w:r>
      <w:r w:rsidR="00336C0A" w:rsidRPr="00011967">
        <w:rPr>
          <w:rStyle w:val="None"/>
          <w:rFonts w:cs="Times New Roman"/>
          <w:b/>
          <w:noProof/>
          <w:lang w:val="en-IE"/>
        </w:rPr>
        <w:t>sustainable development objectives</w:t>
      </w:r>
      <w:r w:rsidR="00336C0A" w:rsidRPr="00011967">
        <w:rPr>
          <w:rStyle w:val="None"/>
          <w:rFonts w:cs="Times New Roman"/>
          <w:noProof/>
          <w:lang w:val="en-IE"/>
        </w:rPr>
        <w:t xml:space="preserve">. </w:t>
      </w:r>
      <w:r w:rsidR="000538EC" w:rsidRPr="00011967">
        <w:rPr>
          <w:rStyle w:val="None"/>
          <w:rFonts w:cs="Times New Roman"/>
          <w:noProof/>
          <w:lang w:val="en-IE"/>
        </w:rPr>
        <w:t xml:space="preserve">It </w:t>
      </w:r>
      <w:r w:rsidR="0080719A">
        <w:rPr>
          <w:rStyle w:val="None"/>
          <w:rFonts w:cs="Times New Roman"/>
          <w:noProof/>
          <w:lang w:val="en-IE"/>
        </w:rPr>
        <w:t>encourages</w:t>
      </w:r>
      <w:r w:rsidR="00336C0A" w:rsidRPr="00011967">
        <w:rPr>
          <w:rStyle w:val="None"/>
          <w:rFonts w:cs="Times New Roman"/>
          <w:noProof/>
          <w:lang w:val="en-IE"/>
        </w:rPr>
        <w:t xml:space="preserve"> a wider buy-in from a range of stakeholders, including local communities, </w:t>
      </w:r>
      <w:r w:rsidR="00FA57E0" w:rsidRPr="00011967">
        <w:rPr>
          <w:rStyle w:val="None"/>
          <w:rFonts w:cs="Times New Roman"/>
          <w:noProof/>
          <w:lang w:val="en-IE"/>
        </w:rPr>
        <w:t>n</w:t>
      </w:r>
      <w:r w:rsidR="00336C0A" w:rsidRPr="00011967">
        <w:rPr>
          <w:rStyle w:val="None"/>
          <w:rFonts w:cs="Times New Roman"/>
          <w:noProof/>
          <w:lang w:val="en-IE"/>
        </w:rPr>
        <w:t>on-</w:t>
      </w:r>
      <w:r w:rsidR="00FA57E0" w:rsidRPr="00011967">
        <w:rPr>
          <w:rStyle w:val="None"/>
          <w:rFonts w:cs="Times New Roman"/>
          <w:noProof/>
          <w:lang w:val="en-IE"/>
        </w:rPr>
        <w:t>g</w:t>
      </w:r>
      <w:r w:rsidR="00336C0A" w:rsidRPr="00011967">
        <w:rPr>
          <w:rStyle w:val="None"/>
          <w:rFonts w:cs="Times New Roman"/>
          <w:noProof/>
          <w:lang w:val="en-IE"/>
        </w:rPr>
        <w:t xml:space="preserve">overnmental </w:t>
      </w:r>
      <w:r w:rsidR="00FA57E0" w:rsidRPr="00011967">
        <w:rPr>
          <w:rStyle w:val="None"/>
          <w:rFonts w:cs="Times New Roman"/>
          <w:noProof/>
          <w:lang w:val="en-IE"/>
        </w:rPr>
        <w:t>o</w:t>
      </w:r>
      <w:r w:rsidR="00336C0A" w:rsidRPr="00011967">
        <w:rPr>
          <w:rStyle w:val="None"/>
          <w:rFonts w:cs="Times New Roman"/>
          <w:noProof/>
          <w:lang w:val="en-IE"/>
        </w:rPr>
        <w:t>rganisations (NGOs)</w:t>
      </w:r>
      <w:r w:rsidR="00FA57E0" w:rsidRPr="00011967">
        <w:rPr>
          <w:rStyle w:val="None"/>
          <w:rFonts w:cs="Times New Roman"/>
          <w:noProof/>
          <w:lang w:val="en-IE"/>
        </w:rPr>
        <w:t>, employers</w:t>
      </w:r>
      <w:r w:rsidR="00336C0A" w:rsidRPr="00011967">
        <w:rPr>
          <w:rStyle w:val="None"/>
          <w:rFonts w:cs="Times New Roman"/>
          <w:noProof/>
          <w:lang w:val="en-IE"/>
        </w:rPr>
        <w:t xml:space="preserve"> and labour unions. All of these are essential to bring about change on the ground.</w:t>
      </w:r>
    </w:p>
    <w:p w14:paraId="4CDC4396" w14:textId="0C15E7DD" w:rsidR="007E6F5E" w:rsidRPr="00011967" w:rsidRDefault="0026538F" w:rsidP="00833DD2">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In this context, t</w:t>
      </w:r>
      <w:r w:rsidR="00336C0A" w:rsidRPr="00011967">
        <w:rPr>
          <w:rStyle w:val="None"/>
          <w:rFonts w:ascii="Times New Roman" w:hAnsi="Times New Roman" w:cs="Times New Roman"/>
          <w:noProof/>
          <w:sz w:val="24"/>
          <w:szCs w:val="24"/>
          <w:lang w:val="en-IE"/>
        </w:rPr>
        <w:t xml:space="preserve">he Commission will make full use of the platforms provided by trade agreements </w:t>
      </w:r>
      <w:r w:rsidR="00336C0A" w:rsidRPr="00C51D39">
        <w:rPr>
          <w:rStyle w:val="None"/>
          <w:rFonts w:ascii="Times New Roman" w:hAnsi="Times New Roman" w:cs="Times New Roman"/>
          <w:b/>
          <w:noProof/>
          <w:sz w:val="24"/>
          <w:szCs w:val="24"/>
          <w:lang w:val="en-IE"/>
        </w:rPr>
        <w:t xml:space="preserve">to facilitate </w:t>
      </w:r>
      <w:r w:rsidR="00336C0A" w:rsidRPr="00011967">
        <w:rPr>
          <w:rStyle w:val="None"/>
          <w:rFonts w:ascii="Times New Roman" w:hAnsi="Times New Roman" w:cs="Times New Roman"/>
          <w:b/>
          <w:noProof/>
          <w:sz w:val="24"/>
          <w:szCs w:val="24"/>
          <w:lang w:val="en-IE"/>
        </w:rPr>
        <w:t>dialogue on the EU’s trade-related autonomous sustainability instruments</w:t>
      </w:r>
      <w:r w:rsidR="007F53C1" w:rsidRPr="00011967">
        <w:rPr>
          <w:rStyle w:val="None"/>
          <w:rFonts w:ascii="Times New Roman" w:hAnsi="Times New Roman" w:cs="Times New Roman"/>
          <w:b/>
          <w:noProof/>
          <w:sz w:val="24"/>
          <w:szCs w:val="24"/>
          <w:lang w:val="en-IE"/>
        </w:rPr>
        <w:t xml:space="preserve"> </w:t>
      </w:r>
      <w:r w:rsidR="007F53C1" w:rsidRPr="00011967">
        <w:rPr>
          <w:rStyle w:val="None"/>
          <w:rFonts w:ascii="Times New Roman" w:hAnsi="Times New Roman" w:cs="Times New Roman"/>
          <w:noProof/>
          <w:sz w:val="24"/>
          <w:szCs w:val="24"/>
          <w:lang w:val="en-IE"/>
        </w:rPr>
        <w:t>and</w:t>
      </w:r>
      <w:r w:rsidR="007F53C1" w:rsidRPr="00011967">
        <w:rPr>
          <w:rStyle w:val="None"/>
          <w:rFonts w:ascii="Times New Roman" w:hAnsi="Times New Roman" w:cs="Times New Roman"/>
          <w:b/>
          <w:noProof/>
          <w:sz w:val="24"/>
          <w:szCs w:val="24"/>
          <w:lang w:val="en-IE"/>
        </w:rPr>
        <w:t xml:space="preserve"> </w:t>
      </w:r>
      <w:r w:rsidR="00205C7B" w:rsidRPr="000B6598">
        <w:rPr>
          <w:rStyle w:val="None"/>
          <w:rFonts w:ascii="Times New Roman" w:hAnsi="Times New Roman" w:cs="Times New Roman"/>
          <w:b/>
          <w:noProof/>
          <w:sz w:val="24"/>
          <w:szCs w:val="24"/>
          <w:lang w:val="en-IE"/>
        </w:rPr>
        <w:t>to</w:t>
      </w:r>
      <w:r w:rsidR="00205C7B">
        <w:rPr>
          <w:rStyle w:val="None"/>
          <w:rFonts w:ascii="Times New Roman" w:hAnsi="Times New Roman" w:cs="Times New Roman"/>
          <w:b/>
          <w:noProof/>
          <w:sz w:val="24"/>
          <w:szCs w:val="24"/>
          <w:lang w:val="en-IE"/>
        </w:rPr>
        <w:t xml:space="preserve"> </w:t>
      </w:r>
      <w:r w:rsidR="007F53C1" w:rsidRPr="00011967">
        <w:rPr>
          <w:rStyle w:val="None"/>
          <w:rFonts w:ascii="Times New Roman" w:hAnsi="Times New Roman" w:cs="Times New Roman"/>
          <w:b/>
          <w:noProof/>
          <w:sz w:val="24"/>
          <w:szCs w:val="24"/>
          <w:lang w:val="en-IE"/>
        </w:rPr>
        <w:t>encourage trade partners to promote compliance</w:t>
      </w:r>
      <w:r w:rsidR="00271D68" w:rsidRPr="00011967">
        <w:rPr>
          <w:rStyle w:val="None"/>
          <w:rFonts w:ascii="Times New Roman" w:hAnsi="Times New Roman" w:cs="Times New Roman"/>
          <w:b/>
          <w:noProof/>
          <w:sz w:val="24"/>
          <w:szCs w:val="24"/>
          <w:lang w:val="en-IE"/>
        </w:rPr>
        <w:t xml:space="preserve"> with them</w:t>
      </w:r>
      <w:r w:rsidR="00336C0A" w:rsidRPr="00011967">
        <w:rPr>
          <w:rStyle w:val="None"/>
          <w:rFonts w:ascii="Times New Roman" w:hAnsi="Times New Roman" w:cs="Times New Roman"/>
          <w:noProof/>
          <w:sz w:val="24"/>
          <w:szCs w:val="24"/>
          <w:lang w:val="en-IE"/>
        </w:rPr>
        <w:t xml:space="preserve">. </w:t>
      </w:r>
      <w:r w:rsidR="005C2C4B" w:rsidRPr="00011967">
        <w:rPr>
          <w:rStyle w:val="None"/>
          <w:rFonts w:ascii="Times New Roman" w:hAnsi="Times New Roman" w:cs="Times New Roman"/>
          <w:noProof/>
          <w:sz w:val="24"/>
          <w:szCs w:val="24"/>
          <w:lang w:val="en-IE"/>
        </w:rPr>
        <w:t>T</w:t>
      </w:r>
      <w:r w:rsidR="00336C0A" w:rsidRPr="00011967">
        <w:rPr>
          <w:rStyle w:val="None"/>
          <w:rFonts w:ascii="Times New Roman" w:hAnsi="Times New Roman" w:cs="Times New Roman"/>
          <w:noProof/>
          <w:sz w:val="24"/>
          <w:szCs w:val="24"/>
          <w:lang w:val="en-IE"/>
        </w:rPr>
        <w:t xml:space="preserve">he Commission </w:t>
      </w:r>
      <w:r w:rsidR="005C2C4B" w:rsidRPr="00011967">
        <w:rPr>
          <w:rStyle w:val="None"/>
          <w:rFonts w:ascii="Times New Roman" w:hAnsi="Times New Roman" w:cs="Times New Roman"/>
          <w:noProof/>
          <w:sz w:val="24"/>
          <w:szCs w:val="24"/>
          <w:lang w:val="en-IE"/>
        </w:rPr>
        <w:t xml:space="preserve">also </w:t>
      </w:r>
      <w:r w:rsidR="00336C0A" w:rsidRPr="00011967">
        <w:rPr>
          <w:rStyle w:val="None"/>
          <w:rFonts w:ascii="Times New Roman" w:hAnsi="Times New Roman" w:cs="Times New Roman"/>
          <w:noProof/>
          <w:sz w:val="24"/>
          <w:szCs w:val="24"/>
          <w:lang w:val="en-IE"/>
        </w:rPr>
        <w:t xml:space="preserve">intends to improve the overall effectiveness of its cooperative efforts by building on the “Working Together” </w:t>
      </w:r>
      <w:r w:rsidR="004A16C7" w:rsidRPr="00011967">
        <w:rPr>
          <w:rStyle w:val="None"/>
          <w:rFonts w:ascii="Times New Roman" w:hAnsi="Times New Roman" w:cs="Times New Roman"/>
          <w:noProof/>
          <w:sz w:val="24"/>
          <w:szCs w:val="24"/>
          <w:lang w:val="en-IE"/>
        </w:rPr>
        <w:t xml:space="preserve">actions </w:t>
      </w:r>
      <w:r w:rsidR="00336C0A" w:rsidRPr="00011967">
        <w:rPr>
          <w:rStyle w:val="None"/>
          <w:rFonts w:ascii="Times New Roman" w:hAnsi="Times New Roman" w:cs="Times New Roman"/>
          <w:noProof/>
          <w:sz w:val="24"/>
          <w:szCs w:val="24"/>
          <w:lang w:val="en-IE"/>
        </w:rPr>
        <w:t xml:space="preserve">identified in the 15-Point Action Plan, and enhance the EU collective approach </w:t>
      </w:r>
      <w:r w:rsidR="000538EC" w:rsidRPr="00011967">
        <w:rPr>
          <w:rStyle w:val="None"/>
          <w:rFonts w:ascii="Times New Roman" w:hAnsi="Times New Roman" w:cs="Times New Roman"/>
          <w:noProof/>
          <w:sz w:val="24"/>
          <w:szCs w:val="24"/>
          <w:lang w:val="en-IE"/>
        </w:rPr>
        <w:t xml:space="preserve">in situations </w:t>
      </w:r>
      <w:r w:rsidR="00336C0A" w:rsidRPr="00011967">
        <w:rPr>
          <w:rStyle w:val="None"/>
          <w:rFonts w:ascii="Times New Roman" w:hAnsi="Times New Roman" w:cs="Times New Roman"/>
          <w:noProof/>
          <w:sz w:val="24"/>
          <w:szCs w:val="24"/>
          <w:lang w:val="en-IE"/>
        </w:rPr>
        <w:t xml:space="preserve">where </w:t>
      </w:r>
      <w:r w:rsidR="00336C0A" w:rsidRPr="00011967">
        <w:rPr>
          <w:rStyle w:val="None"/>
          <w:rFonts w:ascii="Times New Roman" w:hAnsi="Times New Roman" w:cs="Times New Roman"/>
          <w:b/>
          <w:noProof/>
          <w:sz w:val="24"/>
          <w:szCs w:val="24"/>
          <w:lang w:val="en-IE"/>
        </w:rPr>
        <w:t>technical or financial assistance is needed</w:t>
      </w:r>
      <w:r w:rsidR="00336C0A" w:rsidRPr="00011967">
        <w:rPr>
          <w:rStyle w:val="None"/>
          <w:rFonts w:ascii="Times New Roman" w:hAnsi="Times New Roman" w:cs="Times New Roman"/>
          <w:b/>
          <w:bCs/>
          <w:noProof/>
          <w:sz w:val="24"/>
          <w:szCs w:val="24"/>
          <w:lang w:val="en-IE"/>
        </w:rPr>
        <w:t xml:space="preserve"> or can incentivise trade partners to further raise their levels of labour and environmental protection</w:t>
      </w:r>
      <w:r w:rsidR="00336C0A" w:rsidRPr="00011967">
        <w:rPr>
          <w:rStyle w:val="None"/>
          <w:rFonts w:ascii="Times New Roman" w:hAnsi="Times New Roman" w:cs="Times New Roman"/>
          <w:noProof/>
          <w:sz w:val="24"/>
          <w:szCs w:val="24"/>
          <w:lang w:val="en-IE"/>
        </w:rPr>
        <w:t>.</w:t>
      </w:r>
    </w:p>
    <w:tbl>
      <w:tblPr>
        <w:tblW w:w="8931"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8931"/>
      </w:tblGrid>
      <w:tr w:rsidR="007E6F5E" w:rsidRPr="00011967" w14:paraId="719EDC48" w14:textId="77777777" w:rsidTr="005D4F8F">
        <w:trPr>
          <w:trHeight w:val="194"/>
        </w:trPr>
        <w:tc>
          <w:tcPr>
            <w:tcW w:w="89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39199D3F" w14:textId="77777777" w:rsidR="007E6F5E" w:rsidRPr="00011967" w:rsidRDefault="00336C0A" w:rsidP="00833DD2">
            <w:pPr>
              <w:pStyle w:val="BodyA"/>
              <w:spacing w:after="0"/>
              <w:jc w:val="center"/>
              <w:rPr>
                <w:rStyle w:val="None"/>
                <w:rFonts w:ascii="Times New Roman" w:hAnsi="Times New Roman" w:cs="Times New Roman"/>
                <w:b/>
                <w:noProof/>
                <w:sz w:val="24"/>
                <w:szCs w:val="24"/>
                <w:lang w:val="en-IE"/>
              </w:rPr>
            </w:pPr>
            <w:r w:rsidRPr="00011967">
              <w:rPr>
                <w:rStyle w:val="None"/>
                <w:rFonts w:ascii="Times New Roman" w:hAnsi="Times New Roman" w:cs="Times New Roman"/>
                <w:b/>
                <w:noProof/>
                <w:sz w:val="24"/>
                <w:szCs w:val="24"/>
                <w:lang w:val="en-IE"/>
              </w:rPr>
              <w:t>Action Points</w:t>
            </w:r>
          </w:p>
          <w:p w14:paraId="26B245DE" w14:textId="77777777" w:rsidR="007E6F5E" w:rsidRPr="00011967" w:rsidRDefault="00336C0A" w:rsidP="00073A7F">
            <w:pPr>
              <w:pStyle w:val="BodyA"/>
              <w:spacing w:after="120" w:line="240" w:lineRule="auto"/>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The Commission will:</w:t>
            </w:r>
            <w:r w:rsidRPr="00011967">
              <w:rPr>
                <w:rStyle w:val="None"/>
                <w:rFonts w:ascii="Times New Roman" w:hAnsi="Times New Roman" w:cs="Times New Roman"/>
                <w:i/>
                <w:noProof/>
                <w:sz w:val="24"/>
                <w:szCs w:val="24"/>
                <w:lang w:val="en-IE"/>
              </w:rPr>
              <w:t xml:space="preserve"> </w:t>
            </w:r>
          </w:p>
          <w:p w14:paraId="202F102B" w14:textId="3F6CB68B"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b/>
                <w:bCs/>
                <w:noProof/>
                <w:sz w:val="24"/>
                <w:szCs w:val="24"/>
                <w:lang w:val="en-IE"/>
              </w:rPr>
              <w:t xml:space="preserve">Step up engagement with </w:t>
            </w:r>
            <w:r w:rsidRPr="00011967">
              <w:rPr>
                <w:rStyle w:val="None"/>
                <w:rFonts w:ascii="Times New Roman" w:hAnsi="Times New Roman" w:cs="Times New Roman"/>
                <w:noProof/>
                <w:sz w:val="24"/>
                <w:szCs w:val="24"/>
                <w:lang w:val="en-IE"/>
              </w:rPr>
              <w:t xml:space="preserve">trade partners in a </w:t>
            </w:r>
            <w:r w:rsidRPr="00011967">
              <w:rPr>
                <w:rStyle w:val="None"/>
                <w:rFonts w:ascii="Times New Roman" w:hAnsi="Times New Roman" w:cs="Times New Roman"/>
                <w:b/>
                <w:bCs/>
                <w:noProof/>
                <w:sz w:val="24"/>
                <w:szCs w:val="24"/>
                <w:lang w:val="en-IE"/>
              </w:rPr>
              <w:t>cooperative process</w:t>
            </w:r>
            <w:r w:rsidRPr="00011967">
              <w:rPr>
                <w:rStyle w:val="None"/>
                <w:rFonts w:ascii="Times New Roman" w:hAnsi="Times New Roman" w:cs="Times New Roman"/>
                <w:noProof/>
                <w:sz w:val="24"/>
                <w:szCs w:val="24"/>
                <w:lang w:val="en-IE"/>
              </w:rPr>
              <w:t xml:space="preserve"> to </w:t>
            </w:r>
            <w:r w:rsidR="00992423" w:rsidRPr="00011967">
              <w:rPr>
                <w:rStyle w:val="None"/>
                <w:rFonts w:ascii="Times New Roman" w:hAnsi="Times New Roman" w:cs="Times New Roman"/>
                <w:noProof/>
                <w:sz w:val="24"/>
                <w:szCs w:val="24"/>
                <w:lang w:val="en-IE"/>
              </w:rPr>
              <w:t>foster</w:t>
            </w:r>
            <w:r w:rsidR="00D84C1A"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b/>
                <w:bCs/>
                <w:noProof/>
                <w:sz w:val="24"/>
                <w:szCs w:val="24"/>
                <w:lang w:val="en-IE"/>
              </w:rPr>
              <w:t>compliance</w:t>
            </w:r>
            <w:r w:rsidRPr="00011967">
              <w:rPr>
                <w:rStyle w:val="None"/>
                <w:rFonts w:ascii="Times New Roman" w:hAnsi="Times New Roman" w:cs="Times New Roman"/>
                <w:noProof/>
                <w:sz w:val="24"/>
                <w:szCs w:val="24"/>
                <w:lang w:val="en-IE"/>
              </w:rPr>
              <w:t xml:space="preserve"> with </w:t>
            </w:r>
            <w:r w:rsidRPr="00011967">
              <w:rPr>
                <w:rStyle w:val="None"/>
                <w:rFonts w:ascii="Times New Roman" w:hAnsi="Times New Roman" w:cs="Times New Roman"/>
                <w:b/>
                <w:bCs/>
                <w:noProof/>
                <w:sz w:val="24"/>
                <w:szCs w:val="24"/>
                <w:lang w:val="en-IE"/>
              </w:rPr>
              <w:t>international labour and environmental standards</w:t>
            </w:r>
            <w:r w:rsidRPr="00011967">
              <w:rPr>
                <w:rStyle w:val="None"/>
                <w:rFonts w:ascii="Times New Roman" w:hAnsi="Times New Roman" w:cs="Times New Roman"/>
                <w:noProof/>
                <w:sz w:val="24"/>
                <w:szCs w:val="24"/>
                <w:lang w:val="en-IE"/>
              </w:rPr>
              <w:t>.</w:t>
            </w:r>
            <w:r w:rsidRPr="00011967">
              <w:rPr>
                <w:rStyle w:val="None"/>
                <w:rFonts w:ascii="Times New Roman" w:hAnsi="Times New Roman" w:cs="Times New Roman"/>
                <w:b/>
                <w:bCs/>
                <w:noProof/>
                <w:sz w:val="24"/>
                <w:szCs w:val="24"/>
                <w:lang w:val="en-IE"/>
              </w:rPr>
              <w:t xml:space="preserve"> </w:t>
            </w:r>
          </w:p>
          <w:p w14:paraId="488C1624" w14:textId="3B2FDC9E" w:rsidR="007E6F5E" w:rsidRPr="00011967" w:rsidRDefault="00D84C1A" w:rsidP="00073A7F">
            <w:pPr>
              <w:pStyle w:val="ListParagraph"/>
              <w:numPr>
                <w:ilvl w:val="0"/>
                <w:numId w:val="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When needed, p</w:t>
            </w:r>
            <w:r w:rsidR="51664043" w:rsidRPr="00011967">
              <w:rPr>
                <w:rStyle w:val="None"/>
                <w:rFonts w:ascii="Times New Roman" w:hAnsi="Times New Roman" w:cs="Times New Roman"/>
                <w:noProof/>
                <w:sz w:val="24"/>
                <w:szCs w:val="24"/>
                <w:lang w:val="en-IE"/>
              </w:rPr>
              <w:t xml:space="preserve">rovide </w:t>
            </w:r>
            <w:r w:rsidR="51664043" w:rsidRPr="00011967">
              <w:rPr>
                <w:rStyle w:val="None"/>
                <w:rFonts w:ascii="Times New Roman" w:hAnsi="Times New Roman" w:cs="Times New Roman"/>
                <w:b/>
                <w:bCs/>
                <w:noProof/>
                <w:sz w:val="24"/>
                <w:szCs w:val="24"/>
                <w:lang w:val="en-IE"/>
              </w:rPr>
              <w:t>incentives</w:t>
            </w:r>
            <w:r w:rsidR="51664043" w:rsidRPr="00011967">
              <w:rPr>
                <w:rStyle w:val="None"/>
                <w:rFonts w:ascii="Times New Roman" w:hAnsi="Times New Roman" w:cs="Times New Roman"/>
                <w:noProof/>
                <w:sz w:val="24"/>
                <w:szCs w:val="24"/>
                <w:lang w:val="en-IE"/>
              </w:rPr>
              <w:t xml:space="preserve"> </w:t>
            </w:r>
            <w:r w:rsidR="51664043" w:rsidRPr="00011967">
              <w:rPr>
                <w:rStyle w:val="None"/>
                <w:rFonts w:ascii="Times New Roman" w:hAnsi="Times New Roman" w:cs="Times New Roman"/>
                <w:b/>
                <w:bCs/>
                <w:noProof/>
                <w:sz w:val="24"/>
                <w:szCs w:val="24"/>
                <w:lang w:val="en-IE"/>
              </w:rPr>
              <w:t>and</w:t>
            </w:r>
            <w:r w:rsidR="51664043" w:rsidRPr="00011967">
              <w:rPr>
                <w:rStyle w:val="None"/>
                <w:rFonts w:ascii="Times New Roman" w:hAnsi="Times New Roman" w:cs="Times New Roman"/>
                <w:noProof/>
                <w:sz w:val="24"/>
                <w:szCs w:val="24"/>
                <w:lang w:val="en-IE"/>
              </w:rPr>
              <w:t xml:space="preserve"> </w:t>
            </w:r>
            <w:r w:rsidR="51664043" w:rsidRPr="00011967">
              <w:rPr>
                <w:rStyle w:val="None"/>
                <w:rFonts w:ascii="Times New Roman" w:hAnsi="Times New Roman" w:cs="Times New Roman"/>
                <w:b/>
                <w:bCs/>
                <w:noProof/>
                <w:sz w:val="24"/>
                <w:szCs w:val="24"/>
                <w:lang w:val="en-IE"/>
              </w:rPr>
              <w:t>support</w:t>
            </w:r>
            <w:r w:rsidR="51664043" w:rsidRPr="00011967">
              <w:rPr>
                <w:rStyle w:val="None"/>
                <w:rFonts w:ascii="Times New Roman" w:hAnsi="Times New Roman" w:cs="Times New Roman"/>
                <w:noProof/>
                <w:sz w:val="24"/>
                <w:szCs w:val="24"/>
                <w:lang w:val="en-IE"/>
              </w:rPr>
              <w:t xml:space="preserve"> to trade partners for </w:t>
            </w:r>
            <w:r w:rsidR="51664043" w:rsidRPr="00011967">
              <w:rPr>
                <w:rStyle w:val="None"/>
                <w:rFonts w:ascii="Times New Roman" w:hAnsi="Times New Roman" w:cs="Times New Roman"/>
                <w:b/>
                <w:bCs/>
                <w:noProof/>
                <w:sz w:val="24"/>
                <w:szCs w:val="24"/>
                <w:lang w:val="en-IE"/>
              </w:rPr>
              <w:t>reform processes</w:t>
            </w:r>
            <w:r w:rsidR="51664043" w:rsidRPr="00011967">
              <w:rPr>
                <w:rStyle w:val="None"/>
                <w:rFonts w:ascii="Times New Roman" w:hAnsi="Times New Roman" w:cs="Times New Roman"/>
                <w:noProof/>
                <w:sz w:val="24"/>
                <w:szCs w:val="24"/>
                <w:lang w:val="en-IE"/>
              </w:rPr>
              <w:t xml:space="preserve"> and </w:t>
            </w:r>
            <w:r w:rsidR="51664043" w:rsidRPr="00011967">
              <w:rPr>
                <w:rStyle w:val="None"/>
                <w:rFonts w:ascii="Times New Roman" w:hAnsi="Times New Roman" w:cs="Times New Roman"/>
                <w:b/>
                <w:bCs/>
                <w:noProof/>
                <w:sz w:val="24"/>
                <w:szCs w:val="24"/>
                <w:lang w:val="en-IE"/>
              </w:rPr>
              <w:t>capacity building</w:t>
            </w:r>
            <w:r w:rsidR="51664043" w:rsidRPr="00011967">
              <w:rPr>
                <w:rStyle w:val="None"/>
                <w:rFonts w:ascii="Times New Roman" w:hAnsi="Times New Roman" w:cs="Times New Roman"/>
                <w:noProof/>
                <w:sz w:val="24"/>
                <w:szCs w:val="24"/>
                <w:lang w:val="en-IE"/>
              </w:rPr>
              <w:t xml:space="preserve"> through </w:t>
            </w:r>
            <w:r w:rsidR="51664043" w:rsidRPr="00011967">
              <w:rPr>
                <w:rStyle w:val="None"/>
                <w:rFonts w:ascii="Times New Roman" w:hAnsi="Times New Roman" w:cs="Times New Roman"/>
                <w:b/>
                <w:bCs/>
                <w:noProof/>
                <w:sz w:val="24"/>
                <w:szCs w:val="24"/>
                <w:lang w:val="en-IE"/>
              </w:rPr>
              <w:t>technical</w:t>
            </w:r>
            <w:r w:rsidR="51664043" w:rsidRPr="00011967">
              <w:rPr>
                <w:rStyle w:val="None"/>
                <w:rFonts w:ascii="Times New Roman" w:hAnsi="Times New Roman" w:cs="Times New Roman"/>
                <w:noProof/>
                <w:sz w:val="24"/>
                <w:szCs w:val="24"/>
                <w:lang w:val="en-IE"/>
              </w:rPr>
              <w:t xml:space="preserve"> and </w:t>
            </w:r>
            <w:r w:rsidR="51664043" w:rsidRPr="00011967">
              <w:rPr>
                <w:rStyle w:val="None"/>
                <w:rFonts w:ascii="Times New Roman" w:hAnsi="Times New Roman" w:cs="Times New Roman"/>
                <w:b/>
                <w:bCs/>
                <w:noProof/>
                <w:sz w:val="24"/>
                <w:szCs w:val="24"/>
                <w:lang w:val="en-IE"/>
              </w:rPr>
              <w:t>financial assistance</w:t>
            </w:r>
            <w:r w:rsidR="51664043" w:rsidRPr="00011967">
              <w:rPr>
                <w:rStyle w:val="None"/>
                <w:rFonts w:ascii="Times New Roman" w:hAnsi="Times New Roman" w:cs="Times New Roman"/>
                <w:noProof/>
                <w:sz w:val="24"/>
                <w:szCs w:val="24"/>
                <w:lang w:val="en-IE"/>
              </w:rPr>
              <w:t xml:space="preserve">. Where appropriate, the EU should </w:t>
            </w:r>
            <w:r w:rsidR="0026538F" w:rsidRPr="00011967">
              <w:rPr>
                <w:rStyle w:val="None"/>
                <w:rFonts w:ascii="Times New Roman" w:hAnsi="Times New Roman" w:cs="Times New Roman"/>
                <w:noProof/>
                <w:sz w:val="24"/>
                <w:szCs w:val="24"/>
                <w:lang w:val="en-IE"/>
              </w:rPr>
              <w:t xml:space="preserve">also </w:t>
            </w:r>
            <w:r w:rsidR="51664043" w:rsidRPr="00011967">
              <w:rPr>
                <w:rStyle w:val="None"/>
                <w:rFonts w:ascii="Times New Roman" w:hAnsi="Times New Roman" w:cs="Times New Roman"/>
                <w:noProof/>
                <w:sz w:val="24"/>
                <w:szCs w:val="24"/>
                <w:lang w:val="en-IE"/>
              </w:rPr>
              <w:t>develop a Team Europe approach in support of jointly agreed sustainable development priorities with partner countries.</w:t>
            </w:r>
          </w:p>
          <w:p w14:paraId="413A38B9" w14:textId="48A3D83D" w:rsidR="007E6F5E" w:rsidRPr="00011967" w:rsidRDefault="51664043" w:rsidP="000D382B">
            <w:pPr>
              <w:pStyle w:val="ListParagraph"/>
              <w:numPr>
                <w:ilvl w:val="0"/>
                <w:numId w:val="5"/>
              </w:numPr>
              <w:spacing w:after="0" w:line="240" w:lineRule="auto"/>
              <w:ind w:left="448" w:hanging="357"/>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Use trade agreements to </w:t>
            </w:r>
            <w:r w:rsidR="00D84C1A" w:rsidRPr="00011967">
              <w:rPr>
                <w:rStyle w:val="None"/>
                <w:rFonts w:ascii="Times New Roman" w:hAnsi="Times New Roman" w:cs="Times New Roman"/>
                <w:noProof/>
                <w:sz w:val="24"/>
                <w:szCs w:val="24"/>
                <w:lang w:val="en-IE"/>
              </w:rPr>
              <w:t xml:space="preserve">facilitate </w:t>
            </w:r>
            <w:r w:rsidR="007F53C1" w:rsidRPr="00011967">
              <w:rPr>
                <w:rStyle w:val="None"/>
                <w:rFonts w:ascii="Times New Roman" w:hAnsi="Times New Roman" w:cs="Times New Roman"/>
                <w:noProof/>
                <w:sz w:val="24"/>
                <w:szCs w:val="24"/>
                <w:lang w:val="en-IE"/>
              </w:rPr>
              <w:t xml:space="preserve">dialogue with </w:t>
            </w:r>
            <w:r w:rsidRPr="00011967">
              <w:rPr>
                <w:rStyle w:val="None"/>
                <w:rFonts w:ascii="Times New Roman" w:hAnsi="Times New Roman" w:cs="Times New Roman"/>
                <w:noProof/>
                <w:sz w:val="24"/>
                <w:szCs w:val="24"/>
                <w:lang w:val="en-IE"/>
              </w:rPr>
              <w:t xml:space="preserve">partner countries </w:t>
            </w:r>
            <w:r w:rsidR="007F53C1" w:rsidRPr="00011967">
              <w:rPr>
                <w:rStyle w:val="None"/>
                <w:rFonts w:ascii="Times New Roman" w:hAnsi="Times New Roman" w:cs="Times New Roman"/>
                <w:noProof/>
                <w:sz w:val="24"/>
                <w:szCs w:val="24"/>
                <w:lang w:val="en-IE"/>
              </w:rPr>
              <w:t xml:space="preserve">and, </w:t>
            </w:r>
            <w:r w:rsidR="000D382B">
              <w:rPr>
                <w:rStyle w:val="None"/>
                <w:rFonts w:ascii="Times New Roman" w:hAnsi="Times New Roman" w:cs="Times New Roman"/>
                <w:noProof/>
                <w:sz w:val="24"/>
                <w:szCs w:val="24"/>
                <w:lang w:val="en-IE"/>
              </w:rPr>
              <w:t>as appropriate</w:t>
            </w:r>
            <w:r w:rsidR="007F53C1" w:rsidRPr="00011967">
              <w:rPr>
                <w:rStyle w:val="None"/>
                <w:rFonts w:ascii="Times New Roman" w:hAnsi="Times New Roman" w:cs="Times New Roman"/>
                <w:noProof/>
                <w:sz w:val="24"/>
                <w:szCs w:val="24"/>
                <w:lang w:val="en-IE"/>
              </w:rPr>
              <w:t xml:space="preserve">, assist them </w:t>
            </w:r>
            <w:r w:rsidRPr="00011967">
              <w:rPr>
                <w:rStyle w:val="None"/>
                <w:rFonts w:ascii="Times New Roman" w:hAnsi="Times New Roman" w:cs="Times New Roman"/>
                <w:noProof/>
                <w:sz w:val="24"/>
                <w:szCs w:val="24"/>
                <w:lang w:val="en-IE"/>
              </w:rPr>
              <w:t xml:space="preserve">in </w:t>
            </w:r>
            <w:r w:rsidRPr="00011967">
              <w:rPr>
                <w:rStyle w:val="None"/>
                <w:rFonts w:ascii="Times New Roman" w:hAnsi="Times New Roman" w:cs="Times New Roman"/>
                <w:b/>
                <w:bCs/>
                <w:noProof/>
                <w:sz w:val="24"/>
                <w:szCs w:val="24"/>
                <w:lang w:val="en-IE"/>
              </w:rPr>
              <w:t>meeting</w:t>
            </w:r>
            <w:r w:rsidRPr="00011967">
              <w:rPr>
                <w:rStyle w:val="None"/>
                <w:rFonts w:ascii="Times New Roman" w:hAnsi="Times New Roman" w:cs="Times New Roman"/>
                <w:noProof/>
                <w:sz w:val="24"/>
                <w:szCs w:val="24"/>
                <w:lang w:val="en-IE"/>
              </w:rPr>
              <w:t xml:space="preserve"> </w:t>
            </w:r>
            <w:r w:rsidR="00AF132F" w:rsidRPr="00011967">
              <w:rPr>
                <w:rStyle w:val="None"/>
                <w:rFonts w:ascii="Times New Roman" w:hAnsi="Times New Roman" w:cs="Times New Roman"/>
                <w:noProof/>
                <w:sz w:val="24"/>
                <w:szCs w:val="24"/>
                <w:lang w:val="en-IE"/>
              </w:rPr>
              <w:t xml:space="preserve">the </w:t>
            </w:r>
            <w:r w:rsidRPr="00011967">
              <w:rPr>
                <w:rStyle w:val="None"/>
                <w:rFonts w:ascii="Times New Roman" w:hAnsi="Times New Roman" w:cs="Times New Roman"/>
                <w:b/>
                <w:bCs/>
                <w:noProof/>
                <w:sz w:val="24"/>
                <w:szCs w:val="24"/>
                <w:lang w:val="en-IE"/>
              </w:rPr>
              <w:t>sustainability requirements</w:t>
            </w:r>
            <w:r w:rsidRPr="00011967">
              <w:rPr>
                <w:rStyle w:val="None"/>
                <w:rFonts w:ascii="Times New Roman" w:hAnsi="Times New Roman" w:cs="Times New Roman"/>
                <w:noProof/>
                <w:sz w:val="24"/>
                <w:szCs w:val="24"/>
                <w:lang w:val="en-IE"/>
              </w:rPr>
              <w:t xml:space="preserve"> </w:t>
            </w:r>
            <w:r w:rsidR="00AF132F" w:rsidRPr="00011967">
              <w:rPr>
                <w:rStyle w:val="None"/>
                <w:rFonts w:ascii="Times New Roman" w:hAnsi="Times New Roman" w:cs="Times New Roman"/>
                <w:noProof/>
                <w:sz w:val="24"/>
                <w:szCs w:val="24"/>
                <w:lang w:val="en-IE"/>
              </w:rPr>
              <w:t xml:space="preserve">of </w:t>
            </w:r>
            <w:r w:rsidRPr="00011967">
              <w:rPr>
                <w:rStyle w:val="None"/>
                <w:rFonts w:ascii="Times New Roman" w:hAnsi="Times New Roman" w:cs="Times New Roman"/>
                <w:noProof/>
                <w:sz w:val="24"/>
                <w:szCs w:val="24"/>
                <w:lang w:val="en-IE"/>
              </w:rPr>
              <w:t xml:space="preserve">the </w:t>
            </w:r>
            <w:r w:rsidRPr="00011967">
              <w:rPr>
                <w:rStyle w:val="None"/>
                <w:rFonts w:ascii="Times New Roman" w:hAnsi="Times New Roman" w:cs="Times New Roman"/>
                <w:b/>
                <w:bCs/>
                <w:noProof/>
                <w:sz w:val="24"/>
                <w:szCs w:val="24"/>
                <w:lang w:val="en-IE"/>
              </w:rPr>
              <w:t>EU trade-related autonomous instruments</w:t>
            </w:r>
            <w:r w:rsidRPr="00011967">
              <w:rPr>
                <w:rStyle w:val="None"/>
                <w:rFonts w:ascii="Times New Roman" w:hAnsi="Times New Roman" w:cs="Times New Roman"/>
                <w:noProof/>
                <w:sz w:val="24"/>
                <w:szCs w:val="24"/>
                <w:lang w:val="en-IE"/>
              </w:rPr>
              <w:t>.</w:t>
            </w:r>
          </w:p>
        </w:tc>
      </w:tr>
    </w:tbl>
    <w:p w14:paraId="1CE778EA" w14:textId="0CB6A48F" w:rsidR="004E57CE" w:rsidRDefault="004E57CE" w:rsidP="00BD20F1">
      <w:pPr>
        <w:pStyle w:val="Body"/>
        <w:jc w:val="both"/>
        <w:rPr>
          <w:rStyle w:val="None"/>
          <w:rFonts w:cs="Times New Roman"/>
          <w:noProof/>
          <w:u w:val="single"/>
          <w:lang w:val="en-IE"/>
        </w:rPr>
      </w:pPr>
    </w:p>
    <w:p w14:paraId="55D3C575" w14:textId="6098DAB5" w:rsidR="004E57CE" w:rsidRDefault="004E57CE">
      <w:pPr>
        <w:rPr>
          <w:rStyle w:val="None"/>
          <w:noProof/>
          <w:u w:val="single"/>
          <w:lang w:val="en-IE"/>
        </w:rPr>
      </w:pPr>
    </w:p>
    <w:p w14:paraId="630B3089" w14:textId="77777777" w:rsidR="00D94917" w:rsidRDefault="00D94917">
      <w:pPr>
        <w:rPr>
          <w:rStyle w:val="None"/>
          <w:noProof/>
          <w:color w:val="000000"/>
          <w:u w:val="single" w:color="000000"/>
          <w:lang w:val="en-IE" w:eastAsia="en-IE"/>
          <w14:textOutline w14:w="0" w14:cap="flat" w14:cmpd="sng" w14:algn="ctr">
            <w14:noFill/>
            <w14:prstDash w14:val="solid"/>
            <w14:bevel/>
          </w14:textOutline>
        </w:rPr>
      </w:pPr>
    </w:p>
    <w:p w14:paraId="2F541BF0" w14:textId="25D1D2B0" w:rsidR="002239D2" w:rsidRPr="00011967" w:rsidRDefault="49018CEF" w:rsidP="002239D2">
      <w:pPr>
        <w:tabs>
          <w:tab w:val="left" w:pos="1276"/>
        </w:tabs>
        <w:spacing w:after="240"/>
        <w:ind w:firstLine="720"/>
        <w:rPr>
          <w:rStyle w:val="None"/>
          <w:noProof/>
          <w:u w:val="single"/>
          <w:lang w:val="en-IE"/>
        </w:rPr>
      </w:pPr>
      <w:r w:rsidRPr="00011967">
        <w:rPr>
          <w:rStyle w:val="None"/>
          <w:noProof/>
          <w:lang w:val="en-IE"/>
        </w:rPr>
        <w:t xml:space="preserve">3.2 </w:t>
      </w:r>
      <w:r w:rsidR="002239D2" w:rsidRPr="00011967">
        <w:rPr>
          <w:noProof/>
          <w:lang w:val="en-IE"/>
        </w:rPr>
        <w:tab/>
      </w:r>
      <w:r w:rsidR="3D2E8B51" w:rsidRPr="00011967">
        <w:rPr>
          <w:rStyle w:val="None"/>
          <w:noProof/>
          <w:u w:val="single"/>
          <w:lang w:val="en-IE"/>
        </w:rPr>
        <w:t>Identification of country-specific implementation priorities</w:t>
      </w:r>
    </w:p>
    <w:p w14:paraId="21D8C0E2" w14:textId="6BC763F9" w:rsidR="00577C20" w:rsidRPr="00011967" w:rsidRDefault="00AA190A">
      <w:pPr>
        <w:pStyle w:val="BodyA"/>
        <w:jc w:val="both"/>
        <w:rPr>
          <w:rStyle w:val="None"/>
          <w:rFonts w:ascii="Times New Roman" w:hAnsi="Times New Roman" w:cs="Times New Roman"/>
          <w:noProof/>
          <w:sz w:val="24"/>
          <w:szCs w:val="24"/>
          <w:lang w:val="en-IE"/>
        </w:rPr>
      </w:pPr>
      <w:r w:rsidRPr="00BC0194">
        <w:rPr>
          <w:rStyle w:val="None"/>
          <w:rFonts w:ascii="Times New Roman" w:hAnsi="Times New Roman" w:cs="Times New Roman"/>
          <w:noProof/>
          <w:sz w:val="24"/>
          <w:szCs w:val="24"/>
          <w:lang w:val="en-IE"/>
        </w:rPr>
        <w:t>T</w:t>
      </w:r>
      <w:r w:rsidR="51664043" w:rsidRPr="00BC0194">
        <w:rPr>
          <w:rStyle w:val="None"/>
          <w:rFonts w:ascii="Times New Roman" w:hAnsi="Times New Roman" w:cs="Times New Roman"/>
          <w:noProof/>
          <w:sz w:val="24"/>
          <w:szCs w:val="24"/>
          <w:lang w:val="en-IE"/>
        </w:rPr>
        <w:t xml:space="preserve">he TSD review has revealed a clear expectation that </w:t>
      </w:r>
      <w:r w:rsidR="74F6E116" w:rsidRPr="00BC0194">
        <w:rPr>
          <w:rStyle w:val="None"/>
          <w:rFonts w:ascii="Times New Roman" w:hAnsi="Times New Roman" w:cs="Times New Roman"/>
          <w:noProof/>
          <w:sz w:val="24"/>
          <w:szCs w:val="24"/>
          <w:lang w:val="en-IE"/>
        </w:rPr>
        <w:t xml:space="preserve">TSD commitments </w:t>
      </w:r>
      <w:r w:rsidRPr="00BC0194">
        <w:rPr>
          <w:rStyle w:val="None"/>
          <w:rFonts w:ascii="Times New Roman" w:hAnsi="Times New Roman" w:cs="Times New Roman"/>
          <w:noProof/>
          <w:sz w:val="24"/>
          <w:szCs w:val="24"/>
          <w:lang w:val="en-IE"/>
        </w:rPr>
        <w:t xml:space="preserve">in EU trade agreements </w:t>
      </w:r>
      <w:r w:rsidR="51664043" w:rsidRPr="00BC0194">
        <w:rPr>
          <w:rStyle w:val="None"/>
          <w:rFonts w:ascii="Times New Roman" w:hAnsi="Times New Roman" w:cs="Times New Roman"/>
          <w:noProof/>
          <w:sz w:val="24"/>
          <w:szCs w:val="24"/>
          <w:lang w:val="en-IE"/>
        </w:rPr>
        <w:t xml:space="preserve">should be more effective </w:t>
      </w:r>
      <w:r w:rsidR="0061305C" w:rsidRPr="00BC0194">
        <w:rPr>
          <w:rStyle w:val="None"/>
          <w:rFonts w:ascii="Times New Roman" w:hAnsi="Times New Roman" w:cs="Times New Roman"/>
          <w:noProof/>
          <w:sz w:val="24"/>
          <w:szCs w:val="24"/>
          <w:lang w:val="en-IE"/>
        </w:rPr>
        <w:t xml:space="preserve">and expeditious </w:t>
      </w:r>
      <w:r w:rsidR="51664043" w:rsidRPr="00BC0194">
        <w:rPr>
          <w:rStyle w:val="None"/>
          <w:rFonts w:ascii="Times New Roman" w:hAnsi="Times New Roman" w:cs="Times New Roman"/>
          <w:noProof/>
          <w:sz w:val="24"/>
          <w:szCs w:val="24"/>
          <w:lang w:val="en-IE"/>
        </w:rPr>
        <w:t>in bringing change on the ground</w:t>
      </w:r>
      <w:r w:rsidR="004500F5" w:rsidRPr="00BC0194">
        <w:rPr>
          <w:rStyle w:val="None"/>
          <w:rFonts w:ascii="Times New Roman" w:hAnsi="Times New Roman" w:cs="Times New Roman"/>
          <w:noProof/>
          <w:sz w:val="24"/>
          <w:szCs w:val="24"/>
          <w:lang w:val="en-IE"/>
        </w:rPr>
        <w:t xml:space="preserve"> and that r</w:t>
      </w:r>
      <w:r w:rsidR="51664043" w:rsidRPr="00BC0194">
        <w:rPr>
          <w:rStyle w:val="None"/>
          <w:rFonts w:ascii="Times New Roman" w:hAnsi="Times New Roman" w:cs="Times New Roman"/>
          <w:noProof/>
          <w:sz w:val="24"/>
          <w:szCs w:val="24"/>
          <w:lang w:val="en-IE"/>
        </w:rPr>
        <w:t>esults are highly depende</w:t>
      </w:r>
      <w:r w:rsidR="5F3DDC2E" w:rsidRPr="00BC0194">
        <w:rPr>
          <w:rStyle w:val="None"/>
          <w:rFonts w:ascii="Times New Roman" w:hAnsi="Times New Roman" w:cs="Times New Roman"/>
          <w:noProof/>
          <w:sz w:val="24"/>
          <w:szCs w:val="24"/>
          <w:lang w:val="en-IE"/>
        </w:rPr>
        <w:t>nt</w:t>
      </w:r>
      <w:r w:rsidR="51664043" w:rsidRPr="00BC0194">
        <w:rPr>
          <w:rStyle w:val="None"/>
          <w:rFonts w:ascii="Times New Roman" w:hAnsi="Times New Roman" w:cs="Times New Roman"/>
          <w:noProof/>
          <w:sz w:val="24"/>
          <w:szCs w:val="24"/>
          <w:lang w:val="en-IE"/>
        </w:rPr>
        <w:t xml:space="preserve"> on the specific situations of individual countries. These findings speak in favour of </w:t>
      </w:r>
      <w:r w:rsidR="51664043" w:rsidRPr="00BC0194">
        <w:rPr>
          <w:rStyle w:val="None"/>
          <w:rFonts w:ascii="Times New Roman" w:hAnsi="Times New Roman" w:cs="Times New Roman"/>
          <w:b/>
          <w:bCs/>
          <w:noProof/>
          <w:sz w:val="24"/>
          <w:szCs w:val="24"/>
          <w:lang w:val="en-IE"/>
        </w:rPr>
        <w:t>stepping up the country-specific approach identified in the 15-Point Action Plan in a more tailored and targeted fashion</w:t>
      </w:r>
      <w:r w:rsidR="51664043" w:rsidRPr="00BC0194">
        <w:rPr>
          <w:rStyle w:val="None"/>
          <w:rFonts w:ascii="Times New Roman" w:hAnsi="Times New Roman" w:cs="Times New Roman"/>
          <w:noProof/>
          <w:sz w:val="24"/>
          <w:szCs w:val="24"/>
          <w:lang w:val="en-IE"/>
        </w:rPr>
        <w:t>.</w:t>
      </w:r>
      <w:r w:rsidR="51664043" w:rsidRPr="00011967">
        <w:rPr>
          <w:rStyle w:val="None"/>
          <w:rFonts w:ascii="Times New Roman" w:hAnsi="Times New Roman" w:cs="Times New Roman"/>
          <w:noProof/>
          <w:sz w:val="24"/>
          <w:szCs w:val="24"/>
          <w:lang w:val="en-IE"/>
        </w:rPr>
        <w:t xml:space="preserve"> </w:t>
      </w:r>
    </w:p>
    <w:p w14:paraId="2FA79591" w14:textId="7E0E35C2" w:rsidR="007E6F5E" w:rsidRPr="00011967" w:rsidRDefault="51664043">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The EU’s bilateral trade relations span the entire globe and include partners at various levels of development, facing different economic, social and environmental challenges and opportunities. </w:t>
      </w:r>
      <w:r w:rsidR="00AA190A" w:rsidRPr="00011967">
        <w:rPr>
          <w:rStyle w:val="None"/>
          <w:rFonts w:ascii="Times New Roman" w:hAnsi="Times New Roman" w:cs="Times New Roman"/>
          <w:noProof/>
          <w:sz w:val="24"/>
          <w:szCs w:val="24"/>
          <w:lang w:val="en-IE"/>
        </w:rPr>
        <w:t xml:space="preserve">While </w:t>
      </w:r>
      <w:r w:rsidR="5963A5F4" w:rsidRPr="00011967">
        <w:rPr>
          <w:rStyle w:val="None"/>
          <w:rFonts w:ascii="Times New Roman" w:hAnsi="Times New Roman" w:cs="Times New Roman"/>
          <w:noProof/>
          <w:sz w:val="24"/>
          <w:szCs w:val="24"/>
          <w:lang w:val="en-IE"/>
        </w:rPr>
        <w:t>TSD chapters incorporate the same binding commitments for both the EU and partner countries</w:t>
      </w:r>
      <w:r w:rsidR="00AA190A" w:rsidRPr="00011967">
        <w:rPr>
          <w:rStyle w:val="None"/>
          <w:rFonts w:ascii="Times New Roman" w:hAnsi="Times New Roman" w:cs="Times New Roman"/>
          <w:noProof/>
          <w:sz w:val="24"/>
          <w:szCs w:val="24"/>
          <w:lang w:val="en-IE"/>
        </w:rPr>
        <w:t>,</w:t>
      </w:r>
      <w:r w:rsidR="0026538F" w:rsidRPr="00011967">
        <w:rPr>
          <w:rStyle w:val="None"/>
          <w:rFonts w:ascii="Times New Roman" w:hAnsi="Times New Roman" w:cs="Times New Roman"/>
          <w:noProof/>
          <w:sz w:val="24"/>
          <w:szCs w:val="24"/>
          <w:lang w:val="en-IE"/>
        </w:rPr>
        <w:t xml:space="preserve"> </w:t>
      </w:r>
      <w:r w:rsidR="5963A5F4" w:rsidRPr="00011967">
        <w:rPr>
          <w:rStyle w:val="None"/>
          <w:rFonts w:ascii="Times New Roman" w:hAnsi="Times New Roman" w:cs="Times New Roman"/>
          <w:noProof/>
          <w:sz w:val="24"/>
          <w:szCs w:val="24"/>
          <w:lang w:val="en-IE"/>
        </w:rPr>
        <w:t>f</w:t>
      </w:r>
      <w:r w:rsidRPr="00011967">
        <w:rPr>
          <w:rStyle w:val="None"/>
          <w:rFonts w:ascii="Times New Roman" w:hAnsi="Times New Roman" w:cs="Times New Roman"/>
          <w:noProof/>
          <w:sz w:val="24"/>
          <w:szCs w:val="24"/>
          <w:lang w:val="en-IE"/>
        </w:rPr>
        <w:t xml:space="preserve">inding effective solutions </w:t>
      </w:r>
      <w:r w:rsidR="5963A5F4" w:rsidRPr="00011967">
        <w:rPr>
          <w:rStyle w:val="None"/>
          <w:rFonts w:ascii="Times New Roman" w:hAnsi="Times New Roman" w:cs="Times New Roman"/>
          <w:noProof/>
          <w:sz w:val="24"/>
          <w:szCs w:val="24"/>
          <w:lang w:val="en-IE"/>
        </w:rPr>
        <w:t xml:space="preserve">for this diverse range of partners </w:t>
      </w:r>
      <w:r w:rsidRPr="00011967">
        <w:rPr>
          <w:rStyle w:val="None"/>
          <w:rFonts w:ascii="Times New Roman" w:hAnsi="Times New Roman" w:cs="Times New Roman"/>
          <w:noProof/>
          <w:sz w:val="24"/>
          <w:szCs w:val="24"/>
          <w:lang w:val="en-IE"/>
        </w:rPr>
        <w:t>require</w:t>
      </w:r>
      <w:r w:rsidR="00AA190A" w:rsidRPr="00011967">
        <w:rPr>
          <w:rStyle w:val="None"/>
          <w:rFonts w:ascii="Times New Roman" w:hAnsi="Times New Roman" w:cs="Times New Roman"/>
          <w:noProof/>
          <w:sz w:val="24"/>
          <w:szCs w:val="24"/>
          <w:lang w:val="en-IE"/>
        </w:rPr>
        <w:t>s</w:t>
      </w:r>
      <w:r w:rsidRPr="00011967">
        <w:rPr>
          <w:rStyle w:val="None"/>
          <w:rFonts w:ascii="Times New Roman" w:hAnsi="Times New Roman" w:cs="Times New Roman"/>
          <w:noProof/>
          <w:sz w:val="24"/>
          <w:szCs w:val="24"/>
          <w:lang w:val="en-IE"/>
        </w:rPr>
        <w:t xml:space="preserve"> flexibility and prioritisation to better tailor the TSD objectives to the challenges, needs and </w:t>
      </w:r>
      <w:r w:rsidR="6D514203" w:rsidRPr="00011967">
        <w:rPr>
          <w:rStyle w:val="None"/>
          <w:rFonts w:ascii="Times New Roman" w:hAnsi="Times New Roman" w:cs="Times New Roman"/>
          <w:noProof/>
          <w:sz w:val="24"/>
          <w:szCs w:val="24"/>
          <w:lang w:val="en-IE"/>
        </w:rPr>
        <w:t xml:space="preserve">capacities </w:t>
      </w:r>
      <w:r w:rsidRPr="00011967">
        <w:rPr>
          <w:rStyle w:val="None"/>
          <w:rFonts w:ascii="Times New Roman" w:hAnsi="Times New Roman" w:cs="Times New Roman"/>
          <w:noProof/>
          <w:sz w:val="24"/>
          <w:szCs w:val="24"/>
          <w:lang w:val="en-IE"/>
        </w:rPr>
        <w:t xml:space="preserve">of each </w:t>
      </w:r>
      <w:r w:rsidR="0054321B" w:rsidRPr="00011967">
        <w:rPr>
          <w:rStyle w:val="None"/>
          <w:rFonts w:ascii="Times New Roman" w:hAnsi="Times New Roman" w:cs="Times New Roman"/>
          <w:noProof/>
          <w:sz w:val="24"/>
          <w:szCs w:val="24"/>
          <w:lang w:val="en-IE"/>
        </w:rPr>
        <w:t xml:space="preserve">of </w:t>
      </w:r>
      <w:r w:rsidR="0026538F" w:rsidRPr="00011967">
        <w:rPr>
          <w:rStyle w:val="None"/>
          <w:rFonts w:ascii="Times New Roman" w:hAnsi="Times New Roman" w:cs="Times New Roman"/>
          <w:noProof/>
          <w:sz w:val="24"/>
          <w:szCs w:val="24"/>
          <w:lang w:val="en-IE"/>
        </w:rPr>
        <w:t>them</w:t>
      </w:r>
      <w:r w:rsidR="00336C0A" w:rsidRPr="00011967">
        <w:rPr>
          <w:rStyle w:val="None"/>
          <w:rFonts w:ascii="Times New Roman" w:hAnsi="Times New Roman" w:cs="Times New Roman"/>
          <w:noProof/>
          <w:sz w:val="24"/>
          <w:szCs w:val="24"/>
          <w:lang w:val="en-IE"/>
        </w:rPr>
        <w:t>.</w:t>
      </w:r>
      <w:r w:rsidRPr="00011967">
        <w:rPr>
          <w:rStyle w:val="None"/>
          <w:rFonts w:ascii="Times New Roman" w:hAnsi="Times New Roman" w:cs="Times New Roman"/>
          <w:noProof/>
          <w:sz w:val="24"/>
          <w:szCs w:val="24"/>
          <w:lang w:val="en-IE"/>
        </w:rPr>
        <w:t xml:space="preserve"> </w:t>
      </w:r>
    </w:p>
    <w:p w14:paraId="4B219CA3" w14:textId="5E675DD3" w:rsidR="007E6F5E" w:rsidRPr="00011967" w:rsidRDefault="5963A5F4">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Setting such </w:t>
      </w:r>
      <w:r w:rsidRPr="00011967">
        <w:rPr>
          <w:rStyle w:val="None"/>
          <w:rFonts w:ascii="Times New Roman" w:hAnsi="Times New Roman" w:cs="Times New Roman"/>
          <w:b/>
          <w:bCs/>
          <w:noProof/>
          <w:sz w:val="24"/>
          <w:szCs w:val="24"/>
          <w:lang w:val="en-IE"/>
        </w:rPr>
        <w:t>country-based implementation priorities</w:t>
      </w:r>
      <w:r w:rsidRPr="00011967">
        <w:rPr>
          <w:rStyle w:val="None"/>
          <w:rFonts w:ascii="Times New Roman" w:hAnsi="Times New Roman" w:cs="Times New Roman"/>
          <w:noProof/>
          <w:sz w:val="24"/>
          <w:szCs w:val="24"/>
          <w:lang w:val="en-IE"/>
        </w:rPr>
        <w:t xml:space="preserve"> </w:t>
      </w:r>
      <w:r w:rsidR="51664043" w:rsidRPr="00011967">
        <w:rPr>
          <w:rStyle w:val="None"/>
          <w:rFonts w:ascii="Times New Roman" w:hAnsi="Times New Roman" w:cs="Times New Roman"/>
          <w:noProof/>
          <w:sz w:val="24"/>
          <w:szCs w:val="24"/>
          <w:lang w:val="en-IE"/>
        </w:rPr>
        <w:t>require</w:t>
      </w:r>
      <w:r w:rsidR="0026538F" w:rsidRPr="00011967">
        <w:rPr>
          <w:rStyle w:val="None"/>
          <w:rFonts w:ascii="Times New Roman" w:hAnsi="Times New Roman" w:cs="Times New Roman"/>
          <w:noProof/>
          <w:sz w:val="24"/>
          <w:szCs w:val="24"/>
          <w:lang w:val="en-IE"/>
        </w:rPr>
        <w:t>s</w:t>
      </w:r>
      <w:r w:rsidR="51664043" w:rsidRPr="00011967">
        <w:rPr>
          <w:rStyle w:val="None"/>
          <w:rFonts w:ascii="Times New Roman" w:hAnsi="Times New Roman" w:cs="Times New Roman"/>
          <w:noProof/>
          <w:sz w:val="24"/>
          <w:szCs w:val="24"/>
          <w:lang w:val="en-IE"/>
        </w:rPr>
        <w:t xml:space="preserve"> an early </w:t>
      </w:r>
      <w:r w:rsidR="51664043" w:rsidRPr="00011967">
        <w:rPr>
          <w:rStyle w:val="None"/>
          <w:rFonts w:ascii="Times New Roman" w:hAnsi="Times New Roman" w:cs="Times New Roman"/>
          <w:b/>
          <w:bCs/>
          <w:noProof/>
          <w:sz w:val="24"/>
          <w:szCs w:val="24"/>
          <w:lang w:val="en-IE"/>
        </w:rPr>
        <w:t>gap analysis</w:t>
      </w:r>
      <w:r w:rsidR="51664043" w:rsidRPr="00011967">
        <w:rPr>
          <w:rStyle w:val="None"/>
          <w:rFonts w:ascii="Times New Roman" w:hAnsi="Times New Roman" w:cs="Times New Roman"/>
          <w:noProof/>
          <w:sz w:val="24"/>
          <w:szCs w:val="24"/>
          <w:lang w:val="en-IE"/>
        </w:rPr>
        <w:t xml:space="preserve"> and integrating a </w:t>
      </w:r>
      <w:r w:rsidR="51664043" w:rsidRPr="00011967">
        <w:rPr>
          <w:rStyle w:val="None"/>
          <w:rFonts w:ascii="Times New Roman" w:hAnsi="Times New Roman" w:cs="Times New Roman"/>
          <w:b/>
          <w:bCs/>
          <w:noProof/>
          <w:sz w:val="24"/>
          <w:szCs w:val="24"/>
          <w:lang w:val="en-IE"/>
        </w:rPr>
        <w:t>greater degree of granularity and specificity to the TSD dimension.</w:t>
      </w:r>
      <w:r w:rsidR="64B8A824" w:rsidRPr="00011967">
        <w:rPr>
          <w:rStyle w:val="None"/>
          <w:rFonts w:ascii="Times New Roman" w:hAnsi="Times New Roman" w:cs="Times New Roman"/>
          <w:noProof/>
          <w:sz w:val="24"/>
          <w:szCs w:val="24"/>
          <w:lang w:val="en-IE"/>
        </w:rPr>
        <w:t xml:space="preserve"> </w:t>
      </w:r>
      <w:r w:rsidR="51664043" w:rsidRPr="00011967">
        <w:rPr>
          <w:rStyle w:val="None"/>
          <w:rFonts w:ascii="Times New Roman" w:hAnsi="Times New Roman" w:cs="Times New Roman"/>
          <w:noProof/>
          <w:sz w:val="24"/>
          <w:szCs w:val="24"/>
          <w:lang w:val="en-IE"/>
        </w:rPr>
        <w:t>The key challenges</w:t>
      </w:r>
      <w:r w:rsidR="0026538F" w:rsidRPr="00011967">
        <w:rPr>
          <w:rStyle w:val="None"/>
          <w:rFonts w:ascii="Times New Roman" w:hAnsi="Times New Roman" w:cs="Times New Roman"/>
          <w:noProof/>
          <w:sz w:val="24"/>
          <w:szCs w:val="24"/>
          <w:lang w:val="en-IE"/>
        </w:rPr>
        <w:t>, opportunities</w:t>
      </w:r>
      <w:r w:rsidR="51664043" w:rsidRPr="00011967">
        <w:rPr>
          <w:rStyle w:val="None"/>
          <w:rFonts w:ascii="Times New Roman" w:hAnsi="Times New Roman" w:cs="Times New Roman"/>
          <w:noProof/>
          <w:sz w:val="24"/>
          <w:szCs w:val="24"/>
          <w:lang w:val="en-IE"/>
        </w:rPr>
        <w:t xml:space="preserve"> and priorities should be identified jointly and at the early stages of engagement with </w:t>
      </w:r>
      <w:r w:rsidR="008E1056">
        <w:rPr>
          <w:rStyle w:val="None"/>
          <w:rFonts w:ascii="Times New Roman" w:hAnsi="Times New Roman" w:cs="Times New Roman"/>
          <w:noProof/>
          <w:sz w:val="24"/>
          <w:szCs w:val="24"/>
          <w:lang w:val="en-IE"/>
        </w:rPr>
        <w:t>a</w:t>
      </w:r>
      <w:r w:rsidR="008E1056" w:rsidRPr="00011967">
        <w:rPr>
          <w:rStyle w:val="None"/>
          <w:rFonts w:ascii="Times New Roman" w:hAnsi="Times New Roman" w:cs="Times New Roman"/>
          <w:noProof/>
          <w:sz w:val="24"/>
          <w:szCs w:val="24"/>
          <w:lang w:val="en-IE"/>
        </w:rPr>
        <w:t xml:space="preserve"> </w:t>
      </w:r>
      <w:r w:rsidR="51664043" w:rsidRPr="00011967">
        <w:rPr>
          <w:rStyle w:val="None"/>
          <w:rFonts w:ascii="Times New Roman" w:hAnsi="Times New Roman" w:cs="Times New Roman"/>
          <w:noProof/>
          <w:sz w:val="24"/>
          <w:szCs w:val="24"/>
          <w:lang w:val="en-IE"/>
        </w:rPr>
        <w:t xml:space="preserve">specific partner. Such priorities should </w:t>
      </w:r>
      <w:r w:rsidR="008A0819" w:rsidRPr="00BC0194">
        <w:rPr>
          <w:rStyle w:val="None"/>
          <w:rFonts w:ascii="Times New Roman" w:hAnsi="Times New Roman" w:cs="Times New Roman"/>
          <w:noProof/>
          <w:sz w:val="24"/>
          <w:szCs w:val="24"/>
          <w:lang w:val="en-IE"/>
        </w:rPr>
        <w:t xml:space="preserve">be developed involving civil society and </w:t>
      </w:r>
      <w:r w:rsidR="51664043" w:rsidRPr="00BC0194">
        <w:rPr>
          <w:rStyle w:val="None"/>
          <w:rFonts w:ascii="Times New Roman" w:hAnsi="Times New Roman" w:cs="Times New Roman"/>
          <w:noProof/>
          <w:sz w:val="24"/>
          <w:szCs w:val="24"/>
          <w:lang w:val="en-IE"/>
        </w:rPr>
        <w:t>a</w:t>
      </w:r>
      <w:r w:rsidR="51664043" w:rsidRPr="00011967">
        <w:rPr>
          <w:rStyle w:val="None"/>
          <w:rFonts w:ascii="Times New Roman" w:hAnsi="Times New Roman" w:cs="Times New Roman"/>
          <w:noProof/>
          <w:sz w:val="24"/>
          <w:szCs w:val="24"/>
          <w:lang w:val="en-IE"/>
        </w:rPr>
        <w:t>lready feature in the impact assessment preceding the launch of negotiations, but then be further refined during the sustainability impact assessment, and assessed in ex-post analysis during implementation.</w:t>
      </w:r>
      <w:r w:rsidR="00924538">
        <w:rPr>
          <w:rStyle w:val="None"/>
          <w:rFonts w:ascii="Times New Roman" w:hAnsi="Times New Roman" w:cs="Times New Roman"/>
          <w:noProof/>
          <w:sz w:val="24"/>
          <w:szCs w:val="24"/>
          <w:lang w:val="en-IE"/>
        </w:rPr>
        <w:t xml:space="preserve"> </w:t>
      </w:r>
      <w:r w:rsidR="00924538" w:rsidRPr="00924538">
        <w:rPr>
          <w:rFonts w:ascii="Times New Roman" w:hAnsi="Times New Roman" w:cs="Times New Roman"/>
          <w:noProof/>
          <w:sz w:val="24"/>
          <w:szCs w:val="24"/>
          <w:lang w:val="en-IE"/>
        </w:rPr>
        <w:t>In line with the EU Biodiversity Strategy,</w:t>
      </w:r>
      <w:r w:rsidR="006C23D5">
        <w:rPr>
          <w:rStyle w:val="FootnoteReference"/>
          <w:rFonts w:ascii="Times New Roman" w:hAnsi="Times New Roman" w:cs="Times New Roman"/>
          <w:noProof/>
          <w:sz w:val="24"/>
          <w:szCs w:val="24"/>
          <w:lang w:val="en-IE"/>
        </w:rPr>
        <w:footnoteReference w:id="24"/>
      </w:r>
      <w:r w:rsidR="00924538" w:rsidRPr="00924538">
        <w:rPr>
          <w:rFonts w:ascii="Times New Roman" w:hAnsi="Times New Roman" w:cs="Times New Roman"/>
          <w:noProof/>
          <w:sz w:val="24"/>
          <w:szCs w:val="24"/>
          <w:lang w:val="en-IE"/>
        </w:rPr>
        <w:t xml:space="preserve"> the impact of trade liberalisation on biodiversity will play an important role in these assessments.</w:t>
      </w:r>
      <w:r w:rsidR="51664043" w:rsidRPr="00011967">
        <w:rPr>
          <w:rStyle w:val="None"/>
          <w:rFonts w:ascii="Times New Roman" w:hAnsi="Times New Roman" w:cs="Times New Roman"/>
          <w:noProof/>
          <w:sz w:val="24"/>
          <w:szCs w:val="24"/>
          <w:lang w:val="en-IE"/>
        </w:rPr>
        <w:t xml:space="preserve"> </w:t>
      </w:r>
      <w:r w:rsidR="00F70E50" w:rsidRPr="00011967">
        <w:rPr>
          <w:rStyle w:val="None"/>
          <w:rFonts w:ascii="Times New Roman" w:hAnsi="Times New Roman" w:cs="Times New Roman"/>
          <w:noProof/>
          <w:sz w:val="24"/>
          <w:szCs w:val="24"/>
          <w:lang w:val="en-IE"/>
        </w:rPr>
        <w:t>On that basis, the EU and partner countries should consider negotiating</w:t>
      </w:r>
      <w:r w:rsidR="00DF38F7">
        <w:rPr>
          <w:rStyle w:val="None"/>
          <w:rFonts w:ascii="Times New Roman" w:hAnsi="Times New Roman" w:cs="Times New Roman"/>
          <w:noProof/>
          <w:sz w:val="24"/>
          <w:szCs w:val="24"/>
          <w:lang w:val="en-IE"/>
        </w:rPr>
        <w:t xml:space="preserve"> and focusing on the key</w:t>
      </w:r>
      <w:r w:rsidR="00F70E50" w:rsidRPr="00011967">
        <w:rPr>
          <w:rStyle w:val="None"/>
          <w:rFonts w:ascii="Times New Roman" w:hAnsi="Times New Roman" w:cs="Times New Roman"/>
          <w:noProof/>
          <w:sz w:val="24"/>
          <w:szCs w:val="24"/>
          <w:lang w:val="en-IE"/>
        </w:rPr>
        <w:t xml:space="preserve"> </w:t>
      </w:r>
      <w:r w:rsidR="00F70E50" w:rsidRPr="00011967">
        <w:rPr>
          <w:rStyle w:val="None"/>
          <w:rFonts w:ascii="Times New Roman" w:hAnsi="Times New Roman" w:cs="Times New Roman"/>
          <w:b/>
          <w:bCs/>
          <w:noProof/>
          <w:sz w:val="24"/>
          <w:szCs w:val="24"/>
          <w:lang w:val="en-IE"/>
        </w:rPr>
        <w:t>country-based implementation priorities</w:t>
      </w:r>
      <w:r w:rsidR="00F70E50" w:rsidRPr="00011967">
        <w:rPr>
          <w:rStyle w:val="None"/>
          <w:rFonts w:ascii="Times New Roman" w:hAnsi="Times New Roman" w:cs="Times New Roman"/>
          <w:noProof/>
          <w:sz w:val="24"/>
          <w:szCs w:val="24"/>
          <w:lang w:val="en-IE"/>
        </w:rPr>
        <w:t xml:space="preserve"> </w:t>
      </w:r>
      <w:r w:rsidR="00AA190A" w:rsidRPr="00011967">
        <w:rPr>
          <w:rFonts w:ascii="Times New Roman" w:hAnsi="Times New Roman" w:cs="Times New Roman"/>
          <w:noProof/>
          <w:sz w:val="24"/>
          <w:szCs w:val="24"/>
          <w:lang w:val="en-IE"/>
        </w:rPr>
        <w:t xml:space="preserve">to ensure progress towards reaching the TSD objectives. These </w:t>
      </w:r>
      <w:r w:rsidRPr="00011967">
        <w:rPr>
          <w:rStyle w:val="None"/>
          <w:rFonts w:ascii="Times New Roman" w:hAnsi="Times New Roman" w:cs="Times New Roman"/>
          <w:noProof/>
          <w:sz w:val="24"/>
          <w:szCs w:val="24"/>
          <w:lang w:val="en-IE"/>
        </w:rPr>
        <w:t>priorities should be</w:t>
      </w:r>
      <w:r w:rsidR="51664043" w:rsidRPr="00011967">
        <w:rPr>
          <w:rStyle w:val="None"/>
          <w:rFonts w:ascii="Times New Roman" w:hAnsi="Times New Roman" w:cs="Times New Roman"/>
          <w:noProof/>
          <w:sz w:val="24"/>
          <w:szCs w:val="24"/>
          <w:lang w:val="en-IE"/>
        </w:rPr>
        <w:t xml:space="preserve"> </w:t>
      </w:r>
      <w:r w:rsidR="00DF38F7" w:rsidRPr="00DF38F7">
        <w:rPr>
          <w:rStyle w:val="None"/>
          <w:rFonts w:ascii="Times New Roman" w:hAnsi="Times New Roman" w:cs="Times New Roman"/>
          <w:noProof/>
          <w:sz w:val="24"/>
          <w:szCs w:val="24"/>
          <w:lang w:val="en-IE"/>
        </w:rPr>
        <w:t xml:space="preserve">realistic and targeted to help deliver results. They should also be </w:t>
      </w:r>
      <w:r w:rsidR="51664043" w:rsidRPr="00011967">
        <w:rPr>
          <w:rStyle w:val="None"/>
          <w:rFonts w:ascii="Times New Roman" w:hAnsi="Times New Roman" w:cs="Times New Roman"/>
          <w:noProof/>
          <w:sz w:val="24"/>
          <w:szCs w:val="24"/>
          <w:lang w:val="en-IE"/>
        </w:rPr>
        <w:t>sufficiently flexible to be adapted over time as the sustainability situation evolve</w:t>
      </w:r>
      <w:r w:rsidR="00E16BC3" w:rsidRPr="00011967">
        <w:rPr>
          <w:rStyle w:val="None"/>
          <w:rFonts w:ascii="Times New Roman" w:hAnsi="Times New Roman" w:cs="Times New Roman"/>
          <w:noProof/>
          <w:sz w:val="24"/>
          <w:szCs w:val="24"/>
          <w:lang w:val="en-IE"/>
        </w:rPr>
        <w:t>s</w:t>
      </w:r>
      <w:r w:rsidR="51664043" w:rsidRPr="00011967">
        <w:rPr>
          <w:rStyle w:val="None"/>
          <w:rFonts w:ascii="Times New Roman" w:hAnsi="Times New Roman" w:cs="Times New Roman"/>
          <w:noProof/>
          <w:sz w:val="24"/>
          <w:szCs w:val="24"/>
          <w:lang w:val="en-IE"/>
        </w:rPr>
        <w:t xml:space="preserve">. </w:t>
      </w:r>
    </w:p>
    <w:p w14:paraId="6383058F" w14:textId="3E8747C9" w:rsidR="007E6F5E" w:rsidRPr="00011967" w:rsidRDefault="00336C0A" w:rsidP="00BD20F1">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The objective would be to strengthen</w:t>
      </w:r>
      <w:r w:rsidR="00AF132F" w:rsidRPr="00011967">
        <w:rPr>
          <w:rStyle w:val="None"/>
          <w:rFonts w:ascii="Times New Roman" w:hAnsi="Times New Roman" w:cs="Times New Roman"/>
          <w:noProof/>
          <w:sz w:val="24"/>
          <w:szCs w:val="24"/>
          <w:lang w:val="en-IE"/>
        </w:rPr>
        <w:t>, where needed,</w:t>
      </w:r>
      <w:r w:rsidRPr="00011967">
        <w:rPr>
          <w:rStyle w:val="None"/>
          <w:rFonts w:ascii="Times New Roman" w:hAnsi="Times New Roman" w:cs="Times New Roman"/>
          <w:noProof/>
          <w:sz w:val="24"/>
          <w:szCs w:val="24"/>
          <w:lang w:val="en-IE"/>
        </w:rPr>
        <w:t xml:space="preserve"> the implementation in a specific field, for example in terms of respect for an ILO principle or convention, or compliance with a ratified MEA. </w:t>
      </w:r>
      <w:r w:rsidRPr="00B755F9">
        <w:rPr>
          <w:rStyle w:val="None"/>
          <w:rFonts w:ascii="Times New Roman" w:hAnsi="Times New Roman" w:cs="Times New Roman"/>
          <w:noProof/>
          <w:sz w:val="24"/>
          <w:szCs w:val="24"/>
          <w:lang w:val="en-IE"/>
        </w:rPr>
        <w:t>When necessary and where relevant</w:t>
      </w:r>
      <w:r w:rsidRPr="00011967">
        <w:rPr>
          <w:rStyle w:val="None"/>
          <w:rFonts w:ascii="Times New Roman" w:hAnsi="Times New Roman" w:cs="Times New Roman"/>
          <w:noProof/>
          <w:sz w:val="24"/>
          <w:szCs w:val="24"/>
          <w:lang w:val="en-IE"/>
        </w:rPr>
        <w:t>, this can be achieved by agreeing o</w:t>
      </w:r>
      <w:r w:rsidR="00F14CBF" w:rsidRPr="00011967">
        <w:rPr>
          <w:rStyle w:val="None"/>
          <w:rFonts w:ascii="Times New Roman" w:hAnsi="Times New Roman" w:cs="Times New Roman"/>
          <w:noProof/>
          <w:sz w:val="24"/>
          <w:szCs w:val="24"/>
          <w:lang w:val="en-IE"/>
        </w:rPr>
        <w:t>n</w:t>
      </w:r>
      <w:r w:rsidRPr="00011967">
        <w:rPr>
          <w:rStyle w:val="None"/>
          <w:rFonts w:ascii="Times New Roman" w:hAnsi="Times New Roman" w:cs="Times New Roman"/>
          <w:noProof/>
          <w:sz w:val="24"/>
          <w:szCs w:val="24"/>
          <w:lang w:val="en-IE"/>
        </w:rPr>
        <w:t xml:space="preserve"> specific steps with a partner country in accordance with set timelines </w:t>
      </w:r>
      <w:r w:rsidR="00AA190A" w:rsidRPr="00011967">
        <w:rPr>
          <w:rStyle w:val="None"/>
          <w:rFonts w:ascii="Times New Roman" w:hAnsi="Times New Roman" w:cs="Times New Roman"/>
          <w:noProof/>
          <w:sz w:val="24"/>
          <w:szCs w:val="24"/>
          <w:lang w:val="en-IE"/>
        </w:rPr>
        <w:t xml:space="preserve">and </w:t>
      </w:r>
      <w:r w:rsidRPr="00011967">
        <w:rPr>
          <w:rStyle w:val="None"/>
          <w:rFonts w:ascii="Times New Roman" w:hAnsi="Times New Roman" w:cs="Times New Roman"/>
          <w:noProof/>
          <w:sz w:val="24"/>
          <w:szCs w:val="24"/>
          <w:lang w:val="en-IE"/>
        </w:rPr>
        <w:t xml:space="preserve">milestones </w:t>
      </w:r>
      <w:r w:rsidR="00E16BC3" w:rsidRPr="00011967">
        <w:rPr>
          <w:rStyle w:val="None"/>
          <w:rFonts w:ascii="Times New Roman" w:hAnsi="Times New Roman" w:cs="Times New Roman"/>
          <w:noProof/>
          <w:sz w:val="24"/>
          <w:szCs w:val="24"/>
          <w:lang w:val="en-IE"/>
        </w:rPr>
        <w:t xml:space="preserve">for </w:t>
      </w:r>
      <w:r w:rsidRPr="00011967">
        <w:rPr>
          <w:rStyle w:val="None"/>
          <w:rFonts w:ascii="Times New Roman" w:hAnsi="Times New Roman" w:cs="Times New Roman"/>
          <w:noProof/>
          <w:sz w:val="24"/>
          <w:szCs w:val="24"/>
          <w:lang w:val="en-IE"/>
        </w:rPr>
        <w:t xml:space="preserve">the implementation phase (so-called </w:t>
      </w:r>
      <w:r w:rsidRPr="00011967">
        <w:rPr>
          <w:rStyle w:val="None"/>
          <w:rFonts w:ascii="Times New Roman" w:hAnsi="Times New Roman" w:cs="Times New Roman"/>
          <w:b/>
          <w:noProof/>
          <w:sz w:val="24"/>
          <w:szCs w:val="24"/>
          <w:lang w:val="en-IE"/>
        </w:rPr>
        <w:t>implementation roadmaps</w:t>
      </w:r>
      <w:r w:rsidRPr="00011967">
        <w:rPr>
          <w:rStyle w:val="None"/>
          <w:rFonts w:ascii="Times New Roman" w:hAnsi="Times New Roman" w:cs="Times New Roman"/>
          <w:noProof/>
          <w:sz w:val="24"/>
          <w:szCs w:val="24"/>
          <w:lang w:val="en-IE"/>
        </w:rPr>
        <w:t>)</w:t>
      </w:r>
      <w:r w:rsidR="00575934">
        <w:rPr>
          <w:rStyle w:val="None"/>
          <w:rFonts w:ascii="Times New Roman" w:hAnsi="Times New Roman" w:cs="Times New Roman"/>
          <w:noProof/>
          <w:sz w:val="24"/>
          <w:szCs w:val="24"/>
          <w:lang w:val="en-IE"/>
        </w:rPr>
        <w:t xml:space="preserve"> with </w:t>
      </w:r>
      <w:r w:rsidR="0061305C" w:rsidRPr="00BC0194">
        <w:rPr>
          <w:rStyle w:val="None"/>
          <w:rFonts w:ascii="Times New Roman" w:hAnsi="Times New Roman" w:cs="Times New Roman"/>
          <w:noProof/>
          <w:sz w:val="24"/>
          <w:szCs w:val="24"/>
          <w:lang w:val="en-IE"/>
        </w:rPr>
        <w:t>appropriate</w:t>
      </w:r>
      <w:r w:rsidR="00575934">
        <w:rPr>
          <w:rStyle w:val="None"/>
          <w:rFonts w:ascii="Times New Roman" w:hAnsi="Times New Roman" w:cs="Times New Roman"/>
          <w:noProof/>
          <w:sz w:val="24"/>
          <w:szCs w:val="24"/>
          <w:lang w:val="en-IE"/>
        </w:rPr>
        <w:t xml:space="preserve"> follow-up</w:t>
      </w:r>
      <w:r w:rsidRPr="00011967">
        <w:rPr>
          <w:rStyle w:val="None"/>
          <w:rFonts w:ascii="Times New Roman" w:hAnsi="Times New Roman" w:cs="Times New Roman"/>
          <w:noProof/>
          <w:sz w:val="24"/>
          <w:szCs w:val="24"/>
          <w:lang w:val="en-IE"/>
        </w:rPr>
        <w:t xml:space="preserve">, and including the support of international </w:t>
      </w:r>
      <w:r w:rsidR="00AA190A" w:rsidRPr="00011967">
        <w:rPr>
          <w:rStyle w:val="None"/>
          <w:rFonts w:ascii="Times New Roman" w:hAnsi="Times New Roman" w:cs="Times New Roman"/>
          <w:noProof/>
          <w:sz w:val="24"/>
          <w:szCs w:val="24"/>
          <w:lang w:val="en-IE"/>
        </w:rPr>
        <w:t xml:space="preserve">organisations </w:t>
      </w:r>
      <w:r w:rsidRPr="00011967">
        <w:rPr>
          <w:rStyle w:val="None"/>
          <w:rFonts w:ascii="Times New Roman" w:hAnsi="Times New Roman" w:cs="Times New Roman"/>
          <w:noProof/>
          <w:sz w:val="24"/>
          <w:szCs w:val="24"/>
          <w:lang w:val="en-IE"/>
        </w:rPr>
        <w:t>and stakeholders in this process</w:t>
      </w:r>
      <w:r w:rsidR="005D4F8F" w:rsidRPr="00B755F9">
        <w:rPr>
          <w:rStyle w:val="None"/>
          <w:rFonts w:ascii="Times New Roman" w:hAnsi="Times New Roman" w:cs="Times New Roman"/>
          <w:noProof/>
          <w:sz w:val="24"/>
          <w:szCs w:val="24"/>
          <w:lang w:val="en-IE"/>
        </w:rPr>
        <w:t xml:space="preserve"> as appropriate</w:t>
      </w:r>
      <w:r w:rsidRPr="00011967">
        <w:rPr>
          <w:rStyle w:val="None"/>
          <w:rFonts w:ascii="Times New Roman" w:hAnsi="Times New Roman" w:cs="Times New Roman"/>
          <w:noProof/>
          <w:sz w:val="24"/>
          <w:szCs w:val="24"/>
          <w:lang w:val="en-IE"/>
        </w:rPr>
        <w:t xml:space="preserve">. </w:t>
      </w:r>
    </w:p>
    <w:p w14:paraId="63341E36" w14:textId="46C264B1" w:rsidR="00080CC3" w:rsidRPr="00011967" w:rsidRDefault="0058357D" w:rsidP="00BD20F1">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Moreover, </w:t>
      </w:r>
      <w:r w:rsidR="00E6459E" w:rsidRPr="00011967">
        <w:rPr>
          <w:rStyle w:val="None"/>
          <w:rFonts w:ascii="Times New Roman" w:hAnsi="Times New Roman" w:cs="Times New Roman"/>
          <w:noProof/>
          <w:sz w:val="24"/>
          <w:szCs w:val="24"/>
          <w:lang w:val="en-IE"/>
        </w:rPr>
        <w:t>t</w:t>
      </w:r>
      <w:r w:rsidR="00336C0A" w:rsidRPr="00011967">
        <w:rPr>
          <w:rStyle w:val="None"/>
          <w:rFonts w:ascii="Times New Roman" w:hAnsi="Times New Roman" w:cs="Times New Roman"/>
          <w:noProof/>
          <w:sz w:val="24"/>
          <w:szCs w:val="24"/>
          <w:lang w:val="en-IE"/>
        </w:rPr>
        <w:t xml:space="preserve">he EU </w:t>
      </w:r>
      <w:r w:rsidR="007F4B20" w:rsidRPr="00011967">
        <w:rPr>
          <w:rStyle w:val="None"/>
          <w:rFonts w:ascii="Times New Roman" w:hAnsi="Times New Roman" w:cs="Times New Roman"/>
          <w:noProof/>
          <w:sz w:val="24"/>
          <w:szCs w:val="24"/>
          <w:lang w:val="en-IE"/>
        </w:rPr>
        <w:t xml:space="preserve">will </w:t>
      </w:r>
      <w:r w:rsidR="00336C0A" w:rsidRPr="00011967">
        <w:rPr>
          <w:rStyle w:val="None"/>
          <w:rFonts w:ascii="Times New Roman" w:hAnsi="Times New Roman" w:cs="Times New Roman"/>
          <w:b/>
          <w:noProof/>
          <w:sz w:val="24"/>
          <w:szCs w:val="24"/>
          <w:lang w:val="en-IE"/>
        </w:rPr>
        <w:t>continue to promote the ratification of fundamental ILO Conventions</w:t>
      </w:r>
      <w:r w:rsidR="00992423" w:rsidRPr="00011967">
        <w:rPr>
          <w:rStyle w:val="None"/>
          <w:rFonts w:ascii="Times New Roman" w:hAnsi="Times New Roman" w:cs="Times New Roman"/>
          <w:noProof/>
          <w:sz w:val="24"/>
          <w:szCs w:val="24"/>
          <w:lang w:val="en-IE"/>
        </w:rPr>
        <w:t xml:space="preserve">. </w:t>
      </w:r>
      <w:r w:rsidR="000838D1" w:rsidRPr="00011967">
        <w:rPr>
          <w:rStyle w:val="None"/>
          <w:rFonts w:ascii="Times New Roman" w:hAnsi="Times New Roman" w:cs="Times New Roman"/>
          <w:noProof/>
          <w:sz w:val="24"/>
          <w:szCs w:val="24"/>
          <w:lang w:val="en-IE"/>
        </w:rPr>
        <w:t>It will focus ratification efforts in support of the identified implementation priorities</w:t>
      </w:r>
      <w:r w:rsidR="00E6459E" w:rsidRPr="00011967">
        <w:rPr>
          <w:rStyle w:val="None"/>
          <w:rFonts w:ascii="Times New Roman" w:hAnsi="Times New Roman" w:cs="Times New Roman"/>
          <w:noProof/>
          <w:sz w:val="24"/>
          <w:szCs w:val="24"/>
          <w:lang w:val="en-IE"/>
        </w:rPr>
        <w:t xml:space="preserve">. </w:t>
      </w:r>
      <w:r w:rsidR="000838D1" w:rsidRPr="00011967">
        <w:rPr>
          <w:rStyle w:val="None"/>
          <w:rFonts w:ascii="Times New Roman" w:hAnsi="Times New Roman" w:cs="Times New Roman"/>
          <w:noProof/>
          <w:sz w:val="24"/>
          <w:szCs w:val="24"/>
          <w:lang w:val="en-IE"/>
        </w:rPr>
        <w:t xml:space="preserve">This </w:t>
      </w:r>
      <w:r w:rsidR="00E11AB7" w:rsidRPr="00011967">
        <w:rPr>
          <w:rStyle w:val="None"/>
          <w:rFonts w:ascii="Times New Roman" w:hAnsi="Times New Roman" w:cs="Times New Roman"/>
          <w:noProof/>
          <w:sz w:val="24"/>
          <w:szCs w:val="24"/>
          <w:lang w:val="en-IE"/>
        </w:rPr>
        <w:t>wil</w:t>
      </w:r>
      <w:r w:rsidR="000838D1" w:rsidRPr="00011967">
        <w:rPr>
          <w:rStyle w:val="None"/>
          <w:rFonts w:ascii="Times New Roman" w:hAnsi="Times New Roman" w:cs="Times New Roman"/>
          <w:noProof/>
          <w:sz w:val="24"/>
          <w:szCs w:val="24"/>
          <w:lang w:val="en-IE"/>
        </w:rPr>
        <w:t>l need to be assessed on a case-by-</w:t>
      </w:r>
      <w:r w:rsidR="00E11AB7" w:rsidRPr="00011967">
        <w:rPr>
          <w:rStyle w:val="None"/>
          <w:rFonts w:ascii="Times New Roman" w:hAnsi="Times New Roman" w:cs="Times New Roman"/>
          <w:noProof/>
          <w:sz w:val="24"/>
          <w:szCs w:val="24"/>
          <w:lang w:val="en-IE"/>
        </w:rPr>
        <w:t>case basis, concentrating on issues with a major impact on the effective implementation of fundamental rights.</w:t>
      </w: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11967" w14:paraId="1DCF4790" w14:textId="77777777" w:rsidTr="3D9CC460">
        <w:trPr>
          <w:trHeight w:val="2459"/>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2878E3DD" w14:textId="77777777" w:rsidR="007E6F5E" w:rsidRPr="00011967" w:rsidRDefault="00336C0A" w:rsidP="00BD20F1">
            <w:pPr>
              <w:pStyle w:val="BodyA"/>
              <w:spacing w:after="0"/>
              <w:jc w:val="center"/>
              <w:rPr>
                <w:rStyle w:val="None"/>
                <w:rFonts w:ascii="Times New Roman" w:hAnsi="Times New Roman" w:cs="Times New Roman"/>
                <w:b/>
                <w:noProof/>
                <w:sz w:val="24"/>
                <w:szCs w:val="24"/>
                <w:lang w:val="en-IE"/>
              </w:rPr>
            </w:pPr>
            <w:r w:rsidRPr="00011967">
              <w:rPr>
                <w:rStyle w:val="None"/>
                <w:rFonts w:ascii="Times New Roman" w:hAnsi="Times New Roman" w:cs="Times New Roman"/>
                <w:b/>
                <w:noProof/>
                <w:sz w:val="24"/>
                <w:szCs w:val="24"/>
                <w:lang w:val="en-IE"/>
              </w:rPr>
              <w:t>Action Points</w:t>
            </w:r>
          </w:p>
          <w:p w14:paraId="40CA4CF5" w14:textId="77777777" w:rsidR="007E6F5E" w:rsidRPr="00011967" w:rsidRDefault="00336C0A" w:rsidP="00073A7F">
            <w:pPr>
              <w:pStyle w:val="BodyA"/>
              <w:spacing w:after="120" w:line="240" w:lineRule="auto"/>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The Commission will:</w:t>
            </w:r>
            <w:r w:rsidRPr="00011967">
              <w:rPr>
                <w:rStyle w:val="None"/>
                <w:rFonts w:ascii="Times New Roman" w:hAnsi="Times New Roman" w:cs="Times New Roman"/>
                <w:i/>
                <w:noProof/>
                <w:sz w:val="24"/>
                <w:szCs w:val="24"/>
                <w:lang w:val="en-IE"/>
              </w:rPr>
              <w:t xml:space="preserve"> </w:t>
            </w:r>
          </w:p>
          <w:p w14:paraId="2BF72B45" w14:textId="658794E4"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Pursue a </w:t>
            </w:r>
            <w:r w:rsidRPr="00011967">
              <w:rPr>
                <w:rStyle w:val="None"/>
                <w:rFonts w:ascii="Times New Roman" w:hAnsi="Times New Roman" w:cs="Times New Roman"/>
                <w:b/>
                <w:bCs/>
                <w:noProof/>
                <w:sz w:val="24"/>
                <w:szCs w:val="24"/>
                <w:lang w:val="en-IE"/>
              </w:rPr>
              <w:t>tailored approach</w:t>
            </w:r>
            <w:r w:rsidRPr="00011967">
              <w:rPr>
                <w:rStyle w:val="None"/>
                <w:rFonts w:ascii="Times New Roman" w:hAnsi="Times New Roman" w:cs="Times New Roman"/>
                <w:noProof/>
                <w:sz w:val="24"/>
                <w:szCs w:val="24"/>
                <w:lang w:val="en-IE"/>
              </w:rPr>
              <w:t xml:space="preserve"> and conduct </w:t>
            </w:r>
            <w:r w:rsidRPr="00011967">
              <w:rPr>
                <w:rStyle w:val="None"/>
                <w:rFonts w:ascii="Times New Roman" w:hAnsi="Times New Roman" w:cs="Times New Roman"/>
                <w:b/>
                <w:bCs/>
                <w:noProof/>
                <w:sz w:val="24"/>
                <w:szCs w:val="24"/>
                <w:lang w:val="en-IE"/>
              </w:rPr>
              <w:t>better targeted impact assessments on TSD</w:t>
            </w:r>
            <w:r w:rsidR="00EF46BE">
              <w:rPr>
                <w:rStyle w:val="None"/>
                <w:rFonts w:ascii="Times New Roman" w:hAnsi="Times New Roman" w:cs="Times New Roman"/>
                <w:b/>
                <w:bCs/>
                <w:noProof/>
                <w:sz w:val="24"/>
                <w:szCs w:val="24"/>
                <w:lang w:val="en-IE"/>
              </w:rPr>
              <w:t xml:space="preserve">, </w:t>
            </w:r>
            <w:r w:rsidRPr="00011967">
              <w:rPr>
                <w:rStyle w:val="None"/>
                <w:rFonts w:ascii="Times New Roman" w:hAnsi="Times New Roman" w:cs="Times New Roman"/>
                <w:noProof/>
                <w:sz w:val="24"/>
                <w:szCs w:val="24"/>
                <w:lang w:val="en-IE"/>
              </w:rPr>
              <w:t>with a</w:t>
            </w:r>
            <w:r w:rsidRPr="00011967">
              <w:rPr>
                <w:rStyle w:val="None"/>
                <w:rFonts w:ascii="Times New Roman" w:hAnsi="Times New Roman" w:cs="Times New Roman"/>
                <w:b/>
                <w:bCs/>
                <w:noProof/>
                <w:sz w:val="24"/>
                <w:szCs w:val="24"/>
                <w:lang w:val="en-IE"/>
              </w:rPr>
              <w:t xml:space="preserve"> </w:t>
            </w:r>
            <w:r w:rsidRPr="00011967">
              <w:rPr>
                <w:rStyle w:val="None"/>
                <w:rFonts w:ascii="Times New Roman" w:hAnsi="Times New Roman" w:cs="Times New Roman"/>
                <w:noProof/>
                <w:sz w:val="24"/>
                <w:szCs w:val="24"/>
                <w:lang w:val="en-IE"/>
              </w:rPr>
              <w:t>view</w:t>
            </w:r>
            <w:r w:rsidRPr="00011967">
              <w:rPr>
                <w:rStyle w:val="None"/>
                <w:rFonts w:ascii="Times New Roman" w:hAnsi="Times New Roman" w:cs="Times New Roman"/>
                <w:b/>
                <w:bCs/>
                <w:noProof/>
                <w:sz w:val="24"/>
                <w:szCs w:val="24"/>
                <w:lang w:val="en-IE"/>
              </w:rPr>
              <w:t xml:space="preserve"> </w:t>
            </w:r>
            <w:r w:rsidRPr="00011967">
              <w:rPr>
                <w:rStyle w:val="None"/>
                <w:rFonts w:ascii="Times New Roman" w:hAnsi="Times New Roman" w:cs="Times New Roman"/>
                <w:noProof/>
                <w:sz w:val="24"/>
                <w:szCs w:val="24"/>
                <w:lang w:val="en-IE"/>
              </w:rPr>
              <w:t xml:space="preserve">to </w:t>
            </w:r>
            <w:r w:rsidRPr="00011967">
              <w:rPr>
                <w:rStyle w:val="None"/>
                <w:rFonts w:ascii="Times New Roman" w:hAnsi="Times New Roman" w:cs="Times New Roman"/>
                <w:b/>
                <w:bCs/>
                <w:noProof/>
                <w:sz w:val="24"/>
                <w:szCs w:val="24"/>
                <w:lang w:val="en-IE"/>
              </w:rPr>
              <w:t xml:space="preserve">identifying country-specific sustainability priorities </w:t>
            </w:r>
            <w:r w:rsidRPr="00011967">
              <w:rPr>
                <w:rStyle w:val="None"/>
                <w:rFonts w:ascii="Times New Roman" w:hAnsi="Times New Roman" w:cs="Times New Roman"/>
                <w:noProof/>
                <w:sz w:val="24"/>
                <w:szCs w:val="24"/>
                <w:lang w:val="en-IE"/>
              </w:rPr>
              <w:t>and</w:t>
            </w:r>
            <w:r w:rsidRPr="00011967">
              <w:rPr>
                <w:rStyle w:val="None"/>
                <w:rFonts w:ascii="Times New Roman" w:hAnsi="Times New Roman" w:cs="Times New Roman"/>
                <w:b/>
                <w:bCs/>
                <w:noProof/>
                <w:sz w:val="24"/>
                <w:szCs w:val="24"/>
                <w:lang w:val="en-IE"/>
              </w:rPr>
              <w:t xml:space="preserve"> providing detailed analyses of impacts early on</w:t>
            </w:r>
            <w:r w:rsidRPr="00011967">
              <w:rPr>
                <w:rStyle w:val="None"/>
                <w:rFonts w:ascii="Times New Roman" w:hAnsi="Times New Roman" w:cs="Times New Roman"/>
                <w:noProof/>
                <w:sz w:val="24"/>
                <w:szCs w:val="24"/>
                <w:lang w:val="en-IE"/>
              </w:rPr>
              <w:t xml:space="preserve">. </w:t>
            </w:r>
          </w:p>
          <w:p w14:paraId="4443CEDB" w14:textId="18EAB109" w:rsidR="007E6F5E" w:rsidRPr="00011967" w:rsidRDefault="51664043" w:rsidP="00A75D80">
            <w:pPr>
              <w:pStyle w:val="ListParagraph"/>
              <w:numPr>
                <w:ilvl w:val="0"/>
                <w:numId w:val="5"/>
              </w:numPr>
              <w:spacing w:after="0" w:line="240" w:lineRule="auto"/>
              <w:ind w:left="448" w:hanging="357"/>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Negotiate, where appropriate in light of specifically identified </w:t>
            </w:r>
            <w:r w:rsidR="00081D02" w:rsidRPr="00011967">
              <w:rPr>
                <w:rStyle w:val="None"/>
                <w:rFonts w:ascii="Times New Roman" w:hAnsi="Times New Roman" w:cs="Times New Roman"/>
                <w:noProof/>
                <w:sz w:val="24"/>
                <w:szCs w:val="24"/>
                <w:lang w:val="en-IE"/>
              </w:rPr>
              <w:t xml:space="preserve">priorities </w:t>
            </w:r>
            <w:r w:rsidRPr="00011967">
              <w:rPr>
                <w:rStyle w:val="None"/>
                <w:rFonts w:ascii="Times New Roman" w:hAnsi="Times New Roman" w:cs="Times New Roman"/>
                <w:noProof/>
                <w:sz w:val="24"/>
                <w:szCs w:val="24"/>
                <w:lang w:val="en-IE"/>
              </w:rPr>
              <w:t xml:space="preserve">in partner countries and on a case-by-case basis, </w:t>
            </w:r>
            <w:r w:rsidRPr="00011967">
              <w:rPr>
                <w:rStyle w:val="None"/>
                <w:rFonts w:ascii="Times New Roman" w:hAnsi="Times New Roman" w:cs="Times New Roman"/>
                <w:b/>
                <w:bCs/>
                <w:noProof/>
                <w:sz w:val="24"/>
                <w:szCs w:val="24"/>
                <w:lang w:val="en-IE"/>
              </w:rPr>
              <w:t xml:space="preserve">detailed </w:t>
            </w:r>
            <w:r w:rsidRPr="00011967">
              <w:rPr>
                <w:rStyle w:val="None"/>
                <w:rFonts w:ascii="Times New Roman" w:hAnsi="Times New Roman" w:cs="Times New Roman"/>
                <w:noProof/>
                <w:sz w:val="24"/>
                <w:szCs w:val="24"/>
                <w:lang w:val="en-IE"/>
              </w:rPr>
              <w:t>and</w:t>
            </w:r>
            <w:r w:rsidRPr="00011967">
              <w:rPr>
                <w:rStyle w:val="None"/>
                <w:rFonts w:ascii="Times New Roman" w:hAnsi="Times New Roman" w:cs="Times New Roman"/>
                <w:b/>
                <w:bCs/>
                <w:noProof/>
                <w:sz w:val="24"/>
                <w:szCs w:val="24"/>
                <w:lang w:val="en-IE"/>
              </w:rPr>
              <w:t xml:space="preserve"> time-bound roadmaps </w:t>
            </w:r>
            <w:r w:rsidRPr="00011967">
              <w:rPr>
                <w:rStyle w:val="None"/>
                <w:rFonts w:ascii="Times New Roman" w:hAnsi="Times New Roman" w:cs="Times New Roman"/>
                <w:noProof/>
                <w:sz w:val="24"/>
                <w:szCs w:val="24"/>
                <w:lang w:val="en-IE"/>
              </w:rPr>
              <w:t>with</w:t>
            </w:r>
            <w:r w:rsidRPr="00011967">
              <w:rPr>
                <w:rStyle w:val="None"/>
                <w:rFonts w:ascii="Times New Roman" w:hAnsi="Times New Roman" w:cs="Times New Roman"/>
                <w:b/>
                <w:bCs/>
                <w:noProof/>
                <w:sz w:val="24"/>
                <w:szCs w:val="24"/>
                <w:lang w:val="en-IE"/>
              </w:rPr>
              <w:t xml:space="preserve"> milestones</w:t>
            </w:r>
            <w:r w:rsidRPr="00011967">
              <w:rPr>
                <w:rStyle w:val="None"/>
                <w:rFonts w:ascii="Times New Roman" w:hAnsi="Times New Roman" w:cs="Times New Roman"/>
                <w:noProof/>
                <w:sz w:val="24"/>
                <w:szCs w:val="24"/>
                <w:lang w:val="en-IE"/>
              </w:rPr>
              <w:t>.</w:t>
            </w:r>
            <w:r w:rsidR="5F3DDC2E"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 xml:space="preserve">Roadmaps should </w:t>
            </w:r>
            <w:r w:rsidRPr="00011967">
              <w:rPr>
                <w:rStyle w:val="None"/>
                <w:rFonts w:ascii="Times New Roman" w:hAnsi="Times New Roman" w:cs="Times New Roman"/>
                <w:b/>
                <w:bCs/>
                <w:noProof/>
                <w:sz w:val="24"/>
                <w:szCs w:val="24"/>
                <w:lang w:val="en-IE"/>
              </w:rPr>
              <w:t>recognise a role for civil society</w:t>
            </w:r>
            <w:r w:rsidRPr="00011967">
              <w:rPr>
                <w:rStyle w:val="None"/>
                <w:rFonts w:ascii="Times New Roman" w:hAnsi="Times New Roman" w:cs="Times New Roman"/>
                <w:noProof/>
                <w:sz w:val="24"/>
                <w:szCs w:val="24"/>
                <w:lang w:val="en-IE"/>
              </w:rPr>
              <w:t xml:space="preserve"> in monitoring their implementation.</w:t>
            </w:r>
          </w:p>
        </w:tc>
      </w:tr>
    </w:tbl>
    <w:p w14:paraId="788E7BCE" w14:textId="77777777" w:rsidR="007E6F5E" w:rsidRPr="00011967" w:rsidRDefault="007E6F5E" w:rsidP="007E4014">
      <w:pPr>
        <w:pStyle w:val="Body"/>
        <w:jc w:val="both"/>
        <w:rPr>
          <w:rFonts w:cs="Times New Roman"/>
          <w:noProof/>
          <w:lang w:val="en-IE"/>
        </w:rPr>
      </w:pPr>
    </w:p>
    <w:p w14:paraId="0D308FFD" w14:textId="5A50E7F9" w:rsidR="007E6F5E" w:rsidRPr="00011967" w:rsidRDefault="002239D2" w:rsidP="002239D2">
      <w:pPr>
        <w:tabs>
          <w:tab w:val="left" w:pos="993"/>
          <w:tab w:val="left" w:pos="1276"/>
        </w:tabs>
        <w:ind w:firstLine="720"/>
        <w:rPr>
          <w:rStyle w:val="None"/>
          <w:noProof/>
          <w:u w:val="single"/>
          <w:lang w:val="en-IE"/>
        </w:rPr>
      </w:pPr>
      <w:r w:rsidRPr="00011967">
        <w:rPr>
          <w:rStyle w:val="None"/>
          <w:noProof/>
          <w:lang w:val="en-IE"/>
        </w:rPr>
        <w:t xml:space="preserve">3.3 </w:t>
      </w:r>
      <w:r w:rsidRPr="00011967">
        <w:rPr>
          <w:rStyle w:val="None"/>
          <w:noProof/>
          <w:lang w:val="en-IE"/>
        </w:rPr>
        <w:tab/>
      </w:r>
      <w:r w:rsidR="00336C0A" w:rsidRPr="00011967">
        <w:rPr>
          <w:rStyle w:val="None"/>
          <w:noProof/>
          <w:u w:val="single"/>
          <w:lang w:val="en-IE"/>
        </w:rPr>
        <w:t xml:space="preserve">Mainstreaming sustainability throughout the </w:t>
      </w:r>
      <w:r w:rsidR="00F14CBF" w:rsidRPr="00011967">
        <w:rPr>
          <w:rStyle w:val="None"/>
          <w:noProof/>
          <w:u w:val="single"/>
          <w:lang w:val="en-IE"/>
        </w:rPr>
        <w:t xml:space="preserve">entire </w:t>
      </w:r>
      <w:r w:rsidR="00336C0A" w:rsidRPr="00011967">
        <w:rPr>
          <w:rStyle w:val="None"/>
          <w:noProof/>
          <w:u w:val="single"/>
          <w:lang w:val="en-IE"/>
        </w:rPr>
        <w:t>trade agreement</w:t>
      </w:r>
    </w:p>
    <w:p w14:paraId="71BD41C2" w14:textId="77777777" w:rsidR="002239D2" w:rsidRPr="00011967" w:rsidRDefault="002239D2" w:rsidP="002239D2">
      <w:pPr>
        <w:rPr>
          <w:rStyle w:val="None"/>
          <w:noProof/>
          <w:u w:val="single"/>
          <w:lang w:val="en-IE"/>
        </w:rPr>
      </w:pPr>
    </w:p>
    <w:p w14:paraId="762011FA" w14:textId="66D9C594" w:rsidR="00145785" w:rsidRPr="00011967" w:rsidRDefault="00336C0A" w:rsidP="00B52B86">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All EU trade agreements already include several provisions that aim to preserve the right of countries to regulate in order to pursue </w:t>
      </w:r>
      <w:r w:rsidR="00F14CBF" w:rsidRPr="00011967">
        <w:rPr>
          <w:rStyle w:val="None"/>
          <w:rFonts w:ascii="Times New Roman" w:hAnsi="Times New Roman" w:cs="Times New Roman"/>
          <w:noProof/>
          <w:sz w:val="24"/>
          <w:szCs w:val="24"/>
          <w:lang w:val="en-IE"/>
        </w:rPr>
        <w:t xml:space="preserve">legitimate </w:t>
      </w:r>
      <w:r w:rsidRPr="00011967">
        <w:rPr>
          <w:rStyle w:val="None"/>
          <w:rFonts w:ascii="Times New Roman" w:hAnsi="Times New Roman" w:cs="Times New Roman"/>
          <w:noProof/>
          <w:sz w:val="24"/>
          <w:szCs w:val="24"/>
          <w:lang w:val="en-IE"/>
        </w:rPr>
        <w:t xml:space="preserve">environmental and labour objectives. In addition to </w:t>
      </w:r>
      <w:r w:rsidR="004A16C7" w:rsidRPr="00011967">
        <w:rPr>
          <w:rStyle w:val="None"/>
          <w:rFonts w:ascii="Times New Roman" w:hAnsi="Times New Roman" w:cs="Times New Roman"/>
          <w:noProof/>
          <w:sz w:val="24"/>
          <w:szCs w:val="24"/>
          <w:lang w:val="en-IE"/>
        </w:rPr>
        <w:t xml:space="preserve">respecting </w:t>
      </w:r>
      <w:r w:rsidRPr="00011967">
        <w:rPr>
          <w:rStyle w:val="None"/>
          <w:rFonts w:ascii="Times New Roman" w:hAnsi="Times New Roman" w:cs="Times New Roman"/>
          <w:noProof/>
          <w:sz w:val="24"/>
          <w:szCs w:val="24"/>
          <w:lang w:val="en-IE"/>
        </w:rPr>
        <w:t>th</w:t>
      </w:r>
      <w:r w:rsidR="00F14CBF" w:rsidRPr="00011967">
        <w:rPr>
          <w:rStyle w:val="None"/>
          <w:rFonts w:ascii="Times New Roman" w:hAnsi="Times New Roman" w:cs="Times New Roman"/>
          <w:noProof/>
          <w:sz w:val="24"/>
          <w:szCs w:val="24"/>
          <w:lang w:val="en-IE"/>
        </w:rPr>
        <w:t>is</w:t>
      </w:r>
      <w:r w:rsidRPr="00011967">
        <w:rPr>
          <w:rStyle w:val="None"/>
          <w:rFonts w:ascii="Times New Roman" w:hAnsi="Times New Roman" w:cs="Times New Roman"/>
          <w:noProof/>
          <w:sz w:val="24"/>
          <w:szCs w:val="24"/>
          <w:lang w:val="en-IE"/>
        </w:rPr>
        <w:t xml:space="preserve"> necessary policy space, sustainability considerations </w:t>
      </w:r>
      <w:r w:rsidR="00EF46BE">
        <w:rPr>
          <w:rStyle w:val="None"/>
          <w:rFonts w:ascii="Times New Roman" w:hAnsi="Times New Roman" w:cs="Times New Roman"/>
          <w:noProof/>
          <w:sz w:val="24"/>
          <w:szCs w:val="24"/>
          <w:lang w:val="en-IE"/>
        </w:rPr>
        <w:t>should</w:t>
      </w:r>
      <w:r w:rsidR="00EF46BE"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also be proactively mainstreamed in different parts of trade agreements.</w:t>
      </w:r>
      <w:r w:rsidR="001F02ED" w:rsidRPr="00011967">
        <w:rPr>
          <w:rStyle w:val="None"/>
          <w:rFonts w:ascii="Times New Roman" w:hAnsi="Times New Roman" w:cs="Times New Roman"/>
          <w:noProof/>
          <w:sz w:val="24"/>
          <w:szCs w:val="24"/>
          <w:lang w:val="en-IE"/>
        </w:rPr>
        <w:t xml:space="preserve"> </w:t>
      </w:r>
    </w:p>
    <w:p w14:paraId="48E9E511" w14:textId="31E04418" w:rsidR="00F70E50" w:rsidRPr="00011967" w:rsidRDefault="3B0AE0D4" w:rsidP="00B52B86">
      <w:pPr>
        <w:pStyle w:val="BodyA"/>
        <w:jc w:val="both"/>
        <w:rPr>
          <w:rStyle w:val="None"/>
          <w:rFonts w:ascii="Times New Roman" w:hAnsi="Times New Roman" w:cs="Times New Roman"/>
          <w:noProof/>
          <w:color w:val="auto"/>
          <w:sz w:val="24"/>
          <w:szCs w:val="24"/>
          <w:lang w:val="en-IE" w:eastAsia="en-US"/>
          <w14:textOutline w14:w="0" w14:cap="rnd" w14:cmpd="sng" w14:algn="ctr">
            <w14:noFill/>
            <w14:prstDash w14:val="solid"/>
            <w14:bevel/>
          </w14:textOutline>
        </w:rPr>
      </w:pPr>
      <w:r w:rsidRPr="00011967">
        <w:rPr>
          <w:rStyle w:val="None"/>
          <w:rFonts w:ascii="Times New Roman" w:hAnsi="Times New Roman" w:cs="Times New Roman"/>
          <w:noProof/>
          <w:sz w:val="24"/>
          <w:szCs w:val="24"/>
          <w:lang w:val="en-IE"/>
        </w:rPr>
        <w:t xml:space="preserve">Mainstreaming </w:t>
      </w:r>
      <w:r w:rsidR="51664043" w:rsidRPr="00011967">
        <w:rPr>
          <w:rStyle w:val="None"/>
          <w:rFonts w:ascii="Times New Roman" w:hAnsi="Times New Roman" w:cs="Times New Roman"/>
          <w:noProof/>
          <w:sz w:val="24"/>
          <w:szCs w:val="24"/>
          <w:lang w:val="en-IE"/>
        </w:rPr>
        <w:t xml:space="preserve">TSD objectives throughout trade agreements could include </w:t>
      </w:r>
      <w:r w:rsidR="51664043" w:rsidRPr="00011967">
        <w:rPr>
          <w:rStyle w:val="None"/>
          <w:rFonts w:ascii="Times New Roman" w:hAnsi="Times New Roman" w:cs="Times New Roman"/>
          <w:b/>
          <w:bCs/>
          <w:noProof/>
          <w:sz w:val="24"/>
          <w:szCs w:val="24"/>
          <w:lang w:val="en-IE"/>
        </w:rPr>
        <w:t xml:space="preserve">prioritising liberalisation of </w:t>
      </w:r>
      <w:r w:rsidR="00B52628" w:rsidRPr="00011967">
        <w:rPr>
          <w:rStyle w:val="None"/>
          <w:rFonts w:ascii="Times New Roman" w:hAnsi="Times New Roman" w:cs="Times New Roman"/>
          <w:b/>
          <w:bCs/>
          <w:noProof/>
          <w:sz w:val="24"/>
          <w:szCs w:val="24"/>
          <w:lang w:val="en-IE"/>
        </w:rPr>
        <w:t xml:space="preserve">environmental </w:t>
      </w:r>
      <w:r w:rsidR="51664043" w:rsidRPr="00011967">
        <w:rPr>
          <w:rStyle w:val="None"/>
          <w:rFonts w:ascii="Times New Roman" w:hAnsi="Times New Roman" w:cs="Times New Roman"/>
          <w:b/>
          <w:bCs/>
          <w:noProof/>
          <w:sz w:val="24"/>
          <w:szCs w:val="24"/>
          <w:lang w:val="en-IE"/>
        </w:rPr>
        <w:t>goods and services</w:t>
      </w:r>
      <w:r w:rsidR="00AF132F" w:rsidRPr="00011967">
        <w:rPr>
          <w:rStyle w:val="None"/>
          <w:rFonts w:ascii="Times New Roman" w:hAnsi="Times New Roman" w:cs="Times New Roman"/>
          <w:bCs/>
          <w:noProof/>
          <w:sz w:val="24"/>
          <w:szCs w:val="24"/>
          <w:lang w:val="en-IE"/>
        </w:rPr>
        <w:t>, in particular</w:t>
      </w:r>
      <w:r w:rsidR="003C5B87" w:rsidRPr="00011967">
        <w:rPr>
          <w:rStyle w:val="None"/>
          <w:rFonts w:ascii="Times New Roman" w:hAnsi="Times New Roman" w:cs="Times New Roman"/>
          <w:noProof/>
          <w:sz w:val="24"/>
          <w:szCs w:val="24"/>
          <w:lang w:val="en-IE"/>
        </w:rPr>
        <w:t xml:space="preserve"> </w:t>
      </w:r>
      <w:r w:rsidR="51664043" w:rsidRPr="00011967">
        <w:rPr>
          <w:rStyle w:val="None"/>
          <w:rFonts w:ascii="Times New Roman" w:hAnsi="Times New Roman" w:cs="Times New Roman"/>
          <w:noProof/>
          <w:sz w:val="24"/>
          <w:szCs w:val="24"/>
          <w:lang w:val="en-IE"/>
        </w:rPr>
        <w:t xml:space="preserve">those goods and services that </w:t>
      </w:r>
      <w:r w:rsidR="00C37F55" w:rsidRPr="00011967">
        <w:rPr>
          <w:rStyle w:val="None"/>
          <w:rFonts w:ascii="Times New Roman" w:hAnsi="Times New Roman" w:cs="Times New Roman"/>
          <w:noProof/>
          <w:sz w:val="24"/>
          <w:szCs w:val="24"/>
          <w:lang w:val="en-IE"/>
        </w:rPr>
        <w:t xml:space="preserve">contribute to </w:t>
      </w:r>
      <w:r w:rsidR="51664043" w:rsidRPr="00011967">
        <w:rPr>
          <w:rStyle w:val="None"/>
          <w:rFonts w:ascii="Times New Roman" w:hAnsi="Times New Roman" w:cs="Times New Roman"/>
          <w:noProof/>
          <w:sz w:val="24"/>
          <w:szCs w:val="24"/>
          <w:lang w:val="en-IE"/>
        </w:rPr>
        <w:t>reduc</w:t>
      </w:r>
      <w:r w:rsidR="00C37F55" w:rsidRPr="00011967">
        <w:rPr>
          <w:rStyle w:val="None"/>
          <w:rFonts w:ascii="Times New Roman" w:hAnsi="Times New Roman" w:cs="Times New Roman"/>
          <w:noProof/>
          <w:sz w:val="24"/>
          <w:szCs w:val="24"/>
          <w:lang w:val="en-IE"/>
        </w:rPr>
        <w:t>ing</w:t>
      </w:r>
      <w:r w:rsidR="51664043" w:rsidRPr="00011967">
        <w:rPr>
          <w:rStyle w:val="None"/>
          <w:rFonts w:ascii="Times New Roman" w:hAnsi="Times New Roman" w:cs="Times New Roman"/>
          <w:noProof/>
          <w:sz w:val="24"/>
          <w:szCs w:val="24"/>
          <w:lang w:val="en-IE"/>
        </w:rPr>
        <w:t xml:space="preserve"> greenhouse gas emissions</w:t>
      </w:r>
      <w:r w:rsidR="008D5D3E" w:rsidRPr="00011967">
        <w:rPr>
          <w:rStyle w:val="None"/>
          <w:rFonts w:ascii="Times New Roman" w:hAnsi="Times New Roman" w:cs="Times New Roman"/>
          <w:noProof/>
          <w:sz w:val="24"/>
          <w:szCs w:val="24"/>
          <w:lang w:val="en-IE"/>
        </w:rPr>
        <w:t xml:space="preserve"> and promote resource efficiency and circularity</w:t>
      </w:r>
      <w:r w:rsidR="00336C0A" w:rsidRPr="00011967">
        <w:rPr>
          <w:rStyle w:val="None"/>
          <w:rFonts w:ascii="Times New Roman" w:hAnsi="Times New Roman" w:cs="Times New Roman"/>
          <w:noProof/>
          <w:sz w:val="24"/>
          <w:szCs w:val="24"/>
          <w:lang w:val="en-IE"/>
        </w:rPr>
        <w:t>.</w:t>
      </w:r>
      <w:r w:rsidR="51664043" w:rsidRPr="00011967">
        <w:rPr>
          <w:rStyle w:val="None"/>
          <w:rFonts w:ascii="Times New Roman" w:hAnsi="Times New Roman" w:cs="Times New Roman"/>
          <w:noProof/>
          <w:sz w:val="24"/>
          <w:szCs w:val="24"/>
          <w:lang w:val="en-IE"/>
        </w:rPr>
        <w:t xml:space="preserve"> Furthermore, trade agreements should </w:t>
      </w:r>
      <w:r w:rsidR="51664043" w:rsidRPr="00011967">
        <w:rPr>
          <w:rStyle w:val="None"/>
          <w:rFonts w:ascii="Times New Roman" w:hAnsi="Times New Roman" w:cs="Times New Roman"/>
          <w:b/>
          <w:bCs/>
          <w:noProof/>
          <w:sz w:val="24"/>
          <w:szCs w:val="24"/>
          <w:lang w:val="en-IE"/>
        </w:rPr>
        <w:t xml:space="preserve">ensure undistorted trade and investment in the raw materials and energy goods that are </w:t>
      </w:r>
      <w:r w:rsidRPr="00011967">
        <w:rPr>
          <w:rStyle w:val="None"/>
          <w:rFonts w:ascii="Times New Roman" w:hAnsi="Times New Roman" w:cs="Times New Roman"/>
          <w:b/>
          <w:bCs/>
          <w:noProof/>
          <w:sz w:val="24"/>
          <w:szCs w:val="24"/>
          <w:lang w:val="en-IE"/>
        </w:rPr>
        <w:t xml:space="preserve">needed for </w:t>
      </w:r>
      <w:r w:rsidR="51664043" w:rsidRPr="00011967">
        <w:rPr>
          <w:rStyle w:val="None"/>
          <w:rFonts w:ascii="Times New Roman" w:hAnsi="Times New Roman" w:cs="Times New Roman"/>
          <w:b/>
          <w:bCs/>
          <w:noProof/>
          <w:sz w:val="24"/>
          <w:szCs w:val="24"/>
          <w:lang w:val="en-IE"/>
        </w:rPr>
        <w:t>the transition to</w:t>
      </w:r>
      <w:r w:rsidR="00EF46BE">
        <w:rPr>
          <w:rStyle w:val="None"/>
          <w:rFonts w:ascii="Times New Roman" w:hAnsi="Times New Roman" w:cs="Times New Roman"/>
          <w:b/>
          <w:bCs/>
          <w:noProof/>
          <w:sz w:val="24"/>
          <w:szCs w:val="24"/>
          <w:lang w:val="en-IE"/>
        </w:rPr>
        <w:t xml:space="preserve"> climate-neutral</w:t>
      </w:r>
      <w:r w:rsidR="008D5D3E" w:rsidRPr="00011967">
        <w:rPr>
          <w:rStyle w:val="None"/>
          <w:rFonts w:ascii="Times New Roman" w:hAnsi="Times New Roman" w:cs="Times New Roman"/>
          <w:b/>
          <w:bCs/>
          <w:noProof/>
          <w:sz w:val="24"/>
          <w:szCs w:val="24"/>
          <w:lang w:val="en-IE"/>
        </w:rPr>
        <w:t>,</w:t>
      </w:r>
      <w:r w:rsidR="51664043" w:rsidRPr="00011967">
        <w:rPr>
          <w:rStyle w:val="None"/>
          <w:rFonts w:ascii="Times New Roman" w:hAnsi="Times New Roman" w:cs="Times New Roman"/>
          <w:b/>
          <w:bCs/>
          <w:noProof/>
          <w:sz w:val="24"/>
          <w:szCs w:val="24"/>
          <w:lang w:val="en-IE"/>
        </w:rPr>
        <w:t xml:space="preserve"> </w:t>
      </w:r>
      <w:r w:rsidR="008D5D3E" w:rsidRPr="00011967">
        <w:rPr>
          <w:rStyle w:val="None"/>
          <w:rFonts w:ascii="Times New Roman" w:hAnsi="Times New Roman" w:cs="Times New Roman"/>
          <w:b/>
          <w:bCs/>
          <w:noProof/>
          <w:sz w:val="24"/>
          <w:szCs w:val="24"/>
          <w:lang w:val="en-IE"/>
        </w:rPr>
        <w:t>resource-efficient</w:t>
      </w:r>
      <w:r w:rsidR="00336C0A" w:rsidRPr="00011967">
        <w:rPr>
          <w:rStyle w:val="None"/>
          <w:rFonts w:ascii="Times New Roman" w:hAnsi="Times New Roman" w:cs="Times New Roman"/>
          <w:b/>
          <w:bCs/>
          <w:noProof/>
          <w:sz w:val="24"/>
          <w:szCs w:val="24"/>
          <w:lang w:val="en-IE"/>
        </w:rPr>
        <w:t xml:space="preserve"> </w:t>
      </w:r>
      <w:r w:rsidR="51664043" w:rsidRPr="00011967">
        <w:rPr>
          <w:rStyle w:val="None"/>
          <w:rFonts w:ascii="Times New Roman" w:hAnsi="Times New Roman" w:cs="Times New Roman"/>
          <w:b/>
          <w:bCs/>
          <w:noProof/>
          <w:sz w:val="24"/>
          <w:szCs w:val="24"/>
          <w:lang w:val="en-IE"/>
        </w:rPr>
        <w:t>economi</w:t>
      </w:r>
      <w:r w:rsidR="008D5D3E" w:rsidRPr="00011967">
        <w:rPr>
          <w:rStyle w:val="None"/>
          <w:rFonts w:ascii="Times New Roman" w:hAnsi="Times New Roman" w:cs="Times New Roman"/>
          <w:b/>
          <w:bCs/>
          <w:noProof/>
          <w:sz w:val="24"/>
          <w:szCs w:val="24"/>
          <w:lang w:val="en-IE"/>
        </w:rPr>
        <w:t>es</w:t>
      </w:r>
      <w:r w:rsidR="5963A5F4" w:rsidRPr="007E0A7D">
        <w:rPr>
          <w:rStyle w:val="None"/>
          <w:rFonts w:ascii="Times New Roman" w:hAnsi="Times New Roman" w:cs="Times New Roman"/>
          <w:noProof/>
          <w:sz w:val="24"/>
          <w:szCs w:val="24"/>
          <w:lang w:val="en-IE"/>
        </w:rPr>
        <w:t xml:space="preserve">. </w:t>
      </w:r>
    </w:p>
    <w:p w14:paraId="687115C0" w14:textId="6E521E40" w:rsidR="007E6F5E" w:rsidRPr="00011967" w:rsidRDefault="5963A5F4">
      <w:pPr>
        <w:pStyle w:val="BodyA"/>
        <w:jc w:val="both"/>
        <w:rPr>
          <w:rStyle w:val="None"/>
          <w:rFonts w:ascii="Times New Roman" w:hAnsi="Times New Roman" w:cs="Times New Roman"/>
          <w:noProof/>
          <w:color w:val="auto"/>
          <w:sz w:val="24"/>
          <w:szCs w:val="24"/>
          <w:lang w:val="en-IE" w:eastAsia="en-US"/>
          <w14:textOutline w14:w="0" w14:cap="rnd" w14:cmpd="sng" w14:algn="ctr">
            <w14:noFill/>
            <w14:prstDash w14:val="solid"/>
            <w14:bevel/>
          </w14:textOutline>
        </w:rPr>
      </w:pPr>
      <w:r w:rsidRPr="00011967">
        <w:rPr>
          <w:rStyle w:val="None"/>
          <w:rFonts w:ascii="Times New Roman" w:hAnsi="Times New Roman" w:cs="Times New Roman"/>
          <w:noProof/>
          <w:sz w:val="24"/>
          <w:szCs w:val="24"/>
          <w:lang w:val="en-IE"/>
        </w:rPr>
        <w:t>This could be done</w:t>
      </w:r>
      <w:r w:rsidR="51664043" w:rsidRPr="00011967">
        <w:rPr>
          <w:rStyle w:val="None"/>
          <w:rFonts w:ascii="Times New Roman" w:hAnsi="Times New Roman" w:cs="Times New Roman"/>
          <w:noProof/>
          <w:sz w:val="24"/>
          <w:szCs w:val="24"/>
          <w:lang w:val="en-IE"/>
        </w:rPr>
        <w:t>, for instance</w:t>
      </w:r>
      <w:r w:rsidRPr="00011967">
        <w:rPr>
          <w:rStyle w:val="None"/>
          <w:rFonts w:ascii="Times New Roman" w:hAnsi="Times New Roman" w:cs="Times New Roman"/>
          <w:noProof/>
          <w:sz w:val="24"/>
          <w:szCs w:val="24"/>
          <w:lang w:val="en-IE"/>
        </w:rPr>
        <w:t>,</w:t>
      </w:r>
      <w:r w:rsidR="51664043" w:rsidRPr="00011967">
        <w:rPr>
          <w:rStyle w:val="None"/>
          <w:rFonts w:ascii="Times New Roman" w:hAnsi="Times New Roman" w:cs="Times New Roman"/>
          <w:noProof/>
          <w:sz w:val="24"/>
          <w:szCs w:val="24"/>
          <w:lang w:val="en-IE"/>
        </w:rPr>
        <w:t xml:space="preserve"> by addressing non-tariff barriers and promoting the use of international standards in fostering trade and investment</w:t>
      </w:r>
      <w:r w:rsidR="3D9CC460" w:rsidRPr="00011967">
        <w:rPr>
          <w:rFonts w:ascii="Times New Roman" w:eastAsia="Times New Roman" w:hAnsi="Times New Roman" w:cs="Times New Roman"/>
          <w:noProof/>
          <w:sz w:val="24"/>
          <w:szCs w:val="24"/>
          <w:lang w:val="en-IE"/>
        </w:rPr>
        <w:t xml:space="preserve"> in environmental protection, resource efficiency, and</w:t>
      </w:r>
      <w:r w:rsidR="51664043" w:rsidRPr="00011967">
        <w:rPr>
          <w:rStyle w:val="None"/>
          <w:rFonts w:ascii="Times New Roman" w:hAnsi="Times New Roman" w:cs="Times New Roman"/>
          <w:noProof/>
          <w:sz w:val="24"/>
          <w:szCs w:val="24"/>
          <w:lang w:val="en-IE"/>
        </w:rPr>
        <w:t xml:space="preserve"> in renewable energy sources. In addition, trade agreements should encourage the use of non-discriminatory sustainab</w:t>
      </w:r>
      <w:r w:rsidR="3B0AE0D4" w:rsidRPr="00011967">
        <w:rPr>
          <w:rStyle w:val="None"/>
          <w:rFonts w:ascii="Times New Roman" w:hAnsi="Times New Roman" w:cs="Times New Roman"/>
          <w:noProof/>
          <w:sz w:val="24"/>
          <w:szCs w:val="24"/>
          <w:lang w:val="en-IE"/>
        </w:rPr>
        <w:t>i</w:t>
      </w:r>
      <w:r w:rsidR="51664043" w:rsidRPr="00011967">
        <w:rPr>
          <w:rStyle w:val="None"/>
          <w:rFonts w:ascii="Times New Roman" w:hAnsi="Times New Roman" w:cs="Times New Roman"/>
          <w:noProof/>
          <w:sz w:val="24"/>
          <w:szCs w:val="24"/>
          <w:lang w:val="en-IE"/>
        </w:rPr>
        <w:t>l</w:t>
      </w:r>
      <w:r w:rsidR="3B0AE0D4" w:rsidRPr="00011967">
        <w:rPr>
          <w:rStyle w:val="None"/>
          <w:rFonts w:ascii="Times New Roman" w:hAnsi="Times New Roman" w:cs="Times New Roman"/>
          <w:noProof/>
          <w:sz w:val="24"/>
          <w:szCs w:val="24"/>
          <w:lang w:val="en-IE"/>
        </w:rPr>
        <w:t>ity</w:t>
      </w:r>
      <w:r w:rsidR="51664043" w:rsidRPr="00011967">
        <w:rPr>
          <w:rStyle w:val="None"/>
          <w:rFonts w:ascii="Times New Roman" w:hAnsi="Times New Roman" w:cs="Times New Roman"/>
          <w:noProof/>
          <w:sz w:val="24"/>
          <w:szCs w:val="24"/>
          <w:lang w:val="en-IE"/>
        </w:rPr>
        <w:t xml:space="preserve"> considerations in public procurement processes</w:t>
      </w:r>
      <w:r w:rsidR="007E0A7D">
        <w:rPr>
          <w:rStyle w:val="None"/>
          <w:rFonts w:ascii="Times New Roman" w:hAnsi="Times New Roman" w:cs="Times New Roman"/>
          <w:noProof/>
          <w:sz w:val="24"/>
          <w:szCs w:val="24"/>
          <w:lang w:val="en-IE"/>
        </w:rPr>
        <w:t xml:space="preserve"> and seek to include provisions on sustainable food systems</w:t>
      </w:r>
      <w:r w:rsidR="51664043" w:rsidRPr="00011967">
        <w:rPr>
          <w:rStyle w:val="None"/>
          <w:rFonts w:ascii="Times New Roman" w:hAnsi="Times New Roman" w:cs="Times New Roman"/>
          <w:noProof/>
          <w:sz w:val="24"/>
          <w:szCs w:val="24"/>
          <w:lang w:val="en-IE"/>
        </w:rPr>
        <w:t xml:space="preserve">. </w:t>
      </w:r>
    </w:p>
    <w:p w14:paraId="555C60F5" w14:textId="5EF98C21" w:rsidR="007E6F5E" w:rsidRPr="00011967" w:rsidRDefault="51664043" w:rsidP="00D736A4">
      <w:pPr>
        <w:jc w:val="both"/>
        <w:rPr>
          <w:rStyle w:val="None"/>
          <w:noProof/>
          <w:lang w:val="en-IE"/>
        </w:rPr>
      </w:pPr>
      <w:r w:rsidRPr="00011967">
        <w:rPr>
          <w:rStyle w:val="None"/>
          <w:noProof/>
          <w:lang w:val="en-IE"/>
        </w:rPr>
        <w:t>In order to extend the prioritisation of TSD objectives beyond the TSD chapters, impact assessments and sustainability impact assessments should look into the sustainability challenges and opportunities in all relevant areas of trade agreements. The country-specific approach mentioned in the previous section should apply throughout the whole trade agreement.</w:t>
      </w:r>
    </w:p>
    <w:p w14:paraId="6DF59A0D" w14:textId="77777777" w:rsidR="00AE271E" w:rsidRPr="00011967" w:rsidRDefault="00AE271E" w:rsidP="00D736A4">
      <w:pPr>
        <w:jc w:val="both"/>
        <w:rPr>
          <w:rStyle w:val="None"/>
          <w:noProof/>
          <w:lang w:val="en-IE"/>
        </w:rPr>
      </w:pP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11967" w14:paraId="0D658C75" w14:textId="77777777" w:rsidTr="007E0A7D">
        <w:trPr>
          <w:trHeight w:val="336"/>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54007AA8" w14:textId="77777777" w:rsidR="007E6F5E" w:rsidRPr="00011967" w:rsidRDefault="00336C0A" w:rsidP="00BD20F1">
            <w:pPr>
              <w:pStyle w:val="BodyA"/>
              <w:spacing w:after="0"/>
              <w:jc w:val="center"/>
              <w:rPr>
                <w:rStyle w:val="None"/>
                <w:rFonts w:ascii="Times New Roman" w:hAnsi="Times New Roman" w:cs="Times New Roman"/>
                <w:b/>
                <w:noProof/>
                <w:sz w:val="24"/>
                <w:szCs w:val="24"/>
                <w:lang w:val="en-IE"/>
              </w:rPr>
            </w:pPr>
            <w:r w:rsidRPr="00011967">
              <w:rPr>
                <w:rStyle w:val="None"/>
                <w:rFonts w:ascii="Times New Roman" w:hAnsi="Times New Roman" w:cs="Times New Roman"/>
                <w:b/>
                <w:noProof/>
                <w:sz w:val="24"/>
                <w:szCs w:val="24"/>
                <w:lang w:val="en-IE"/>
              </w:rPr>
              <w:t>Action Points</w:t>
            </w:r>
          </w:p>
          <w:p w14:paraId="316E6F33" w14:textId="77777777" w:rsidR="007E6F5E" w:rsidRPr="00011967" w:rsidRDefault="00336C0A" w:rsidP="00073A7F">
            <w:pPr>
              <w:pStyle w:val="BodyA"/>
              <w:spacing w:after="120" w:line="240" w:lineRule="auto"/>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The Commission will:</w:t>
            </w:r>
            <w:r w:rsidRPr="00011967">
              <w:rPr>
                <w:rStyle w:val="None"/>
                <w:rFonts w:ascii="Times New Roman" w:hAnsi="Times New Roman" w:cs="Times New Roman"/>
                <w:i/>
                <w:noProof/>
                <w:sz w:val="24"/>
                <w:szCs w:val="24"/>
                <w:lang w:val="en-IE"/>
              </w:rPr>
              <w:t xml:space="preserve"> </w:t>
            </w:r>
          </w:p>
          <w:p w14:paraId="74ACCE24" w14:textId="57DE12CB"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Prioritise </w:t>
            </w:r>
            <w:r w:rsidRPr="00011967">
              <w:rPr>
                <w:rStyle w:val="None"/>
                <w:rFonts w:ascii="Times New Roman" w:hAnsi="Times New Roman" w:cs="Times New Roman"/>
                <w:b/>
                <w:bCs/>
                <w:noProof/>
                <w:sz w:val="24"/>
                <w:szCs w:val="24"/>
                <w:lang w:val="en-IE"/>
              </w:rPr>
              <w:t xml:space="preserve">market access </w:t>
            </w:r>
            <w:r w:rsidR="00810763" w:rsidRPr="00011967">
              <w:rPr>
                <w:rStyle w:val="None"/>
                <w:rFonts w:ascii="Times New Roman" w:hAnsi="Times New Roman" w:cs="Times New Roman"/>
                <w:noProof/>
                <w:sz w:val="24"/>
                <w:szCs w:val="24"/>
                <w:lang w:val="en-IE"/>
              </w:rPr>
              <w:t xml:space="preserve">for </w:t>
            </w:r>
            <w:r w:rsidR="00C37F55" w:rsidRPr="00011967">
              <w:rPr>
                <w:rStyle w:val="None"/>
                <w:rFonts w:ascii="Times New Roman" w:hAnsi="Times New Roman" w:cs="Times New Roman"/>
                <w:b/>
                <w:bCs/>
                <w:noProof/>
                <w:sz w:val="24"/>
                <w:szCs w:val="24"/>
                <w:lang w:val="en-IE"/>
              </w:rPr>
              <w:t xml:space="preserve">environmental </w:t>
            </w:r>
            <w:r w:rsidRPr="00011967">
              <w:rPr>
                <w:rStyle w:val="None"/>
                <w:rFonts w:ascii="Times New Roman" w:hAnsi="Times New Roman" w:cs="Times New Roman"/>
                <w:b/>
                <w:bCs/>
                <w:noProof/>
                <w:sz w:val="24"/>
                <w:szCs w:val="24"/>
                <w:lang w:val="en-IE"/>
              </w:rPr>
              <w:t xml:space="preserve">goods </w:t>
            </w:r>
            <w:r w:rsidRPr="00011967">
              <w:rPr>
                <w:rStyle w:val="None"/>
                <w:rFonts w:ascii="Times New Roman" w:hAnsi="Times New Roman" w:cs="Times New Roman"/>
                <w:noProof/>
                <w:sz w:val="24"/>
                <w:szCs w:val="24"/>
                <w:lang w:val="en-IE"/>
              </w:rPr>
              <w:t>and</w:t>
            </w:r>
            <w:r w:rsidRPr="00011967">
              <w:rPr>
                <w:rStyle w:val="None"/>
                <w:rFonts w:ascii="Times New Roman" w:hAnsi="Times New Roman" w:cs="Times New Roman"/>
                <w:b/>
                <w:bCs/>
                <w:noProof/>
                <w:sz w:val="24"/>
                <w:szCs w:val="24"/>
                <w:lang w:val="en-IE"/>
              </w:rPr>
              <w:t xml:space="preserve"> services</w:t>
            </w:r>
            <w:r w:rsidRPr="00011967">
              <w:rPr>
                <w:rStyle w:val="None"/>
                <w:rFonts w:ascii="Times New Roman" w:hAnsi="Times New Roman" w:cs="Times New Roman"/>
                <w:noProof/>
                <w:sz w:val="24"/>
                <w:szCs w:val="24"/>
                <w:lang w:val="en-IE"/>
              </w:rPr>
              <w:t xml:space="preserve">, </w:t>
            </w:r>
            <w:r w:rsidR="00AF132F" w:rsidRPr="00011967">
              <w:rPr>
                <w:rStyle w:val="None"/>
                <w:rFonts w:ascii="Times New Roman" w:hAnsi="Times New Roman" w:cs="Times New Roman"/>
                <w:noProof/>
                <w:sz w:val="24"/>
                <w:szCs w:val="24"/>
                <w:lang w:val="en-IE"/>
              </w:rPr>
              <w:t xml:space="preserve">in particular in the area of </w:t>
            </w:r>
            <w:r w:rsidRPr="00011967">
              <w:rPr>
                <w:rStyle w:val="None"/>
                <w:rFonts w:ascii="Times New Roman" w:hAnsi="Times New Roman" w:cs="Times New Roman"/>
                <w:noProof/>
                <w:sz w:val="24"/>
                <w:szCs w:val="24"/>
                <w:lang w:val="en-IE"/>
              </w:rPr>
              <w:t xml:space="preserve">renewable energy </w:t>
            </w:r>
            <w:r w:rsidR="008D5D3E" w:rsidRPr="00011967">
              <w:rPr>
                <w:rStyle w:val="None"/>
                <w:rFonts w:ascii="Times New Roman" w:hAnsi="Times New Roman" w:cs="Times New Roman"/>
                <w:noProof/>
                <w:sz w:val="24"/>
                <w:szCs w:val="24"/>
                <w:lang w:val="en-IE"/>
              </w:rPr>
              <w:t xml:space="preserve">and </w:t>
            </w:r>
            <w:r w:rsidRPr="00011967">
              <w:rPr>
                <w:rStyle w:val="None"/>
                <w:rFonts w:ascii="Times New Roman" w:hAnsi="Times New Roman" w:cs="Times New Roman"/>
                <w:noProof/>
                <w:sz w:val="24"/>
                <w:szCs w:val="24"/>
                <w:lang w:val="en-IE"/>
              </w:rPr>
              <w:t xml:space="preserve">energy </w:t>
            </w:r>
            <w:r w:rsidR="00AF132F" w:rsidRPr="00011967">
              <w:rPr>
                <w:rStyle w:val="None"/>
                <w:rFonts w:ascii="Times New Roman" w:hAnsi="Times New Roman" w:cs="Times New Roman"/>
                <w:noProof/>
                <w:sz w:val="24"/>
                <w:szCs w:val="24"/>
                <w:lang w:val="en-IE"/>
              </w:rPr>
              <w:t>efficiency</w:t>
            </w:r>
            <w:r w:rsidRPr="00011967">
              <w:rPr>
                <w:rStyle w:val="None"/>
                <w:rFonts w:ascii="Times New Roman" w:hAnsi="Times New Roman" w:cs="Times New Roman"/>
                <w:noProof/>
                <w:sz w:val="24"/>
                <w:szCs w:val="24"/>
                <w:lang w:val="en-IE"/>
              </w:rPr>
              <w:t>, for instance through addressing tariff and non-tariff barriers</w:t>
            </w:r>
            <w:r w:rsidR="00C82560" w:rsidRPr="00011967">
              <w:rPr>
                <w:rStyle w:val="None"/>
                <w:rFonts w:ascii="Times New Roman" w:hAnsi="Times New Roman" w:cs="Times New Roman"/>
                <w:noProof/>
                <w:sz w:val="24"/>
                <w:szCs w:val="24"/>
                <w:lang w:val="en-IE"/>
              </w:rPr>
              <w:t>,</w:t>
            </w:r>
            <w:r w:rsidR="009F70E7" w:rsidRPr="00011967">
              <w:rPr>
                <w:rStyle w:val="None"/>
                <w:rFonts w:ascii="Times New Roman" w:hAnsi="Times New Roman" w:cs="Times New Roman"/>
                <w:noProof/>
                <w:sz w:val="24"/>
                <w:szCs w:val="24"/>
                <w:lang w:val="en-IE"/>
              </w:rPr>
              <w:t xml:space="preserve"> </w:t>
            </w:r>
            <w:r w:rsidR="00F20D97" w:rsidRPr="00011967">
              <w:rPr>
                <w:rStyle w:val="None"/>
                <w:rFonts w:ascii="Times New Roman" w:hAnsi="Times New Roman" w:cs="Times New Roman"/>
                <w:noProof/>
                <w:sz w:val="24"/>
                <w:szCs w:val="24"/>
                <w:lang w:val="en-IE"/>
              </w:rPr>
              <w:t>as well as access to and investment into raw materials and goods needed for the green transition</w:t>
            </w:r>
            <w:r w:rsidRPr="00011967">
              <w:rPr>
                <w:rStyle w:val="None"/>
                <w:rFonts w:ascii="Times New Roman" w:hAnsi="Times New Roman" w:cs="Times New Roman"/>
                <w:noProof/>
                <w:sz w:val="24"/>
                <w:szCs w:val="24"/>
                <w:lang w:val="en-IE"/>
              </w:rPr>
              <w:t>.</w:t>
            </w:r>
          </w:p>
          <w:p w14:paraId="246D3A62" w14:textId="7D83DA85" w:rsidR="007E6F5E" w:rsidRPr="00011967" w:rsidRDefault="51664043" w:rsidP="00393CAC">
            <w:pPr>
              <w:pStyle w:val="ListParagraph"/>
              <w:numPr>
                <w:ilvl w:val="0"/>
                <w:numId w:val="5"/>
              </w:numPr>
              <w:spacing w:after="0" w:line="240" w:lineRule="auto"/>
              <w:ind w:left="448" w:hanging="357"/>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Ensure that </w:t>
            </w:r>
            <w:r w:rsidR="6D514203" w:rsidRPr="00011967">
              <w:rPr>
                <w:rStyle w:val="None"/>
                <w:rFonts w:ascii="Times New Roman" w:hAnsi="Times New Roman" w:cs="Times New Roman"/>
                <w:b/>
                <w:bCs/>
                <w:noProof/>
                <w:sz w:val="24"/>
                <w:szCs w:val="24"/>
                <w:lang w:val="en-IE"/>
              </w:rPr>
              <w:t>i</w:t>
            </w:r>
            <w:r w:rsidRPr="00011967">
              <w:rPr>
                <w:rStyle w:val="None"/>
                <w:rFonts w:ascii="Times New Roman" w:hAnsi="Times New Roman" w:cs="Times New Roman"/>
                <w:b/>
                <w:bCs/>
                <w:noProof/>
                <w:sz w:val="24"/>
                <w:szCs w:val="24"/>
                <w:lang w:val="en-IE"/>
              </w:rPr>
              <w:t xml:space="preserve">mpact </w:t>
            </w:r>
            <w:r w:rsidR="6D514203" w:rsidRPr="00011967">
              <w:rPr>
                <w:rStyle w:val="None"/>
                <w:rFonts w:ascii="Times New Roman" w:hAnsi="Times New Roman" w:cs="Times New Roman"/>
                <w:b/>
                <w:bCs/>
                <w:noProof/>
                <w:sz w:val="24"/>
                <w:szCs w:val="24"/>
                <w:lang w:val="en-IE"/>
              </w:rPr>
              <w:t>a</w:t>
            </w:r>
            <w:r w:rsidRPr="00011967">
              <w:rPr>
                <w:rStyle w:val="None"/>
                <w:rFonts w:ascii="Times New Roman" w:hAnsi="Times New Roman" w:cs="Times New Roman"/>
                <w:b/>
                <w:bCs/>
                <w:noProof/>
                <w:sz w:val="24"/>
                <w:szCs w:val="24"/>
                <w:lang w:val="en-IE"/>
              </w:rPr>
              <w:t>ssessments</w:t>
            </w:r>
            <w:r w:rsidRPr="00011967">
              <w:rPr>
                <w:rStyle w:val="None"/>
                <w:rFonts w:ascii="Times New Roman" w:hAnsi="Times New Roman" w:cs="Times New Roman"/>
                <w:noProof/>
                <w:sz w:val="24"/>
                <w:szCs w:val="24"/>
                <w:lang w:val="en-IE"/>
              </w:rPr>
              <w:t xml:space="preserve"> and </w:t>
            </w:r>
            <w:r w:rsidR="6D514203" w:rsidRPr="00011967">
              <w:rPr>
                <w:rStyle w:val="None"/>
                <w:rFonts w:ascii="Times New Roman" w:hAnsi="Times New Roman" w:cs="Times New Roman"/>
                <w:b/>
                <w:bCs/>
                <w:noProof/>
                <w:sz w:val="24"/>
                <w:szCs w:val="24"/>
                <w:lang w:val="en-IE"/>
              </w:rPr>
              <w:t>s</w:t>
            </w:r>
            <w:r w:rsidRPr="00011967">
              <w:rPr>
                <w:rStyle w:val="None"/>
                <w:rFonts w:ascii="Times New Roman" w:hAnsi="Times New Roman" w:cs="Times New Roman"/>
                <w:b/>
                <w:bCs/>
                <w:noProof/>
                <w:sz w:val="24"/>
                <w:szCs w:val="24"/>
                <w:lang w:val="en-IE"/>
              </w:rPr>
              <w:t>ustainab</w:t>
            </w:r>
            <w:r w:rsidR="00AF132F" w:rsidRPr="00011967">
              <w:rPr>
                <w:rStyle w:val="None"/>
                <w:rFonts w:ascii="Times New Roman" w:hAnsi="Times New Roman" w:cs="Times New Roman"/>
                <w:b/>
                <w:bCs/>
                <w:noProof/>
                <w:sz w:val="24"/>
                <w:szCs w:val="24"/>
                <w:lang w:val="en-IE"/>
              </w:rPr>
              <w:t>i</w:t>
            </w:r>
            <w:r w:rsidRPr="00011967">
              <w:rPr>
                <w:rStyle w:val="None"/>
                <w:rFonts w:ascii="Times New Roman" w:hAnsi="Times New Roman" w:cs="Times New Roman"/>
                <w:b/>
                <w:bCs/>
                <w:noProof/>
                <w:sz w:val="24"/>
                <w:szCs w:val="24"/>
                <w:lang w:val="en-IE"/>
              </w:rPr>
              <w:t>l</w:t>
            </w:r>
            <w:r w:rsidR="00AF132F" w:rsidRPr="00011967">
              <w:rPr>
                <w:rStyle w:val="None"/>
                <w:rFonts w:ascii="Times New Roman" w:hAnsi="Times New Roman" w:cs="Times New Roman"/>
                <w:b/>
                <w:bCs/>
                <w:noProof/>
                <w:sz w:val="24"/>
                <w:szCs w:val="24"/>
                <w:lang w:val="en-IE"/>
              </w:rPr>
              <w:t>ity</w:t>
            </w:r>
            <w:r w:rsidRPr="00011967">
              <w:rPr>
                <w:rStyle w:val="None"/>
                <w:rFonts w:ascii="Times New Roman" w:hAnsi="Times New Roman" w:cs="Times New Roman"/>
                <w:b/>
                <w:bCs/>
                <w:noProof/>
                <w:sz w:val="24"/>
                <w:szCs w:val="24"/>
                <w:lang w:val="en-IE"/>
              </w:rPr>
              <w:t xml:space="preserve"> </w:t>
            </w:r>
            <w:r w:rsidR="6D514203" w:rsidRPr="00011967">
              <w:rPr>
                <w:rStyle w:val="None"/>
                <w:rFonts w:ascii="Times New Roman" w:hAnsi="Times New Roman" w:cs="Times New Roman"/>
                <w:b/>
                <w:bCs/>
                <w:noProof/>
                <w:sz w:val="24"/>
                <w:szCs w:val="24"/>
                <w:lang w:val="en-IE"/>
              </w:rPr>
              <w:t>i</w:t>
            </w:r>
            <w:r w:rsidRPr="00011967">
              <w:rPr>
                <w:rStyle w:val="None"/>
                <w:rFonts w:ascii="Times New Roman" w:hAnsi="Times New Roman" w:cs="Times New Roman"/>
                <w:b/>
                <w:bCs/>
                <w:noProof/>
                <w:sz w:val="24"/>
                <w:szCs w:val="24"/>
                <w:lang w:val="en-IE"/>
              </w:rPr>
              <w:t xml:space="preserve">mpact </w:t>
            </w:r>
            <w:r w:rsidR="6D514203" w:rsidRPr="00011967">
              <w:rPr>
                <w:rStyle w:val="None"/>
                <w:rFonts w:ascii="Times New Roman" w:hAnsi="Times New Roman" w:cs="Times New Roman"/>
                <w:b/>
                <w:bCs/>
                <w:noProof/>
                <w:sz w:val="24"/>
                <w:szCs w:val="24"/>
                <w:lang w:val="en-IE"/>
              </w:rPr>
              <w:t>a</w:t>
            </w:r>
            <w:r w:rsidRPr="00011967">
              <w:rPr>
                <w:rStyle w:val="None"/>
                <w:rFonts w:ascii="Times New Roman" w:hAnsi="Times New Roman" w:cs="Times New Roman"/>
                <w:b/>
                <w:bCs/>
                <w:noProof/>
                <w:sz w:val="24"/>
                <w:szCs w:val="24"/>
                <w:lang w:val="en-IE"/>
              </w:rPr>
              <w:t>ssessments</w:t>
            </w:r>
            <w:r w:rsidRPr="00011967">
              <w:rPr>
                <w:rStyle w:val="None"/>
                <w:rFonts w:ascii="Times New Roman" w:hAnsi="Times New Roman" w:cs="Times New Roman"/>
                <w:noProof/>
                <w:sz w:val="24"/>
                <w:szCs w:val="24"/>
                <w:lang w:val="en-IE"/>
              </w:rPr>
              <w:t xml:space="preserve"> analyse all </w:t>
            </w:r>
            <w:r w:rsidRPr="00011967">
              <w:rPr>
                <w:rStyle w:val="None"/>
                <w:rFonts w:ascii="Times New Roman" w:hAnsi="Times New Roman" w:cs="Times New Roman"/>
                <w:b/>
                <w:bCs/>
                <w:noProof/>
                <w:sz w:val="24"/>
                <w:szCs w:val="24"/>
                <w:lang w:val="en-IE"/>
              </w:rPr>
              <w:t>relevant chapters</w:t>
            </w:r>
            <w:r w:rsidRPr="00011967">
              <w:rPr>
                <w:rStyle w:val="None"/>
                <w:rFonts w:ascii="Times New Roman" w:hAnsi="Times New Roman" w:cs="Times New Roman"/>
                <w:noProof/>
                <w:sz w:val="24"/>
                <w:szCs w:val="24"/>
                <w:lang w:val="en-IE"/>
              </w:rPr>
              <w:t xml:space="preserve"> of trade agreements to identify </w:t>
            </w:r>
            <w:r w:rsidR="001F02ED" w:rsidRPr="00011967">
              <w:rPr>
                <w:rStyle w:val="None"/>
                <w:rFonts w:ascii="Times New Roman" w:hAnsi="Times New Roman" w:cs="Times New Roman"/>
                <w:noProof/>
                <w:sz w:val="24"/>
                <w:szCs w:val="24"/>
                <w:lang w:val="en-IE"/>
              </w:rPr>
              <w:t>which</w:t>
            </w:r>
            <w:r w:rsidRPr="00011967">
              <w:rPr>
                <w:rStyle w:val="None"/>
                <w:rFonts w:ascii="Times New Roman" w:hAnsi="Times New Roman" w:cs="Times New Roman"/>
                <w:noProof/>
                <w:sz w:val="24"/>
                <w:szCs w:val="24"/>
                <w:lang w:val="en-IE"/>
              </w:rPr>
              <w:t xml:space="preserve"> provisions and commitments are most likely to have an </w:t>
            </w:r>
            <w:r w:rsidRPr="00011967">
              <w:rPr>
                <w:rStyle w:val="None"/>
                <w:rFonts w:ascii="Times New Roman" w:hAnsi="Times New Roman" w:cs="Times New Roman"/>
                <w:b/>
                <w:bCs/>
                <w:noProof/>
                <w:sz w:val="24"/>
                <w:szCs w:val="24"/>
                <w:lang w:val="en-IE"/>
              </w:rPr>
              <w:t>impact on sustainability issues</w:t>
            </w:r>
            <w:r w:rsidR="00336C0A"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 xml:space="preserve">as well as where the agreement opens </w:t>
            </w:r>
            <w:r w:rsidRPr="000B0F9A">
              <w:rPr>
                <w:rStyle w:val="None"/>
                <w:rFonts w:ascii="Times New Roman" w:hAnsi="Times New Roman" w:cs="Times New Roman"/>
                <w:b/>
                <w:noProof/>
                <w:sz w:val="24"/>
                <w:szCs w:val="24"/>
                <w:lang w:val="en-IE"/>
              </w:rPr>
              <w:t>o</w:t>
            </w:r>
            <w:r w:rsidRPr="00011967">
              <w:rPr>
                <w:rStyle w:val="None"/>
                <w:rFonts w:ascii="Times New Roman" w:hAnsi="Times New Roman" w:cs="Times New Roman"/>
                <w:b/>
                <w:bCs/>
                <w:noProof/>
                <w:sz w:val="24"/>
                <w:szCs w:val="24"/>
                <w:lang w:val="en-IE"/>
              </w:rPr>
              <w:t>pportunities for achieving sustainability objectives</w:t>
            </w:r>
            <w:r w:rsidR="3B0AE0D4" w:rsidRPr="00011967">
              <w:rPr>
                <w:rStyle w:val="None"/>
                <w:rFonts w:ascii="Times New Roman" w:hAnsi="Times New Roman" w:cs="Times New Roman"/>
                <w:b/>
                <w:bCs/>
                <w:noProof/>
                <w:sz w:val="24"/>
                <w:szCs w:val="24"/>
                <w:lang w:val="en-IE"/>
              </w:rPr>
              <w:t xml:space="preserve"> beyond the TSD chapte</w:t>
            </w:r>
            <w:r w:rsidR="001F02ED" w:rsidRPr="00011967">
              <w:rPr>
                <w:rStyle w:val="None"/>
                <w:rFonts w:ascii="Times New Roman" w:hAnsi="Times New Roman" w:cs="Times New Roman"/>
                <w:b/>
                <w:bCs/>
                <w:noProof/>
                <w:sz w:val="24"/>
                <w:szCs w:val="24"/>
                <w:lang w:val="en-IE"/>
              </w:rPr>
              <w:t>r</w:t>
            </w:r>
            <w:r w:rsidRPr="00011967">
              <w:rPr>
                <w:rStyle w:val="None"/>
                <w:rFonts w:ascii="Times New Roman" w:hAnsi="Times New Roman" w:cs="Times New Roman"/>
                <w:noProof/>
                <w:sz w:val="24"/>
                <w:szCs w:val="24"/>
                <w:lang w:val="en-IE"/>
              </w:rPr>
              <w:t>.</w:t>
            </w:r>
          </w:p>
        </w:tc>
      </w:tr>
    </w:tbl>
    <w:p w14:paraId="65AA4B76" w14:textId="77777777" w:rsidR="007E6F5E" w:rsidRPr="00011967" w:rsidRDefault="007E6F5E" w:rsidP="00DC315E">
      <w:pPr>
        <w:jc w:val="both"/>
        <w:rPr>
          <w:rStyle w:val="None"/>
          <w:noProof/>
          <w:lang w:val="en-IE"/>
        </w:rPr>
      </w:pPr>
    </w:p>
    <w:p w14:paraId="540D7036" w14:textId="5ABC4370" w:rsidR="002239D2" w:rsidRPr="00011967" w:rsidRDefault="002239D2" w:rsidP="002239D2">
      <w:pPr>
        <w:tabs>
          <w:tab w:val="left" w:pos="851"/>
        </w:tabs>
        <w:ind w:left="350"/>
        <w:jc w:val="both"/>
        <w:rPr>
          <w:rStyle w:val="None"/>
          <w:noProof/>
          <w:u w:val="single"/>
          <w:lang w:val="en-IE"/>
        </w:rPr>
      </w:pPr>
      <w:r w:rsidRPr="00011967">
        <w:rPr>
          <w:rStyle w:val="None"/>
          <w:noProof/>
          <w:lang w:val="en-IE"/>
        </w:rPr>
        <w:t xml:space="preserve">3.4 </w:t>
      </w:r>
      <w:r w:rsidRPr="00011967">
        <w:rPr>
          <w:rStyle w:val="None"/>
          <w:noProof/>
          <w:lang w:val="en-IE"/>
        </w:rPr>
        <w:tab/>
      </w:r>
      <w:r w:rsidRPr="00011967">
        <w:rPr>
          <w:rStyle w:val="None"/>
          <w:noProof/>
          <w:u w:val="single"/>
          <w:lang w:val="en-IE"/>
        </w:rPr>
        <w:t xml:space="preserve">Collective monitoring of </w:t>
      </w:r>
      <w:r w:rsidR="0097716A" w:rsidRPr="00011967">
        <w:rPr>
          <w:rStyle w:val="None"/>
          <w:noProof/>
          <w:u w:val="single"/>
          <w:lang w:val="en-IE"/>
        </w:rPr>
        <w:t xml:space="preserve">the implementation of </w:t>
      </w:r>
      <w:r w:rsidRPr="00011967">
        <w:rPr>
          <w:rStyle w:val="None"/>
          <w:noProof/>
          <w:u w:val="single"/>
          <w:lang w:val="en-IE"/>
        </w:rPr>
        <w:t>TSD commitments</w:t>
      </w:r>
    </w:p>
    <w:p w14:paraId="1CA34724" w14:textId="77777777" w:rsidR="002239D2" w:rsidRPr="00011967" w:rsidRDefault="002239D2" w:rsidP="002239D2">
      <w:pPr>
        <w:tabs>
          <w:tab w:val="left" w:pos="851"/>
        </w:tabs>
        <w:ind w:left="350"/>
        <w:jc w:val="both"/>
        <w:rPr>
          <w:rStyle w:val="None"/>
          <w:noProof/>
          <w:u w:val="single"/>
          <w:lang w:val="en-IE"/>
        </w:rPr>
      </w:pPr>
    </w:p>
    <w:p w14:paraId="02CA6B28" w14:textId="3FD7F66D" w:rsidR="007E6F5E" w:rsidRPr="00011967" w:rsidRDefault="51664043" w:rsidP="003F6983">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One of the lessons from the application of the 15-Point Action Plan is that </w:t>
      </w:r>
      <w:r w:rsidRPr="00011967">
        <w:rPr>
          <w:rStyle w:val="None"/>
          <w:rFonts w:ascii="Times New Roman" w:hAnsi="Times New Roman" w:cs="Times New Roman"/>
          <w:b/>
          <w:bCs/>
          <w:noProof/>
          <w:sz w:val="24"/>
          <w:szCs w:val="24"/>
          <w:lang w:val="en-IE"/>
        </w:rPr>
        <w:t xml:space="preserve">results are achieved through </w:t>
      </w:r>
      <w:r w:rsidR="3B0AE0D4" w:rsidRPr="00011967">
        <w:rPr>
          <w:rStyle w:val="None"/>
          <w:rFonts w:ascii="Times New Roman" w:hAnsi="Times New Roman" w:cs="Times New Roman"/>
          <w:b/>
          <w:bCs/>
          <w:noProof/>
          <w:sz w:val="24"/>
          <w:szCs w:val="24"/>
          <w:lang w:val="en-IE"/>
        </w:rPr>
        <w:t xml:space="preserve">continuous </w:t>
      </w:r>
      <w:r w:rsidRPr="00011967">
        <w:rPr>
          <w:rStyle w:val="None"/>
          <w:rFonts w:ascii="Times New Roman" w:hAnsi="Times New Roman" w:cs="Times New Roman"/>
          <w:b/>
          <w:bCs/>
          <w:noProof/>
          <w:sz w:val="24"/>
          <w:szCs w:val="24"/>
          <w:lang w:val="en-IE"/>
        </w:rPr>
        <w:t>engagement with the trade partner concerned</w:t>
      </w:r>
      <w:r w:rsidRPr="00011967">
        <w:rPr>
          <w:rStyle w:val="None"/>
          <w:rFonts w:ascii="Times New Roman" w:hAnsi="Times New Roman" w:cs="Times New Roman"/>
          <w:noProof/>
          <w:sz w:val="24"/>
          <w:szCs w:val="24"/>
          <w:lang w:val="en-IE"/>
        </w:rPr>
        <w:t>. This approach</w:t>
      </w:r>
      <w:r w:rsidRPr="00011967">
        <w:rPr>
          <w:rStyle w:val="None"/>
          <w:rFonts w:ascii="Times New Roman" w:hAnsi="Times New Roman" w:cs="Times New Roman"/>
          <w:b/>
          <w:bCs/>
          <w:noProof/>
          <w:sz w:val="24"/>
          <w:szCs w:val="24"/>
          <w:lang w:val="en-IE"/>
        </w:rPr>
        <w:t xml:space="preserve"> </w:t>
      </w:r>
      <w:r w:rsidRPr="00011967">
        <w:rPr>
          <w:rStyle w:val="None"/>
          <w:rFonts w:ascii="Times New Roman" w:hAnsi="Times New Roman" w:cs="Times New Roman"/>
          <w:noProof/>
          <w:sz w:val="24"/>
          <w:szCs w:val="24"/>
          <w:lang w:val="en-IE"/>
        </w:rPr>
        <w:t xml:space="preserve">is resource-intensive but achieves lasting results on the ground. The </w:t>
      </w:r>
      <w:r w:rsidRPr="00011967">
        <w:rPr>
          <w:rStyle w:val="None"/>
          <w:rFonts w:ascii="Times New Roman" w:hAnsi="Times New Roman" w:cs="Times New Roman"/>
          <w:b/>
          <w:bCs/>
          <w:noProof/>
          <w:sz w:val="24"/>
          <w:szCs w:val="24"/>
          <w:lang w:val="en-IE"/>
        </w:rPr>
        <w:t xml:space="preserve">Commission intends to </w:t>
      </w:r>
      <w:r w:rsidR="008D5D3E" w:rsidRPr="00011967">
        <w:rPr>
          <w:rStyle w:val="None"/>
          <w:rFonts w:ascii="Times New Roman" w:hAnsi="Times New Roman" w:cs="Times New Roman"/>
          <w:b/>
          <w:bCs/>
          <w:noProof/>
          <w:sz w:val="24"/>
          <w:szCs w:val="24"/>
          <w:lang w:val="en-IE"/>
        </w:rPr>
        <w:t xml:space="preserve">continue to </w:t>
      </w:r>
      <w:r w:rsidRPr="00011967">
        <w:rPr>
          <w:rStyle w:val="None"/>
          <w:rFonts w:ascii="Times New Roman" w:hAnsi="Times New Roman" w:cs="Times New Roman"/>
          <w:b/>
          <w:bCs/>
          <w:noProof/>
          <w:sz w:val="24"/>
          <w:szCs w:val="24"/>
          <w:lang w:val="en-IE"/>
        </w:rPr>
        <w:t>pull together the expertise and available instruments and programmes at its disposal in a</w:t>
      </w:r>
      <w:r w:rsidR="5963A5F4" w:rsidRPr="00011967">
        <w:rPr>
          <w:rStyle w:val="None"/>
          <w:rFonts w:ascii="Times New Roman" w:hAnsi="Times New Roman" w:cs="Times New Roman"/>
          <w:b/>
          <w:bCs/>
          <w:noProof/>
          <w:sz w:val="24"/>
          <w:szCs w:val="24"/>
          <w:lang w:val="en-IE"/>
        </w:rPr>
        <w:t xml:space="preserve"> comprehensive</w:t>
      </w:r>
      <w:r w:rsidRPr="00011967">
        <w:rPr>
          <w:rStyle w:val="None"/>
          <w:rFonts w:ascii="Times New Roman" w:hAnsi="Times New Roman" w:cs="Times New Roman"/>
          <w:b/>
          <w:bCs/>
          <w:noProof/>
          <w:sz w:val="24"/>
          <w:szCs w:val="24"/>
          <w:lang w:val="en-IE"/>
        </w:rPr>
        <w:t xml:space="preserve"> EU approach</w:t>
      </w:r>
      <w:r w:rsidR="3B0AE0D4" w:rsidRPr="00011967">
        <w:rPr>
          <w:rStyle w:val="None"/>
          <w:rFonts w:ascii="Times New Roman" w:hAnsi="Times New Roman" w:cs="Times New Roman"/>
          <w:b/>
          <w:bCs/>
          <w:noProof/>
          <w:sz w:val="24"/>
          <w:szCs w:val="24"/>
          <w:lang w:val="en-IE"/>
        </w:rPr>
        <w:t xml:space="preserve"> across </w:t>
      </w:r>
      <w:r w:rsidR="0052206E" w:rsidRPr="00011967">
        <w:rPr>
          <w:rStyle w:val="None"/>
          <w:rFonts w:ascii="Times New Roman" w:hAnsi="Times New Roman" w:cs="Times New Roman"/>
          <w:b/>
          <w:bCs/>
          <w:noProof/>
          <w:sz w:val="24"/>
          <w:szCs w:val="24"/>
          <w:lang w:val="en-IE"/>
        </w:rPr>
        <w:t>services</w:t>
      </w:r>
      <w:r w:rsidR="5963A5F4" w:rsidRPr="00011967">
        <w:rPr>
          <w:rStyle w:val="None"/>
          <w:rFonts w:ascii="Times New Roman" w:hAnsi="Times New Roman" w:cs="Times New Roman"/>
          <w:noProof/>
          <w:sz w:val="24"/>
          <w:szCs w:val="24"/>
          <w:lang w:val="en-IE"/>
        </w:rPr>
        <w:t>. This includes, for instance</w:t>
      </w:r>
      <w:r w:rsidRPr="00011967">
        <w:rPr>
          <w:rStyle w:val="None"/>
          <w:rFonts w:ascii="Times New Roman" w:hAnsi="Times New Roman" w:cs="Times New Roman"/>
          <w:noProof/>
          <w:sz w:val="24"/>
          <w:szCs w:val="24"/>
          <w:lang w:val="en-IE"/>
        </w:rPr>
        <w:t>, bilateral labour and environmental</w:t>
      </w:r>
      <w:r w:rsidR="00D736A4" w:rsidRPr="00011967">
        <w:rPr>
          <w:rStyle w:val="None"/>
          <w:rFonts w:ascii="Times New Roman" w:hAnsi="Times New Roman" w:cs="Times New Roman"/>
          <w:noProof/>
          <w:sz w:val="24"/>
          <w:szCs w:val="24"/>
          <w:lang w:val="en-IE"/>
        </w:rPr>
        <w:t xml:space="preserve"> policy and</w:t>
      </w:r>
      <w:r w:rsidRPr="00011967">
        <w:rPr>
          <w:rStyle w:val="None"/>
          <w:rFonts w:ascii="Times New Roman" w:hAnsi="Times New Roman" w:cs="Times New Roman"/>
          <w:noProof/>
          <w:sz w:val="24"/>
          <w:szCs w:val="24"/>
          <w:lang w:val="en-IE"/>
        </w:rPr>
        <w:t xml:space="preserve"> regulatory dialogues and, when warranted, development cooperation and financial support.</w:t>
      </w:r>
    </w:p>
    <w:p w14:paraId="4BF220D2" w14:textId="026F1054" w:rsidR="00CC58CC" w:rsidRPr="00011967" w:rsidRDefault="00CC58CC" w:rsidP="00CC58CC">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The role of </w:t>
      </w:r>
      <w:r w:rsidRPr="00011967">
        <w:rPr>
          <w:rStyle w:val="None"/>
          <w:rFonts w:ascii="Times New Roman" w:hAnsi="Times New Roman" w:cs="Times New Roman"/>
          <w:b/>
          <w:bCs/>
          <w:noProof/>
          <w:sz w:val="24"/>
          <w:szCs w:val="24"/>
          <w:lang w:val="en-IE"/>
        </w:rPr>
        <w:t>EU Delegations</w:t>
      </w:r>
      <w:r w:rsidRPr="00011967">
        <w:rPr>
          <w:rStyle w:val="None"/>
          <w:rFonts w:ascii="Times New Roman" w:hAnsi="Times New Roman" w:cs="Times New Roman"/>
          <w:noProof/>
          <w:sz w:val="24"/>
          <w:szCs w:val="24"/>
          <w:lang w:val="en-IE"/>
        </w:rPr>
        <w:t xml:space="preserve"> in monitoring the implementation of TSD commitments is particularly relevant. They have direct contact with both governments and administrations as well as local stakeholders, including Domestic Advisory Groups (DAGs)</w:t>
      </w:r>
      <w:r w:rsidR="00AE410A" w:rsidRPr="00011967">
        <w:rPr>
          <w:rStyle w:val="None"/>
          <w:rFonts w:ascii="Times New Roman" w:hAnsi="Times New Roman" w:cs="Times New Roman"/>
          <w:noProof/>
          <w:sz w:val="24"/>
          <w:szCs w:val="24"/>
          <w:lang w:val="en-IE"/>
        </w:rPr>
        <w:t>.</w:t>
      </w:r>
      <w:r w:rsidRPr="00011967">
        <w:rPr>
          <w:rStyle w:val="None"/>
          <w:rFonts w:ascii="Times New Roman" w:eastAsia="Times New Roman" w:hAnsi="Times New Roman" w:cs="Times New Roman"/>
          <w:noProof/>
          <w:sz w:val="24"/>
          <w:szCs w:val="24"/>
          <w:vertAlign w:val="superscript"/>
          <w:lang w:val="en-IE"/>
        </w:rPr>
        <w:footnoteReference w:id="25"/>
      </w:r>
      <w:r w:rsidRPr="00011967">
        <w:rPr>
          <w:rStyle w:val="None"/>
          <w:rFonts w:ascii="Times New Roman" w:hAnsi="Times New Roman" w:cs="Times New Roman"/>
          <w:noProof/>
          <w:sz w:val="24"/>
          <w:szCs w:val="24"/>
          <w:lang w:val="en-IE"/>
        </w:rPr>
        <w:t xml:space="preserve"> </w:t>
      </w:r>
      <w:r w:rsidR="00AE410A" w:rsidRPr="00011967">
        <w:rPr>
          <w:rStyle w:val="None"/>
          <w:rFonts w:ascii="Times New Roman" w:hAnsi="Times New Roman" w:cs="Times New Roman"/>
          <w:noProof/>
          <w:sz w:val="24"/>
          <w:szCs w:val="24"/>
          <w:lang w:val="en-IE"/>
        </w:rPr>
        <w:t xml:space="preserve">EU Delegations also have </w:t>
      </w:r>
      <w:r w:rsidRPr="00011967">
        <w:rPr>
          <w:rStyle w:val="None"/>
          <w:rFonts w:ascii="Times New Roman" w:hAnsi="Times New Roman" w:cs="Times New Roman"/>
          <w:noProof/>
          <w:sz w:val="24"/>
          <w:szCs w:val="24"/>
          <w:lang w:val="en-IE"/>
        </w:rPr>
        <w:t xml:space="preserve">the opportunity to engage on trade-related sustainable development concerns first-hand. Together with Member States, they are not only the eyes and ears on the ground, but form a collective network of European diplomats, which jointly contribute to anticipating and addressing sustainability concerns in their respective geographical </w:t>
      </w:r>
      <w:r w:rsidR="00AE410A" w:rsidRPr="00011967">
        <w:rPr>
          <w:rStyle w:val="None"/>
          <w:rFonts w:ascii="Times New Roman" w:hAnsi="Times New Roman" w:cs="Times New Roman"/>
          <w:noProof/>
          <w:sz w:val="24"/>
          <w:szCs w:val="24"/>
          <w:lang w:val="en-IE"/>
        </w:rPr>
        <w:t xml:space="preserve">and </w:t>
      </w:r>
      <w:r w:rsidRPr="00011967">
        <w:rPr>
          <w:rStyle w:val="None"/>
          <w:rFonts w:ascii="Times New Roman" w:hAnsi="Times New Roman" w:cs="Times New Roman"/>
          <w:noProof/>
          <w:sz w:val="24"/>
          <w:szCs w:val="24"/>
          <w:lang w:val="en-IE"/>
        </w:rPr>
        <w:t>areas</w:t>
      </w:r>
      <w:r w:rsidR="00AE410A" w:rsidRPr="00011967">
        <w:rPr>
          <w:rStyle w:val="None"/>
          <w:rFonts w:ascii="Times New Roman" w:hAnsi="Times New Roman" w:cs="Times New Roman"/>
          <w:noProof/>
          <w:sz w:val="24"/>
          <w:szCs w:val="24"/>
          <w:lang w:val="en-IE"/>
        </w:rPr>
        <w:t xml:space="preserve"> of expertise</w:t>
      </w:r>
      <w:r w:rsidRPr="00011967">
        <w:rPr>
          <w:rStyle w:val="None"/>
          <w:rFonts w:ascii="Times New Roman" w:hAnsi="Times New Roman" w:cs="Times New Roman"/>
          <w:noProof/>
          <w:sz w:val="24"/>
          <w:szCs w:val="24"/>
          <w:lang w:val="en-IE"/>
        </w:rPr>
        <w:t xml:space="preserve">. </w:t>
      </w:r>
    </w:p>
    <w:p w14:paraId="2A7D9355" w14:textId="166E40AA" w:rsidR="007E6F5E" w:rsidRPr="00011967" w:rsidRDefault="00336C0A" w:rsidP="003F6983">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This all-encompassing approach should be complemented by enhanced cooperation with </w:t>
      </w:r>
      <w:r w:rsidRPr="00011967">
        <w:rPr>
          <w:rStyle w:val="None"/>
          <w:rFonts w:ascii="Times New Roman" w:hAnsi="Times New Roman" w:cs="Times New Roman"/>
          <w:b/>
          <w:noProof/>
          <w:sz w:val="24"/>
          <w:szCs w:val="24"/>
          <w:lang w:val="en-IE"/>
        </w:rPr>
        <w:t>Member States</w:t>
      </w:r>
      <w:r w:rsidRPr="00011967">
        <w:rPr>
          <w:rStyle w:val="None"/>
          <w:rFonts w:ascii="Times New Roman" w:hAnsi="Times New Roman" w:cs="Times New Roman"/>
          <w:noProof/>
          <w:sz w:val="24"/>
          <w:szCs w:val="24"/>
          <w:lang w:val="en-IE"/>
        </w:rPr>
        <w:t xml:space="preserve"> </w:t>
      </w:r>
      <w:r w:rsidR="006C0F2B" w:rsidRPr="00011967">
        <w:rPr>
          <w:rFonts w:ascii="Times New Roman" w:hAnsi="Times New Roman" w:cs="Times New Roman"/>
          <w:noProof/>
          <w:sz w:val="24"/>
          <w:szCs w:val="24"/>
          <w:lang w:val="en-IE"/>
        </w:rPr>
        <w:t>in capitals</w:t>
      </w:r>
      <w:r w:rsidR="009F4559" w:rsidRPr="00011967">
        <w:rPr>
          <w:rFonts w:ascii="Times New Roman" w:hAnsi="Times New Roman" w:cs="Times New Roman"/>
          <w:noProof/>
          <w:sz w:val="24"/>
          <w:szCs w:val="24"/>
          <w:lang w:val="en-IE"/>
        </w:rPr>
        <w:t xml:space="preserve"> </w:t>
      </w:r>
      <w:r w:rsidR="00077386" w:rsidRPr="00011967">
        <w:rPr>
          <w:rFonts w:ascii="Times New Roman" w:hAnsi="Times New Roman" w:cs="Times New Roman"/>
          <w:noProof/>
          <w:sz w:val="24"/>
          <w:szCs w:val="24"/>
          <w:lang w:val="en-IE"/>
        </w:rPr>
        <w:t xml:space="preserve">as well as </w:t>
      </w:r>
      <w:r w:rsidRPr="00011967">
        <w:rPr>
          <w:rStyle w:val="None"/>
          <w:rFonts w:ascii="Times New Roman" w:hAnsi="Times New Roman" w:cs="Times New Roman"/>
          <w:noProof/>
          <w:sz w:val="24"/>
          <w:szCs w:val="24"/>
          <w:lang w:val="en-IE"/>
        </w:rPr>
        <w:t>on the ground, through their embassies and missions in third countries. The objective should be to ensure that the relevant Commission and national</w:t>
      </w:r>
      <w:r w:rsidR="00B47481" w:rsidRPr="00011967">
        <w:rPr>
          <w:rStyle w:val="None"/>
          <w:rFonts w:ascii="Times New Roman" w:hAnsi="Times New Roman" w:cs="Times New Roman"/>
          <w:noProof/>
          <w:sz w:val="24"/>
          <w:szCs w:val="24"/>
          <w:lang w:val="en-IE"/>
        </w:rPr>
        <w:t xml:space="preserve"> instruments interact together </w:t>
      </w:r>
      <w:r w:rsidR="0089778F" w:rsidRPr="00011967">
        <w:rPr>
          <w:rStyle w:val="None"/>
          <w:rFonts w:ascii="Times New Roman" w:hAnsi="Times New Roman" w:cs="Times New Roman"/>
          <w:noProof/>
          <w:sz w:val="24"/>
          <w:szCs w:val="24"/>
          <w:lang w:val="en-IE"/>
        </w:rPr>
        <w:t xml:space="preserve">and </w:t>
      </w:r>
      <w:r w:rsidRPr="00011967">
        <w:rPr>
          <w:rStyle w:val="None"/>
          <w:rFonts w:ascii="Times New Roman" w:hAnsi="Times New Roman" w:cs="Times New Roman"/>
          <w:noProof/>
          <w:sz w:val="24"/>
          <w:szCs w:val="24"/>
          <w:lang w:val="en-IE"/>
        </w:rPr>
        <w:t xml:space="preserve">reinforce each other, enabling the EU to achieve economies of scale and enhanced impact on the ground. </w:t>
      </w:r>
    </w:p>
    <w:p w14:paraId="7A510364" w14:textId="59BF56AF" w:rsidR="002C5625" w:rsidRPr="00011967" w:rsidRDefault="51664043" w:rsidP="003F6983">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It is also important to reinforce the involvement of the </w:t>
      </w:r>
      <w:r w:rsidRPr="00011967">
        <w:rPr>
          <w:rStyle w:val="None"/>
          <w:rFonts w:ascii="Times New Roman" w:hAnsi="Times New Roman" w:cs="Times New Roman"/>
          <w:b/>
          <w:bCs/>
          <w:noProof/>
          <w:sz w:val="24"/>
          <w:szCs w:val="24"/>
          <w:lang w:val="en-IE"/>
        </w:rPr>
        <w:t>European Parliament</w:t>
      </w:r>
      <w:r w:rsidRPr="00011967">
        <w:rPr>
          <w:rStyle w:val="None"/>
          <w:rFonts w:ascii="Times New Roman" w:hAnsi="Times New Roman" w:cs="Times New Roman"/>
          <w:noProof/>
          <w:sz w:val="24"/>
          <w:szCs w:val="24"/>
          <w:lang w:val="en-IE"/>
        </w:rPr>
        <w:t>. Through its Members’ missions and field visits, the European Parliament could further contribute to monitoring and</w:t>
      </w:r>
      <w:r w:rsidRPr="00011967">
        <w:rPr>
          <w:rStyle w:val="None"/>
          <w:rFonts w:ascii="Times New Roman" w:hAnsi="Times New Roman" w:cs="Times New Roman"/>
          <w:b/>
          <w:bCs/>
          <w:noProof/>
          <w:sz w:val="24"/>
          <w:szCs w:val="24"/>
          <w:lang w:val="en-IE"/>
        </w:rPr>
        <w:t xml:space="preserve"> </w:t>
      </w:r>
      <w:r w:rsidRPr="00011967">
        <w:rPr>
          <w:rStyle w:val="None"/>
          <w:rFonts w:ascii="Times New Roman" w:hAnsi="Times New Roman" w:cs="Times New Roman"/>
          <w:noProof/>
          <w:sz w:val="24"/>
          <w:szCs w:val="24"/>
          <w:lang w:val="en-IE"/>
        </w:rPr>
        <w:t>implementation of TSD commitments. Interaction</w:t>
      </w:r>
      <w:r w:rsidR="002D779A" w:rsidRPr="00011967">
        <w:rPr>
          <w:rStyle w:val="None"/>
          <w:rFonts w:ascii="Times New Roman" w:hAnsi="Times New Roman" w:cs="Times New Roman"/>
          <w:noProof/>
          <w:sz w:val="24"/>
          <w:szCs w:val="24"/>
          <w:lang w:val="en-IE"/>
        </w:rPr>
        <w:t>s</w:t>
      </w:r>
      <w:r w:rsidRPr="00011967">
        <w:rPr>
          <w:rStyle w:val="None"/>
          <w:rFonts w:ascii="Times New Roman" w:hAnsi="Times New Roman" w:cs="Times New Roman"/>
          <w:noProof/>
          <w:sz w:val="24"/>
          <w:szCs w:val="24"/>
          <w:lang w:val="en-IE"/>
        </w:rPr>
        <w:t xml:space="preserve"> between the European Parliament and parliaments in </w:t>
      </w:r>
      <w:r w:rsidR="008C4B8B" w:rsidRPr="00011967">
        <w:rPr>
          <w:rStyle w:val="None"/>
          <w:rFonts w:ascii="Times New Roman" w:hAnsi="Times New Roman" w:cs="Times New Roman"/>
          <w:noProof/>
          <w:sz w:val="24"/>
          <w:szCs w:val="24"/>
          <w:lang w:val="en-IE"/>
        </w:rPr>
        <w:t>partner countries</w:t>
      </w:r>
      <w:r w:rsidR="002D779A"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 xml:space="preserve">may prove particularly effective when legislative reforms </w:t>
      </w:r>
      <w:r w:rsidR="1ED58DB7" w:rsidRPr="00011967">
        <w:rPr>
          <w:rStyle w:val="None"/>
          <w:rFonts w:ascii="Times New Roman" w:hAnsi="Times New Roman" w:cs="Times New Roman"/>
          <w:noProof/>
          <w:sz w:val="24"/>
          <w:szCs w:val="24"/>
          <w:lang w:val="en-IE"/>
        </w:rPr>
        <w:t xml:space="preserve">are required. </w:t>
      </w:r>
      <w:r w:rsidRPr="00011967">
        <w:rPr>
          <w:rStyle w:val="None"/>
          <w:rFonts w:ascii="Times New Roman" w:hAnsi="Times New Roman" w:cs="Times New Roman"/>
          <w:noProof/>
          <w:sz w:val="24"/>
          <w:szCs w:val="24"/>
          <w:lang w:val="en-IE"/>
        </w:rPr>
        <w:t xml:space="preserve">Field visits by European and national parliaments also offer opportunities to communicate the EU sustainability objectives abroad, interacting not only with local officials but also with local civil society representatives, local DAGs and businesses. </w:t>
      </w:r>
    </w:p>
    <w:p w14:paraId="335A905B" w14:textId="02787032" w:rsidR="007E6F5E" w:rsidRPr="00011967" w:rsidRDefault="00336C0A" w:rsidP="003F6983">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The </w:t>
      </w:r>
      <w:r w:rsidRPr="00011967">
        <w:rPr>
          <w:rStyle w:val="None"/>
          <w:rFonts w:ascii="Times New Roman" w:hAnsi="Times New Roman" w:cs="Times New Roman"/>
          <w:b/>
          <w:noProof/>
          <w:sz w:val="24"/>
          <w:szCs w:val="24"/>
          <w:lang w:val="en-IE"/>
        </w:rPr>
        <w:t>Monitoring Groups</w:t>
      </w:r>
      <w:r w:rsidRPr="00011967">
        <w:rPr>
          <w:rStyle w:val="None"/>
          <w:rFonts w:ascii="Times New Roman" w:hAnsi="Times New Roman" w:cs="Times New Roman"/>
          <w:noProof/>
          <w:sz w:val="24"/>
          <w:szCs w:val="24"/>
          <w:lang w:val="en-IE"/>
        </w:rPr>
        <w:t xml:space="preserve"> established by the INTA Committee have also played an important role during negotiations and implementation of trade agreements. This dimension </w:t>
      </w:r>
      <w:r w:rsidR="002C5625" w:rsidRPr="00011967">
        <w:rPr>
          <w:rStyle w:val="None"/>
          <w:rFonts w:ascii="Times New Roman" w:hAnsi="Times New Roman" w:cs="Times New Roman"/>
          <w:noProof/>
          <w:sz w:val="24"/>
          <w:szCs w:val="24"/>
          <w:lang w:val="en-IE"/>
        </w:rPr>
        <w:t xml:space="preserve">could be further enhanced, for instance through </w:t>
      </w:r>
      <w:r w:rsidR="00AE410A" w:rsidRPr="00011967">
        <w:rPr>
          <w:rStyle w:val="None"/>
          <w:rFonts w:ascii="Times New Roman" w:hAnsi="Times New Roman" w:cs="Times New Roman"/>
          <w:noProof/>
          <w:sz w:val="24"/>
          <w:szCs w:val="24"/>
          <w:lang w:val="en-IE"/>
        </w:rPr>
        <w:t xml:space="preserve">regular </w:t>
      </w:r>
      <w:r w:rsidR="002C5625" w:rsidRPr="00011967">
        <w:rPr>
          <w:rStyle w:val="None"/>
          <w:rFonts w:ascii="Times New Roman" w:hAnsi="Times New Roman" w:cs="Times New Roman"/>
          <w:noProof/>
          <w:sz w:val="24"/>
          <w:szCs w:val="24"/>
          <w:lang w:val="en-IE"/>
        </w:rPr>
        <w:t>country-specific discussions on trade and sustainable development. T</w:t>
      </w:r>
      <w:r w:rsidR="00F14CBF" w:rsidRPr="00011967">
        <w:rPr>
          <w:rStyle w:val="None"/>
          <w:rFonts w:ascii="Times New Roman" w:hAnsi="Times New Roman" w:cs="Times New Roman"/>
          <w:noProof/>
          <w:sz w:val="24"/>
          <w:szCs w:val="24"/>
          <w:lang w:val="en-IE"/>
        </w:rPr>
        <w:t>ogether with EU Delegations, t</w:t>
      </w:r>
      <w:r w:rsidR="002C5625" w:rsidRPr="00011967">
        <w:rPr>
          <w:rStyle w:val="None"/>
          <w:rFonts w:ascii="Times New Roman" w:hAnsi="Times New Roman" w:cs="Times New Roman"/>
          <w:noProof/>
          <w:sz w:val="24"/>
          <w:szCs w:val="24"/>
          <w:lang w:val="en-IE"/>
        </w:rPr>
        <w:t xml:space="preserve">he Commission would </w:t>
      </w:r>
      <w:r w:rsidRPr="00011967">
        <w:rPr>
          <w:rStyle w:val="None"/>
          <w:rFonts w:ascii="Times New Roman" w:hAnsi="Times New Roman" w:cs="Times New Roman"/>
          <w:noProof/>
          <w:sz w:val="24"/>
          <w:szCs w:val="24"/>
          <w:lang w:val="en-IE"/>
        </w:rPr>
        <w:t xml:space="preserve">stand ready to assist the European Parliament </w:t>
      </w:r>
      <w:r w:rsidR="002D312B" w:rsidRPr="00011967">
        <w:rPr>
          <w:rStyle w:val="None"/>
          <w:rFonts w:ascii="Times New Roman" w:hAnsi="Times New Roman" w:cs="Times New Roman"/>
          <w:noProof/>
          <w:sz w:val="24"/>
          <w:szCs w:val="24"/>
          <w:lang w:val="en-IE"/>
        </w:rPr>
        <w:t xml:space="preserve">in </w:t>
      </w:r>
      <w:r w:rsidR="00AE410A" w:rsidRPr="00011967">
        <w:rPr>
          <w:rStyle w:val="None"/>
          <w:rFonts w:ascii="Times New Roman" w:hAnsi="Times New Roman" w:cs="Times New Roman"/>
          <w:noProof/>
          <w:sz w:val="24"/>
          <w:szCs w:val="24"/>
          <w:lang w:val="en-IE"/>
        </w:rPr>
        <w:t>this effort</w:t>
      </w:r>
      <w:r w:rsidRPr="00011967">
        <w:rPr>
          <w:rStyle w:val="None"/>
          <w:rFonts w:ascii="Times New Roman" w:hAnsi="Times New Roman" w:cs="Times New Roman"/>
          <w:noProof/>
          <w:sz w:val="24"/>
          <w:szCs w:val="24"/>
          <w:lang w:val="en-IE"/>
        </w:rPr>
        <w:t>.</w:t>
      </w:r>
    </w:p>
    <w:p w14:paraId="3460B3F3" w14:textId="36F0F608" w:rsidR="007E6F5E" w:rsidRPr="00011967" w:rsidRDefault="00336C0A" w:rsidP="003F6983">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A collective monitoring of </w:t>
      </w:r>
      <w:r w:rsidR="007A5F44" w:rsidRPr="00011967">
        <w:rPr>
          <w:rStyle w:val="None"/>
          <w:rFonts w:ascii="Times New Roman" w:hAnsi="Times New Roman" w:cs="Times New Roman"/>
          <w:noProof/>
          <w:sz w:val="24"/>
          <w:szCs w:val="24"/>
          <w:lang w:val="en-IE"/>
        </w:rPr>
        <w:t xml:space="preserve">the implementation of </w:t>
      </w:r>
      <w:r w:rsidRPr="00011967">
        <w:rPr>
          <w:rStyle w:val="None"/>
          <w:rFonts w:ascii="Times New Roman" w:hAnsi="Times New Roman" w:cs="Times New Roman"/>
          <w:noProof/>
          <w:sz w:val="24"/>
          <w:szCs w:val="24"/>
          <w:lang w:val="en-IE"/>
        </w:rPr>
        <w:t xml:space="preserve">TSD commitments in trade agreements also implies a </w:t>
      </w:r>
      <w:r w:rsidRPr="00011967">
        <w:rPr>
          <w:rStyle w:val="None"/>
          <w:rFonts w:ascii="Times New Roman" w:hAnsi="Times New Roman" w:cs="Times New Roman"/>
          <w:b/>
          <w:noProof/>
          <w:sz w:val="24"/>
          <w:szCs w:val="24"/>
          <w:lang w:val="en-IE"/>
        </w:rPr>
        <w:t>stronger role for civil society</w:t>
      </w:r>
      <w:r w:rsidR="005D4F8F">
        <w:rPr>
          <w:rStyle w:val="None"/>
          <w:rFonts w:ascii="Times New Roman" w:hAnsi="Times New Roman" w:cs="Times New Roman"/>
          <w:b/>
          <w:noProof/>
          <w:sz w:val="24"/>
          <w:szCs w:val="24"/>
          <w:lang w:val="en-IE"/>
        </w:rPr>
        <w:t>,</w:t>
      </w:r>
      <w:r w:rsidR="005D4F8F" w:rsidRPr="005D4F8F">
        <w:rPr>
          <w:rFonts w:ascii="Times New Roman" w:hAnsi="Times New Roman" w:cs="Times New Roman"/>
          <w:b/>
          <w:bCs/>
          <w:noProof/>
          <w:color w:val="FF0000"/>
          <w:sz w:val="24"/>
          <w:szCs w:val="24"/>
          <w:lang w:val="en-GB" w:eastAsia="en-US"/>
          <w14:textOutline w14:w="0" w14:cap="rnd" w14:cmpd="sng" w14:algn="ctr">
            <w14:noFill/>
            <w14:prstDash w14:val="solid"/>
            <w14:bevel/>
          </w14:textOutline>
        </w:rPr>
        <w:t xml:space="preserve"> </w:t>
      </w:r>
      <w:r w:rsidR="005D4F8F" w:rsidRPr="005D4F8F">
        <w:rPr>
          <w:rFonts w:ascii="Times New Roman" w:hAnsi="Times New Roman" w:cs="Times New Roman"/>
          <w:b/>
          <w:bCs/>
          <w:noProof/>
          <w:sz w:val="24"/>
          <w:szCs w:val="24"/>
          <w:lang w:val="en-GB"/>
        </w:rPr>
        <w:t>including social partners</w:t>
      </w:r>
      <w:r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b/>
          <w:noProof/>
          <w:sz w:val="24"/>
          <w:szCs w:val="24"/>
          <w:lang w:val="en-IE"/>
        </w:rPr>
        <w:t xml:space="preserve">Both the EU and each of its trade partners should strive to engage with civil society </w:t>
      </w:r>
      <w:r w:rsidR="00CC58CC" w:rsidRPr="00011967">
        <w:rPr>
          <w:rStyle w:val="None"/>
          <w:rFonts w:ascii="Times New Roman" w:hAnsi="Times New Roman" w:cs="Times New Roman"/>
          <w:b/>
          <w:noProof/>
          <w:sz w:val="24"/>
          <w:szCs w:val="24"/>
          <w:lang w:val="en-IE"/>
        </w:rPr>
        <w:t>organisations</w:t>
      </w:r>
      <w:r w:rsidR="00CC58CC"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 xml:space="preserve">on both sides and encourage structured and material contributions. </w:t>
      </w:r>
    </w:p>
    <w:p w14:paraId="7CE4304A" w14:textId="167D839C" w:rsidR="007E6F5E" w:rsidRPr="00011967" w:rsidRDefault="00336C0A" w:rsidP="003F6983">
      <w:pPr>
        <w:pStyle w:val="BodyA"/>
        <w:tabs>
          <w:tab w:val="left" w:pos="6804"/>
        </w:tabs>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The creation in 2020 of the </w:t>
      </w:r>
      <w:r w:rsidRPr="00011967">
        <w:rPr>
          <w:rStyle w:val="None"/>
          <w:rFonts w:ascii="Times New Roman" w:hAnsi="Times New Roman" w:cs="Times New Roman"/>
          <w:b/>
          <w:noProof/>
          <w:sz w:val="24"/>
          <w:szCs w:val="24"/>
          <w:lang w:val="en-IE"/>
        </w:rPr>
        <w:t>Chief Trade Enforcement Officer</w:t>
      </w:r>
      <w:r w:rsidRPr="00011967">
        <w:rPr>
          <w:rStyle w:val="None"/>
          <w:rFonts w:ascii="Times New Roman" w:hAnsi="Times New Roman" w:cs="Times New Roman"/>
          <w:noProof/>
          <w:sz w:val="24"/>
          <w:szCs w:val="24"/>
          <w:lang w:val="en-IE"/>
        </w:rPr>
        <w:t xml:space="preserve"> (CTEO) function and of the </w:t>
      </w:r>
      <w:r w:rsidRPr="00011967">
        <w:rPr>
          <w:rStyle w:val="None"/>
          <w:rFonts w:ascii="Times New Roman" w:hAnsi="Times New Roman" w:cs="Times New Roman"/>
          <w:b/>
          <w:noProof/>
          <w:sz w:val="24"/>
          <w:szCs w:val="24"/>
          <w:lang w:val="en-IE"/>
        </w:rPr>
        <w:t>Single Entry Point</w:t>
      </w:r>
      <w:r w:rsidRPr="00011967">
        <w:rPr>
          <w:rStyle w:val="None"/>
          <w:rFonts w:ascii="Times New Roman" w:hAnsi="Times New Roman" w:cs="Times New Roman"/>
          <w:noProof/>
          <w:sz w:val="24"/>
          <w:szCs w:val="24"/>
          <w:lang w:val="en-IE"/>
        </w:rPr>
        <w:t xml:space="preserve"> (SEP) constitute</w:t>
      </w:r>
      <w:r w:rsidR="0061509F">
        <w:rPr>
          <w:rStyle w:val="None"/>
          <w:rFonts w:ascii="Times New Roman" w:hAnsi="Times New Roman" w:cs="Times New Roman"/>
          <w:noProof/>
          <w:sz w:val="24"/>
          <w:szCs w:val="24"/>
          <w:lang w:val="en-IE"/>
        </w:rPr>
        <w:t>s</w:t>
      </w:r>
      <w:r w:rsidRPr="00011967">
        <w:rPr>
          <w:rStyle w:val="None"/>
          <w:rFonts w:ascii="Times New Roman" w:hAnsi="Times New Roman" w:cs="Times New Roman"/>
          <w:noProof/>
          <w:sz w:val="24"/>
          <w:szCs w:val="24"/>
          <w:lang w:val="en-IE"/>
        </w:rPr>
        <w:t xml:space="preserve"> an important step in reinforcing the implementation and enforcement of TSD commitments.</w:t>
      </w:r>
      <w:r w:rsidRPr="00011967">
        <w:rPr>
          <w:rStyle w:val="None"/>
          <w:rFonts w:ascii="Times New Roman" w:hAnsi="Times New Roman" w:cs="Times New Roman"/>
          <w:noProof/>
          <w:sz w:val="24"/>
          <w:szCs w:val="24"/>
          <w:vertAlign w:val="superscript"/>
          <w:lang w:val="en-IE"/>
        </w:rPr>
        <w:footnoteReference w:id="26"/>
      </w:r>
      <w:r w:rsidRPr="00011967">
        <w:rPr>
          <w:rStyle w:val="None"/>
          <w:rFonts w:ascii="Times New Roman" w:hAnsi="Times New Roman" w:cs="Times New Roman"/>
          <w:noProof/>
          <w:sz w:val="24"/>
          <w:szCs w:val="24"/>
          <w:lang w:val="en-IE"/>
        </w:rPr>
        <w:t xml:space="preserve"> The SEP provides a centralised contact point for all EU-based stakeholders who want to </w:t>
      </w:r>
      <w:r w:rsidRPr="00011967">
        <w:rPr>
          <w:rStyle w:val="None"/>
          <w:rFonts w:ascii="Times New Roman" w:hAnsi="Times New Roman" w:cs="Times New Roman"/>
          <w:b/>
          <w:noProof/>
          <w:sz w:val="24"/>
          <w:szCs w:val="24"/>
          <w:lang w:val="en-IE"/>
        </w:rPr>
        <w:t>lodge a complaint</w:t>
      </w:r>
      <w:r w:rsidRPr="00011967">
        <w:rPr>
          <w:rStyle w:val="None"/>
          <w:rFonts w:ascii="Times New Roman" w:hAnsi="Times New Roman" w:cs="Times New Roman"/>
          <w:noProof/>
          <w:sz w:val="24"/>
          <w:szCs w:val="24"/>
          <w:lang w:val="en-IE"/>
        </w:rPr>
        <w:t xml:space="preserve"> on, among others, </w:t>
      </w:r>
      <w:r w:rsidRPr="00011967">
        <w:rPr>
          <w:rStyle w:val="None"/>
          <w:rFonts w:ascii="Times New Roman" w:hAnsi="Times New Roman" w:cs="Times New Roman"/>
          <w:b/>
          <w:noProof/>
          <w:sz w:val="24"/>
          <w:szCs w:val="24"/>
          <w:lang w:val="en-IE"/>
        </w:rPr>
        <w:t>violations of TSD commitments</w:t>
      </w:r>
      <w:r w:rsidRPr="00011967">
        <w:rPr>
          <w:rStyle w:val="None"/>
          <w:rFonts w:ascii="Times New Roman" w:hAnsi="Times New Roman" w:cs="Times New Roman"/>
          <w:noProof/>
          <w:sz w:val="24"/>
          <w:szCs w:val="24"/>
          <w:lang w:val="en-IE"/>
        </w:rPr>
        <w:t>.</w:t>
      </w:r>
      <w:r w:rsidRPr="00011967">
        <w:rPr>
          <w:rStyle w:val="None"/>
          <w:rFonts w:ascii="Times New Roman" w:hAnsi="Times New Roman" w:cs="Times New Roman"/>
          <w:noProof/>
          <w:sz w:val="24"/>
          <w:szCs w:val="24"/>
          <w:vertAlign w:val="superscript"/>
          <w:lang w:val="en-IE"/>
        </w:rPr>
        <w:footnoteReference w:id="27"/>
      </w:r>
      <w:r w:rsidRPr="00011967">
        <w:rPr>
          <w:rStyle w:val="None"/>
          <w:rFonts w:ascii="Times New Roman" w:hAnsi="Times New Roman" w:cs="Times New Roman"/>
          <w:noProof/>
          <w:sz w:val="24"/>
          <w:szCs w:val="24"/>
          <w:lang w:val="en-IE"/>
        </w:rPr>
        <w:t xml:space="preserve"> </w:t>
      </w:r>
      <w:r w:rsidR="00B44911" w:rsidRPr="00011967">
        <w:rPr>
          <w:rStyle w:val="None"/>
          <w:rFonts w:ascii="Times New Roman" w:hAnsi="Times New Roman" w:cs="Times New Roman"/>
          <w:noProof/>
          <w:sz w:val="24"/>
          <w:szCs w:val="24"/>
          <w:lang w:val="en-IE"/>
        </w:rPr>
        <w:t xml:space="preserve">The </w:t>
      </w:r>
      <w:r w:rsidRPr="00011967">
        <w:rPr>
          <w:rStyle w:val="None"/>
          <w:rFonts w:ascii="Times New Roman" w:hAnsi="Times New Roman" w:cs="Times New Roman"/>
          <w:noProof/>
          <w:sz w:val="24"/>
          <w:szCs w:val="24"/>
          <w:lang w:val="en-IE"/>
        </w:rPr>
        <w:t xml:space="preserve">Operating Guidelines and the accompanying complaint form have been developed to help stakeholders (e.g. trade unions, industry associations, NGOs) make the best use of the new system. The handling and follow-up of TSD complaints is an important part of the role of the </w:t>
      </w:r>
      <w:r w:rsidRPr="00011967">
        <w:rPr>
          <w:rStyle w:val="None"/>
          <w:rFonts w:ascii="Times New Roman" w:hAnsi="Times New Roman" w:cs="Times New Roman"/>
          <w:b/>
          <w:noProof/>
          <w:sz w:val="24"/>
          <w:szCs w:val="24"/>
          <w:lang w:val="en-IE"/>
        </w:rPr>
        <w:t>CTEO</w:t>
      </w:r>
      <w:r w:rsidRPr="00011967">
        <w:rPr>
          <w:rStyle w:val="None"/>
          <w:rFonts w:ascii="Times New Roman" w:hAnsi="Times New Roman" w:cs="Times New Roman"/>
          <w:noProof/>
          <w:sz w:val="24"/>
          <w:szCs w:val="24"/>
          <w:lang w:val="en-IE"/>
        </w:rPr>
        <w:t xml:space="preserve"> in the implementation and enforcement of trade agreements.</w:t>
      </w:r>
      <w:r w:rsidRPr="00011967">
        <w:rPr>
          <w:rStyle w:val="None"/>
          <w:rFonts w:ascii="Times New Roman" w:hAnsi="Times New Roman" w:cs="Times New Roman"/>
          <w:noProof/>
          <w:sz w:val="24"/>
          <w:szCs w:val="24"/>
          <w:vertAlign w:val="superscript"/>
          <w:lang w:val="en-IE"/>
        </w:rPr>
        <w:footnoteReference w:id="28"/>
      </w:r>
    </w:p>
    <w:p w14:paraId="6EC18616" w14:textId="0B383DDE" w:rsidR="007E6F5E" w:rsidRPr="00011967" w:rsidRDefault="00336C0A" w:rsidP="003F6983">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Nevertheless, to date stakeholders’ reach out to the SEP co</w:t>
      </w:r>
      <w:r w:rsidR="001D7880" w:rsidRPr="00011967">
        <w:rPr>
          <w:rStyle w:val="None"/>
          <w:rFonts w:ascii="Times New Roman" w:hAnsi="Times New Roman" w:cs="Times New Roman"/>
          <w:noProof/>
          <w:sz w:val="24"/>
          <w:szCs w:val="24"/>
          <w:lang w:val="en-IE"/>
        </w:rPr>
        <w:t xml:space="preserve">ncerning TSD has been limited. </w:t>
      </w:r>
      <w:r w:rsidRPr="00011967">
        <w:rPr>
          <w:rStyle w:val="None"/>
          <w:rFonts w:ascii="Times New Roman" w:hAnsi="Times New Roman" w:cs="Times New Roman"/>
          <w:noProof/>
          <w:sz w:val="24"/>
          <w:szCs w:val="24"/>
          <w:lang w:val="en-IE"/>
        </w:rPr>
        <w:t xml:space="preserve">The SEP system has been designed to allow early contacts on particular problems and the Commission confirms its willingness to engage on potential TSD issues and, beyond the detailed information posted online, to explain how the system can be used and what information may be required. The Commission will provide further clarifications and assistance to enhance its use. To that end, </w:t>
      </w:r>
      <w:r w:rsidR="001B3FA7" w:rsidRPr="00011967">
        <w:rPr>
          <w:rStyle w:val="None"/>
          <w:rFonts w:ascii="Times New Roman" w:hAnsi="Times New Roman" w:cs="Times New Roman"/>
          <w:noProof/>
          <w:sz w:val="24"/>
          <w:szCs w:val="24"/>
          <w:lang w:val="en-IE"/>
        </w:rPr>
        <w:t xml:space="preserve">in parallel to the TSD review </w:t>
      </w:r>
      <w:r w:rsidR="005D43AB" w:rsidRPr="00011967">
        <w:rPr>
          <w:rStyle w:val="None"/>
          <w:rFonts w:ascii="Times New Roman" w:hAnsi="Times New Roman" w:cs="Times New Roman"/>
          <w:noProof/>
          <w:sz w:val="24"/>
          <w:szCs w:val="24"/>
          <w:lang w:val="en-IE"/>
        </w:rPr>
        <w:t xml:space="preserve">it </w:t>
      </w:r>
      <w:r w:rsidR="001B3FA7" w:rsidRPr="00011967">
        <w:rPr>
          <w:rStyle w:val="None"/>
          <w:rFonts w:ascii="Times New Roman" w:hAnsi="Times New Roman" w:cs="Times New Roman"/>
          <w:noProof/>
          <w:sz w:val="24"/>
          <w:szCs w:val="24"/>
          <w:lang w:val="en-IE"/>
        </w:rPr>
        <w:t>has updated</w:t>
      </w:r>
      <w:r w:rsidRPr="00011967">
        <w:rPr>
          <w:rStyle w:val="None"/>
          <w:rFonts w:ascii="Times New Roman" w:hAnsi="Times New Roman" w:cs="Times New Roman"/>
          <w:noProof/>
          <w:sz w:val="24"/>
          <w:szCs w:val="24"/>
          <w:lang w:val="en-IE"/>
        </w:rPr>
        <w:t xml:space="preserve"> the Operating Guidelines to make clear that </w:t>
      </w:r>
      <w:r w:rsidRPr="00011967">
        <w:rPr>
          <w:rStyle w:val="None"/>
          <w:rFonts w:ascii="Times New Roman" w:hAnsi="Times New Roman" w:cs="Times New Roman"/>
          <w:b/>
          <w:noProof/>
          <w:sz w:val="24"/>
          <w:szCs w:val="24"/>
          <w:lang w:val="en-IE"/>
        </w:rPr>
        <w:t>DAGs</w:t>
      </w:r>
      <w:r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b/>
          <w:noProof/>
          <w:sz w:val="24"/>
          <w:szCs w:val="24"/>
          <w:lang w:val="en-IE"/>
        </w:rPr>
        <w:t>can also submit collective complaints</w:t>
      </w:r>
      <w:r w:rsidRPr="00011967">
        <w:rPr>
          <w:rStyle w:val="None"/>
          <w:rFonts w:ascii="Times New Roman" w:hAnsi="Times New Roman" w:cs="Times New Roman"/>
          <w:noProof/>
          <w:sz w:val="24"/>
          <w:szCs w:val="24"/>
          <w:lang w:val="en-IE"/>
        </w:rPr>
        <w:t xml:space="preserve"> and that an </w:t>
      </w:r>
      <w:r w:rsidRPr="00011967">
        <w:rPr>
          <w:rStyle w:val="None"/>
          <w:rFonts w:ascii="Times New Roman" w:hAnsi="Times New Roman" w:cs="Times New Roman"/>
          <w:b/>
          <w:noProof/>
          <w:sz w:val="24"/>
          <w:szCs w:val="24"/>
          <w:lang w:val="en-IE"/>
        </w:rPr>
        <w:t>EU-based complainant can represent the TSD-related concerns of an entity located in a partner country</w:t>
      </w:r>
      <w:r w:rsidRPr="00011967">
        <w:rPr>
          <w:rStyle w:val="None"/>
          <w:rFonts w:ascii="Times New Roman" w:hAnsi="Times New Roman" w:cs="Times New Roman"/>
          <w:noProof/>
          <w:sz w:val="24"/>
          <w:szCs w:val="24"/>
          <w:lang w:val="en-IE"/>
        </w:rPr>
        <w:t>. The update include</w:t>
      </w:r>
      <w:r w:rsidR="001B3FA7" w:rsidRPr="00011967">
        <w:rPr>
          <w:rStyle w:val="None"/>
          <w:rFonts w:ascii="Times New Roman" w:hAnsi="Times New Roman" w:cs="Times New Roman"/>
          <w:noProof/>
          <w:sz w:val="24"/>
          <w:szCs w:val="24"/>
          <w:lang w:val="en-IE"/>
        </w:rPr>
        <w:t>s</w:t>
      </w:r>
      <w:r w:rsidRPr="00011967">
        <w:rPr>
          <w:rStyle w:val="None"/>
          <w:rFonts w:ascii="Times New Roman" w:hAnsi="Times New Roman" w:cs="Times New Roman"/>
          <w:noProof/>
          <w:sz w:val="24"/>
          <w:szCs w:val="24"/>
          <w:lang w:val="en-IE"/>
        </w:rPr>
        <w:t xml:space="preserve"> greater transparency and clarity on how and within what timeframes the SEP can handle the initial stages of a complaint on TSD violation.</w:t>
      </w:r>
    </w:p>
    <w:tbl>
      <w:tblPr>
        <w:tblW w:w="9016" w:type="dxa"/>
        <w:tblInd w:w="216"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16"/>
      </w:tblGrid>
      <w:tr w:rsidR="007E6F5E" w:rsidRPr="00011967" w14:paraId="606E1FB8" w14:textId="77777777" w:rsidTr="00A75D80">
        <w:trPr>
          <w:trHeight w:val="4872"/>
        </w:trPr>
        <w:tc>
          <w:tcPr>
            <w:tcW w:w="901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78A43AFE" w14:textId="77777777" w:rsidR="007E6F5E" w:rsidRPr="00011967" w:rsidRDefault="00336C0A" w:rsidP="003F6983">
            <w:pPr>
              <w:pStyle w:val="BodyA"/>
              <w:spacing w:after="0"/>
              <w:jc w:val="center"/>
              <w:rPr>
                <w:rStyle w:val="None"/>
                <w:rFonts w:ascii="Times New Roman" w:hAnsi="Times New Roman" w:cs="Times New Roman"/>
                <w:b/>
                <w:noProof/>
                <w:sz w:val="24"/>
                <w:szCs w:val="24"/>
                <w:lang w:val="en-IE"/>
              </w:rPr>
            </w:pPr>
            <w:r w:rsidRPr="00011967">
              <w:rPr>
                <w:rStyle w:val="None"/>
                <w:rFonts w:ascii="Times New Roman" w:hAnsi="Times New Roman" w:cs="Times New Roman"/>
                <w:b/>
                <w:noProof/>
                <w:sz w:val="24"/>
                <w:szCs w:val="24"/>
                <w:lang w:val="en-IE"/>
              </w:rPr>
              <w:t>Action Points</w:t>
            </w:r>
          </w:p>
          <w:p w14:paraId="4F7819B5" w14:textId="77777777" w:rsidR="007E6F5E" w:rsidRPr="00011967" w:rsidRDefault="00336C0A" w:rsidP="00073A7F">
            <w:pPr>
              <w:pStyle w:val="BodyA"/>
              <w:spacing w:after="120" w:line="240" w:lineRule="auto"/>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The Commission will:</w:t>
            </w:r>
            <w:r w:rsidRPr="00011967">
              <w:rPr>
                <w:rStyle w:val="None"/>
                <w:rFonts w:ascii="Times New Roman" w:hAnsi="Times New Roman" w:cs="Times New Roman"/>
                <w:i/>
                <w:noProof/>
                <w:sz w:val="24"/>
                <w:szCs w:val="24"/>
                <w:lang w:val="en-IE"/>
              </w:rPr>
              <w:t xml:space="preserve"> </w:t>
            </w:r>
          </w:p>
          <w:p w14:paraId="4D7F2346" w14:textId="2AF5B680"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Develop a</w:t>
            </w:r>
            <w:r w:rsidR="4995E2CD" w:rsidRPr="00011967">
              <w:rPr>
                <w:rStyle w:val="None"/>
                <w:rFonts w:ascii="Times New Roman" w:hAnsi="Times New Roman" w:cs="Times New Roman"/>
                <w:noProof/>
                <w:sz w:val="24"/>
                <w:szCs w:val="24"/>
                <w:lang w:val="en-IE"/>
              </w:rPr>
              <w:t xml:space="preserve"> </w:t>
            </w:r>
            <w:r w:rsidR="4995E2CD" w:rsidRPr="00011967">
              <w:rPr>
                <w:rStyle w:val="None"/>
                <w:rFonts w:ascii="Times New Roman" w:hAnsi="Times New Roman" w:cs="Times New Roman"/>
                <w:b/>
                <w:bCs/>
                <w:noProof/>
                <w:sz w:val="24"/>
                <w:szCs w:val="24"/>
                <w:lang w:val="en-IE"/>
              </w:rPr>
              <w:t>comprehensive</w:t>
            </w:r>
            <w:r w:rsidR="4995E2CD"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b/>
                <w:bCs/>
                <w:noProof/>
                <w:sz w:val="24"/>
                <w:szCs w:val="24"/>
                <w:lang w:val="en-IE"/>
              </w:rPr>
              <w:t>EU approach</w:t>
            </w:r>
            <w:r w:rsidR="00CC58CC" w:rsidRPr="00011967">
              <w:rPr>
                <w:rStyle w:val="None"/>
                <w:rFonts w:ascii="Times New Roman" w:hAnsi="Times New Roman" w:cs="Times New Roman"/>
                <w:b/>
                <w:bCs/>
                <w:noProof/>
                <w:sz w:val="24"/>
                <w:szCs w:val="24"/>
                <w:lang w:val="en-IE"/>
              </w:rPr>
              <w:t xml:space="preserve"> across services</w:t>
            </w:r>
            <w:r w:rsidRPr="00011967">
              <w:rPr>
                <w:rStyle w:val="None"/>
                <w:rFonts w:ascii="Times New Roman" w:hAnsi="Times New Roman" w:cs="Times New Roman"/>
                <w:noProof/>
                <w:sz w:val="24"/>
                <w:szCs w:val="24"/>
                <w:lang w:val="en-IE"/>
              </w:rPr>
              <w:t xml:space="preserve">, using all available instruments to monitor the implementation of TSD commitments, </w:t>
            </w:r>
            <w:r w:rsidR="1DCE5832" w:rsidRPr="00011967">
              <w:rPr>
                <w:rStyle w:val="None"/>
                <w:rFonts w:ascii="Times New Roman" w:hAnsi="Times New Roman" w:cs="Times New Roman"/>
                <w:noProof/>
                <w:sz w:val="24"/>
                <w:szCs w:val="24"/>
                <w:lang w:val="en-IE"/>
              </w:rPr>
              <w:t xml:space="preserve">and </w:t>
            </w:r>
            <w:r w:rsidRPr="00011967">
              <w:rPr>
                <w:rStyle w:val="None"/>
                <w:rFonts w:ascii="Times New Roman" w:hAnsi="Times New Roman" w:cs="Times New Roman"/>
                <w:noProof/>
                <w:sz w:val="24"/>
                <w:szCs w:val="24"/>
                <w:lang w:val="en-IE"/>
              </w:rPr>
              <w:t>involving EU Delegations, as well as actively cooperating with Member States’ capitals, embassies and field offices.</w:t>
            </w:r>
          </w:p>
          <w:p w14:paraId="21790B33" w14:textId="771788CE" w:rsidR="007E6F5E" w:rsidRPr="00011967" w:rsidRDefault="00336C0A" w:rsidP="00073A7F">
            <w:pPr>
              <w:pStyle w:val="ListParagraph"/>
              <w:numPr>
                <w:ilvl w:val="0"/>
                <w:numId w:val="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Work together with </w:t>
            </w:r>
            <w:r w:rsidRPr="00011967">
              <w:rPr>
                <w:rStyle w:val="None"/>
                <w:rFonts w:ascii="Times New Roman" w:hAnsi="Times New Roman" w:cs="Times New Roman"/>
                <w:b/>
                <w:noProof/>
                <w:sz w:val="24"/>
                <w:szCs w:val="24"/>
                <w:lang w:val="en-IE"/>
              </w:rPr>
              <w:t>EU Delegations</w:t>
            </w:r>
            <w:r w:rsidRPr="00011967">
              <w:rPr>
                <w:rStyle w:val="None"/>
                <w:rFonts w:ascii="Times New Roman" w:hAnsi="Times New Roman" w:cs="Times New Roman"/>
                <w:noProof/>
                <w:sz w:val="24"/>
                <w:szCs w:val="24"/>
                <w:lang w:val="en-IE"/>
              </w:rPr>
              <w:t xml:space="preserve"> in their support and definition of</w:t>
            </w:r>
            <w:r w:rsidR="003A2D18"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best practices as trade partners set and start working with their local DAGs.</w:t>
            </w:r>
          </w:p>
          <w:p w14:paraId="529DBC88" w14:textId="3E55D626" w:rsidR="007E6F5E" w:rsidRPr="00011967" w:rsidRDefault="003027BC" w:rsidP="00680EB2">
            <w:pPr>
              <w:pStyle w:val="ListParagraph"/>
              <w:numPr>
                <w:ilvl w:val="0"/>
                <w:numId w:val="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Support continuous</w:t>
            </w:r>
            <w:r w:rsidRPr="00011967">
              <w:rPr>
                <w:rStyle w:val="None"/>
                <w:rFonts w:ascii="Times New Roman" w:hAnsi="Times New Roman" w:cs="Times New Roman"/>
                <w:b/>
                <w:noProof/>
                <w:sz w:val="24"/>
                <w:szCs w:val="24"/>
                <w:lang w:val="en-IE"/>
              </w:rPr>
              <w:t xml:space="preserve"> </w:t>
            </w:r>
            <w:r w:rsidR="00336C0A" w:rsidRPr="00011967">
              <w:rPr>
                <w:rStyle w:val="None"/>
                <w:rFonts w:ascii="Times New Roman" w:hAnsi="Times New Roman" w:cs="Times New Roman"/>
                <w:b/>
                <w:noProof/>
                <w:sz w:val="24"/>
                <w:szCs w:val="24"/>
                <w:lang w:val="en-IE"/>
              </w:rPr>
              <w:t>involvement of the European Parliament</w:t>
            </w:r>
            <w:r w:rsidR="00336C0A"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 xml:space="preserve">in </w:t>
            </w:r>
            <w:r w:rsidR="00336C0A" w:rsidRPr="00011967">
              <w:rPr>
                <w:rStyle w:val="None"/>
                <w:rFonts w:ascii="Times New Roman" w:hAnsi="Times New Roman" w:cs="Times New Roman"/>
                <w:noProof/>
                <w:sz w:val="24"/>
                <w:szCs w:val="24"/>
                <w:lang w:val="en-IE"/>
              </w:rPr>
              <w:t>TSD implementation in the framework of its inter-parliament</w:t>
            </w:r>
            <w:r w:rsidR="00680EB2" w:rsidRPr="00011967">
              <w:rPr>
                <w:rStyle w:val="None"/>
                <w:rFonts w:ascii="Times New Roman" w:hAnsi="Times New Roman" w:cs="Times New Roman"/>
                <w:noProof/>
                <w:sz w:val="24"/>
                <w:szCs w:val="24"/>
                <w:lang w:val="en-IE"/>
              </w:rPr>
              <w:t>ary contacts, and s</w:t>
            </w:r>
            <w:r w:rsidR="00336C0A" w:rsidRPr="00011967">
              <w:rPr>
                <w:rStyle w:val="None"/>
                <w:rFonts w:ascii="Times New Roman" w:hAnsi="Times New Roman" w:cs="Times New Roman"/>
                <w:noProof/>
                <w:sz w:val="24"/>
                <w:szCs w:val="24"/>
                <w:lang w:val="en-IE"/>
              </w:rPr>
              <w:t xml:space="preserve">tand ready to assist </w:t>
            </w:r>
            <w:r w:rsidR="008C4B8B" w:rsidRPr="00011967">
              <w:rPr>
                <w:rStyle w:val="None"/>
                <w:rFonts w:ascii="Times New Roman" w:hAnsi="Times New Roman" w:cs="Times New Roman"/>
                <w:noProof/>
                <w:sz w:val="24"/>
                <w:szCs w:val="24"/>
                <w:lang w:val="en-IE"/>
              </w:rPr>
              <w:t xml:space="preserve">it </w:t>
            </w:r>
            <w:r w:rsidR="002D312B" w:rsidRPr="00011967">
              <w:rPr>
                <w:rStyle w:val="None"/>
                <w:rFonts w:ascii="Times New Roman" w:hAnsi="Times New Roman" w:cs="Times New Roman"/>
                <w:noProof/>
                <w:sz w:val="24"/>
                <w:szCs w:val="24"/>
                <w:lang w:val="en-IE"/>
              </w:rPr>
              <w:t xml:space="preserve">in its effort </w:t>
            </w:r>
            <w:r w:rsidR="00336C0A" w:rsidRPr="00011967">
              <w:rPr>
                <w:rStyle w:val="None"/>
                <w:rFonts w:ascii="Times New Roman" w:hAnsi="Times New Roman" w:cs="Times New Roman"/>
                <w:noProof/>
                <w:sz w:val="24"/>
                <w:szCs w:val="24"/>
                <w:lang w:val="en-IE"/>
              </w:rPr>
              <w:t xml:space="preserve">for regular country-specific discussions on trade and sustainable development.  </w:t>
            </w:r>
          </w:p>
          <w:p w14:paraId="085692A3" w14:textId="2F9A0F47" w:rsidR="007E6F5E" w:rsidRPr="00011967" w:rsidRDefault="00336C0A" w:rsidP="00A75D80">
            <w:pPr>
              <w:pStyle w:val="ListParagraph"/>
              <w:numPr>
                <w:ilvl w:val="0"/>
                <w:numId w:val="5"/>
              </w:numPr>
              <w:spacing w:after="0" w:line="240" w:lineRule="auto"/>
              <w:ind w:left="448" w:hanging="357"/>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In parallel to the</w:t>
            </w:r>
            <w:r w:rsidRPr="00011967">
              <w:rPr>
                <w:rStyle w:val="None"/>
                <w:rFonts w:ascii="Times New Roman" w:hAnsi="Times New Roman" w:cs="Times New Roman"/>
                <w:bCs/>
                <w:noProof/>
                <w:sz w:val="24"/>
                <w:szCs w:val="24"/>
                <w:lang w:val="en-IE"/>
              </w:rPr>
              <w:t xml:space="preserve"> TSD review</w:t>
            </w:r>
            <w:r w:rsidRPr="00011967">
              <w:rPr>
                <w:rStyle w:val="None"/>
                <w:rFonts w:ascii="Times New Roman" w:hAnsi="Times New Roman" w:cs="Times New Roman"/>
                <w:noProof/>
                <w:sz w:val="24"/>
                <w:szCs w:val="24"/>
                <w:lang w:val="en-IE"/>
              </w:rPr>
              <w:t>,</w:t>
            </w:r>
            <w:r w:rsidR="00CC04DE" w:rsidRPr="00011967">
              <w:rPr>
                <w:rStyle w:val="None"/>
                <w:rFonts w:ascii="Times New Roman" w:hAnsi="Times New Roman" w:cs="Times New Roman"/>
                <w:bCs/>
                <w:noProof/>
                <w:sz w:val="24"/>
                <w:szCs w:val="24"/>
                <w:lang w:val="en-IE"/>
              </w:rPr>
              <w:t xml:space="preserve"> </w:t>
            </w:r>
            <w:r w:rsidR="00CC04DE" w:rsidRPr="00011967">
              <w:rPr>
                <w:rStyle w:val="None"/>
                <w:rFonts w:ascii="Times New Roman" w:hAnsi="Times New Roman" w:cs="Times New Roman"/>
                <w:b/>
                <w:bCs/>
                <w:noProof/>
                <w:sz w:val="24"/>
                <w:szCs w:val="24"/>
                <w:lang w:val="en-IE"/>
              </w:rPr>
              <w:t>r</w:t>
            </w:r>
            <w:r w:rsidRPr="00011967">
              <w:rPr>
                <w:rStyle w:val="None"/>
                <w:rFonts w:ascii="Times New Roman" w:hAnsi="Times New Roman" w:cs="Times New Roman"/>
                <w:b/>
                <w:bCs/>
                <w:noProof/>
                <w:sz w:val="24"/>
                <w:szCs w:val="24"/>
                <w:lang w:val="en-IE"/>
              </w:rPr>
              <w:t>evise</w:t>
            </w:r>
            <w:r w:rsidRPr="00011967">
              <w:rPr>
                <w:rStyle w:val="None"/>
                <w:rFonts w:ascii="Times New Roman" w:hAnsi="Times New Roman" w:cs="Times New Roman"/>
                <w:b/>
                <w:noProof/>
                <w:sz w:val="24"/>
                <w:szCs w:val="24"/>
                <w:lang w:val="en-IE"/>
              </w:rPr>
              <w:t xml:space="preserve"> the Operating Guidelines for the Single Entry </w:t>
            </w:r>
            <w:r w:rsidRPr="000B0F9A">
              <w:rPr>
                <w:rStyle w:val="None"/>
                <w:rFonts w:ascii="Times New Roman" w:hAnsi="Times New Roman" w:cs="Times New Roman"/>
                <w:b/>
                <w:noProof/>
                <w:sz w:val="24"/>
                <w:szCs w:val="24"/>
                <w:lang w:val="en-IE"/>
              </w:rPr>
              <w:t>Point</w:t>
            </w:r>
            <w:r w:rsidRPr="00011967">
              <w:rPr>
                <w:rStyle w:val="None"/>
                <w:rFonts w:ascii="Times New Roman" w:hAnsi="Times New Roman" w:cs="Times New Roman"/>
                <w:b/>
                <w:noProof/>
                <w:sz w:val="24"/>
                <w:szCs w:val="24"/>
                <w:lang w:val="en-IE"/>
              </w:rPr>
              <w:t xml:space="preserve"> </w:t>
            </w:r>
            <w:r w:rsidRPr="00011967">
              <w:rPr>
                <w:rStyle w:val="None"/>
                <w:rFonts w:ascii="Times New Roman" w:hAnsi="Times New Roman" w:cs="Times New Roman"/>
                <w:noProof/>
                <w:sz w:val="24"/>
                <w:szCs w:val="24"/>
                <w:lang w:val="en-IE"/>
              </w:rPr>
              <w:t>to increase transparency and predictability for stakeholders, while clarifying who can bring complaints</w:t>
            </w:r>
            <w:r w:rsidR="0094692D"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how they will be handled</w:t>
            </w:r>
            <w:r w:rsidR="00AE0606" w:rsidRPr="00011967">
              <w:rPr>
                <w:rStyle w:val="None"/>
                <w:rFonts w:ascii="Times New Roman" w:hAnsi="Times New Roman" w:cs="Times New Roman"/>
                <w:noProof/>
                <w:sz w:val="24"/>
                <w:szCs w:val="24"/>
                <w:lang w:val="en-IE"/>
              </w:rPr>
              <w:t xml:space="preserve"> and</w:t>
            </w:r>
            <w:r w:rsidR="00810763" w:rsidRPr="00011967">
              <w:rPr>
                <w:rStyle w:val="None"/>
                <w:rFonts w:ascii="Times New Roman" w:hAnsi="Times New Roman" w:cs="Times New Roman"/>
                <w:noProof/>
                <w:sz w:val="24"/>
                <w:szCs w:val="24"/>
                <w:lang w:val="en-IE"/>
              </w:rPr>
              <w:t xml:space="preserve"> the applicable timeframes</w:t>
            </w:r>
            <w:r w:rsidRPr="00011967">
              <w:rPr>
                <w:rStyle w:val="None"/>
                <w:rFonts w:ascii="Times New Roman" w:hAnsi="Times New Roman" w:cs="Times New Roman"/>
                <w:noProof/>
                <w:sz w:val="24"/>
                <w:szCs w:val="24"/>
                <w:lang w:val="en-IE"/>
              </w:rPr>
              <w:t xml:space="preserve">. The Guidelines will also make clear that DAGs </w:t>
            </w:r>
            <w:r w:rsidRPr="00011967">
              <w:rPr>
                <w:rStyle w:val="None"/>
                <w:rFonts w:ascii="Times New Roman" w:hAnsi="Times New Roman" w:cs="Times New Roman"/>
                <w:b/>
                <w:noProof/>
                <w:sz w:val="24"/>
                <w:szCs w:val="24"/>
                <w:lang w:val="en-IE"/>
              </w:rPr>
              <w:t>can file collective complaints</w:t>
            </w:r>
            <w:r w:rsidRPr="00011967">
              <w:rPr>
                <w:rStyle w:val="None"/>
                <w:rFonts w:ascii="Times New Roman" w:hAnsi="Times New Roman" w:cs="Times New Roman"/>
                <w:noProof/>
                <w:sz w:val="24"/>
                <w:szCs w:val="24"/>
                <w:lang w:val="en-IE"/>
              </w:rPr>
              <w:t xml:space="preserve"> on violations of TSD commitments and represent the interests of a party located in a partner country. </w:t>
            </w:r>
          </w:p>
        </w:tc>
      </w:tr>
    </w:tbl>
    <w:p w14:paraId="1E45D218" w14:textId="77777777" w:rsidR="007E6F5E" w:rsidRPr="00011967" w:rsidRDefault="007E6F5E" w:rsidP="00A75D80">
      <w:pPr>
        <w:pStyle w:val="Body"/>
        <w:jc w:val="both"/>
        <w:rPr>
          <w:rStyle w:val="None"/>
          <w:rFonts w:cs="Times New Roman"/>
          <w:b/>
          <w:noProof/>
          <w:u w:val="single"/>
          <w:lang w:val="en-IE"/>
        </w:rPr>
      </w:pPr>
    </w:p>
    <w:p w14:paraId="4F103564" w14:textId="6AFEB92B" w:rsidR="002239D2" w:rsidRPr="00011967" w:rsidRDefault="002239D2" w:rsidP="002239D2">
      <w:pPr>
        <w:tabs>
          <w:tab w:val="left" w:pos="851"/>
          <w:tab w:val="left" w:pos="993"/>
        </w:tabs>
        <w:ind w:left="350"/>
        <w:jc w:val="both"/>
        <w:rPr>
          <w:rStyle w:val="None"/>
          <w:noProof/>
          <w:u w:val="single"/>
          <w:lang w:val="en-IE"/>
        </w:rPr>
      </w:pPr>
      <w:r w:rsidRPr="00011967">
        <w:rPr>
          <w:rStyle w:val="None"/>
          <w:noProof/>
          <w:lang w:val="en-IE"/>
        </w:rPr>
        <w:t>3.5</w:t>
      </w:r>
      <w:r w:rsidRPr="00011967">
        <w:rPr>
          <w:rStyle w:val="None"/>
          <w:noProof/>
          <w:lang w:val="en-IE"/>
        </w:rPr>
        <w:tab/>
      </w:r>
      <w:r w:rsidRPr="00011967">
        <w:rPr>
          <w:rStyle w:val="None"/>
          <w:noProof/>
          <w:lang w:val="en-IE"/>
        </w:rPr>
        <w:tab/>
      </w:r>
      <w:r w:rsidRPr="00011967">
        <w:rPr>
          <w:rStyle w:val="None"/>
          <w:noProof/>
          <w:u w:val="single"/>
          <w:lang w:val="en-IE"/>
        </w:rPr>
        <w:t>Reinforcing the role of civil society</w:t>
      </w:r>
    </w:p>
    <w:p w14:paraId="491288A1" w14:textId="77777777" w:rsidR="002239D2" w:rsidRPr="00011967" w:rsidRDefault="002239D2" w:rsidP="004E57CE">
      <w:pPr>
        <w:jc w:val="both"/>
        <w:rPr>
          <w:rStyle w:val="None"/>
          <w:noProof/>
          <w:u w:val="single"/>
          <w:lang w:val="en-IE"/>
        </w:rPr>
      </w:pPr>
    </w:p>
    <w:p w14:paraId="5982D514" w14:textId="20D4B2EF" w:rsidR="007E6F5E" w:rsidRPr="00011967" w:rsidRDefault="00336C0A" w:rsidP="00D736A4">
      <w:pPr>
        <w:pStyle w:val="Body"/>
        <w:spacing w:after="160" w:line="259" w:lineRule="auto"/>
        <w:jc w:val="both"/>
        <w:rPr>
          <w:rStyle w:val="None"/>
          <w:rFonts w:cs="Times New Roman"/>
          <w:noProof/>
          <w:lang w:val="en-IE"/>
          <w14:textOutline w14:w="12700" w14:cap="flat" w14:cmpd="sng" w14:algn="ctr">
            <w14:noFill/>
            <w14:prstDash w14:val="solid"/>
            <w14:miter w14:lim="400000"/>
          </w14:textOutline>
        </w:rPr>
      </w:pPr>
      <w:r w:rsidRPr="00011967">
        <w:rPr>
          <w:rStyle w:val="None"/>
          <w:rFonts w:cs="Times New Roman"/>
          <w:noProof/>
          <w:lang w:val="en-IE"/>
          <w14:textOutline w14:w="12700" w14:cap="flat" w14:cmpd="sng" w14:algn="ctr">
            <w14:noFill/>
            <w14:prstDash w14:val="solid"/>
            <w14:miter w14:lim="400000"/>
          </w14:textOutline>
        </w:rPr>
        <w:t xml:space="preserve">The Commission regularly and frequently consults interested parties through a well-established horizontal structure of </w:t>
      </w:r>
      <w:r w:rsidRPr="00011967">
        <w:rPr>
          <w:rStyle w:val="None"/>
          <w:rFonts w:cs="Times New Roman"/>
          <w:b/>
          <w:noProof/>
          <w:lang w:val="en-IE"/>
          <w14:textOutline w14:w="12700" w14:cap="flat" w14:cmpd="sng" w14:algn="ctr">
            <w14:noFill/>
            <w14:prstDash w14:val="solid"/>
            <w14:miter w14:lim="400000"/>
          </w14:textOutline>
        </w:rPr>
        <w:t>Civil Society Dialogues</w:t>
      </w:r>
      <w:r w:rsidRPr="00011967">
        <w:rPr>
          <w:rStyle w:val="None"/>
          <w:rFonts w:cs="Times New Roman"/>
          <w:noProof/>
          <w:lang w:val="en-IE"/>
          <w14:textOutline w14:w="12700" w14:cap="flat" w14:cmpd="sng" w14:algn="ctr">
            <w14:noFill/>
            <w14:prstDash w14:val="solid"/>
            <w14:miter w14:lim="400000"/>
          </w14:textOutline>
        </w:rPr>
        <w:t xml:space="preserve">, where trade and sustainable development issues are routinely raised and discussed. The Commission is also making increased efforts to reach </w:t>
      </w:r>
      <w:r w:rsidRPr="00011967">
        <w:rPr>
          <w:rStyle w:val="None"/>
          <w:rFonts w:cs="Times New Roman"/>
          <w:b/>
          <w:noProof/>
          <w:lang w:val="en-IE"/>
          <w14:textOutline w14:w="12700" w14:cap="flat" w14:cmpd="sng" w14:algn="ctr">
            <w14:noFill/>
            <w14:prstDash w14:val="solid"/>
            <w14:miter w14:lim="400000"/>
          </w14:textOutline>
        </w:rPr>
        <w:t>civil society more effectively in Member States</w:t>
      </w:r>
      <w:r w:rsidRPr="00011967">
        <w:rPr>
          <w:rStyle w:val="None"/>
          <w:rFonts w:cs="Times New Roman"/>
          <w:noProof/>
          <w:lang w:val="en-IE"/>
          <w14:textOutline w14:w="12700" w14:cap="flat" w14:cmpd="sng" w14:algn="ctr">
            <w14:noFill/>
            <w14:prstDash w14:val="solid"/>
            <w14:miter w14:lim="400000"/>
          </w14:textOutline>
        </w:rPr>
        <w:t>, including by increasing the number of dedicated events and high-level discussions. In addition, EU trade agreements provide specifically for civil society</w:t>
      </w:r>
      <w:r w:rsidRPr="00011967">
        <w:rPr>
          <w:rStyle w:val="None"/>
          <w:rFonts w:cs="Times New Roman"/>
          <w:noProof/>
          <w:rtl/>
          <w:lang w:val="en-IE"/>
          <w14:textOutline w14:w="12700" w14:cap="flat" w14:cmpd="sng" w14:algn="ctr">
            <w14:noFill/>
            <w14:prstDash w14:val="solid"/>
            <w14:miter w14:lim="400000"/>
          </w14:textOutline>
        </w:rPr>
        <w:t>’</w:t>
      </w:r>
      <w:r w:rsidRPr="00011967">
        <w:rPr>
          <w:rStyle w:val="None"/>
          <w:rFonts w:cs="Times New Roman"/>
          <w:noProof/>
          <w:lang w:val="en-IE"/>
          <w14:textOutline w14:w="12700" w14:cap="flat" w14:cmpd="sng" w14:algn="ctr">
            <w14:noFill/>
            <w14:prstDash w14:val="solid"/>
            <w14:miter w14:lim="400000"/>
          </w14:textOutline>
        </w:rPr>
        <w:t xml:space="preserve">s involvement during the implementation of TSD commitments, including through the </w:t>
      </w:r>
      <w:r w:rsidR="00E94F4B" w:rsidRPr="00011967">
        <w:rPr>
          <w:rStyle w:val="None"/>
          <w:rFonts w:cs="Times New Roman"/>
          <w:b/>
          <w:noProof/>
          <w:lang w:val="en-IE"/>
          <w14:textOutline w14:w="12700" w14:cap="flat" w14:cmpd="sng" w14:algn="ctr">
            <w14:noFill/>
            <w14:prstDash w14:val="solid"/>
            <w14:miter w14:lim="400000"/>
          </w14:textOutline>
        </w:rPr>
        <w:t>DAGs</w:t>
      </w:r>
      <w:r w:rsidR="001D7880" w:rsidRPr="00011967">
        <w:rPr>
          <w:rStyle w:val="None"/>
          <w:rFonts w:cs="Times New Roman"/>
          <w:noProof/>
          <w:lang w:val="en-IE"/>
          <w14:textOutline w14:w="12700" w14:cap="flat" w14:cmpd="sng" w14:algn="ctr">
            <w14:noFill/>
            <w14:prstDash w14:val="solid"/>
            <w14:miter w14:lim="400000"/>
          </w14:textOutline>
        </w:rPr>
        <w:t xml:space="preserve">. </w:t>
      </w:r>
      <w:r w:rsidRPr="00011967">
        <w:rPr>
          <w:rStyle w:val="None"/>
          <w:rFonts w:cs="Times New Roman"/>
          <w:noProof/>
          <w:lang w:val="en-IE"/>
          <w14:textOutline w14:w="12700" w14:cap="flat" w14:cmpd="sng" w14:algn="ctr">
            <w14:noFill/>
            <w14:prstDash w14:val="solid"/>
            <w14:miter w14:lim="400000"/>
          </w14:textOutline>
        </w:rPr>
        <w:t xml:space="preserve">Civil society can also have an active role in the enforcement phase by submitting TSD-related complaints to the </w:t>
      </w:r>
      <w:r w:rsidRPr="00011967">
        <w:rPr>
          <w:rStyle w:val="None"/>
          <w:rFonts w:cs="Times New Roman"/>
          <w:b/>
          <w:noProof/>
          <w:lang w:val="en-IE"/>
          <w14:textOutline w14:w="12700" w14:cap="flat" w14:cmpd="sng" w14:algn="ctr">
            <w14:noFill/>
            <w14:prstDash w14:val="solid"/>
            <w14:miter w14:lim="400000"/>
          </w14:textOutline>
        </w:rPr>
        <w:t>Single Entry Point</w:t>
      </w:r>
      <w:r w:rsidRPr="00011967">
        <w:rPr>
          <w:rStyle w:val="None"/>
          <w:rFonts w:cs="Times New Roman"/>
          <w:noProof/>
          <w:lang w:val="en-IE"/>
          <w14:textOutline w14:w="12700" w14:cap="flat" w14:cmpd="sng" w14:algn="ctr">
            <w14:noFill/>
            <w14:prstDash w14:val="solid"/>
            <w14:miter w14:lim="400000"/>
          </w14:textOutline>
        </w:rPr>
        <w:t xml:space="preserve"> (see </w:t>
      </w:r>
      <w:r w:rsidRPr="00011967">
        <w:rPr>
          <w:rStyle w:val="None"/>
          <w:rFonts w:cs="Times New Roman"/>
          <w:i/>
          <w:noProof/>
          <w:lang w:val="en-IE"/>
          <w14:textOutline w14:w="12700" w14:cap="flat" w14:cmpd="sng" w14:algn="ctr">
            <w14:noFill/>
            <w14:prstDash w14:val="solid"/>
            <w14:miter w14:lim="400000"/>
          </w14:textOutline>
        </w:rPr>
        <w:t>supra</w:t>
      </w:r>
      <w:r w:rsidRPr="00011967">
        <w:rPr>
          <w:rStyle w:val="None"/>
          <w:rFonts w:cs="Times New Roman"/>
          <w:noProof/>
          <w:lang w:val="en-IE"/>
          <w14:textOutline w14:w="12700" w14:cap="flat" w14:cmpd="sng" w14:algn="ctr">
            <w14:noFill/>
            <w14:prstDash w14:val="solid"/>
            <w14:miter w14:lim="400000"/>
          </w14:textOutline>
        </w:rPr>
        <w:t xml:space="preserve">) and </w:t>
      </w:r>
      <w:r w:rsidRPr="00011967">
        <w:rPr>
          <w:rStyle w:val="None"/>
          <w:rFonts w:cs="Times New Roman"/>
          <w:i/>
          <w:noProof/>
          <w:lang w:val="en-IE"/>
          <w14:textOutline w14:w="12700" w14:cap="flat" w14:cmpd="sng" w14:algn="ctr">
            <w14:noFill/>
            <w14:prstDash w14:val="solid"/>
            <w14:miter w14:lim="400000"/>
          </w14:textOutline>
        </w:rPr>
        <w:t>amicus curiae</w:t>
      </w:r>
      <w:r w:rsidRPr="00011967">
        <w:rPr>
          <w:rStyle w:val="None"/>
          <w:rFonts w:cs="Times New Roman"/>
          <w:noProof/>
          <w:lang w:val="en-IE"/>
          <w14:textOutline w14:w="12700" w14:cap="flat" w14:cmpd="sng" w14:algn="ctr">
            <w14:noFill/>
            <w14:prstDash w14:val="solid"/>
            <w14:miter w14:lim="400000"/>
          </w14:textOutline>
        </w:rPr>
        <w:t xml:space="preserve"> briefs before the panel. </w:t>
      </w:r>
    </w:p>
    <w:p w14:paraId="0B353A68" w14:textId="5E1C1CF4" w:rsidR="007E6F5E" w:rsidRPr="00011967" w:rsidRDefault="00AE410A" w:rsidP="00D736A4">
      <w:pPr>
        <w:pStyle w:val="Body"/>
        <w:spacing w:after="160" w:line="259" w:lineRule="auto"/>
        <w:jc w:val="both"/>
        <w:rPr>
          <w:rStyle w:val="None"/>
          <w:rFonts w:cs="Times New Roman"/>
          <w:noProof/>
          <w:lang w:val="en-IE"/>
          <w14:textOutline w14:w="12700" w14:cap="flat" w14:cmpd="sng" w14:algn="ctr">
            <w14:noFill/>
            <w14:prstDash w14:val="solid"/>
            <w14:miter w14:lim="400000"/>
          </w14:textOutline>
        </w:rPr>
      </w:pPr>
      <w:r w:rsidRPr="00011967">
        <w:rPr>
          <w:rStyle w:val="None"/>
          <w:rFonts w:cs="Times New Roman"/>
          <w:noProof/>
          <w:lang w:val="en-IE"/>
          <w14:textOutline w14:w="12700" w14:cap="flat" w14:cmpd="sng" w14:algn="ctr">
            <w14:noFill/>
            <w14:prstDash w14:val="solid"/>
            <w14:miter w14:lim="400000"/>
          </w14:textOutline>
        </w:rPr>
        <w:t xml:space="preserve">The input </w:t>
      </w:r>
      <w:r w:rsidR="00336C0A" w:rsidRPr="00011967">
        <w:rPr>
          <w:rStyle w:val="None"/>
          <w:rFonts w:cs="Times New Roman"/>
          <w:noProof/>
          <w:lang w:val="en-IE"/>
          <w14:textOutline w14:w="12700" w14:cap="flat" w14:cmpd="sng" w14:algn="ctr">
            <w14:noFill/>
            <w14:prstDash w14:val="solid"/>
            <w14:miter w14:lim="400000"/>
          </w14:textOutline>
        </w:rPr>
        <w:t>from civil society organisations</w:t>
      </w:r>
      <w:r w:rsidRPr="00011967">
        <w:rPr>
          <w:rStyle w:val="None"/>
          <w:rFonts w:cs="Times New Roman"/>
          <w:noProof/>
          <w:lang w:val="en-IE"/>
          <w14:textOutline w14:w="12700" w14:cap="flat" w14:cmpd="sng" w14:algn="ctr">
            <w14:noFill/>
            <w14:prstDash w14:val="solid"/>
            <w14:miter w14:lim="400000"/>
          </w14:textOutline>
        </w:rPr>
        <w:t xml:space="preserve">, through well-substantiated and evidence-based contributions, </w:t>
      </w:r>
      <w:r w:rsidR="009F70E7" w:rsidRPr="00011967">
        <w:rPr>
          <w:rStyle w:val="None"/>
          <w:rFonts w:cs="Times New Roman"/>
          <w:noProof/>
          <w:lang w:val="en-IE"/>
          <w14:textOutline w14:w="12700" w14:cap="flat" w14:cmpd="sng" w14:algn="ctr">
            <w14:noFill/>
            <w14:prstDash w14:val="solid"/>
            <w14:miter w14:lim="400000"/>
          </w14:textOutline>
        </w:rPr>
        <w:t xml:space="preserve">is </w:t>
      </w:r>
      <w:r w:rsidR="00336C0A" w:rsidRPr="00011967">
        <w:rPr>
          <w:rStyle w:val="None"/>
          <w:rFonts w:cs="Times New Roman"/>
          <w:noProof/>
          <w:lang w:val="en-IE"/>
          <w14:textOutline w14:w="12700" w14:cap="flat" w14:cmpd="sng" w14:algn="ctr">
            <w14:noFill/>
            <w14:prstDash w14:val="solid"/>
            <w14:miter w14:lim="400000"/>
          </w14:textOutline>
        </w:rPr>
        <w:t xml:space="preserve">essential for the Commission to identify, prioritise, and act upon TSD matters. The </w:t>
      </w:r>
      <w:r w:rsidR="00336C0A" w:rsidRPr="00011967">
        <w:rPr>
          <w:rStyle w:val="None"/>
          <w:rFonts w:cs="Times New Roman"/>
          <w:b/>
          <w:noProof/>
          <w:lang w:val="en-IE"/>
          <w14:textOutline w14:w="12700" w14:cap="flat" w14:cmpd="sng" w14:algn="ctr">
            <w14:noFill/>
            <w14:prstDash w14:val="solid"/>
            <w14:miter w14:lim="400000"/>
          </w14:textOutline>
        </w:rPr>
        <w:t>cooperation and exchanges between the EU stakeholders and their partner organisations abroad</w:t>
      </w:r>
      <w:r w:rsidR="00ED0FA0" w:rsidRPr="00011967">
        <w:rPr>
          <w:rStyle w:val="None"/>
          <w:rFonts w:cs="Times New Roman"/>
          <w:b/>
          <w:noProof/>
          <w:lang w:val="en-IE"/>
          <w14:textOutline w14:w="12700" w14:cap="flat" w14:cmpd="sng" w14:algn="ctr">
            <w14:noFill/>
            <w14:prstDash w14:val="solid"/>
            <w14:miter w14:lim="400000"/>
          </w14:textOutline>
        </w:rPr>
        <w:t xml:space="preserve"> </w:t>
      </w:r>
      <w:r w:rsidR="00336C0A" w:rsidRPr="00011967">
        <w:rPr>
          <w:rStyle w:val="None"/>
          <w:rFonts w:cs="Times New Roman"/>
          <w:noProof/>
          <w:lang w:val="en-IE"/>
          <w14:textOutline w14:w="12700" w14:cap="flat" w14:cmpd="sng" w14:algn="ctr">
            <w14:noFill/>
            <w14:prstDash w14:val="solid"/>
            <w14:miter w14:lim="400000"/>
          </w14:textOutline>
        </w:rPr>
        <w:t xml:space="preserve">are </w:t>
      </w:r>
      <w:r w:rsidR="003C23ED" w:rsidRPr="00011967">
        <w:rPr>
          <w:rStyle w:val="None"/>
          <w:rFonts w:cs="Times New Roman"/>
          <w:noProof/>
          <w:lang w:val="en-IE"/>
          <w14:textOutline w14:w="12700" w14:cap="flat" w14:cmpd="sng" w14:algn="ctr">
            <w14:noFill/>
            <w14:prstDash w14:val="solid"/>
            <w14:miter w14:lim="400000"/>
          </w14:textOutline>
        </w:rPr>
        <w:t xml:space="preserve">also </w:t>
      </w:r>
      <w:r w:rsidR="00336C0A" w:rsidRPr="00011967">
        <w:rPr>
          <w:rStyle w:val="None"/>
          <w:rFonts w:cs="Times New Roman"/>
          <w:noProof/>
          <w:lang w:val="en-IE"/>
          <w14:textOutline w14:w="12700" w14:cap="flat" w14:cmpd="sng" w14:algn="ctr">
            <w14:noFill/>
            <w14:prstDash w14:val="solid"/>
            <w14:miter w14:lim="400000"/>
          </w14:textOutline>
        </w:rPr>
        <w:t xml:space="preserve">essential in this </w:t>
      </w:r>
      <w:r w:rsidR="003C23ED" w:rsidRPr="00011967">
        <w:rPr>
          <w:rStyle w:val="None"/>
          <w:rFonts w:cs="Times New Roman"/>
          <w:noProof/>
          <w:lang w:val="en-IE"/>
          <w14:textOutline w14:w="12700" w14:cap="flat" w14:cmpd="sng" w14:algn="ctr">
            <w14:noFill/>
            <w14:prstDash w14:val="solid"/>
            <w14:miter w14:lim="400000"/>
          </w14:textOutline>
        </w:rPr>
        <w:t>respect</w:t>
      </w:r>
      <w:r w:rsidR="00336C0A" w:rsidRPr="00011967">
        <w:rPr>
          <w:rStyle w:val="None"/>
          <w:rFonts w:cs="Times New Roman"/>
          <w:noProof/>
          <w:lang w:val="en-IE"/>
          <w14:textOutline w14:w="12700" w14:cap="flat" w14:cmpd="sng" w14:algn="ctr">
            <w14:noFill/>
            <w14:prstDash w14:val="solid"/>
            <w14:miter w14:lim="400000"/>
          </w14:textOutline>
        </w:rPr>
        <w:t xml:space="preserve">. Such contribution could be then better valorised for </w:t>
      </w:r>
      <w:r w:rsidR="00336C0A" w:rsidRPr="00011967">
        <w:rPr>
          <w:rStyle w:val="None"/>
          <w:rFonts w:cs="Times New Roman"/>
          <w:b/>
          <w:noProof/>
          <w:lang w:val="en-IE"/>
          <w14:textOutline w14:w="12700" w14:cap="flat" w14:cmpd="sng" w14:algn="ctr">
            <w14:noFill/>
            <w14:prstDash w14:val="solid"/>
            <w14:miter w14:lim="400000"/>
          </w14:textOutline>
        </w:rPr>
        <w:t>targeting and priority setting</w:t>
      </w:r>
      <w:r w:rsidR="003C23ED" w:rsidRPr="00011967">
        <w:rPr>
          <w:rStyle w:val="None"/>
          <w:rFonts w:cs="Times New Roman"/>
          <w:noProof/>
          <w:lang w:val="en-IE"/>
          <w14:textOutline w14:w="12700" w14:cap="flat" w14:cmpd="sng" w14:algn="ctr">
            <w14:noFill/>
            <w14:prstDash w14:val="solid"/>
            <w14:miter w14:lim="400000"/>
          </w14:textOutline>
        </w:rPr>
        <w:t>. F</w:t>
      </w:r>
      <w:r w:rsidR="00336C0A" w:rsidRPr="00011967">
        <w:rPr>
          <w:rStyle w:val="None"/>
          <w:rFonts w:cs="Times New Roman"/>
          <w:noProof/>
          <w:lang w:val="en-IE"/>
          <w14:textOutline w14:w="12700" w14:cap="flat" w14:cmpd="sng" w14:algn="ctr">
            <w14:noFill/>
            <w14:prstDash w14:val="solid"/>
            <w14:miter w14:lim="400000"/>
          </w14:textOutline>
        </w:rPr>
        <w:t xml:space="preserve">or instance, during the impact assessment phase (both </w:t>
      </w:r>
      <w:r w:rsidR="003C23ED" w:rsidRPr="00011967">
        <w:rPr>
          <w:rStyle w:val="None"/>
          <w:rFonts w:cs="Times New Roman"/>
          <w:noProof/>
          <w:lang w:val="en-IE"/>
          <w14:textOutline w14:w="12700" w14:cap="flat" w14:cmpd="sng" w14:algn="ctr">
            <w14:noFill/>
            <w14:prstDash w14:val="solid"/>
            <w14:miter w14:lim="400000"/>
          </w14:textOutline>
        </w:rPr>
        <w:t>impact assessments and sustainability impact assessments</w:t>
      </w:r>
      <w:r w:rsidR="00336C0A" w:rsidRPr="00011967">
        <w:rPr>
          <w:rStyle w:val="None"/>
          <w:rFonts w:cs="Times New Roman"/>
          <w:noProof/>
          <w:lang w:val="en-IE"/>
          <w14:textOutline w14:w="12700" w14:cap="flat" w14:cmpd="sng" w14:algn="ctr">
            <w14:noFill/>
            <w14:prstDash w14:val="solid"/>
            <w14:miter w14:lim="400000"/>
          </w14:textOutline>
        </w:rPr>
        <w:t xml:space="preserve">), civil society consultation could help identify gaps and challenges, </w:t>
      </w:r>
      <w:r w:rsidR="003C23ED" w:rsidRPr="00011967">
        <w:rPr>
          <w:rStyle w:val="None"/>
          <w:rFonts w:cs="Times New Roman"/>
          <w:noProof/>
          <w:lang w:val="en-IE"/>
          <w14:textOutline w14:w="12700" w14:cap="flat" w14:cmpd="sng" w14:algn="ctr">
            <w14:noFill/>
            <w14:prstDash w14:val="solid"/>
            <w14:miter w14:lim="400000"/>
          </w14:textOutline>
        </w:rPr>
        <w:t xml:space="preserve">and </w:t>
      </w:r>
      <w:r w:rsidR="00336C0A" w:rsidRPr="00011967">
        <w:rPr>
          <w:rStyle w:val="None"/>
          <w:rFonts w:cs="Times New Roman"/>
          <w:noProof/>
          <w:lang w:val="en-IE"/>
          <w14:textOutline w14:w="12700" w14:cap="flat" w14:cmpd="sng" w14:algn="ctr">
            <w14:noFill/>
            <w14:prstDash w14:val="solid"/>
            <w14:miter w14:lim="400000"/>
          </w14:textOutline>
        </w:rPr>
        <w:t xml:space="preserve">help </w:t>
      </w:r>
      <w:r w:rsidR="003C23ED" w:rsidRPr="00011967">
        <w:rPr>
          <w:rStyle w:val="None"/>
          <w:rFonts w:cs="Times New Roman"/>
          <w:noProof/>
          <w:lang w:val="en-IE"/>
          <w14:textOutline w14:w="12700" w14:cap="flat" w14:cmpd="sng" w14:algn="ctr">
            <w14:noFill/>
            <w14:prstDash w14:val="solid"/>
            <w14:miter w14:lim="400000"/>
          </w14:textOutline>
        </w:rPr>
        <w:t xml:space="preserve">setting </w:t>
      </w:r>
      <w:r w:rsidR="00336C0A" w:rsidRPr="00011967">
        <w:rPr>
          <w:rStyle w:val="None"/>
          <w:rFonts w:cs="Times New Roman"/>
          <w:noProof/>
          <w:lang w:val="en-IE"/>
          <w14:textOutline w14:w="12700" w14:cap="flat" w14:cmpd="sng" w14:algn="ctr">
            <w14:noFill/>
            <w14:prstDash w14:val="solid"/>
            <w14:miter w14:lim="400000"/>
          </w14:textOutline>
        </w:rPr>
        <w:t>prioriti</w:t>
      </w:r>
      <w:r w:rsidR="003C23ED" w:rsidRPr="00011967">
        <w:rPr>
          <w:rStyle w:val="None"/>
          <w:rFonts w:cs="Times New Roman"/>
          <w:noProof/>
          <w:lang w:val="en-IE"/>
          <w14:textOutline w14:w="12700" w14:cap="flat" w14:cmpd="sng" w14:algn="ctr">
            <w14:noFill/>
            <w14:prstDash w14:val="solid"/>
            <w14:miter w14:lim="400000"/>
          </w14:textOutline>
        </w:rPr>
        <w:t>e</w:t>
      </w:r>
      <w:r w:rsidR="00336C0A" w:rsidRPr="00011967">
        <w:rPr>
          <w:rStyle w:val="None"/>
          <w:rFonts w:cs="Times New Roman"/>
          <w:noProof/>
          <w:lang w:val="en-IE"/>
          <w14:textOutline w14:w="12700" w14:cap="flat" w14:cmpd="sng" w14:algn="ctr">
            <w14:noFill/>
            <w14:prstDash w14:val="solid"/>
            <w14:miter w14:lim="400000"/>
          </w14:textOutline>
        </w:rPr>
        <w:t xml:space="preserve">s to tackle during the negotiation process and anticipate possible key questions related to implementation. After an agreement has entered into force, timely and pertinent submissions to the TSD committees under the trade agreements based on on-the-ground knowledge and expertise can inform the joint monitoring of TSD compliance and </w:t>
      </w:r>
      <w:r w:rsidR="00336C0A" w:rsidRPr="00011967">
        <w:rPr>
          <w:rStyle w:val="None"/>
          <w:rFonts w:cs="Times New Roman"/>
          <w:b/>
          <w:noProof/>
          <w:lang w:val="en-IE"/>
          <w14:textOutline w14:w="12700" w14:cap="flat" w14:cmpd="sng" w14:algn="ctr">
            <w14:noFill/>
            <w14:prstDash w14:val="solid"/>
            <w14:miter w14:lim="400000"/>
          </w14:textOutline>
        </w:rPr>
        <w:t>steer the bilateral implementation efforts</w:t>
      </w:r>
      <w:r w:rsidR="00336C0A" w:rsidRPr="00011967">
        <w:rPr>
          <w:rStyle w:val="None"/>
          <w:rFonts w:cs="Times New Roman"/>
          <w:noProof/>
          <w:lang w:val="en-IE"/>
          <w14:textOutline w14:w="12700" w14:cap="flat" w14:cmpd="sng" w14:algn="ctr">
            <w14:noFill/>
            <w14:prstDash w14:val="solid"/>
            <w14:miter w14:lim="400000"/>
          </w14:textOutline>
        </w:rPr>
        <w:t xml:space="preserve">. </w:t>
      </w:r>
    </w:p>
    <w:p w14:paraId="140E6EF7" w14:textId="4EAA1BB7" w:rsidR="007E6F5E" w:rsidRPr="00011967" w:rsidRDefault="00336C0A" w:rsidP="00D736A4">
      <w:pPr>
        <w:pStyle w:val="Body"/>
        <w:spacing w:after="160" w:line="259" w:lineRule="auto"/>
        <w:jc w:val="both"/>
        <w:rPr>
          <w:rFonts w:cs="Times New Roman"/>
          <w:noProof/>
          <w:lang w:val="en-IE"/>
        </w:rPr>
      </w:pPr>
      <w:r w:rsidRPr="00011967">
        <w:rPr>
          <w:rStyle w:val="None"/>
          <w:rFonts w:cs="Times New Roman"/>
          <w:noProof/>
          <w:lang w:val="en-IE"/>
          <w14:textOutline w14:w="12700" w14:cap="flat" w14:cmpd="sng" w14:algn="ctr">
            <w14:noFill/>
            <w14:prstDash w14:val="solid"/>
            <w14:miter w14:lim="400000"/>
          </w14:textOutline>
        </w:rPr>
        <w:t xml:space="preserve">The Commission will also continue to engage with the </w:t>
      </w:r>
      <w:r w:rsidR="00BC1D74" w:rsidRPr="00011967">
        <w:rPr>
          <w:rStyle w:val="None"/>
          <w:rFonts w:cs="Times New Roman"/>
          <w:b/>
          <w:noProof/>
          <w:lang w:val="en-IE"/>
          <w14:textOutline w14:w="12700" w14:cap="flat" w14:cmpd="sng" w14:algn="ctr">
            <w14:noFill/>
            <w14:prstDash w14:val="solid"/>
            <w14:miter w14:lim="400000"/>
          </w14:textOutline>
        </w:rPr>
        <w:t>DAGs</w:t>
      </w:r>
      <w:r w:rsidR="00BC1D74" w:rsidRPr="00011967">
        <w:rPr>
          <w:rStyle w:val="None"/>
          <w:rFonts w:cs="Times New Roman"/>
          <w:noProof/>
          <w:lang w:val="en-IE"/>
          <w14:textOutline w14:w="12700" w14:cap="flat" w14:cmpd="sng" w14:algn="ctr">
            <w14:noFill/>
            <w14:prstDash w14:val="solid"/>
            <w14:miter w14:lim="400000"/>
          </w14:textOutline>
        </w:rPr>
        <w:t xml:space="preserve"> </w:t>
      </w:r>
      <w:r w:rsidRPr="00011967">
        <w:rPr>
          <w:rStyle w:val="None"/>
          <w:rFonts w:cs="Times New Roman"/>
          <w:noProof/>
          <w:lang w:val="en-IE"/>
          <w14:textOutline w14:w="12700" w14:cap="flat" w14:cmpd="sng" w14:algn="ctr">
            <w14:noFill/>
            <w14:prstDash w14:val="solid"/>
            <w14:miter w14:lim="400000"/>
          </w14:textOutline>
        </w:rPr>
        <w:t>established under the trade agreements</w:t>
      </w:r>
      <w:r w:rsidR="001B3FA7" w:rsidRPr="00011967">
        <w:rPr>
          <w:rStyle w:val="None"/>
          <w:rFonts w:cs="Times New Roman"/>
          <w:noProof/>
          <w:lang w:val="en-IE"/>
          <w14:textOutline w14:w="12700" w14:cap="flat" w14:cmpd="sng" w14:algn="ctr">
            <w14:noFill/>
            <w14:prstDash w14:val="solid"/>
            <w14:miter w14:lim="400000"/>
          </w14:textOutline>
        </w:rPr>
        <w:t xml:space="preserve">, offering </w:t>
      </w:r>
      <w:r w:rsidRPr="00011967">
        <w:rPr>
          <w:rStyle w:val="None"/>
          <w:rFonts w:cs="Times New Roman"/>
          <w:noProof/>
          <w:lang w:val="en-IE"/>
          <w14:textOutline w14:w="12700" w14:cap="flat" w14:cmpd="sng" w14:algn="ctr">
            <w14:noFill/>
            <w14:prstDash w14:val="solid"/>
            <w14:miter w14:lim="400000"/>
          </w14:textOutline>
        </w:rPr>
        <w:t xml:space="preserve">logistical support and </w:t>
      </w:r>
      <w:r w:rsidR="001B3FA7" w:rsidRPr="00011967">
        <w:rPr>
          <w:rStyle w:val="None"/>
          <w:rFonts w:cs="Times New Roman"/>
          <w:b/>
          <w:noProof/>
          <w:lang w:val="en-IE"/>
          <w14:textOutline w14:w="12700" w14:cap="flat" w14:cmpd="sng" w14:algn="ctr">
            <w14:noFill/>
            <w14:prstDash w14:val="solid"/>
            <w14:miter w14:lim="400000"/>
          </w14:textOutline>
        </w:rPr>
        <w:t xml:space="preserve">support to </w:t>
      </w:r>
      <w:r w:rsidRPr="00011967">
        <w:rPr>
          <w:rStyle w:val="None"/>
          <w:rFonts w:cs="Times New Roman"/>
          <w:b/>
          <w:noProof/>
          <w:lang w:val="en-IE"/>
          <w14:textOutline w14:w="12700" w14:cap="flat" w14:cmpd="sng" w14:algn="ctr">
            <w14:noFill/>
            <w14:prstDash w14:val="solid"/>
            <w14:miter w14:lim="400000"/>
          </w14:textOutline>
        </w:rPr>
        <w:t>capacity</w:t>
      </w:r>
      <w:r w:rsidR="001B3FA7" w:rsidRPr="00011967">
        <w:rPr>
          <w:rStyle w:val="None"/>
          <w:rFonts w:cs="Times New Roman"/>
          <w:b/>
          <w:noProof/>
          <w:lang w:val="en-IE"/>
          <w14:textOutline w14:w="12700" w14:cap="flat" w14:cmpd="sng" w14:algn="ctr">
            <w14:noFill/>
            <w14:prstDash w14:val="solid"/>
            <w14:miter w14:lim="400000"/>
          </w14:textOutline>
        </w:rPr>
        <w:t xml:space="preserve"> building</w:t>
      </w:r>
      <w:r w:rsidRPr="00011967">
        <w:rPr>
          <w:rStyle w:val="None"/>
          <w:rFonts w:cs="Times New Roman"/>
          <w:b/>
          <w:noProof/>
          <w:lang w:val="en-IE"/>
          <w14:textOutline w14:w="12700" w14:cap="flat" w14:cmpd="sng" w14:algn="ctr">
            <w14:noFill/>
            <w14:prstDash w14:val="solid"/>
            <w14:miter w14:lim="400000"/>
          </w14:textOutline>
        </w:rPr>
        <w:t xml:space="preserve"> and expertise</w:t>
      </w:r>
      <w:r w:rsidR="001D7880" w:rsidRPr="00011967">
        <w:rPr>
          <w:rStyle w:val="None"/>
          <w:rFonts w:cs="Times New Roman"/>
          <w:noProof/>
          <w:lang w:val="en-IE"/>
          <w14:textOutline w14:w="12700" w14:cap="flat" w14:cmpd="sng" w14:algn="ctr">
            <w14:noFill/>
            <w14:prstDash w14:val="solid"/>
            <w14:miter w14:lim="400000"/>
          </w14:textOutline>
        </w:rPr>
        <w:t xml:space="preserve">. </w:t>
      </w:r>
      <w:r w:rsidRPr="00011967">
        <w:rPr>
          <w:rStyle w:val="None"/>
          <w:rFonts w:cs="Times New Roman"/>
          <w:noProof/>
          <w:lang w:val="en-IE"/>
          <w14:textOutline w14:w="12700" w14:cap="flat" w14:cmpd="sng" w14:algn="ctr">
            <w14:noFill/>
            <w14:prstDash w14:val="solid"/>
            <w14:miter w14:lim="400000"/>
          </w14:textOutline>
        </w:rPr>
        <w:t xml:space="preserve">The Commission has also </w:t>
      </w:r>
      <w:r w:rsidRPr="00011967">
        <w:rPr>
          <w:rStyle w:val="None"/>
          <w:rFonts w:cs="Times New Roman"/>
          <w:b/>
          <w:noProof/>
          <w:lang w:val="en-IE"/>
          <w14:textOutline w14:w="12700" w14:cap="flat" w14:cmpd="sng" w14:algn="ctr">
            <w14:noFill/>
            <w14:prstDash w14:val="solid"/>
            <w14:miter w14:lim="400000"/>
          </w14:textOutline>
        </w:rPr>
        <w:t>increased transparency</w:t>
      </w:r>
      <w:r w:rsidRPr="00011967">
        <w:rPr>
          <w:rStyle w:val="None"/>
          <w:rFonts w:cs="Times New Roman"/>
          <w:noProof/>
          <w:lang w:val="en-IE"/>
          <w14:textOutline w14:w="12700" w14:cap="flat" w14:cmpd="sng" w14:algn="ctr">
            <w14:noFill/>
            <w14:prstDash w14:val="solid"/>
            <w14:miter w14:lim="400000"/>
          </w14:textOutline>
        </w:rPr>
        <w:t xml:space="preserve"> by publishing the agendas and minutes of existing TSD Committees. Going forward, the Commission will continue strengthening the DAGs by monitoring closely their establishment in line with the terms agreed in trade agreements and support the </w:t>
      </w:r>
      <w:r w:rsidRPr="00011967">
        <w:rPr>
          <w:rStyle w:val="None"/>
          <w:rFonts w:cs="Times New Roman"/>
          <w:b/>
          <w:noProof/>
          <w:lang w:val="en-IE"/>
          <w14:textOutline w14:w="12700" w14:cap="flat" w14:cmpd="sng" w14:algn="ctr">
            <w14:noFill/>
            <w14:prstDash w14:val="solid"/>
            <w14:miter w14:lim="400000"/>
          </w14:textOutline>
        </w:rPr>
        <w:t>interaction between</w:t>
      </w:r>
      <w:r w:rsidR="00DF38F7">
        <w:rPr>
          <w:rStyle w:val="None"/>
          <w:rFonts w:cs="Times New Roman"/>
          <w:b/>
          <w:noProof/>
          <w:lang w:val="en-IE"/>
          <w14:textOutline w14:w="12700" w14:cap="flat" w14:cmpd="sng" w14:algn="ctr">
            <w14:noFill/>
            <w14:prstDash w14:val="solid"/>
            <w14:miter w14:lim="400000"/>
          </w14:textOutline>
        </w:rPr>
        <w:t xml:space="preserve"> the</w:t>
      </w:r>
      <w:r w:rsidRPr="00011967">
        <w:rPr>
          <w:rStyle w:val="None"/>
          <w:rFonts w:cs="Times New Roman"/>
          <w:b/>
          <w:noProof/>
          <w:lang w:val="en-IE"/>
          <w14:textOutline w14:w="12700" w14:cap="flat" w14:cmpd="sng" w14:algn="ctr">
            <w14:noFill/>
            <w14:prstDash w14:val="solid"/>
            <w14:miter w14:lim="400000"/>
          </w14:textOutline>
        </w:rPr>
        <w:t xml:space="preserve"> EU</w:t>
      </w:r>
      <w:r w:rsidRPr="00011967">
        <w:rPr>
          <w:rStyle w:val="None"/>
          <w:rFonts w:cs="Times New Roman"/>
          <w:b/>
          <w:noProof/>
          <w:rtl/>
          <w:lang w:val="en-IE"/>
          <w14:textOutline w14:w="12700" w14:cap="flat" w14:cmpd="sng" w14:algn="ctr">
            <w14:noFill/>
            <w14:prstDash w14:val="solid"/>
            <w14:miter w14:lim="400000"/>
          </w14:textOutline>
        </w:rPr>
        <w:t>’</w:t>
      </w:r>
      <w:r w:rsidRPr="00011967">
        <w:rPr>
          <w:rStyle w:val="None"/>
          <w:rFonts w:cs="Times New Roman"/>
          <w:b/>
          <w:noProof/>
          <w:lang w:val="en-IE"/>
          <w14:textOutline w14:w="12700" w14:cap="flat" w14:cmpd="sng" w14:algn="ctr">
            <w14:noFill/>
            <w14:prstDash w14:val="solid"/>
            <w14:miter w14:lim="400000"/>
          </w14:textOutline>
        </w:rPr>
        <w:t xml:space="preserve">s and partner </w:t>
      </w:r>
      <w:r w:rsidR="0089778F" w:rsidRPr="00011967">
        <w:rPr>
          <w:rStyle w:val="None"/>
          <w:rFonts w:cs="Times New Roman"/>
          <w:b/>
          <w:noProof/>
          <w:lang w:val="en-IE"/>
          <w14:textOutline w14:w="12700" w14:cap="flat" w14:cmpd="sng" w14:algn="ctr">
            <w14:noFill/>
            <w14:prstDash w14:val="solid"/>
            <w14:miter w14:lim="400000"/>
          </w14:textOutline>
        </w:rPr>
        <w:t>countries’</w:t>
      </w:r>
      <w:r w:rsidRPr="00011967">
        <w:rPr>
          <w:rStyle w:val="None"/>
          <w:rFonts w:cs="Times New Roman"/>
          <w:b/>
          <w:noProof/>
          <w:rtl/>
          <w:lang w:val="en-IE"/>
          <w14:textOutline w14:w="12700" w14:cap="flat" w14:cmpd="sng" w14:algn="ctr">
            <w14:noFill/>
            <w14:prstDash w14:val="solid"/>
            <w14:miter w14:lim="400000"/>
          </w14:textOutline>
        </w:rPr>
        <w:t xml:space="preserve"> </w:t>
      </w:r>
      <w:r w:rsidRPr="00011967">
        <w:rPr>
          <w:rStyle w:val="None"/>
          <w:rFonts w:cs="Times New Roman"/>
          <w:b/>
          <w:noProof/>
          <w:lang w:val="en-IE"/>
          <w14:textOutline w14:w="12700" w14:cap="flat" w14:cmpd="sng" w14:algn="ctr">
            <w14:noFill/>
            <w14:prstDash w14:val="solid"/>
            <w14:miter w14:lim="400000"/>
          </w14:textOutline>
        </w:rPr>
        <w:t>DAGs</w:t>
      </w:r>
      <w:r w:rsidRPr="00011967">
        <w:rPr>
          <w:rStyle w:val="None"/>
          <w:rFonts w:cs="Times New Roman"/>
          <w:noProof/>
          <w:lang w:val="en-IE"/>
          <w14:textOutline w14:w="12700" w14:cap="flat" w14:cmpd="sng" w14:algn="ctr">
            <w14:noFill/>
            <w14:prstDash w14:val="solid"/>
            <w14:miter w14:lim="400000"/>
          </w14:textOutline>
        </w:rPr>
        <w:t xml:space="preserve">. Recognising the importance of their contribution and further valorising their experience and expertise, the Commission will </w:t>
      </w:r>
      <w:r w:rsidR="003C23ED" w:rsidRPr="00011967">
        <w:rPr>
          <w:rStyle w:val="None"/>
          <w:rFonts w:cs="Times New Roman"/>
          <w:noProof/>
          <w:lang w:val="en-IE"/>
          <w14:textOutline w14:w="12700" w14:cap="flat" w14:cmpd="sng" w14:algn="ctr">
            <w14:noFill/>
            <w14:prstDash w14:val="solid"/>
            <w14:miter w14:lim="400000"/>
          </w14:textOutline>
        </w:rPr>
        <w:t xml:space="preserve">also </w:t>
      </w:r>
      <w:r w:rsidRPr="00011967">
        <w:rPr>
          <w:rStyle w:val="None"/>
          <w:rFonts w:cs="Times New Roman"/>
          <w:noProof/>
          <w:lang w:val="en-IE"/>
          <w14:textOutline w14:w="12700" w14:cap="flat" w14:cmpd="sng" w14:algn="ctr">
            <w14:noFill/>
            <w14:prstDash w14:val="solid"/>
            <w14:miter w14:lim="400000"/>
          </w14:textOutline>
        </w:rPr>
        <w:t xml:space="preserve">seek to </w:t>
      </w:r>
      <w:r w:rsidRPr="00011967">
        <w:rPr>
          <w:rStyle w:val="None"/>
          <w:rFonts w:cs="Times New Roman"/>
          <w:b/>
          <w:noProof/>
          <w:lang w:val="en-IE"/>
          <w14:textOutline w14:w="12700" w14:cap="flat" w14:cmpd="sng" w14:algn="ctr">
            <w14:noFill/>
            <w14:prstDash w14:val="solid"/>
            <w14:miter w14:lim="400000"/>
          </w14:textOutline>
        </w:rPr>
        <w:t>extend the remit of the DAGs beyond TSD</w:t>
      </w:r>
      <w:r w:rsidRPr="00011967">
        <w:rPr>
          <w:rStyle w:val="None"/>
          <w:rFonts w:cs="Times New Roman"/>
          <w:noProof/>
          <w:lang w:val="en-IE"/>
          <w14:textOutline w14:w="12700" w14:cap="flat" w14:cmpd="sng" w14:algn="ctr">
            <w14:noFill/>
            <w14:prstDash w14:val="solid"/>
            <w14:miter w14:lim="400000"/>
          </w14:textOutline>
        </w:rPr>
        <w:t xml:space="preserve"> in order to cover the entirety of trade agreements</w:t>
      </w:r>
      <w:r w:rsidR="003C23ED" w:rsidRPr="00011967">
        <w:rPr>
          <w:rStyle w:val="None"/>
          <w:rFonts w:cs="Times New Roman"/>
          <w:noProof/>
          <w:lang w:val="en-IE"/>
          <w14:textOutline w14:w="12700" w14:cap="flat" w14:cmpd="sng" w14:algn="ctr">
            <w14:noFill/>
            <w14:prstDash w14:val="solid"/>
            <w14:miter w14:lim="400000"/>
          </w14:textOutline>
        </w:rPr>
        <w:t>, as</w:t>
      </w:r>
      <w:r w:rsidRPr="00011967">
        <w:rPr>
          <w:rStyle w:val="None"/>
          <w:rFonts w:cs="Times New Roman"/>
          <w:noProof/>
          <w:lang w:val="en-IE"/>
          <w14:textOutline w14:w="12700" w14:cap="flat" w14:cmpd="sng" w14:algn="ctr">
            <w14:noFill/>
            <w14:prstDash w14:val="solid"/>
            <w14:miter w14:lim="400000"/>
          </w14:textOutline>
        </w:rPr>
        <w:t xml:space="preserve"> </w:t>
      </w:r>
      <w:r w:rsidR="0060307A">
        <w:rPr>
          <w:rStyle w:val="None"/>
          <w:rFonts w:cs="Times New Roman"/>
          <w:noProof/>
          <w:lang w:val="en-IE"/>
          <w14:textOutline w14:w="12700" w14:cap="flat" w14:cmpd="sng" w14:algn="ctr">
            <w14:noFill/>
            <w14:prstDash w14:val="solid"/>
            <w14:miter w14:lim="400000"/>
          </w14:textOutline>
        </w:rPr>
        <w:t xml:space="preserve">it </w:t>
      </w:r>
      <w:r w:rsidRPr="00011967">
        <w:rPr>
          <w:rStyle w:val="None"/>
          <w:rFonts w:cs="Times New Roman"/>
          <w:noProof/>
          <w:lang w:val="en-IE"/>
          <w14:textOutline w14:w="12700" w14:cap="flat" w14:cmpd="sng" w14:algn="ctr">
            <w14:noFill/>
            <w14:prstDash w14:val="solid"/>
            <w14:miter w14:lim="400000"/>
          </w14:textOutline>
        </w:rPr>
        <w:t>is already foreseen in the EU-UK Trade and Cooperation Agreement</w:t>
      </w:r>
      <w:r w:rsidR="0006671A" w:rsidRPr="00011967">
        <w:rPr>
          <w:rStyle w:val="None"/>
          <w:rFonts w:cs="Times New Roman"/>
          <w:noProof/>
          <w:lang w:val="en-IE"/>
          <w14:textOutline w14:w="12700" w14:cap="flat" w14:cmpd="sng" w14:algn="ctr">
            <w14:noFill/>
            <w14:prstDash w14:val="solid"/>
            <w14:miter w14:lim="400000"/>
          </w14:textOutline>
        </w:rPr>
        <w:t>.</w:t>
      </w: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11967" w14:paraId="38241455" w14:textId="77777777" w:rsidTr="001551F6">
        <w:trPr>
          <w:trHeight w:val="477"/>
        </w:trPr>
        <w:tc>
          <w:tcPr>
            <w:tcW w:w="907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9D9D9" w:themeFill="background1" w:themeFillShade="D9"/>
            <w:tcMar>
              <w:top w:w="80" w:type="dxa"/>
              <w:left w:w="80" w:type="dxa"/>
              <w:bottom w:w="80" w:type="dxa"/>
              <w:right w:w="80" w:type="dxa"/>
            </w:tcMar>
          </w:tcPr>
          <w:p w14:paraId="08C3C2A4" w14:textId="77777777" w:rsidR="007E6F5E" w:rsidRPr="00011967" w:rsidRDefault="00336C0A" w:rsidP="00A75D80">
            <w:pPr>
              <w:pStyle w:val="BodyA"/>
              <w:spacing w:after="0"/>
              <w:jc w:val="center"/>
              <w:rPr>
                <w:rStyle w:val="None"/>
                <w:rFonts w:ascii="Times New Roman" w:hAnsi="Times New Roman" w:cs="Times New Roman"/>
                <w:b/>
                <w:noProof/>
                <w:sz w:val="24"/>
                <w:szCs w:val="24"/>
                <w:lang w:val="en-IE"/>
              </w:rPr>
            </w:pPr>
            <w:r w:rsidRPr="00011967">
              <w:rPr>
                <w:rStyle w:val="None"/>
                <w:rFonts w:ascii="Times New Roman" w:hAnsi="Times New Roman" w:cs="Times New Roman"/>
                <w:b/>
                <w:noProof/>
                <w:sz w:val="24"/>
                <w:szCs w:val="24"/>
                <w:lang w:val="en-IE"/>
              </w:rPr>
              <w:t>Action Points</w:t>
            </w:r>
          </w:p>
          <w:p w14:paraId="590EB6F0" w14:textId="77777777" w:rsidR="007E6F5E" w:rsidRPr="00011967" w:rsidRDefault="00336C0A" w:rsidP="004E57CE">
            <w:pPr>
              <w:pStyle w:val="BodyA"/>
              <w:spacing w:after="100" w:line="240" w:lineRule="auto"/>
              <w:jc w:val="both"/>
              <w:rPr>
                <w:rStyle w:val="None"/>
                <w:rFonts w:ascii="Times New Roman" w:hAnsi="Times New Roman" w:cs="Times New Roman"/>
                <w:noProof/>
                <w:sz w:val="24"/>
                <w:szCs w:val="24"/>
                <w:u w:val="single"/>
                <w:lang w:val="en-IE"/>
              </w:rPr>
            </w:pPr>
            <w:r w:rsidRPr="00011967">
              <w:rPr>
                <w:rStyle w:val="None"/>
                <w:rFonts w:ascii="Times New Roman" w:hAnsi="Times New Roman" w:cs="Times New Roman"/>
                <w:noProof/>
                <w:sz w:val="24"/>
                <w:szCs w:val="24"/>
                <w:lang w:val="en-IE"/>
              </w:rPr>
              <w:t>The Commission will:</w:t>
            </w:r>
          </w:p>
          <w:p w14:paraId="248CF938" w14:textId="5B6DD9BA" w:rsidR="007E6F5E" w:rsidRPr="00011967" w:rsidRDefault="51664043" w:rsidP="00073A7F">
            <w:pPr>
              <w:pStyle w:val="ListParagraph"/>
              <w:numPr>
                <w:ilvl w:val="0"/>
                <w:numId w:val="5"/>
              </w:numPr>
              <w:spacing w:after="120" w:line="240" w:lineRule="auto"/>
              <w:jc w:val="both"/>
              <w:rPr>
                <w:rFonts w:ascii="Times New Roman" w:eastAsia="Times New Roman" w:hAnsi="Times New Roman" w:cs="Times New Roman"/>
                <w:b/>
                <w:bCs/>
                <w:noProof/>
                <w:sz w:val="24"/>
                <w:szCs w:val="24"/>
                <w:lang w:val="en-IE"/>
                <w14:textOutline w14:w="12700" w14:cap="flat" w14:cmpd="sng" w14:algn="ctr">
                  <w14:noFill/>
                  <w14:prstDash w14:val="solid"/>
                  <w14:miter w14:lim="400000"/>
                </w14:textOutline>
              </w:rPr>
            </w:pPr>
            <w:r w:rsidRPr="00011967">
              <w:rPr>
                <w:rStyle w:val="None"/>
                <w:rFonts w:ascii="Times New Roman" w:hAnsi="Times New Roman" w:cs="Times New Roman"/>
                <w:noProof/>
                <w:sz w:val="24"/>
                <w:szCs w:val="24"/>
                <w:lang w:val="en-IE"/>
              </w:rPr>
              <w:t>Ensure</w:t>
            </w:r>
            <w:r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 an </w:t>
            </w:r>
            <w:r w:rsidRPr="00011967">
              <w:rPr>
                <w:rStyle w:val="None"/>
                <w:rFonts w:ascii="Times New Roman" w:hAnsi="Times New Roman" w:cs="Times New Roman"/>
                <w:b/>
                <w:bCs/>
                <w:noProof/>
                <w:sz w:val="24"/>
                <w:szCs w:val="24"/>
                <w:lang w:val="en-IE"/>
                <w14:textOutline w14:w="12700" w14:cap="flat" w14:cmpd="sng" w14:algn="ctr">
                  <w14:noFill/>
                  <w14:prstDash w14:val="solid"/>
                  <w14:miter w14:lim="400000"/>
                </w14:textOutline>
              </w:rPr>
              <w:t>inclusive consultation process</w:t>
            </w:r>
            <w:r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 with civil society</w:t>
            </w:r>
            <w:r w:rsidR="00C37F55"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 throughout</w:t>
            </w:r>
            <w:r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 </w:t>
            </w:r>
            <w:r w:rsidRPr="00011967">
              <w:rPr>
                <w:rStyle w:val="None"/>
                <w:rFonts w:ascii="Times New Roman" w:hAnsi="Times New Roman" w:cs="Times New Roman"/>
                <w:b/>
                <w:bCs/>
                <w:noProof/>
                <w:sz w:val="24"/>
                <w:szCs w:val="24"/>
                <w:lang w:val="en-IE"/>
                <w14:textOutline w14:w="12700" w14:cap="flat" w14:cmpd="sng" w14:algn="ctr">
                  <w14:noFill/>
                  <w14:prstDash w14:val="solid"/>
                  <w14:miter w14:lim="400000"/>
                </w14:textOutline>
              </w:rPr>
              <w:t xml:space="preserve">all stages </w:t>
            </w:r>
            <w:r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of the lifecycle of trade agreements</w:t>
            </w:r>
            <w:r w:rsidR="00901859">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 from gap-analysis </w:t>
            </w:r>
            <w:r w:rsidR="00801F8A">
              <w:rPr>
                <w:rStyle w:val="None"/>
                <w:rFonts w:ascii="Times New Roman" w:hAnsi="Times New Roman" w:cs="Times New Roman"/>
                <w:noProof/>
                <w:sz w:val="24"/>
                <w:szCs w:val="24"/>
                <w:lang w:val="en-IE"/>
                <w14:textOutline w14:w="12700" w14:cap="flat" w14:cmpd="sng" w14:algn="ctr">
                  <w14:noFill/>
                  <w14:prstDash w14:val="solid"/>
                  <w14:miter w14:lim="400000"/>
                </w14:textOutline>
              </w:rPr>
              <w:t>to</w:t>
            </w:r>
            <w:r w:rsidR="00901859">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 </w:t>
            </w:r>
            <w:r w:rsidR="001233E0">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implementation, including </w:t>
            </w:r>
            <w:r w:rsidR="00901859">
              <w:rPr>
                <w:rStyle w:val="None"/>
                <w:rFonts w:ascii="Times New Roman" w:hAnsi="Times New Roman" w:cs="Times New Roman"/>
                <w:noProof/>
                <w:sz w:val="24"/>
                <w:szCs w:val="24"/>
                <w:lang w:val="en-IE"/>
                <w14:textOutline w14:w="12700" w14:cap="flat" w14:cmpd="sng" w14:algn="ctr">
                  <w14:noFill/>
                  <w14:prstDash w14:val="solid"/>
                  <w14:miter w14:lim="400000"/>
                </w14:textOutline>
              </w:rPr>
              <w:t>priority identification</w:t>
            </w:r>
            <w:r w:rsidR="000C753D"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w:t>
            </w:r>
          </w:p>
          <w:p w14:paraId="4F419FA0" w14:textId="49325B73"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lang w:val="en-IE"/>
                <w14:textOutline w14:w="12700" w14:cap="flat" w14:cmpd="sng" w14:algn="ctr">
                  <w14:noFill/>
                  <w14:prstDash w14:val="solid"/>
                  <w14:miter w14:lim="400000"/>
                </w14:textOutline>
              </w:rPr>
            </w:pPr>
            <w:r w:rsidRPr="00011967">
              <w:rPr>
                <w:rStyle w:val="None"/>
                <w:rFonts w:ascii="Times New Roman" w:hAnsi="Times New Roman" w:cs="Times New Roman"/>
                <w:noProof/>
                <w:sz w:val="24"/>
                <w:szCs w:val="24"/>
                <w:lang w:val="en-IE"/>
              </w:rPr>
              <w:t>Further</w:t>
            </w:r>
            <w:r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 strengthen the role of </w:t>
            </w:r>
            <w:r w:rsidR="00E66785"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EU </w:t>
            </w:r>
            <w:r w:rsidRPr="00011967">
              <w:rPr>
                <w:rStyle w:val="None"/>
                <w:rFonts w:ascii="Times New Roman" w:hAnsi="Times New Roman" w:cs="Times New Roman"/>
                <w:b/>
                <w:bCs/>
                <w:noProof/>
                <w:sz w:val="24"/>
                <w:szCs w:val="24"/>
                <w:lang w:val="en-IE"/>
                <w14:textOutline w14:w="12700" w14:cap="flat" w14:cmpd="sng" w14:algn="ctr">
                  <w14:noFill/>
                  <w14:prstDash w14:val="solid"/>
                  <w14:miter w14:lim="400000"/>
                </w14:textOutline>
              </w:rPr>
              <w:t>DA</w:t>
            </w:r>
            <w:r w:rsidR="7AED9890" w:rsidRPr="00011967">
              <w:rPr>
                <w:rStyle w:val="None"/>
                <w:rFonts w:ascii="Times New Roman" w:hAnsi="Times New Roman" w:cs="Times New Roman"/>
                <w:b/>
                <w:bCs/>
                <w:noProof/>
                <w:sz w:val="24"/>
                <w:szCs w:val="24"/>
                <w:lang w:val="en-IE"/>
                <w14:textOutline w14:w="12700" w14:cap="flat" w14:cmpd="sng" w14:algn="ctr">
                  <w14:noFill/>
                  <w14:prstDash w14:val="solid"/>
                  <w14:miter w14:lim="400000"/>
                </w14:textOutline>
              </w:rPr>
              <w:t>Gs</w:t>
            </w:r>
            <w:r w:rsidRPr="00011967">
              <w:rPr>
                <w:rStyle w:val="None"/>
                <w:rFonts w:ascii="Times New Roman" w:hAnsi="Times New Roman" w:cs="Times New Roman"/>
                <w:b/>
                <w:bCs/>
                <w:noProof/>
                <w:sz w:val="24"/>
                <w:szCs w:val="24"/>
                <w:lang w:val="en-IE"/>
                <w14:textOutline w14:w="12700" w14:cap="flat" w14:cmpd="sng" w14:algn="ctr">
                  <w14:noFill/>
                  <w14:prstDash w14:val="solid"/>
                  <w14:miter w14:lim="400000"/>
                </w14:textOutline>
              </w:rPr>
              <w:t xml:space="preserve"> </w:t>
            </w:r>
            <w:r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by providing resources for their logistical support</w:t>
            </w:r>
            <w:r w:rsidR="008C4B8B"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 capacity building</w:t>
            </w:r>
            <w:r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 and </w:t>
            </w:r>
            <w:r w:rsidR="003C23ED"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functioning</w:t>
            </w:r>
            <w:r w:rsidRPr="00011967">
              <w:rPr>
                <w:rStyle w:val="None"/>
                <w:rFonts w:ascii="Times New Roman" w:hAnsi="Times New Roman" w:cs="Times New Roman"/>
                <w:noProof/>
                <w:sz w:val="24"/>
                <w:szCs w:val="24"/>
                <w:lang w:val="en-IE"/>
                <w14:textOutline w14:w="12700" w14:cap="flat" w14:cmpd="sng" w14:algn="ctr">
                  <w14:noFill/>
                  <w14:prstDash w14:val="solid"/>
                  <w14:miter w14:lim="400000"/>
                </w14:textOutline>
              </w:rPr>
              <w:t xml:space="preserve">. </w:t>
            </w:r>
          </w:p>
          <w:p w14:paraId="3EFAFA50" w14:textId="740D5D13" w:rsidR="007E6F5E" w:rsidRPr="00011967" w:rsidRDefault="51664043" w:rsidP="00924538">
            <w:pPr>
              <w:pStyle w:val="ListParagraph"/>
              <w:numPr>
                <w:ilvl w:val="0"/>
                <w:numId w:val="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Invite </w:t>
            </w:r>
            <w:r w:rsidRPr="00011967">
              <w:rPr>
                <w:rStyle w:val="None"/>
                <w:rFonts w:ascii="Times New Roman" w:hAnsi="Times New Roman" w:cs="Times New Roman"/>
                <w:b/>
                <w:bCs/>
                <w:noProof/>
                <w:sz w:val="24"/>
                <w:szCs w:val="24"/>
                <w:lang w:val="en-IE"/>
              </w:rPr>
              <w:t>EU DAG’s representatives</w:t>
            </w:r>
            <w:r w:rsidRPr="00011967">
              <w:rPr>
                <w:rStyle w:val="None"/>
                <w:rFonts w:ascii="Times New Roman" w:hAnsi="Times New Roman" w:cs="Times New Roman"/>
                <w:noProof/>
                <w:sz w:val="24"/>
                <w:szCs w:val="24"/>
                <w:lang w:val="en-IE"/>
              </w:rPr>
              <w:t xml:space="preserve"> to</w:t>
            </w:r>
            <w:r w:rsidRPr="00011967">
              <w:rPr>
                <w:rStyle w:val="None"/>
                <w:rFonts w:ascii="Times New Roman" w:hAnsi="Times New Roman" w:cs="Times New Roman"/>
                <w:b/>
                <w:bCs/>
                <w:noProof/>
                <w:sz w:val="24"/>
                <w:szCs w:val="24"/>
                <w:lang w:val="en-IE"/>
              </w:rPr>
              <w:t xml:space="preserve"> TSD Member States’ Expert Groups </w:t>
            </w:r>
            <w:r w:rsidRPr="00011967">
              <w:rPr>
                <w:rStyle w:val="None"/>
                <w:rFonts w:ascii="Times New Roman" w:hAnsi="Times New Roman" w:cs="Times New Roman"/>
                <w:noProof/>
                <w:sz w:val="24"/>
                <w:szCs w:val="24"/>
                <w:lang w:val="en-IE"/>
              </w:rPr>
              <w:t>led by the Commission, where they will be able to</w:t>
            </w:r>
            <w:r w:rsidR="00F97A42" w:rsidRPr="00011967">
              <w:rPr>
                <w:rStyle w:val="None"/>
                <w:rFonts w:ascii="Times New Roman" w:hAnsi="Times New Roman" w:cs="Times New Roman"/>
                <w:noProof/>
                <w:sz w:val="24"/>
                <w:szCs w:val="24"/>
                <w:lang w:val="en-IE"/>
              </w:rPr>
              <w:t xml:space="preserve"> contribute specific expertise, and </w:t>
            </w:r>
            <w:r w:rsidR="00F97A42" w:rsidRPr="00011967">
              <w:rPr>
                <w:rStyle w:val="None"/>
                <w:rFonts w:ascii="Times New Roman" w:hAnsi="Times New Roman" w:cs="Times New Roman"/>
                <w:b/>
                <w:bCs/>
                <w:noProof/>
                <w:sz w:val="24"/>
                <w:szCs w:val="24"/>
                <w:lang w:val="en-IE"/>
              </w:rPr>
              <w:t>c</w:t>
            </w:r>
            <w:r w:rsidRPr="00011967">
              <w:rPr>
                <w:rStyle w:val="None"/>
                <w:rFonts w:ascii="Times New Roman" w:hAnsi="Times New Roman" w:cs="Times New Roman"/>
                <w:b/>
                <w:bCs/>
                <w:noProof/>
                <w:sz w:val="24"/>
                <w:szCs w:val="24"/>
                <w:lang w:val="en-IE"/>
              </w:rPr>
              <w:t>losely associate DAGs</w:t>
            </w:r>
            <w:r w:rsidRPr="00011967">
              <w:rPr>
                <w:rStyle w:val="None"/>
                <w:rFonts w:ascii="Times New Roman" w:hAnsi="Times New Roman" w:cs="Times New Roman"/>
                <w:noProof/>
                <w:sz w:val="24"/>
                <w:szCs w:val="24"/>
                <w:lang w:val="en-IE"/>
              </w:rPr>
              <w:t xml:space="preserve"> in preparing the </w:t>
            </w:r>
            <w:r w:rsidRPr="00011967">
              <w:rPr>
                <w:rStyle w:val="None"/>
                <w:rFonts w:ascii="Times New Roman" w:hAnsi="Times New Roman" w:cs="Times New Roman"/>
                <w:b/>
                <w:bCs/>
                <w:noProof/>
                <w:sz w:val="24"/>
                <w:szCs w:val="24"/>
                <w:lang w:val="en-IE"/>
              </w:rPr>
              <w:t>TSD Committee meetings</w:t>
            </w:r>
            <w:r w:rsidR="00F97A42"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in particular on the identification and the monitoring of implementation priorities.</w:t>
            </w:r>
          </w:p>
          <w:p w14:paraId="3D61AE99" w14:textId="77777777"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Promote and facilitate the </w:t>
            </w:r>
            <w:r w:rsidRPr="00011967">
              <w:rPr>
                <w:rStyle w:val="None"/>
                <w:rFonts w:ascii="Times New Roman" w:hAnsi="Times New Roman" w:cs="Times New Roman"/>
                <w:b/>
                <w:bCs/>
                <w:noProof/>
                <w:sz w:val="24"/>
                <w:szCs w:val="24"/>
                <w:lang w:val="en-IE"/>
              </w:rPr>
              <w:t xml:space="preserve">interaction between EU </w:t>
            </w:r>
            <w:r w:rsidRPr="00011967">
              <w:rPr>
                <w:rStyle w:val="None"/>
                <w:rFonts w:ascii="Times New Roman" w:hAnsi="Times New Roman" w:cs="Times New Roman"/>
                <w:noProof/>
                <w:sz w:val="24"/>
                <w:szCs w:val="24"/>
                <w:lang w:val="en-IE"/>
              </w:rPr>
              <w:t>and</w:t>
            </w:r>
            <w:r w:rsidRPr="00011967">
              <w:rPr>
                <w:rStyle w:val="None"/>
                <w:rFonts w:ascii="Times New Roman" w:hAnsi="Times New Roman" w:cs="Times New Roman"/>
                <w:b/>
                <w:bCs/>
                <w:noProof/>
                <w:sz w:val="24"/>
                <w:szCs w:val="24"/>
                <w:lang w:val="en-IE"/>
              </w:rPr>
              <w:t xml:space="preserve"> partner countries’ DAGs</w:t>
            </w:r>
            <w:r w:rsidRPr="00011967">
              <w:rPr>
                <w:rStyle w:val="None"/>
                <w:rFonts w:ascii="Times New Roman" w:hAnsi="Times New Roman" w:cs="Times New Roman"/>
                <w:noProof/>
                <w:sz w:val="24"/>
                <w:szCs w:val="24"/>
                <w:lang w:val="en-IE"/>
              </w:rPr>
              <w:t>.</w:t>
            </w:r>
          </w:p>
          <w:p w14:paraId="6773EDC2" w14:textId="77777777" w:rsidR="007E6F5E" w:rsidRPr="00011967" w:rsidRDefault="51664043" w:rsidP="00073A7F">
            <w:pPr>
              <w:pStyle w:val="ListParagraph"/>
              <w:numPr>
                <w:ilvl w:val="0"/>
                <w:numId w:val="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Foster </w:t>
            </w:r>
            <w:r w:rsidRPr="00011967">
              <w:rPr>
                <w:rStyle w:val="None"/>
                <w:rFonts w:ascii="Times New Roman" w:hAnsi="Times New Roman" w:cs="Times New Roman"/>
                <w:b/>
                <w:bCs/>
                <w:noProof/>
                <w:sz w:val="24"/>
                <w:szCs w:val="24"/>
                <w:lang w:val="en-IE"/>
              </w:rPr>
              <w:t>transparency on the composition of DAGs</w:t>
            </w:r>
            <w:r w:rsidRPr="00011967">
              <w:rPr>
                <w:rStyle w:val="None"/>
                <w:rFonts w:ascii="Times New Roman" w:hAnsi="Times New Roman" w:cs="Times New Roman"/>
                <w:noProof/>
                <w:sz w:val="24"/>
                <w:szCs w:val="24"/>
                <w:lang w:val="en-IE"/>
              </w:rPr>
              <w:t>.</w:t>
            </w:r>
          </w:p>
          <w:p w14:paraId="009681D8" w14:textId="7251336D" w:rsidR="00C65135" w:rsidRPr="00011967" w:rsidRDefault="004450C1" w:rsidP="00C65135">
            <w:pPr>
              <w:pStyle w:val="ListParagraph"/>
              <w:numPr>
                <w:ilvl w:val="0"/>
                <w:numId w:val="5"/>
              </w:numPr>
              <w:spacing w:after="120" w:line="240" w:lineRule="auto"/>
              <w:jc w:val="both"/>
              <w:rPr>
                <w:rStyle w:val="None"/>
                <w:rFonts w:ascii="Times New Roman" w:hAnsi="Times New Roman" w:cs="Times New Roman"/>
                <w:noProof/>
                <w:sz w:val="24"/>
                <w:szCs w:val="24"/>
                <w:lang w:val="en-IE"/>
              </w:rPr>
            </w:pPr>
            <w:r w:rsidRPr="00011967">
              <w:rPr>
                <w:rStyle w:val="None"/>
                <w:rFonts w:ascii="Times New Roman" w:hAnsi="Times New Roman" w:cs="Times New Roman"/>
                <w:b/>
                <w:bCs/>
                <w:noProof/>
                <w:sz w:val="24"/>
                <w:szCs w:val="24"/>
                <w:lang w:val="en-IE"/>
              </w:rPr>
              <w:t xml:space="preserve">Exchange </w:t>
            </w:r>
            <w:r w:rsidR="003A2D18" w:rsidRPr="00011967">
              <w:rPr>
                <w:rStyle w:val="None"/>
                <w:rFonts w:ascii="Times New Roman" w:hAnsi="Times New Roman" w:cs="Times New Roman"/>
                <w:b/>
                <w:bCs/>
                <w:noProof/>
                <w:sz w:val="24"/>
                <w:szCs w:val="24"/>
                <w:lang w:val="en-IE"/>
              </w:rPr>
              <w:t xml:space="preserve">views </w:t>
            </w:r>
            <w:r w:rsidRPr="00011967">
              <w:rPr>
                <w:rStyle w:val="None"/>
                <w:rFonts w:ascii="Times New Roman" w:hAnsi="Times New Roman" w:cs="Times New Roman"/>
                <w:b/>
                <w:bCs/>
                <w:noProof/>
                <w:sz w:val="24"/>
                <w:szCs w:val="24"/>
                <w:lang w:val="en-IE"/>
              </w:rPr>
              <w:t xml:space="preserve">with </w:t>
            </w:r>
            <w:r w:rsidR="51664043" w:rsidRPr="00011967">
              <w:rPr>
                <w:rStyle w:val="None"/>
                <w:rFonts w:ascii="Times New Roman" w:hAnsi="Times New Roman" w:cs="Times New Roman"/>
                <w:b/>
                <w:bCs/>
                <w:noProof/>
                <w:sz w:val="24"/>
                <w:szCs w:val="24"/>
                <w:lang w:val="en-IE"/>
              </w:rPr>
              <w:t>EU DAGs</w:t>
            </w:r>
            <w:r w:rsidR="51664043" w:rsidRPr="00011967">
              <w:rPr>
                <w:rStyle w:val="None"/>
                <w:rFonts w:ascii="Times New Roman" w:hAnsi="Times New Roman" w:cs="Times New Roman"/>
                <w:noProof/>
                <w:sz w:val="24"/>
                <w:szCs w:val="24"/>
                <w:lang w:val="en-IE"/>
              </w:rPr>
              <w:t xml:space="preserve"> on EU TSD-related </w:t>
            </w:r>
            <w:r w:rsidR="51664043" w:rsidRPr="00011967">
              <w:rPr>
                <w:rStyle w:val="None"/>
                <w:rFonts w:ascii="Times New Roman" w:hAnsi="Times New Roman" w:cs="Times New Roman"/>
                <w:b/>
                <w:bCs/>
                <w:noProof/>
                <w:sz w:val="24"/>
                <w:szCs w:val="24"/>
                <w:lang w:val="en-IE"/>
              </w:rPr>
              <w:t>technical assistance projects</w:t>
            </w:r>
            <w:r w:rsidR="51664043" w:rsidRPr="00011967">
              <w:rPr>
                <w:rStyle w:val="None"/>
                <w:rFonts w:ascii="Times New Roman" w:hAnsi="Times New Roman" w:cs="Times New Roman"/>
                <w:noProof/>
                <w:sz w:val="24"/>
                <w:szCs w:val="24"/>
                <w:lang w:val="en-IE"/>
              </w:rPr>
              <w:t>.</w:t>
            </w:r>
          </w:p>
          <w:p w14:paraId="657524EF" w14:textId="6A28FC53" w:rsidR="00C74B0A" w:rsidRPr="00011967" w:rsidRDefault="006460A1" w:rsidP="00A75D80">
            <w:pPr>
              <w:pStyle w:val="ListParagraph"/>
              <w:numPr>
                <w:ilvl w:val="0"/>
                <w:numId w:val="5"/>
              </w:numPr>
              <w:spacing w:after="0" w:line="240" w:lineRule="auto"/>
              <w:ind w:left="448" w:hanging="357"/>
              <w:jc w:val="both"/>
              <w:rPr>
                <w:rFonts w:ascii="Times New Roman" w:hAnsi="Times New Roman" w:cs="Times New Roman"/>
                <w:noProof/>
                <w:sz w:val="24"/>
                <w:szCs w:val="24"/>
                <w:lang w:val="en-IE"/>
              </w:rPr>
            </w:pPr>
            <w:r w:rsidRPr="00011967">
              <w:rPr>
                <w:rFonts w:ascii="Times New Roman" w:hAnsi="Times New Roman" w:cs="Times New Roman"/>
                <w:noProof/>
                <w:sz w:val="24"/>
                <w:szCs w:val="24"/>
                <w:lang w:val="en-IE"/>
              </w:rPr>
              <w:t>Ensure that</w:t>
            </w:r>
            <w:r w:rsidR="00D736A4" w:rsidRPr="00011967">
              <w:rPr>
                <w:rFonts w:ascii="Times New Roman" w:hAnsi="Times New Roman" w:cs="Times New Roman"/>
                <w:noProof/>
                <w:sz w:val="24"/>
                <w:szCs w:val="24"/>
                <w:lang w:val="en-IE"/>
              </w:rPr>
              <w:t xml:space="preserve"> the</w:t>
            </w:r>
            <w:r w:rsidR="00D736A4" w:rsidRPr="00011967">
              <w:rPr>
                <w:rFonts w:ascii="Times New Roman" w:hAnsi="Times New Roman" w:cs="Times New Roman"/>
                <w:b/>
                <w:noProof/>
                <w:sz w:val="24"/>
                <w:szCs w:val="24"/>
                <w:lang w:val="en-IE"/>
              </w:rPr>
              <w:t xml:space="preserve"> remit of the DAGs </w:t>
            </w:r>
            <w:r w:rsidRPr="00011967">
              <w:rPr>
                <w:rFonts w:ascii="Times New Roman" w:hAnsi="Times New Roman" w:cs="Times New Roman"/>
                <w:b/>
                <w:noProof/>
                <w:sz w:val="24"/>
                <w:szCs w:val="24"/>
                <w:lang w:val="en-IE"/>
              </w:rPr>
              <w:t xml:space="preserve">extends </w:t>
            </w:r>
            <w:r w:rsidR="00D736A4" w:rsidRPr="00011967">
              <w:rPr>
                <w:rFonts w:ascii="Times New Roman" w:hAnsi="Times New Roman" w:cs="Times New Roman"/>
                <w:b/>
                <w:noProof/>
                <w:sz w:val="24"/>
                <w:szCs w:val="24"/>
                <w:lang w:val="en-IE"/>
              </w:rPr>
              <w:t>beyond TSD</w:t>
            </w:r>
            <w:r w:rsidR="00D736A4" w:rsidRPr="00011967">
              <w:rPr>
                <w:rFonts w:ascii="Times New Roman" w:hAnsi="Times New Roman" w:cs="Times New Roman"/>
                <w:noProof/>
                <w:sz w:val="24"/>
                <w:szCs w:val="24"/>
                <w:lang w:val="en-IE"/>
              </w:rPr>
              <w:t xml:space="preserve"> in order to cover the entirety of trade agreements.</w:t>
            </w:r>
          </w:p>
        </w:tc>
      </w:tr>
    </w:tbl>
    <w:p w14:paraId="390835C1" w14:textId="3CCDE4E3" w:rsidR="002239D2" w:rsidRPr="00011967" w:rsidRDefault="49018CEF" w:rsidP="00AF4829">
      <w:pPr>
        <w:tabs>
          <w:tab w:val="left" w:pos="851"/>
          <w:tab w:val="left" w:pos="993"/>
        </w:tabs>
        <w:ind w:left="352"/>
        <w:jc w:val="both"/>
        <w:rPr>
          <w:rStyle w:val="None"/>
          <w:noProof/>
          <w:u w:val="single"/>
          <w:lang w:val="en-IE"/>
        </w:rPr>
      </w:pPr>
      <w:r w:rsidRPr="00011967">
        <w:rPr>
          <w:rStyle w:val="None"/>
          <w:noProof/>
          <w:lang w:val="en-IE"/>
        </w:rPr>
        <w:t>3.6</w:t>
      </w:r>
      <w:r w:rsidR="002239D2" w:rsidRPr="00011967">
        <w:rPr>
          <w:noProof/>
          <w:lang w:val="en-IE"/>
        </w:rPr>
        <w:tab/>
      </w:r>
      <w:r w:rsidR="002239D2" w:rsidRPr="00011967">
        <w:rPr>
          <w:noProof/>
          <w:lang w:val="en-IE"/>
        </w:rPr>
        <w:tab/>
      </w:r>
      <w:r w:rsidRPr="00011967">
        <w:rPr>
          <w:rStyle w:val="None"/>
          <w:noProof/>
          <w:u w:val="single"/>
          <w:lang w:val="en-IE"/>
        </w:rPr>
        <w:t xml:space="preserve">More assertive enforcement, including </w:t>
      </w:r>
      <w:r w:rsidR="5E1E0393" w:rsidRPr="00011967">
        <w:rPr>
          <w:rStyle w:val="None"/>
          <w:noProof/>
          <w:u w:val="single"/>
          <w:lang w:val="en-IE"/>
        </w:rPr>
        <w:t xml:space="preserve">through </w:t>
      </w:r>
      <w:r w:rsidRPr="00011967">
        <w:rPr>
          <w:rStyle w:val="None"/>
          <w:noProof/>
          <w:u w:val="single"/>
          <w:lang w:val="en-IE"/>
        </w:rPr>
        <w:t>trade sanctions</w:t>
      </w:r>
      <w:r w:rsidR="00AE0606" w:rsidRPr="00011967">
        <w:rPr>
          <w:rStyle w:val="None"/>
          <w:noProof/>
          <w:u w:val="single"/>
          <w:lang w:val="en-IE"/>
        </w:rPr>
        <w:t xml:space="preserve"> </w:t>
      </w:r>
    </w:p>
    <w:p w14:paraId="66F0D309" w14:textId="77777777" w:rsidR="002239D2" w:rsidRPr="00011967" w:rsidRDefault="002239D2" w:rsidP="00D94917">
      <w:pPr>
        <w:tabs>
          <w:tab w:val="left" w:pos="851"/>
          <w:tab w:val="left" w:pos="993"/>
        </w:tabs>
        <w:jc w:val="both"/>
        <w:rPr>
          <w:rStyle w:val="None"/>
          <w:noProof/>
          <w:u w:val="single"/>
          <w:lang w:val="en-IE"/>
        </w:rPr>
      </w:pPr>
    </w:p>
    <w:p w14:paraId="58DB24B4" w14:textId="6A592605" w:rsidR="00E13829" w:rsidRPr="00011967" w:rsidRDefault="51664043" w:rsidP="005C00CB">
      <w:pPr>
        <w:pStyle w:val="Body"/>
        <w:spacing w:after="120" w:line="259" w:lineRule="auto"/>
        <w:jc w:val="both"/>
        <w:rPr>
          <w:rStyle w:val="None"/>
          <w:rFonts w:cs="Times New Roman"/>
          <w:noProof/>
          <w:lang w:val="en-IE"/>
        </w:rPr>
      </w:pPr>
      <w:r w:rsidRPr="00011967">
        <w:rPr>
          <w:rStyle w:val="None"/>
          <w:rFonts w:cs="Times New Roman"/>
          <w:b/>
          <w:bCs/>
          <w:noProof/>
          <w:lang w:val="en-IE"/>
          <w14:textOutline w14:w="12700" w14:cap="flat" w14:cmpd="sng" w14:algn="ctr">
            <w14:noFill/>
            <w14:prstDash w14:val="solid"/>
            <w14:miter w14:lim="400000"/>
          </w14:textOutline>
        </w:rPr>
        <w:t xml:space="preserve">TSD commitments are </w:t>
      </w:r>
      <w:r w:rsidR="7F9A1CEA" w:rsidRPr="00011967">
        <w:rPr>
          <w:rStyle w:val="None"/>
          <w:rFonts w:cs="Times New Roman"/>
          <w:b/>
          <w:bCs/>
          <w:noProof/>
          <w:lang w:val="en-IE"/>
        </w:rPr>
        <w:t xml:space="preserve">legally </w:t>
      </w:r>
      <w:r w:rsidRPr="00011967">
        <w:rPr>
          <w:rStyle w:val="None"/>
          <w:rFonts w:cs="Times New Roman"/>
          <w:b/>
          <w:bCs/>
          <w:noProof/>
          <w:lang w:val="en-IE"/>
          <w14:textOutline w14:w="12700" w14:cap="flat" w14:cmpd="sng" w14:algn="ctr">
            <w14:noFill/>
            <w14:prstDash w14:val="solid"/>
            <w14:miter w14:lim="400000"/>
          </w14:textOutline>
        </w:rPr>
        <w:t>binding</w:t>
      </w:r>
      <w:r w:rsidRPr="00011967">
        <w:rPr>
          <w:rStyle w:val="None"/>
          <w:rFonts w:cs="Times New Roman"/>
          <w:noProof/>
          <w:lang w:val="en-IE"/>
          <w14:textOutline w14:w="12700" w14:cap="flat" w14:cmpd="sng" w14:algn="ctr">
            <w14:noFill/>
            <w14:prstDash w14:val="solid"/>
            <w14:miter w14:lim="400000"/>
          </w14:textOutline>
        </w:rPr>
        <w:t xml:space="preserve"> </w:t>
      </w:r>
      <w:r w:rsidR="00605766" w:rsidRPr="00011967">
        <w:rPr>
          <w:rStyle w:val="None"/>
          <w:rFonts w:cs="Times New Roman"/>
          <w:noProof/>
          <w:lang w:val="en-IE"/>
        </w:rPr>
        <w:t xml:space="preserve">and </w:t>
      </w:r>
      <w:r w:rsidRPr="00011967">
        <w:rPr>
          <w:rStyle w:val="None"/>
          <w:rFonts w:cs="Times New Roman"/>
          <w:b/>
          <w:bCs/>
          <w:noProof/>
          <w:lang w:val="en-IE"/>
          <w14:textOutline w14:w="12700" w14:cap="flat" w14:cmpd="sng" w14:algn="ctr">
            <w14:noFill/>
            <w14:prstDash w14:val="solid"/>
            <w14:miter w14:lim="400000"/>
          </w14:textOutline>
        </w:rPr>
        <w:t>enforceable</w:t>
      </w:r>
      <w:r w:rsidRPr="00011967">
        <w:rPr>
          <w:rStyle w:val="None"/>
          <w:rFonts w:cs="Times New Roman"/>
          <w:noProof/>
          <w:lang w:val="en-IE"/>
          <w14:textOutline w14:w="12700" w14:cap="flat" w14:cmpd="sng" w14:algn="ctr">
            <w14:noFill/>
            <w14:prstDash w14:val="solid"/>
            <w14:miter w14:lim="400000"/>
          </w14:textOutline>
        </w:rPr>
        <w:t xml:space="preserve"> through a dedicated </w:t>
      </w:r>
      <w:r w:rsidR="003C23ED" w:rsidRPr="00011967">
        <w:rPr>
          <w:rStyle w:val="None"/>
          <w:rFonts w:cs="Times New Roman"/>
          <w:noProof/>
          <w:lang w:val="en-IE"/>
          <w14:textOutline w14:w="12700" w14:cap="flat" w14:cmpd="sng" w14:algn="ctr">
            <w14:noFill/>
            <w14:prstDash w14:val="solid"/>
            <w14:miter w14:lim="400000"/>
          </w14:textOutline>
        </w:rPr>
        <w:t xml:space="preserve">state-to-state </w:t>
      </w:r>
      <w:r w:rsidRPr="00011967">
        <w:rPr>
          <w:rStyle w:val="None"/>
          <w:rFonts w:cs="Times New Roman"/>
          <w:noProof/>
          <w:lang w:val="en-IE"/>
          <w14:textOutline w14:w="12700" w14:cap="flat" w14:cmpd="sng" w14:algn="ctr">
            <w14:noFill/>
            <w14:prstDash w14:val="solid"/>
            <w14:miter w14:lim="400000"/>
          </w14:textOutline>
        </w:rPr>
        <w:t>dispute settlement mechanism</w:t>
      </w:r>
      <w:r w:rsidR="00F63D0D" w:rsidRPr="00011967">
        <w:rPr>
          <w:rStyle w:val="None"/>
          <w:rFonts w:cs="Times New Roman"/>
          <w:noProof/>
          <w:lang w:val="en-IE"/>
          <w14:textOutline w14:w="12700" w14:cap="flat" w14:cmpd="sng" w14:algn="ctr">
            <w14:noFill/>
            <w14:prstDash w14:val="solid"/>
            <w14:miter w14:lim="400000"/>
          </w14:textOutline>
        </w:rPr>
        <w:t>,</w:t>
      </w:r>
      <w:r w:rsidR="008C4B8B" w:rsidRPr="00011967">
        <w:rPr>
          <w:rStyle w:val="FootnoteReference"/>
          <w:rFonts w:cs="Times New Roman"/>
          <w:noProof/>
          <w:lang w:val="en-IE"/>
          <w14:textOutline w14:w="12700" w14:cap="flat" w14:cmpd="sng" w14:algn="ctr">
            <w14:noFill/>
            <w14:prstDash w14:val="solid"/>
            <w14:miter w14:lim="400000"/>
          </w14:textOutline>
        </w:rPr>
        <w:footnoteReference w:id="29"/>
      </w:r>
      <w:r w:rsidR="00F63D0D" w:rsidRPr="00011967">
        <w:rPr>
          <w:rStyle w:val="None"/>
          <w:rFonts w:cs="Times New Roman"/>
          <w:noProof/>
          <w:lang w:val="en-IE"/>
          <w14:textOutline w14:w="12700" w14:cap="flat" w14:cmpd="sng" w14:algn="ctr">
            <w14:noFill/>
            <w14:prstDash w14:val="solid"/>
            <w14:miter w14:lim="400000"/>
          </w14:textOutline>
        </w:rPr>
        <w:t xml:space="preserve"> </w:t>
      </w:r>
      <w:r w:rsidR="00303C34">
        <w:rPr>
          <w:rStyle w:val="None"/>
          <w:rFonts w:cs="Times New Roman"/>
          <w:noProof/>
          <w:lang w:val="en-IE"/>
          <w14:textOutline w14:w="12700" w14:cap="flat" w14:cmpd="sng" w14:algn="ctr">
            <w14:noFill/>
            <w14:prstDash w14:val="solid"/>
            <w14:miter w14:lim="400000"/>
          </w14:textOutline>
        </w:rPr>
        <w:t xml:space="preserve">with </w:t>
      </w:r>
      <w:r w:rsidRPr="00011967">
        <w:rPr>
          <w:rStyle w:val="None"/>
          <w:rFonts w:cs="Times New Roman"/>
          <w:noProof/>
          <w:lang w:val="en-IE"/>
          <w14:textOutline w14:w="12700" w14:cap="flat" w14:cmpd="sng" w14:algn="ctr">
            <w14:noFill/>
            <w14:prstDash w14:val="solid"/>
            <w14:miter w14:lim="400000"/>
          </w14:textOutline>
        </w:rPr>
        <w:t xml:space="preserve">an independent and transparent review by a </w:t>
      </w:r>
      <w:r w:rsidR="0025342B" w:rsidRPr="00011967">
        <w:rPr>
          <w:rStyle w:val="None"/>
          <w:rFonts w:cs="Times New Roman"/>
          <w:noProof/>
          <w:lang w:val="en-IE"/>
          <w14:textOutline w14:w="12700" w14:cap="flat" w14:cmpd="sng" w14:algn="ctr">
            <w14:noFill/>
            <w14:prstDash w14:val="solid"/>
            <w14:miter w14:lim="400000"/>
          </w14:textOutline>
        </w:rPr>
        <w:t>panel of experts</w:t>
      </w:r>
      <w:r w:rsidR="00E13829" w:rsidRPr="00011967">
        <w:rPr>
          <w:rFonts w:cs="Times New Roman"/>
          <w:noProof/>
          <w:lang w:val="en-IE"/>
        </w:rPr>
        <w:t xml:space="preserve">, </w:t>
      </w:r>
      <w:r w:rsidR="2CE24575" w:rsidRPr="00011967">
        <w:rPr>
          <w:rStyle w:val="None"/>
          <w:rFonts w:cs="Times New Roman"/>
          <w:noProof/>
          <w:lang w:val="en-IE"/>
        </w:rPr>
        <w:t xml:space="preserve">and </w:t>
      </w:r>
      <w:r w:rsidR="503CC1E4" w:rsidRPr="00011967">
        <w:rPr>
          <w:rStyle w:val="None"/>
          <w:rFonts w:cs="Times New Roman"/>
          <w:noProof/>
          <w:lang w:val="en-IE"/>
        </w:rPr>
        <w:t>the active involvement of civil society.</w:t>
      </w:r>
      <w:r w:rsidR="00CD3E99" w:rsidRPr="00011967">
        <w:rPr>
          <w:rStyle w:val="FootnoteReference"/>
          <w:rFonts w:cs="Times New Roman"/>
          <w:noProof/>
          <w:lang w:val="en-IE"/>
          <w14:textOutline w14:w="12700" w14:cap="flat" w14:cmpd="sng" w14:algn="ctr">
            <w14:noFill/>
            <w14:prstDash w14:val="solid"/>
            <w14:miter w14:lim="400000"/>
          </w14:textOutline>
        </w:rPr>
        <w:footnoteReference w:id="30"/>
      </w:r>
      <w:r w:rsidR="003A4708">
        <w:rPr>
          <w:rStyle w:val="None"/>
          <w:rFonts w:cs="Times New Roman"/>
          <w:noProof/>
          <w:lang w:val="en-IE"/>
        </w:rPr>
        <w:t xml:space="preserve"> </w:t>
      </w:r>
      <w:r w:rsidR="003A4708" w:rsidRPr="003A4708">
        <w:rPr>
          <w:rStyle w:val="None"/>
          <w:noProof/>
          <w:lang w:val="en-GB"/>
        </w:rPr>
        <w:t>This approach is based on engagement and address</w:t>
      </w:r>
      <w:r w:rsidR="001D1F92">
        <w:rPr>
          <w:rStyle w:val="None"/>
          <w:noProof/>
          <w:lang w:val="en-GB"/>
        </w:rPr>
        <w:t>es</w:t>
      </w:r>
      <w:r w:rsidR="003A4708" w:rsidRPr="003A4708">
        <w:rPr>
          <w:rStyle w:val="None"/>
          <w:noProof/>
          <w:lang w:val="en-GB"/>
        </w:rPr>
        <w:t xml:space="preserve"> emerging concerns through dialogue and cooperation</w:t>
      </w:r>
      <w:r w:rsidR="003A4708">
        <w:rPr>
          <w:rStyle w:val="None"/>
          <w:noProof/>
          <w:lang w:val="en-GB"/>
        </w:rPr>
        <w:t xml:space="preserve">. </w:t>
      </w:r>
    </w:p>
    <w:p w14:paraId="27D97B5B" w14:textId="3F04468C" w:rsidR="00414102" w:rsidRPr="00011967" w:rsidRDefault="51664043" w:rsidP="005C00CB">
      <w:pPr>
        <w:pStyle w:val="Body"/>
        <w:spacing w:after="120" w:line="259" w:lineRule="auto"/>
        <w:jc w:val="both"/>
        <w:rPr>
          <w:rFonts w:cs="Times New Roman"/>
          <w:noProof/>
          <w:lang w:val="en-IE"/>
        </w:rPr>
      </w:pPr>
      <w:r w:rsidRPr="00011967">
        <w:rPr>
          <w:rStyle w:val="None"/>
          <w:rFonts w:cs="Times New Roman"/>
          <w:noProof/>
          <w:lang w:val="en-IE"/>
          <w14:textOutline w14:w="12700" w14:cap="flat" w14:cmpd="sng" w14:algn="ctr">
            <w14:noFill/>
            <w14:prstDash w14:val="solid"/>
            <w14:miter w14:lim="400000"/>
          </w14:textOutline>
        </w:rPr>
        <w:t xml:space="preserve">Until now, </w:t>
      </w:r>
      <w:r w:rsidR="00A73DE8" w:rsidRPr="00011967">
        <w:rPr>
          <w:rStyle w:val="None"/>
          <w:rFonts w:cs="Times New Roman"/>
          <w:noProof/>
          <w:lang w:val="en-IE"/>
        </w:rPr>
        <w:t xml:space="preserve">this mechanism </w:t>
      </w:r>
      <w:r w:rsidRPr="00011967">
        <w:rPr>
          <w:rStyle w:val="None"/>
          <w:rFonts w:cs="Times New Roman"/>
          <w:noProof/>
          <w:lang w:val="en-IE"/>
          <w14:textOutline w14:w="12700" w14:cap="flat" w14:cmpd="sng" w14:algn="ctr">
            <w14:noFill/>
            <w14:prstDash w14:val="solid"/>
            <w14:miter w14:lim="400000"/>
          </w14:textOutline>
        </w:rPr>
        <w:t>ha</w:t>
      </w:r>
      <w:r w:rsidR="50B238E3" w:rsidRPr="00011967">
        <w:rPr>
          <w:rStyle w:val="None"/>
          <w:rFonts w:cs="Times New Roman"/>
          <w:noProof/>
          <w:lang w:val="en-IE"/>
        </w:rPr>
        <w:t>d</w:t>
      </w:r>
      <w:r w:rsidRPr="00011967">
        <w:rPr>
          <w:rStyle w:val="None"/>
          <w:rFonts w:cs="Times New Roman"/>
          <w:noProof/>
          <w:lang w:val="en-IE"/>
          <w14:textOutline w14:w="12700" w14:cap="flat" w14:cmpd="sng" w14:algn="ctr">
            <w14:noFill/>
            <w14:prstDash w14:val="solid"/>
            <w14:miter w14:lim="400000"/>
          </w14:textOutline>
        </w:rPr>
        <w:t xml:space="preserve"> not included </w:t>
      </w:r>
      <w:r w:rsidR="00810763" w:rsidRPr="00011967">
        <w:rPr>
          <w:rStyle w:val="None"/>
          <w:rFonts w:cs="Times New Roman"/>
          <w:noProof/>
          <w:lang w:val="en-IE"/>
        </w:rPr>
        <w:t xml:space="preserve">specific </w:t>
      </w:r>
      <w:r w:rsidR="7B057070" w:rsidRPr="00011967">
        <w:rPr>
          <w:rStyle w:val="None"/>
          <w:rFonts w:cs="Times New Roman"/>
          <w:noProof/>
          <w:lang w:val="en-IE"/>
        </w:rPr>
        <w:t xml:space="preserve">rules on how to </w:t>
      </w:r>
      <w:r w:rsidR="7B057070" w:rsidRPr="00011967">
        <w:rPr>
          <w:rStyle w:val="None"/>
          <w:rFonts w:cs="Times New Roman"/>
          <w:b/>
          <w:bCs/>
          <w:noProof/>
          <w:lang w:val="en-IE"/>
        </w:rPr>
        <w:t>monitor the implementation of the report</w:t>
      </w:r>
      <w:r w:rsidR="00A73DE8" w:rsidRPr="00011967">
        <w:rPr>
          <w:rStyle w:val="None"/>
          <w:rFonts w:cs="Times New Roman"/>
          <w:b/>
          <w:bCs/>
          <w:noProof/>
          <w:lang w:val="en-IE"/>
        </w:rPr>
        <w:t xml:space="preserve"> issued by the panel of experts</w:t>
      </w:r>
      <w:r w:rsidR="00810763" w:rsidRPr="00011967">
        <w:rPr>
          <w:rStyle w:val="None"/>
          <w:rFonts w:cs="Times New Roman"/>
          <w:bCs/>
          <w:noProof/>
          <w:lang w:val="en-IE"/>
        </w:rPr>
        <w:t xml:space="preserve"> (the so-called compliance stage)</w:t>
      </w:r>
      <w:r w:rsidR="7B057070" w:rsidRPr="00011967">
        <w:rPr>
          <w:rStyle w:val="None"/>
          <w:rFonts w:cs="Times New Roman"/>
          <w:noProof/>
          <w:lang w:val="en-IE"/>
        </w:rPr>
        <w:t>.</w:t>
      </w:r>
      <w:r w:rsidR="00E13829" w:rsidRPr="00011967">
        <w:rPr>
          <w:rFonts w:cs="Times New Roman"/>
          <w:noProof/>
          <w:lang w:val="en-IE"/>
        </w:rPr>
        <w:t xml:space="preserve"> </w:t>
      </w:r>
      <w:r w:rsidR="00A73DE8" w:rsidRPr="00011967">
        <w:rPr>
          <w:rStyle w:val="None"/>
          <w:rFonts w:cs="Times New Roman"/>
          <w:noProof/>
          <w:lang w:val="en-IE"/>
        </w:rPr>
        <w:t>T</w:t>
      </w:r>
      <w:r w:rsidRPr="00011967">
        <w:rPr>
          <w:rStyle w:val="None"/>
          <w:rFonts w:cs="Times New Roman"/>
          <w:noProof/>
          <w:lang w:val="en-IE"/>
          <w14:textOutline w14:w="12700" w14:cap="flat" w14:cmpd="sng" w14:algn="ctr">
            <w14:noFill/>
            <w14:prstDash w14:val="solid"/>
            <w14:miter w14:lim="400000"/>
          </w14:textOutline>
        </w:rPr>
        <w:t xml:space="preserve">he Commission </w:t>
      </w:r>
      <w:r w:rsidR="00A73DE8" w:rsidRPr="00011967">
        <w:rPr>
          <w:rStyle w:val="None"/>
          <w:rFonts w:cs="Times New Roman"/>
          <w:noProof/>
          <w:lang w:val="en-IE"/>
          <w14:textOutline w14:w="12700" w14:cap="flat" w14:cmpd="sng" w14:algn="ctr">
            <w14:noFill/>
            <w14:prstDash w14:val="solid"/>
            <w14:miter w14:lim="400000"/>
          </w14:textOutline>
        </w:rPr>
        <w:t xml:space="preserve">now </w:t>
      </w:r>
      <w:r w:rsidR="00A036E8" w:rsidRPr="00011967">
        <w:rPr>
          <w:rStyle w:val="None"/>
          <w:rFonts w:cs="Times New Roman"/>
          <w:noProof/>
          <w:lang w:val="en-IE"/>
          <w14:textOutline w14:w="12700" w14:cap="flat" w14:cmpd="sng" w14:algn="ctr">
            <w14:noFill/>
            <w14:prstDash w14:val="solid"/>
            <w14:miter w14:lim="400000"/>
          </w14:textOutline>
        </w:rPr>
        <w:t xml:space="preserve">proposes </w:t>
      </w:r>
      <w:r w:rsidRPr="00011967">
        <w:rPr>
          <w:rStyle w:val="None"/>
          <w:rFonts w:cs="Times New Roman"/>
          <w:noProof/>
          <w:lang w:val="en-IE"/>
          <w14:textOutline w14:w="12700" w14:cap="flat" w14:cmpd="sng" w14:algn="ctr">
            <w14:noFill/>
            <w14:prstDash w14:val="solid"/>
            <w14:miter w14:lim="400000"/>
          </w14:textOutline>
        </w:rPr>
        <w:t xml:space="preserve">to </w:t>
      </w:r>
      <w:r w:rsidR="00A73DE8" w:rsidRPr="00011967">
        <w:rPr>
          <w:rStyle w:val="None"/>
          <w:rFonts w:cs="Times New Roman"/>
          <w:noProof/>
          <w:lang w:val="en-IE"/>
          <w14:textOutline w14:w="12700" w14:cap="flat" w14:cmpd="sng" w14:algn="ctr">
            <w14:noFill/>
            <w14:prstDash w14:val="solid"/>
            <w14:miter w14:lim="400000"/>
          </w14:textOutline>
        </w:rPr>
        <w:t xml:space="preserve">further align TSD enforcement with the general state-to-state dispute </w:t>
      </w:r>
      <w:r w:rsidR="003D4A9E" w:rsidRPr="00011967">
        <w:rPr>
          <w:rStyle w:val="None"/>
          <w:rFonts w:cs="Times New Roman"/>
          <w:noProof/>
          <w:lang w:val="en-IE"/>
          <w14:textOutline w14:w="12700" w14:cap="flat" w14:cmpd="sng" w14:algn="ctr">
            <w14:noFill/>
            <w14:prstDash w14:val="solid"/>
            <w14:miter w14:lim="400000"/>
          </w14:textOutline>
        </w:rPr>
        <w:t xml:space="preserve">(SSDS) </w:t>
      </w:r>
      <w:r w:rsidR="00A73DE8" w:rsidRPr="00011967">
        <w:rPr>
          <w:rStyle w:val="None"/>
          <w:rFonts w:cs="Times New Roman"/>
          <w:noProof/>
          <w:lang w:val="en-IE"/>
          <w14:textOutline w14:w="12700" w14:cap="flat" w14:cmpd="sng" w14:algn="ctr">
            <w14:noFill/>
            <w14:prstDash w14:val="solid"/>
            <w14:miter w14:lim="400000"/>
          </w14:textOutline>
        </w:rPr>
        <w:t xml:space="preserve">settlement and to </w:t>
      </w:r>
      <w:r w:rsidRPr="00011967">
        <w:rPr>
          <w:rStyle w:val="None"/>
          <w:rFonts w:cs="Times New Roman"/>
          <w:noProof/>
          <w:lang w:val="en-IE"/>
          <w14:textOutline w14:w="12700" w14:cap="flat" w14:cmpd="sng" w14:algn="ctr">
            <w14:noFill/>
            <w14:prstDash w14:val="solid"/>
            <w14:miter w14:lim="400000"/>
          </w14:textOutline>
        </w:rPr>
        <w:t>extend the compliance</w:t>
      </w:r>
      <w:r w:rsidR="00087086" w:rsidRPr="00011967">
        <w:rPr>
          <w:rStyle w:val="None"/>
          <w:rFonts w:cs="Times New Roman"/>
          <w:noProof/>
          <w:lang w:val="en-IE"/>
          <w14:textOutline w14:w="12700" w14:cap="flat" w14:cmpd="sng" w14:algn="ctr">
            <w14:noFill/>
            <w14:prstDash w14:val="solid"/>
            <w14:miter w14:lim="400000"/>
          </w14:textOutline>
        </w:rPr>
        <w:t xml:space="preserve"> stage </w:t>
      </w:r>
      <w:r w:rsidRPr="00011967">
        <w:rPr>
          <w:rStyle w:val="None"/>
          <w:rFonts w:cs="Times New Roman"/>
          <w:noProof/>
          <w:lang w:val="en-IE"/>
          <w14:textOutline w14:w="12700" w14:cap="flat" w14:cmpd="sng" w14:algn="ctr">
            <w14:noFill/>
            <w14:prstDash w14:val="solid"/>
            <w14:miter w14:lim="400000"/>
          </w14:textOutline>
        </w:rPr>
        <w:t xml:space="preserve">to </w:t>
      </w:r>
      <w:r w:rsidR="14996D55" w:rsidRPr="00011967">
        <w:rPr>
          <w:rStyle w:val="None"/>
          <w:rFonts w:cs="Times New Roman"/>
          <w:noProof/>
          <w:lang w:val="en-IE"/>
          <w14:textOutline w14:w="12700" w14:cap="flat" w14:cmpd="sng" w14:algn="ctr">
            <w14:noFill/>
            <w14:prstDash w14:val="solid"/>
            <w14:miter w14:lim="400000"/>
          </w14:textOutline>
        </w:rPr>
        <w:t>disputes under the TSD chapter.</w:t>
      </w:r>
      <w:r w:rsidR="759B5227" w:rsidRPr="00011967">
        <w:rPr>
          <w:rStyle w:val="None"/>
          <w:rFonts w:cs="Times New Roman"/>
          <w:noProof/>
          <w:lang w:val="en-IE"/>
        </w:rPr>
        <w:t xml:space="preserve"> </w:t>
      </w:r>
      <w:r w:rsidR="00F31793" w:rsidRPr="00011967">
        <w:rPr>
          <w:rFonts w:cs="Times New Roman"/>
          <w:noProof/>
          <w:lang w:val="en-IE"/>
        </w:rPr>
        <w:t xml:space="preserve">This means that the party found in violation of its TSD commitments will have to promptly </w:t>
      </w:r>
      <w:r w:rsidR="006E3032">
        <w:rPr>
          <w:rFonts w:cs="Times New Roman"/>
          <w:noProof/>
          <w:lang w:val="en-IE"/>
        </w:rPr>
        <w:t>inform</w:t>
      </w:r>
      <w:r w:rsidR="003A4708">
        <w:rPr>
          <w:rFonts w:cs="Times New Roman"/>
          <w:noProof/>
          <w:lang w:val="en-IE"/>
        </w:rPr>
        <w:t xml:space="preserve"> </w:t>
      </w:r>
      <w:r w:rsidR="003027BC" w:rsidRPr="00011967">
        <w:rPr>
          <w:rFonts w:cs="Times New Roman"/>
          <w:noProof/>
          <w:lang w:val="en-IE"/>
        </w:rPr>
        <w:t xml:space="preserve">how it will </w:t>
      </w:r>
      <w:r w:rsidR="00F31793" w:rsidRPr="00011967">
        <w:rPr>
          <w:rFonts w:cs="Times New Roman"/>
          <w:noProof/>
          <w:lang w:val="en-IE"/>
        </w:rPr>
        <w:t>implement the panel report</w:t>
      </w:r>
      <w:r w:rsidR="002875E3" w:rsidRPr="00011967">
        <w:rPr>
          <w:rFonts w:cs="Times New Roman"/>
          <w:noProof/>
          <w:lang w:val="en-IE"/>
        </w:rPr>
        <w:t>, and carry this out within a certain period of time</w:t>
      </w:r>
      <w:r w:rsidR="003A4708">
        <w:rPr>
          <w:rFonts w:cs="Times New Roman"/>
          <w:noProof/>
          <w:lang w:val="en-IE"/>
        </w:rPr>
        <w:t xml:space="preserve">. This will be </w:t>
      </w:r>
      <w:r w:rsidR="002875E3" w:rsidRPr="00011967">
        <w:rPr>
          <w:rFonts w:cs="Times New Roman"/>
          <w:noProof/>
          <w:lang w:val="en-IE"/>
        </w:rPr>
        <w:t>subject to panel review</w:t>
      </w:r>
      <w:r w:rsidR="00F31793" w:rsidRPr="00011967">
        <w:rPr>
          <w:rFonts w:cs="Times New Roman"/>
          <w:noProof/>
          <w:lang w:val="en-IE"/>
        </w:rPr>
        <w:t xml:space="preserve">. </w:t>
      </w:r>
      <w:r w:rsidR="003027BC" w:rsidRPr="00011967">
        <w:rPr>
          <w:rFonts w:cs="Times New Roman"/>
          <w:noProof/>
          <w:lang w:val="en-IE"/>
        </w:rPr>
        <w:t>C</w:t>
      </w:r>
      <w:r w:rsidR="00F31793" w:rsidRPr="00011967">
        <w:rPr>
          <w:rFonts w:cs="Times New Roman"/>
          <w:noProof/>
          <w:lang w:val="en-IE"/>
        </w:rPr>
        <w:t>ivil society will be able to submit observations</w:t>
      </w:r>
      <w:r w:rsidR="003027BC" w:rsidRPr="00011967">
        <w:rPr>
          <w:rFonts w:cs="Times New Roman"/>
          <w:noProof/>
          <w:lang w:val="en-IE"/>
        </w:rPr>
        <w:t xml:space="preserve"> </w:t>
      </w:r>
      <w:r w:rsidR="00F63D0D" w:rsidRPr="00011967">
        <w:rPr>
          <w:rFonts w:cs="Times New Roman"/>
          <w:noProof/>
          <w:lang w:val="en-IE"/>
        </w:rPr>
        <w:t xml:space="preserve">to the panel </w:t>
      </w:r>
      <w:r w:rsidR="003027BC" w:rsidRPr="00011967">
        <w:rPr>
          <w:rFonts w:cs="Times New Roman"/>
          <w:noProof/>
          <w:lang w:val="en-IE"/>
        </w:rPr>
        <w:t>also at this stage</w:t>
      </w:r>
      <w:r w:rsidR="00F31793" w:rsidRPr="00011967">
        <w:rPr>
          <w:rFonts w:cs="Times New Roman"/>
          <w:noProof/>
          <w:lang w:val="en-IE"/>
        </w:rPr>
        <w:t>.</w:t>
      </w:r>
    </w:p>
    <w:p w14:paraId="7ADB466C" w14:textId="66D88496" w:rsidR="00CC562B" w:rsidRPr="008A0819" w:rsidRDefault="00BB1EC6">
      <w:pPr>
        <w:pStyle w:val="Body"/>
        <w:spacing w:after="160" w:line="259" w:lineRule="auto"/>
        <w:jc w:val="both"/>
        <w:rPr>
          <w:rStyle w:val="None"/>
          <w:noProof/>
        </w:rPr>
      </w:pPr>
      <w:r w:rsidRPr="00011967">
        <w:rPr>
          <w:rStyle w:val="None"/>
          <w:rFonts w:cs="Times New Roman"/>
          <w:noProof/>
          <w:lang w:val="en-IE"/>
        </w:rPr>
        <w:t xml:space="preserve">Equally, the EU’s approach </w:t>
      </w:r>
      <w:r w:rsidR="00F64F2B" w:rsidRPr="00011967">
        <w:rPr>
          <w:rStyle w:val="None"/>
          <w:rFonts w:cs="Times New Roman"/>
          <w:noProof/>
          <w:lang w:val="en-IE"/>
        </w:rPr>
        <w:t xml:space="preserve">to TSD </w:t>
      </w:r>
      <w:r w:rsidRPr="00011967">
        <w:rPr>
          <w:rStyle w:val="None"/>
          <w:rFonts w:cs="Times New Roman"/>
          <w:noProof/>
          <w:lang w:val="en-IE"/>
        </w:rPr>
        <w:t xml:space="preserve">did not contemplate the use of sanctions in </w:t>
      </w:r>
      <w:r w:rsidR="003D4A9E" w:rsidRPr="00011967">
        <w:rPr>
          <w:rStyle w:val="None"/>
          <w:rFonts w:cs="Times New Roman"/>
          <w:noProof/>
          <w:lang w:val="en-IE"/>
        </w:rPr>
        <w:t xml:space="preserve">the </w:t>
      </w:r>
      <w:r w:rsidRPr="00011967">
        <w:rPr>
          <w:rStyle w:val="None"/>
          <w:rFonts w:cs="Times New Roman"/>
          <w:noProof/>
          <w:lang w:val="en-IE"/>
        </w:rPr>
        <w:t xml:space="preserve">case of non-compliance with the panel report. </w:t>
      </w:r>
      <w:r w:rsidR="00810763" w:rsidRPr="00011967">
        <w:rPr>
          <w:rStyle w:val="None"/>
          <w:rFonts w:cs="Times New Roman"/>
          <w:noProof/>
          <w:lang w:val="en-IE"/>
        </w:rPr>
        <w:t xml:space="preserve">The Commission now proposes the </w:t>
      </w:r>
      <w:r w:rsidR="00810763" w:rsidRPr="00011967">
        <w:rPr>
          <w:rStyle w:val="None"/>
          <w:rFonts w:cs="Times New Roman"/>
          <w:b/>
          <w:noProof/>
          <w:lang w:val="en-IE"/>
        </w:rPr>
        <w:t xml:space="preserve">possibility </w:t>
      </w:r>
      <w:r w:rsidR="003027BC" w:rsidRPr="00011967">
        <w:rPr>
          <w:rStyle w:val="None"/>
          <w:rFonts w:cs="Times New Roman"/>
          <w:b/>
          <w:noProof/>
          <w:lang w:val="en-IE"/>
        </w:rPr>
        <w:t xml:space="preserve">of </w:t>
      </w:r>
      <w:r w:rsidR="005E5F58" w:rsidRPr="00011967">
        <w:rPr>
          <w:rStyle w:val="None"/>
          <w:rFonts w:cs="Times New Roman"/>
          <w:b/>
          <w:noProof/>
          <w:lang w:val="en-IE"/>
        </w:rPr>
        <w:t>trade</w:t>
      </w:r>
      <w:r w:rsidR="005E5F58" w:rsidRPr="00011967">
        <w:rPr>
          <w:rStyle w:val="None"/>
          <w:rFonts w:cs="Times New Roman"/>
          <w:noProof/>
          <w:lang w:val="en-IE"/>
        </w:rPr>
        <w:t xml:space="preserve"> </w:t>
      </w:r>
      <w:r w:rsidR="003027BC" w:rsidRPr="00011967">
        <w:rPr>
          <w:rStyle w:val="None"/>
          <w:rFonts w:cs="Times New Roman"/>
          <w:b/>
          <w:noProof/>
          <w:lang w:val="en-IE"/>
        </w:rPr>
        <w:t>sanctions</w:t>
      </w:r>
      <w:r w:rsidR="003027BC" w:rsidRPr="00011967">
        <w:rPr>
          <w:rStyle w:val="None"/>
          <w:rFonts w:cs="Times New Roman"/>
          <w:noProof/>
          <w:lang w:val="en-IE"/>
        </w:rPr>
        <w:t xml:space="preserve"> </w:t>
      </w:r>
      <w:r w:rsidR="00810763" w:rsidRPr="00011967">
        <w:rPr>
          <w:rStyle w:val="None"/>
          <w:rFonts w:cs="Times New Roman"/>
          <w:noProof/>
          <w:lang w:val="en-IE"/>
        </w:rPr>
        <w:t>as a matter of last resort, in</w:t>
      </w:r>
      <w:r w:rsidRPr="00011967">
        <w:rPr>
          <w:rStyle w:val="None"/>
          <w:rFonts w:cs="Times New Roman"/>
          <w:noProof/>
          <w:lang w:val="en-IE"/>
        </w:rPr>
        <w:t xml:space="preserve"> </w:t>
      </w:r>
      <w:r w:rsidR="51664043" w:rsidRPr="00011967">
        <w:rPr>
          <w:rStyle w:val="None"/>
          <w:rFonts w:cs="Times New Roman"/>
          <w:noProof/>
          <w:lang w:val="en-IE"/>
          <w14:textOutline w14:w="12700" w14:cap="flat" w14:cmpd="sng" w14:algn="ctr">
            <w14:noFill/>
            <w14:prstDash w14:val="solid"/>
            <w14:miter w14:lim="400000"/>
          </w14:textOutline>
        </w:rPr>
        <w:t>instances</w:t>
      </w:r>
      <w:r w:rsidRPr="00011967">
        <w:rPr>
          <w:rStyle w:val="None"/>
          <w:rFonts w:cs="Times New Roman"/>
          <w:noProof/>
          <w:lang w:val="en-IE"/>
          <w14:textOutline w14:w="12700" w14:cap="flat" w14:cmpd="sng" w14:algn="ctr">
            <w14:noFill/>
            <w14:prstDash w14:val="solid"/>
            <w14:miter w14:lim="400000"/>
          </w14:textOutline>
        </w:rPr>
        <w:t xml:space="preserve"> of serious violations of </w:t>
      </w:r>
      <w:r w:rsidR="00087086" w:rsidRPr="00011967">
        <w:rPr>
          <w:rStyle w:val="None"/>
          <w:rFonts w:cs="Times New Roman"/>
          <w:noProof/>
          <w:lang w:val="en-IE"/>
          <w14:textOutline w14:w="12700" w14:cap="flat" w14:cmpd="sng" w14:algn="ctr">
            <w14:noFill/>
            <w14:prstDash w14:val="solid"/>
            <w14:miter w14:lim="400000"/>
          </w14:textOutline>
        </w:rPr>
        <w:t xml:space="preserve">core TSD commitments, namely </w:t>
      </w:r>
      <w:r w:rsidRPr="00011967">
        <w:rPr>
          <w:rStyle w:val="None"/>
          <w:rFonts w:cs="Times New Roman"/>
          <w:noProof/>
          <w:lang w:val="en-IE"/>
          <w14:textOutline w14:w="12700" w14:cap="flat" w14:cmpd="sng" w14:algn="ctr">
            <w14:noFill/>
            <w14:prstDash w14:val="solid"/>
            <w14:miter w14:lim="400000"/>
          </w14:textOutline>
        </w:rPr>
        <w:t>the ILO fundamental principles and rights at work</w:t>
      </w:r>
      <w:r w:rsidR="00DF38F7">
        <w:rPr>
          <w:rStyle w:val="None"/>
          <w:rFonts w:cs="Times New Roman"/>
          <w:noProof/>
          <w:lang w:val="en-IE"/>
          <w14:textOutline w14:w="12700" w14:cap="flat" w14:cmpd="sng" w14:algn="ctr">
            <w14:noFill/>
            <w14:prstDash w14:val="solid"/>
            <w14:miter w14:lim="400000"/>
          </w14:textOutline>
        </w:rPr>
        <w:t>,</w:t>
      </w:r>
      <w:r w:rsidRPr="00011967">
        <w:rPr>
          <w:rStyle w:val="None"/>
          <w:rFonts w:cs="Times New Roman"/>
          <w:noProof/>
          <w:lang w:val="en-IE"/>
          <w14:textOutline w14:w="12700" w14:cap="flat" w14:cmpd="sng" w14:algn="ctr">
            <w14:noFill/>
            <w14:prstDash w14:val="solid"/>
            <w14:miter w14:lim="400000"/>
          </w14:textOutline>
        </w:rPr>
        <w:t xml:space="preserve"> and of the Paris Agreement on Climate Change</w:t>
      </w:r>
      <w:r w:rsidR="00992423" w:rsidRPr="00011967">
        <w:rPr>
          <w:rStyle w:val="None"/>
          <w:rFonts w:cs="Times New Roman"/>
          <w:noProof/>
          <w:lang w:val="en-IE"/>
          <w14:textOutline w14:w="12700" w14:cap="flat" w14:cmpd="sng" w14:algn="ctr">
            <w14:noFill/>
            <w14:prstDash w14:val="solid"/>
            <w14:miter w14:lim="400000"/>
          </w14:textOutline>
        </w:rPr>
        <w:t>. In such instances</w:t>
      </w:r>
      <w:r w:rsidR="003D4A9E" w:rsidRPr="00011967">
        <w:rPr>
          <w:rStyle w:val="None"/>
          <w:rFonts w:cs="Times New Roman"/>
          <w:noProof/>
          <w:lang w:val="en-IE"/>
          <w14:textOutline w14:w="12700" w14:cap="flat" w14:cmpd="sng" w14:algn="ctr">
            <w14:noFill/>
            <w14:prstDash w14:val="solid"/>
            <w14:miter w14:lim="400000"/>
          </w14:textOutline>
        </w:rPr>
        <w:t>,</w:t>
      </w:r>
      <w:r w:rsidR="007707BA" w:rsidRPr="00011967">
        <w:rPr>
          <w:rStyle w:val="None"/>
          <w:rFonts w:cs="Times New Roman"/>
          <w:noProof/>
          <w:lang w:val="en-IE"/>
          <w14:textOutline w14:w="12700" w14:cap="flat" w14:cmpd="sng" w14:algn="ctr">
            <w14:noFill/>
            <w14:prstDash w14:val="solid"/>
            <w14:miter w14:lim="400000"/>
          </w14:textOutline>
        </w:rPr>
        <w:t xml:space="preserve"> </w:t>
      </w:r>
      <w:r w:rsidR="51664043" w:rsidRPr="00011967">
        <w:rPr>
          <w:rStyle w:val="None"/>
          <w:rFonts w:cs="Times New Roman"/>
          <w:bCs/>
          <w:noProof/>
          <w:lang w:val="en-IE"/>
          <w14:textOutline w14:w="12700" w14:cap="flat" w14:cmpd="sng" w14:algn="ctr">
            <w14:noFill/>
            <w14:prstDash w14:val="solid"/>
            <w14:miter w14:lim="400000"/>
          </w14:textOutline>
        </w:rPr>
        <w:t xml:space="preserve">trade </w:t>
      </w:r>
      <w:r w:rsidR="005E5F58" w:rsidRPr="00011967">
        <w:rPr>
          <w:rStyle w:val="None"/>
          <w:rFonts w:cs="Times New Roman"/>
          <w:bCs/>
          <w:noProof/>
          <w:lang w:val="en-IE"/>
          <w14:textOutline w14:w="12700" w14:cap="flat" w14:cmpd="sng" w14:algn="ctr">
            <w14:noFill/>
            <w14:prstDash w14:val="solid"/>
            <w14:miter w14:lim="400000"/>
          </w14:textOutline>
        </w:rPr>
        <w:t xml:space="preserve">sanctions </w:t>
      </w:r>
      <w:r w:rsidR="003D4A9E" w:rsidRPr="00011967">
        <w:rPr>
          <w:rStyle w:val="None"/>
          <w:rFonts w:cs="Times New Roman"/>
          <w:noProof/>
          <w:lang w:val="en-IE"/>
          <w14:textOutline w14:w="12700" w14:cap="flat" w14:cmpd="sng" w14:algn="ctr">
            <w14:noFill/>
            <w14:prstDash w14:val="solid"/>
            <w14:miter w14:lim="400000"/>
          </w14:textOutline>
        </w:rPr>
        <w:t xml:space="preserve">would be </w:t>
      </w:r>
      <w:r w:rsidR="51664043" w:rsidRPr="00011967">
        <w:rPr>
          <w:rStyle w:val="None"/>
          <w:rFonts w:cs="Times New Roman"/>
          <w:noProof/>
          <w:lang w:val="en-IE"/>
          <w14:textOutline w14:w="12700" w14:cap="flat" w14:cmpd="sng" w14:algn="ctr">
            <w14:noFill/>
            <w14:prstDash w14:val="solid"/>
            <w14:miter w14:lim="400000"/>
          </w14:textOutline>
        </w:rPr>
        <w:t>appropriate</w:t>
      </w:r>
      <w:r w:rsidR="003D4A9E" w:rsidRPr="00011967">
        <w:rPr>
          <w:rStyle w:val="None"/>
          <w:rFonts w:cs="Times New Roman"/>
          <w:noProof/>
          <w:lang w:val="en-IE"/>
          <w14:textOutline w14:w="12700" w14:cap="flat" w14:cmpd="sng" w14:algn="ctr">
            <w14:noFill/>
            <w14:prstDash w14:val="solid"/>
            <w14:miter w14:lim="400000"/>
          </w14:textOutline>
        </w:rPr>
        <w:t xml:space="preserve"> as a means to foster compli</w:t>
      </w:r>
      <w:r w:rsidR="005E5F58" w:rsidRPr="00011967">
        <w:rPr>
          <w:rStyle w:val="None"/>
          <w:rFonts w:cs="Times New Roman"/>
          <w:noProof/>
          <w:lang w:val="en-IE"/>
          <w14:textOutline w14:w="12700" w14:cap="flat" w14:cmpd="sng" w14:algn="ctr">
            <w14:noFill/>
            <w14:prstDash w14:val="solid"/>
            <w14:miter w14:lim="400000"/>
          </w14:textOutline>
        </w:rPr>
        <w:t>ance. In the case of the Paris A</w:t>
      </w:r>
      <w:r w:rsidR="003D4A9E" w:rsidRPr="00011967">
        <w:rPr>
          <w:rStyle w:val="None"/>
          <w:rFonts w:cs="Times New Roman"/>
          <w:noProof/>
          <w:lang w:val="en-IE"/>
          <w14:textOutline w14:w="12700" w14:cap="flat" w14:cmpd="sng" w14:algn="ctr">
            <w14:noFill/>
            <w14:prstDash w14:val="solid"/>
            <w14:miter w14:lim="400000"/>
          </w14:textOutline>
        </w:rPr>
        <w:t xml:space="preserve">greement, the intention would be to capture </w:t>
      </w:r>
      <w:r w:rsidR="00A91584">
        <w:rPr>
          <w:rStyle w:val="None"/>
          <w:rFonts w:cs="Times New Roman"/>
          <w:noProof/>
          <w:lang w:val="en-IE"/>
          <w14:textOutline w14:w="12700" w14:cap="flat" w14:cmpd="sng" w14:algn="ctr">
            <w14:noFill/>
            <w14:prstDash w14:val="solid"/>
            <w14:miter w14:lim="400000"/>
          </w14:textOutline>
        </w:rPr>
        <w:t xml:space="preserve">failure to comply with obligations </w:t>
      </w:r>
      <w:r w:rsidR="003D4A9E" w:rsidRPr="00011967">
        <w:rPr>
          <w:rStyle w:val="None"/>
          <w:rFonts w:cs="Times New Roman"/>
          <w:noProof/>
          <w:lang w:val="en-IE"/>
          <w14:textOutline w14:w="12700" w14:cap="flat" w14:cmpd="sng" w14:algn="ctr">
            <w14:noFill/>
            <w14:prstDash w14:val="solid"/>
            <w14:miter w14:lim="400000"/>
          </w14:textOutline>
        </w:rPr>
        <w:t>that material</w:t>
      </w:r>
      <w:r w:rsidR="00C7323F">
        <w:rPr>
          <w:rStyle w:val="None"/>
          <w:rFonts w:cs="Times New Roman"/>
          <w:noProof/>
          <w:lang w:val="en-IE"/>
          <w14:textOutline w14:w="12700" w14:cap="flat" w14:cmpd="sng" w14:algn="ctr">
            <w14:noFill/>
            <w14:prstDash w14:val="solid"/>
            <w14:miter w14:lim="400000"/>
          </w14:textOutline>
        </w:rPr>
        <w:t>ly</w:t>
      </w:r>
      <w:r w:rsidR="003D4A9E" w:rsidRPr="00011967">
        <w:rPr>
          <w:rStyle w:val="None"/>
          <w:rFonts w:cs="Times New Roman"/>
          <w:noProof/>
          <w:lang w:val="en-IE"/>
          <w14:textOutline w14:w="12700" w14:cap="flat" w14:cmpd="sng" w14:algn="ctr">
            <w14:noFill/>
            <w14:prstDash w14:val="solid"/>
            <w14:miter w14:lim="400000"/>
          </w14:textOutline>
        </w:rPr>
        <w:t xml:space="preserve"> </w:t>
      </w:r>
      <w:r w:rsidR="00A91584">
        <w:rPr>
          <w:rStyle w:val="None"/>
          <w:rFonts w:cs="Times New Roman"/>
          <w:noProof/>
          <w:lang w:val="en-IE"/>
          <w14:textOutline w14:w="12700" w14:cap="flat" w14:cmpd="sng" w14:algn="ctr">
            <w14:noFill/>
            <w14:prstDash w14:val="solid"/>
            <w14:miter w14:lim="400000"/>
          </w14:textOutline>
        </w:rPr>
        <w:t>defeat</w:t>
      </w:r>
      <w:r w:rsidR="005D4F8F">
        <w:rPr>
          <w:rStyle w:val="None"/>
          <w:rFonts w:cs="Times New Roman"/>
          <w:noProof/>
          <w:lang w:val="en-IE"/>
          <w14:textOutline w14:w="12700" w14:cap="flat" w14:cmpd="sng" w14:algn="ctr">
            <w14:noFill/>
            <w14:prstDash w14:val="solid"/>
            <w14:miter w14:lim="400000"/>
          </w14:textOutline>
        </w:rPr>
        <w:t>s</w:t>
      </w:r>
      <w:r w:rsidR="00A91584">
        <w:rPr>
          <w:rStyle w:val="None"/>
          <w:rFonts w:cs="Times New Roman"/>
          <w:noProof/>
          <w:lang w:val="en-IE"/>
          <w14:textOutline w14:w="12700" w14:cap="flat" w14:cmpd="sng" w14:algn="ctr">
            <w14:noFill/>
            <w14:prstDash w14:val="solid"/>
            <w14:miter w14:lim="400000"/>
          </w14:textOutline>
        </w:rPr>
        <w:t xml:space="preserve"> </w:t>
      </w:r>
      <w:r w:rsidR="003D4A9E" w:rsidRPr="00011967">
        <w:rPr>
          <w:rStyle w:val="None"/>
          <w:rFonts w:cs="Times New Roman"/>
          <w:noProof/>
          <w:lang w:val="en-IE"/>
          <w14:textOutline w14:w="12700" w14:cap="flat" w14:cmpd="sng" w14:algn="ctr">
            <w14:noFill/>
            <w14:prstDash w14:val="solid"/>
            <w14:miter w14:lim="400000"/>
          </w14:textOutline>
        </w:rPr>
        <w:t xml:space="preserve">the object </w:t>
      </w:r>
      <w:r w:rsidR="00A91584">
        <w:rPr>
          <w:rStyle w:val="None"/>
          <w:rFonts w:cs="Times New Roman"/>
          <w:noProof/>
          <w:lang w:val="en-IE"/>
          <w14:textOutline w14:w="12700" w14:cap="flat" w14:cmpd="sng" w14:algn="ctr">
            <w14:noFill/>
            <w14:prstDash w14:val="solid"/>
            <w14:miter w14:lim="400000"/>
          </w14:textOutline>
        </w:rPr>
        <w:t xml:space="preserve">and purpose </w:t>
      </w:r>
      <w:r w:rsidR="003D4A9E" w:rsidRPr="00011967">
        <w:rPr>
          <w:rStyle w:val="None"/>
          <w:rFonts w:cs="Times New Roman"/>
          <w:noProof/>
          <w:lang w:val="en-IE"/>
          <w14:textOutline w14:w="12700" w14:cap="flat" w14:cmpd="sng" w14:algn="ctr">
            <w14:noFill/>
            <w14:prstDash w14:val="solid"/>
            <w14:miter w14:lim="400000"/>
          </w14:textOutline>
        </w:rPr>
        <w:t xml:space="preserve">of the agreement. With regard to the ILO fundamental principles and rights at work, </w:t>
      </w:r>
      <w:r w:rsidR="005E5F58" w:rsidRPr="00011967">
        <w:rPr>
          <w:rStyle w:val="None"/>
          <w:rFonts w:cs="Times New Roman"/>
          <w:noProof/>
          <w:lang w:val="en-IE"/>
          <w14:textOutline w14:w="12700" w14:cap="flat" w14:cmpd="sng" w14:algn="ctr">
            <w14:noFill/>
            <w14:prstDash w14:val="solid"/>
            <w14:miter w14:lim="400000"/>
          </w14:textOutline>
        </w:rPr>
        <w:t xml:space="preserve">trade </w:t>
      </w:r>
      <w:r w:rsidR="003D4A9E" w:rsidRPr="00011967">
        <w:rPr>
          <w:rStyle w:val="None"/>
          <w:rFonts w:cs="Times New Roman"/>
          <w:noProof/>
          <w:lang w:val="en-IE"/>
          <w14:textOutline w14:w="12700" w14:cap="flat" w14:cmpd="sng" w14:algn="ctr">
            <w14:noFill/>
            <w14:prstDash w14:val="solid"/>
            <w14:miter w14:lim="400000"/>
          </w14:textOutline>
        </w:rPr>
        <w:t xml:space="preserve">sanctions would be warranted in serious instances of non-compliance with the principles, and rely on the fact that the ILO monitors developments in all members. </w:t>
      </w:r>
      <w:r w:rsidR="00817798" w:rsidRPr="00011967">
        <w:rPr>
          <w:rFonts w:cs="Times New Roman"/>
          <w:iCs/>
          <w:noProof/>
          <w:lang w:val="en-IE"/>
          <w14:textOutline w14:w="12700" w14:cap="flat" w14:cmpd="sng" w14:algn="ctr">
            <w14:noFill/>
            <w14:prstDash w14:val="solid"/>
            <w14:miter w14:lim="400000"/>
          </w14:textOutline>
        </w:rPr>
        <w:t>This approach will build on and reinforce the respect of core labour rights and of the Paris Agreement as essential elements of our trade agreements.</w:t>
      </w:r>
      <w:r w:rsidR="005D4F8F">
        <w:rPr>
          <w:rStyle w:val="FootnoteReference"/>
          <w:rFonts w:cs="Times New Roman"/>
          <w:iCs/>
          <w:noProof/>
          <w:lang w:val="en-IE"/>
          <w14:textOutline w14:w="12700" w14:cap="flat" w14:cmpd="sng" w14:algn="ctr">
            <w14:noFill/>
            <w14:prstDash w14:val="solid"/>
            <w14:miter w14:lim="400000"/>
          </w14:textOutline>
        </w:rPr>
        <w:footnoteReference w:id="31"/>
      </w:r>
      <w:r w:rsidR="00817798" w:rsidRPr="00011967">
        <w:rPr>
          <w:rFonts w:cs="Times New Roman"/>
          <w:iCs/>
          <w:noProof/>
          <w:lang w:val="en-IE"/>
          <w14:textOutline w14:w="12700" w14:cap="flat" w14:cmpd="sng" w14:algn="ctr">
            <w14:noFill/>
            <w14:prstDash w14:val="solid"/>
            <w14:miter w14:lim="400000"/>
          </w14:textOutline>
        </w:rPr>
        <w:t xml:space="preserve"> </w:t>
      </w:r>
    </w:p>
    <w:p w14:paraId="1025B8F4" w14:textId="24FBF1B5" w:rsidR="00AE271E" w:rsidRPr="00011967" w:rsidRDefault="5E1E0393">
      <w:pPr>
        <w:pStyle w:val="Body"/>
        <w:spacing w:after="160" w:line="259" w:lineRule="auto"/>
        <w:jc w:val="both"/>
        <w:rPr>
          <w:rStyle w:val="None"/>
          <w:rFonts w:cs="Times New Roman"/>
          <w:noProof/>
          <w:lang w:val="en-IE"/>
        </w:rPr>
      </w:pPr>
      <w:r w:rsidRPr="00011967">
        <w:rPr>
          <w:rStyle w:val="None"/>
          <w:rFonts w:cs="Times New Roman"/>
          <w:noProof/>
          <w:lang w:val="en-IE"/>
        </w:rPr>
        <w:t xml:space="preserve">The application of trade sanctions </w:t>
      </w:r>
      <w:r w:rsidR="0A70BA97" w:rsidRPr="00011967">
        <w:rPr>
          <w:rStyle w:val="None"/>
          <w:rFonts w:cs="Times New Roman"/>
          <w:noProof/>
          <w:lang w:val="en-IE"/>
        </w:rPr>
        <w:t>for violations of</w:t>
      </w:r>
      <w:r w:rsidRPr="00011967">
        <w:rPr>
          <w:rStyle w:val="None"/>
          <w:rFonts w:cs="Times New Roman"/>
          <w:noProof/>
          <w:lang w:val="en-IE"/>
        </w:rPr>
        <w:t xml:space="preserve"> dedicated TSD provisions will follow the g</w:t>
      </w:r>
      <w:r w:rsidR="54998455" w:rsidRPr="00011967">
        <w:rPr>
          <w:rStyle w:val="None"/>
          <w:rFonts w:cs="Times New Roman"/>
          <w:noProof/>
          <w:lang w:val="en-IE"/>
        </w:rPr>
        <w:t xml:space="preserve">eneral </w:t>
      </w:r>
      <w:r w:rsidR="00271930" w:rsidRPr="00011967">
        <w:rPr>
          <w:rStyle w:val="None"/>
          <w:rFonts w:cs="Times New Roman"/>
          <w:noProof/>
          <w:lang w:val="en-IE"/>
        </w:rPr>
        <w:t>dispute settlement</w:t>
      </w:r>
      <w:r w:rsidR="54998455" w:rsidRPr="00011967">
        <w:rPr>
          <w:rStyle w:val="None"/>
          <w:rFonts w:cs="Times New Roman"/>
          <w:noProof/>
          <w:lang w:val="en-IE"/>
        </w:rPr>
        <w:t xml:space="preserve"> rules.</w:t>
      </w:r>
      <w:r w:rsidR="00E6459E" w:rsidRPr="00011967">
        <w:rPr>
          <w:rStyle w:val="None"/>
          <w:rFonts w:cs="Times New Roman"/>
          <w:noProof/>
          <w:lang w:val="en-IE"/>
        </w:rPr>
        <w:t xml:space="preserve"> </w:t>
      </w:r>
      <w:r w:rsidR="54998455" w:rsidRPr="00011967">
        <w:rPr>
          <w:rStyle w:val="None"/>
          <w:rFonts w:cs="Times New Roman"/>
          <w:noProof/>
          <w:lang w:val="en-IE"/>
        </w:rPr>
        <w:t>Accordingly,</w:t>
      </w:r>
      <w:r w:rsidR="51664043" w:rsidRPr="00011967">
        <w:rPr>
          <w:rStyle w:val="None"/>
          <w:rFonts w:cs="Times New Roman"/>
          <w:noProof/>
          <w:lang w:val="en-IE"/>
          <w14:textOutline w14:w="12700" w14:cap="flat" w14:cmpd="sng" w14:algn="ctr">
            <w14:noFill/>
            <w14:prstDash w14:val="solid"/>
            <w14:miter w14:lim="400000"/>
          </w14:textOutline>
        </w:rPr>
        <w:t xml:space="preserve"> trade sanctions will be temporary and proportionate</w:t>
      </w:r>
      <w:r w:rsidR="005E5F58" w:rsidRPr="00011967">
        <w:rPr>
          <w:rStyle w:val="None"/>
          <w:rFonts w:cs="Times New Roman"/>
          <w:noProof/>
          <w:lang w:val="en-IE"/>
          <w14:textOutline w14:w="12700" w14:cap="flat" w14:cmpd="sng" w14:algn="ctr">
            <w14:noFill/>
            <w14:prstDash w14:val="solid"/>
            <w14:miter w14:lim="400000"/>
          </w14:textOutline>
        </w:rPr>
        <w:t xml:space="preserve"> and may take the form of suspension of trade concessions. </w:t>
      </w:r>
      <w:r w:rsidR="00F31793" w:rsidRPr="00011967">
        <w:rPr>
          <w:rStyle w:val="None"/>
          <w:rFonts w:cs="Times New Roman"/>
          <w:noProof/>
          <w:lang w:val="en-IE"/>
          <w14:textOutline w14:w="12700" w14:cap="flat" w14:cmpd="sng" w14:algn="ctr">
            <w14:noFill/>
            <w14:prstDash w14:val="solid"/>
            <w14:miter w14:lim="400000"/>
          </w14:textOutline>
        </w:rPr>
        <w:t xml:space="preserve">They will </w:t>
      </w:r>
      <w:r w:rsidR="51664043" w:rsidRPr="00011967">
        <w:rPr>
          <w:rStyle w:val="None"/>
          <w:rFonts w:cs="Times New Roman"/>
          <w:noProof/>
          <w:lang w:val="en-IE"/>
          <w14:textOutline w14:w="12700" w14:cap="flat" w14:cmpd="sng" w14:algn="ctr">
            <w14:noFill/>
            <w14:prstDash w14:val="solid"/>
            <w14:miter w14:lim="400000"/>
          </w14:textOutline>
        </w:rPr>
        <w:t>be possible only in the event that a panel finds a party in breach of its TSD commitments</w:t>
      </w:r>
      <w:r w:rsidR="00E4576A" w:rsidRPr="00011967">
        <w:rPr>
          <w:rStyle w:val="None"/>
          <w:rFonts w:cs="Times New Roman"/>
          <w:noProof/>
          <w:lang w:val="en-IE"/>
        </w:rPr>
        <w:t xml:space="preserve">, </w:t>
      </w:r>
      <w:r w:rsidR="51664043" w:rsidRPr="00011967">
        <w:rPr>
          <w:rStyle w:val="None"/>
          <w:rFonts w:cs="Times New Roman"/>
          <w:noProof/>
          <w:lang w:val="en-IE"/>
          <w14:textOutline w14:w="12700" w14:cap="flat" w14:cmpd="sng" w14:algn="ctr">
            <w14:noFill/>
            <w14:prstDash w14:val="solid"/>
            <w14:miter w14:lim="400000"/>
          </w14:textOutline>
        </w:rPr>
        <w:t xml:space="preserve">and </w:t>
      </w:r>
      <w:r w:rsidR="00E4576A" w:rsidRPr="00011967">
        <w:rPr>
          <w:rStyle w:val="None"/>
          <w:rFonts w:cs="Times New Roman"/>
          <w:noProof/>
          <w:lang w:val="en-IE"/>
        </w:rPr>
        <w:t xml:space="preserve">the latter </w:t>
      </w:r>
      <w:r w:rsidR="51664043" w:rsidRPr="00011967">
        <w:rPr>
          <w:rStyle w:val="None"/>
          <w:rFonts w:cs="Times New Roman"/>
          <w:noProof/>
          <w:lang w:val="en-IE"/>
          <w14:textOutline w14:w="12700" w14:cap="flat" w14:cmpd="sng" w14:algn="ctr">
            <w14:noFill/>
            <w14:prstDash w14:val="solid"/>
            <w14:miter w14:lim="400000"/>
          </w14:textOutline>
        </w:rPr>
        <w:t xml:space="preserve">does not bring itself into compliance within the </w:t>
      </w:r>
      <w:r w:rsidR="00E4576A" w:rsidRPr="00011967">
        <w:rPr>
          <w:rStyle w:val="None"/>
          <w:rFonts w:cs="Times New Roman"/>
          <w:noProof/>
          <w:lang w:val="en-IE"/>
        </w:rPr>
        <w:t xml:space="preserve">arranged </w:t>
      </w:r>
      <w:r w:rsidR="51664043" w:rsidRPr="00011967">
        <w:rPr>
          <w:rStyle w:val="None"/>
          <w:rFonts w:cs="Times New Roman"/>
          <w:noProof/>
          <w:lang w:val="en-IE"/>
          <w14:textOutline w14:w="12700" w14:cap="flat" w14:cmpd="sng" w14:algn="ctr">
            <w14:noFill/>
            <w14:prstDash w14:val="solid"/>
            <w14:miter w14:lim="400000"/>
          </w14:textOutline>
        </w:rPr>
        <w:t>time period</w:t>
      </w:r>
      <w:r w:rsidR="00E4576A" w:rsidRPr="00011967">
        <w:rPr>
          <w:rStyle w:val="None"/>
          <w:rFonts w:cs="Times New Roman"/>
          <w:noProof/>
          <w:lang w:val="en-IE"/>
        </w:rPr>
        <w:t>.</w:t>
      </w:r>
      <w:r w:rsidR="51664043" w:rsidRPr="00011967">
        <w:rPr>
          <w:rStyle w:val="None"/>
          <w:rFonts w:cs="Times New Roman"/>
          <w:noProof/>
          <w:lang w:val="en-IE"/>
        </w:rPr>
        <w:t xml:space="preserve"> </w:t>
      </w:r>
      <w:r w:rsidR="00E4576A" w:rsidRPr="00011967">
        <w:rPr>
          <w:rStyle w:val="None"/>
          <w:rFonts w:cs="Times New Roman"/>
          <w:noProof/>
          <w:lang w:val="en-IE"/>
        </w:rPr>
        <w:t>In that context, the parties may also reach a mutually agreed solution to the dispute at any time.</w:t>
      </w:r>
    </w:p>
    <w:p w14:paraId="3B6B14A7" w14:textId="0122E726" w:rsidR="000E6265" w:rsidRPr="00011967" w:rsidRDefault="00F63D0D" w:rsidP="00F63D0D">
      <w:pPr>
        <w:pStyle w:val="Body"/>
        <w:spacing w:after="160" w:line="259" w:lineRule="auto"/>
        <w:jc w:val="both"/>
        <w:rPr>
          <w:rStyle w:val="None"/>
          <w:rFonts w:cs="Times New Roman"/>
          <w:noProof/>
          <w:lang w:val="en-IE"/>
        </w:rPr>
      </w:pPr>
      <w:r w:rsidRPr="00011967">
        <w:rPr>
          <w:rStyle w:val="None"/>
          <w:rFonts w:cs="Times New Roman"/>
          <w:noProof/>
          <w:lang w:val="en-IE"/>
        </w:rPr>
        <w:t xml:space="preserve">Introducing for the first time in EU trade agreements trade sanctions for core TSD commitments, in conjunction with </w:t>
      </w:r>
      <w:r w:rsidR="769C88C0" w:rsidRPr="00011967">
        <w:rPr>
          <w:rStyle w:val="None"/>
          <w:rFonts w:cs="Times New Roman"/>
          <w:noProof/>
          <w:lang w:val="en-IE"/>
        </w:rPr>
        <w:t>the cooperation-based approach</w:t>
      </w:r>
      <w:r w:rsidRPr="00011967">
        <w:rPr>
          <w:rStyle w:val="None"/>
          <w:rFonts w:cs="Times New Roman"/>
          <w:noProof/>
          <w:lang w:val="en-IE"/>
        </w:rPr>
        <w:t xml:space="preserve">, </w:t>
      </w:r>
      <w:r w:rsidR="00D736A4" w:rsidRPr="00011967">
        <w:rPr>
          <w:rStyle w:val="None"/>
          <w:rFonts w:cs="Times New Roman"/>
          <w:noProof/>
          <w:lang w:val="en-IE"/>
        </w:rPr>
        <w:t xml:space="preserve">will </w:t>
      </w:r>
      <w:r w:rsidR="3D9CC460" w:rsidRPr="00011967">
        <w:rPr>
          <w:rStyle w:val="None"/>
          <w:rFonts w:cs="Times New Roman"/>
          <w:noProof/>
          <w:lang w:val="en-IE"/>
        </w:rPr>
        <w:t>enable</w:t>
      </w:r>
      <w:r w:rsidR="00D736A4" w:rsidRPr="00011967">
        <w:rPr>
          <w:rStyle w:val="None"/>
          <w:rFonts w:cs="Times New Roman"/>
          <w:noProof/>
          <w:lang w:val="en-IE"/>
        </w:rPr>
        <w:t xml:space="preserve"> </w:t>
      </w:r>
      <w:r w:rsidR="3D9CC460" w:rsidRPr="00011967">
        <w:rPr>
          <w:rStyle w:val="None"/>
          <w:rFonts w:cs="Times New Roman"/>
          <w:noProof/>
          <w:lang w:val="en-IE"/>
        </w:rPr>
        <w:t xml:space="preserve">the EU to </w:t>
      </w:r>
      <w:r w:rsidR="00E43177" w:rsidRPr="00011967">
        <w:rPr>
          <w:rStyle w:val="None"/>
          <w:rFonts w:cs="Times New Roman"/>
          <w:noProof/>
          <w:lang w:val="en-IE"/>
        </w:rPr>
        <w:t xml:space="preserve">carry out </w:t>
      </w:r>
      <w:r w:rsidR="3D9CC460" w:rsidRPr="00011967">
        <w:rPr>
          <w:rStyle w:val="None"/>
          <w:rFonts w:cs="Times New Roman"/>
          <w:noProof/>
          <w:lang w:val="en-IE"/>
        </w:rPr>
        <w:t>a more assertive enforcement of its TSD chapters.</w:t>
      </w:r>
      <w:r w:rsidR="00AE271E" w:rsidRPr="00011967">
        <w:rPr>
          <w:rFonts w:cs="Times New Roman"/>
          <w:noProof/>
          <w:lang w:val="en-IE"/>
        </w:rPr>
        <w:t xml:space="preserve"> In doing so, the EU will enhance the tools at its disposal to pursue sustainability objectives and the contribution of trade agreements towards these objectives. </w:t>
      </w:r>
    </w:p>
    <w:tbl>
      <w:tblPr>
        <w:tblW w:w="9072" w:type="dxa"/>
        <w:tblInd w:w="-5"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9072"/>
      </w:tblGrid>
      <w:tr w:rsidR="007E6F5E" w:rsidRPr="00011967" w14:paraId="019AA805" w14:textId="77777777" w:rsidTr="00A75D80">
        <w:trPr>
          <w:trHeight w:val="5104"/>
        </w:trPr>
        <w:tc>
          <w:tcPr>
            <w:tcW w:w="9072" w:type="dxa"/>
            <w:tcBorders>
              <w:top w:val="single" w:sz="4" w:space="0" w:color="000000"/>
              <w:left w:val="single" w:sz="4" w:space="0" w:color="000000"/>
              <w:bottom w:val="single" w:sz="4" w:space="0" w:color="000000"/>
              <w:right w:val="single" w:sz="4" w:space="0" w:color="000000"/>
            </w:tcBorders>
            <w:shd w:val="clear" w:color="auto" w:fill="D0CECE"/>
            <w:tcMar>
              <w:top w:w="80" w:type="dxa"/>
              <w:left w:w="80" w:type="dxa"/>
              <w:bottom w:w="80" w:type="dxa"/>
              <w:right w:w="80" w:type="dxa"/>
            </w:tcMar>
          </w:tcPr>
          <w:p w14:paraId="160416F3" w14:textId="77777777" w:rsidR="007E6F5E" w:rsidRPr="00011967" w:rsidRDefault="00336C0A" w:rsidP="00A75D80">
            <w:pPr>
              <w:pStyle w:val="BodyA"/>
              <w:spacing w:after="0"/>
              <w:jc w:val="center"/>
              <w:rPr>
                <w:rStyle w:val="None"/>
                <w:rFonts w:ascii="Times New Roman" w:hAnsi="Times New Roman" w:cs="Times New Roman"/>
                <w:b/>
                <w:noProof/>
                <w:sz w:val="24"/>
                <w:szCs w:val="24"/>
                <w:lang w:val="en-IE"/>
              </w:rPr>
            </w:pPr>
            <w:r w:rsidRPr="00011967">
              <w:rPr>
                <w:rStyle w:val="None"/>
                <w:rFonts w:ascii="Times New Roman" w:hAnsi="Times New Roman" w:cs="Times New Roman"/>
                <w:b/>
                <w:noProof/>
                <w:sz w:val="24"/>
                <w:szCs w:val="24"/>
                <w:lang w:val="en-IE"/>
              </w:rPr>
              <w:t>Action Points</w:t>
            </w:r>
          </w:p>
          <w:p w14:paraId="35F1184F" w14:textId="77777777" w:rsidR="007E6F5E" w:rsidRPr="00011967" w:rsidRDefault="00336C0A" w:rsidP="00073A7F">
            <w:pPr>
              <w:pStyle w:val="BodyA"/>
              <w:spacing w:after="120" w:line="240" w:lineRule="auto"/>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The Commission will:</w:t>
            </w:r>
          </w:p>
          <w:p w14:paraId="7D3E52BB" w14:textId="1B635512" w:rsidR="007E6F5E" w:rsidRPr="00011967" w:rsidRDefault="00336C0A" w:rsidP="00C65135">
            <w:pPr>
              <w:pStyle w:val="ListParagraph"/>
              <w:numPr>
                <w:ilvl w:val="0"/>
                <w:numId w:val="5"/>
              </w:numPr>
              <w:spacing w:after="120" w:line="240" w:lineRule="auto"/>
              <w:jc w:val="both"/>
              <w:rPr>
                <w:rFonts w:ascii="Times New Roman" w:hAnsi="Times New Roman" w:cs="Times New Roman"/>
                <w:noProof/>
                <w:sz w:val="24"/>
                <w:szCs w:val="24"/>
                <w:lang w:val="en-IE"/>
              </w:rPr>
            </w:pPr>
            <w:r w:rsidRPr="008C54CB">
              <w:rPr>
                <w:rFonts w:ascii="Times New Roman" w:hAnsi="Times New Roman" w:cs="Times New Roman"/>
                <w:noProof/>
                <w:sz w:val="24"/>
                <w:szCs w:val="24"/>
                <w:lang w:val="en-IE"/>
              </w:rPr>
              <w:t>Further</w:t>
            </w:r>
            <w:r w:rsidRPr="00011967">
              <w:rPr>
                <w:rStyle w:val="None"/>
                <w:rFonts w:ascii="Times New Roman" w:hAnsi="Times New Roman" w:cs="Times New Roman"/>
                <w:noProof/>
                <w:sz w:val="24"/>
                <w:szCs w:val="24"/>
                <w:lang w:val="en-IE"/>
              </w:rPr>
              <w:t xml:space="preserve"> strengthen the enforcement of TSD commitments in future agreements by proposing to </w:t>
            </w:r>
            <w:r w:rsidR="00DF38F7">
              <w:rPr>
                <w:rStyle w:val="None"/>
                <w:rFonts w:ascii="Times New Roman" w:hAnsi="Times New Roman" w:cs="Times New Roman"/>
                <w:noProof/>
                <w:sz w:val="24"/>
                <w:szCs w:val="24"/>
                <w:lang w:val="en-IE"/>
              </w:rPr>
              <w:t>EU</w:t>
            </w:r>
            <w:r w:rsidR="00DF38F7" w:rsidRPr="00011967">
              <w:rPr>
                <w:rStyle w:val="None"/>
                <w:rFonts w:ascii="Times New Roman" w:hAnsi="Times New Roman" w:cs="Times New Roman"/>
                <w:noProof/>
                <w:sz w:val="24"/>
                <w:szCs w:val="24"/>
                <w:lang w:val="en-IE"/>
              </w:rPr>
              <w:t xml:space="preserve"> </w:t>
            </w:r>
            <w:r w:rsidRPr="00011967">
              <w:rPr>
                <w:rStyle w:val="None"/>
                <w:rFonts w:ascii="Times New Roman" w:hAnsi="Times New Roman" w:cs="Times New Roman"/>
                <w:noProof/>
                <w:sz w:val="24"/>
                <w:szCs w:val="24"/>
                <w:lang w:val="en-IE"/>
              </w:rPr>
              <w:t>trading partners to:</w:t>
            </w:r>
          </w:p>
          <w:p w14:paraId="5AF8CD70" w14:textId="7E5C6A05" w:rsidR="007E6F5E" w:rsidRPr="00011967" w:rsidRDefault="00336C0A" w:rsidP="00073A7F">
            <w:pPr>
              <w:pStyle w:val="BodyA"/>
              <w:numPr>
                <w:ilvl w:val="4"/>
                <w:numId w:val="1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b/>
                <w:noProof/>
                <w:sz w:val="24"/>
                <w:szCs w:val="24"/>
                <w:lang w:val="en-IE"/>
              </w:rPr>
              <w:t xml:space="preserve">Extend </w:t>
            </w:r>
            <w:r w:rsidRPr="00011967">
              <w:rPr>
                <w:rStyle w:val="None"/>
                <w:rFonts w:ascii="Times New Roman" w:hAnsi="Times New Roman" w:cs="Times New Roman"/>
                <w:noProof/>
                <w:sz w:val="24"/>
                <w:szCs w:val="24"/>
                <w:lang w:val="en-IE"/>
              </w:rPr>
              <w:t xml:space="preserve">the </w:t>
            </w:r>
            <w:r w:rsidR="00DF38F7">
              <w:rPr>
                <w:rStyle w:val="None"/>
                <w:rFonts w:ascii="Times New Roman" w:hAnsi="Times New Roman" w:cs="Times New Roman"/>
                <w:b/>
                <w:noProof/>
                <w:sz w:val="24"/>
                <w:szCs w:val="24"/>
                <w:lang w:val="en-IE"/>
              </w:rPr>
              <w:t>general</w:t>
            </w:r>
            <w:r w:rsidR="00DF38F7" w:rsidRPr="00011967">
              <w:rPr>
                <w:rStyle w:val="None"/>
                <w:rFonts w:ascii="Times New Roman" w:hAnsi="Times New Roman" w:cs="Times New Roman"/>
                <w:b/>
                <w:noProof/>
                <w:sz w:val="24"/>
                <w:szCs w:val="24"/>
                <w:lang w:val="en-IE"/>
              </w:rPr>
              <w:t xml:space="preserve"> </w:t>
            </w:r>
            <w:r w:rsidRPr="00011967">
              <w:rPr>
                <w:rStyle w:val="None"/>
                <w:rFonts w:ascii="Times New Roman" w:hAnsi="Times New Roman" w:cs="Times New Roman"/>
                <w:b/>
                <w:bCs/>
                <w:noProof/>
                <w:sz w:val="24"/>
                <w:szCs w:val="24"/>
                <w:lang w:val="en-IE"/>
              </w:rPr>
              <w:t>state-to-state dispute settlement</w:t>
            </w:r>
            <w:r w:rsidRPr="00011967">
              <w:rPr>
                <w:rStyle w:val="None"/>
                <w:rFonts w:ascii="Times New Roman" w:hAnsi="Times New Roman" w:cs="Times New Roman"/>
                <w:b/>
                <w:noProof/>
                <w:sz w:val="24"/>
                <w:szCs w:val="24"/>
                <w:lang w:val="en-IE"/>
              </w:rPr>
              <w:t xml:space="preserve"> compliance </w:t>
            </w:r>
            <w:r w:rsidR="00DF38F7">
              <w:rPr>
                <w:rStyle w:val="None"/>
                <w:rFonts w:ascii="Times New Roman" w:hAnsi="Times New Roman" w:cs="Times New Roman"/>
                <w:b/>
                <w:noProof/>
                <w:sz w:val="24"/>
                <w:szCs w:val="24"/>
                <w:lang w:val="en-IE"/>
              </w:rPr>
              <w:t>stage</w:t>
            </w:r>
            <w:r w:rsidR="00DF38F7" w:rsidRPr="00011967">
              <w:rPr>
                <w:rStyle w:val="None"/>
                <w:rFonts w:ascii="Times New Roman" w:hAnsi="Times New Roman" w:cs="Times New Roman"/>
                <w:b/>
                <w:noProof/>
                <w:sz w:val="24"/>
                <w:szCs w:val="24"/>
                <w:lang w:val="en-IE"/>
              </w:rPr>
              <w:t xml:space="preserve"> </w:t>
            </w:r>
            <w:r w:rsidRPr="00011967">
              <w:rPr>
                <w:rStyle w:val="None"/>
                <w:rFonts w:ascii="Times New Roman" w:hAnsi="Times New Roman" w:cs="Times New Roman"/>
                <w:b/>
                <w:noProof/>
                <w:sz w:val="24"/>
                <w:szCs w:val="24"/>
                <w:lang w:val="en-IE"/>
              </w:rPr>
              <w:t>to the TSD chapter</w:t>
            </w:r>
            <w:r w:rsidRPr="00011967">
              <w:rPr>
                <w:rStyle w:val="None"/>
                <w:rFonts w:ascii="Times New Roman" w:hAnsi="Times New Roman" w:cs="Times New Roman"/>
                <w:noProof/>
                <w:sz w:val="24"/>
                <w:szCs w:val="24"/>
                <w:lang w:val="en-IE"/>
              </w:rPr>
              <w:t>.</w:t>
            </w:r>
          </w:p>
          <w:p w14:paraId="15EE251F" w14:textId="48474089" w:rsidR="007E6F5E" w:rsidRPr="00011967" w:rsidRDefault="00336C0A" w:rsidP="00073A7F">
            <w:pPr>
              <w:pStyle w:val="BodyA"/>
              <w:numPr>
                <w:ilvl w:val="4"/>
                <w:numId w:val="15"/>
              </w:numPr>
              <w:spacing w:after="120" w:line="240" w:lineRule="auto"/>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Involve the </w:t>
            </w:r>
            <w:r w:rsidRPr="00011967">
              <w:rPr>
                <w:rStyle w:val="None"/>
                <w:rFonts w:ascii="Times New Roman" w:hAnsi="Times New Roman" w:cs="Times New Roman"/>
                <w:b/>
                <w:noProof/>
                <w:sz w:val="24"/>
                <w:szCs w:val="24"/>
                <w:lang w:val="en-IE"/>
              </w:rPr>
              <w:t xml:space="preserve">DAGs </w:t>
            </w:r>
            <w:r w:rsidRPr="00011967">
              <w:rPr>
                <w:rStyle w:val="None"/>
                <w:rFonts w:ascii="Times New Roman" w:hAnsi="Times New Roman" w:cs="Times New Roman"/>
                <w:noProof/>
                <w:sz w:val="24"/>
                <w:szCs w:val="24"/>
                <w:lang w:val="en-IE"/>
              </w:rPr>
              <w:t xml:space="preserve">in </w:t>
            </w:r>
            <w:r w:rsidRPr="00011967">
              <w:rPr>
                <w:rStyle w:val="None"/>
                <w:rFonts w:ascii="Times New Roman" w:hAnsi="Times New Roman" w:cs="Times New Roman"/>
                <w:b/>
                <w:noProof/>
                <w:sz w:val="24"/>
                <w:szCs w:val="24"/>
                <w:lang w:val="en-IE"/>
              </w:rPr>
              <w:t>monitoring</w:t>
            </w:r>
            <w:r w:rsidRPr="00011967">
              <w:rPr>
                <w:rStyle w:val="None"/>
                <w:rFonts w:ascii="Times New Roman" w:hAnsi="Times New Roman" w:cs="Times New Roman"/>
                <w:noProof/>
                <w:sz w:val="24"/>
                <w:szCs w:val="24"/>
                <w:lang w:val="en-IE"/>
              </w:rPr>
              <w:t xml:space="preserve"> the </w:t>
            </w:r>
            <w:r w:rsidRPr="00011967">
              <w:rPr>
                <w:rStyle w:val="None"/>
                <w:rFonts w:ascii="Times New Roman" w:hAnsi="Times New Roman" w:cs="Times New Roman"/>
                <w:b/>
                <w:noProof/>
                <w:sz w:val="24"/>
                <w:szCs w:val="24"/>
                <w:lang w:val="en-IE"/>
              </w:rPr>
              <w:t>compliance</w:t>
            </w:r>
            <w:r w:rsidRPr="00011967">
              <w:rPr>
                <w:rStyle w:val="None"/>
                <w:rFonts w:ascii="Times New Roman" w:hAnsi="Times New Roman" w:cs="Times New Roman"/>
                <w:noProof/>
                <w:sz w:val="24"/>
                <w:szCs w:val="24"/>
                <w:lang w:val="en-IE"/>
              </w:rPr>
              <w:t xml:space="preserve"> </w:t>
            </w:r>
            <w:r w:rsidR="00C11AA6" w:rsidRPr="00011967">
              <w:rPr>
                <w:rStyle w:val="None"/>
                <w:rFonts w:ascii="Times New Roman" w:hAnsi="Times New Roman" w:cs="Times New Roman"/>
                <w:b/>
                <w:noProof/>
                <w:sz w:val="24"/>
                <w:szCs w:val="24"/>
                <w:lang w:val="en-IE"/>
              </w:rPr>
              <w:t>stage</w:t>
            </w:r>
            <w:r w:rsidRPr="00011967">
              <w:rPr>
                <w:rStyle w:val="None"/>
                <w:rFonts w:ascii="Times New Roman" w:hAnsi="Times New Roman" w:cs="Times New Roman"/>
                <w:noProof/>
                <w:sz w:val="24"/>
                <w:szCs w:val="24"/>
                <w:lang w:val="en-IE"/>
              </w:rPr>
              <w:t>.</w:t>
            </w:r>
          </w:p>
          <w:p w14:paraId="6C12CB29" w14:textId="3A5C4FBB" w:rsidR="007E6F5E" w:rsidRPr="00011967" w:rsidRDefault="00336C0A" w:rsidP="00073A7F">
            <w:pPr>
              <w:pStyle w:val="BodyA"/>
              <w:numPr>
                <w:ilvl w:val="4"/>
                <w:numId w:val="15"/>
              </w:numPr>
              <w:spacing w:after="120" w:line="240" w:lineRule="auto"/>
              <w:jc w:val="both"/>
              <w:rPr>
                <w:rFonts w:ascii="Times New Roman" w:hAnsi="Times New Roman" w:cs="Times New Roman"/>
                <w:noProof/>
                <w:sz w:val="24"/>
                <w:szCs w:val="24"/>
                <w:lang w:val="en-IE"/>
              </w:rPr>
            </w:pPr>
            <w:bookmarkStart w:id="3" w:name="_Hlk103250868"/>
            <w:r w:rsidRPr="00011967">
              <w:rPr>
                <w:rStyle w:val="None"/>
                <w:rFonts w:ascii="Times New Roman" w:hAnsi="Times New Roman" w:cs="Times New Roman"/>
                <w:b/>
                <w:noProof/>
                <w:sz w:val="24"/>
                <w:szCs w:val="24"/>
                <w:lang w:val="en-IE"/>
              </w:rPr>
              <w:t xml:space="preserve">Extend the possibility to apply trade sanctions </w:t>
            </w:r>
            <w:r w:rsidRPr="00011967">
              <w:rPr>
                <w:rStyle w:val="None"/>
                <w:rFonts w:ascii="Times New Roman" w:hAnsi="Times New Roman" w:cs="Times New Roman"/>
                <w:noProof/>
                <w:sz w:val="24"/>
                <w:szCs w:val="24"/>
                <w:lang w:val="en-IE"/>
              </w:rPr>
              <w:t>in cases</w:t>
            </w:r>
            <w:r w:rsidRPr="00011967">
              <w:rPr>
                <w:rStyle w:val="None"/>
                <w:rFonts w:ascii="Times New Roman" w:hAnsi="Times New Roman" w:cs="Times New Roman"/>
                <w:b/>
                <w:noProof/>
                <w:sz w:val="24"/>
                <w:szCs w:val="24"/>
                <w:lang w:val="en-IE"/>
              </w:rPr>
              <w:t xml:space="preserve"> </w:t>
            </w:r>
            <w:r w:rsidRPr="00011967">
              <w:rPr>
                <w:rStyle w:val="None"/>
                <w:rFonts w:ascii="Times New Roman" w:hAnsi="Times New Roman" w:cs="Times New Roman"/>
                <w:noProof/>
                <w:sz w:val="24"/>
                <w:szCs w:val="24"/>
                <w:lang w:val="en-IE"/>
              </w:rPr>
              <w:t xml:space="preserve">of </w:t>
            </w:r>
            <w:r w:rsidR="00A91584">
              <w:rPr>
                <w:rStyle w:val="None"/>
                <w:rFonts w:ascii="Times New Roman" w:hAnsi="Times New Roman" w:cs="Times New Roman"/>
                <w:noProof/>
                <w:sz w:val="24"/>
                <w:szCs w:val="24"/>
                <w:lang w:val="en-IE"/>
              </w:rPr>
              <w:t xml:space="preserve">failure to comply with obligations </w:t>
            </w:r>
            <w:r w:rsidRPr="00011967">
              <w:rPr>
                <w:rStyle w:val="None"/>
                <w:rFonts w:ascii="Times New Roman" w:hAnsi="Times New Roman" w:cs="Times New Roman"/>
                <w:noProof/>
                <w:sz w:val="24"/>
                <w:szCs w:val="24"/>
                <w:lang w:val="en-IE"/>
              </w:rPr>
              <w:t>that materially defeat</w:t>
            </w:r>
            <w:r w:rsidR="00FA7E27">
              <w:rPr>
                <w:rStyle w:val="None"/>
                <w:rFonts w:ascii="Times New Roman" w:hAnsi="Times New Roman" w:cs="Times New Roman"/>
                <w:noProof/>
                <w:sz w:val="24"/>
                <w:szCs w:val="24"/>
                <w:lang w:val="en-IE"/>
              </w:rPr>
              <w:t>s</w:t>
            </w:r>
            <w:r w:rsidRPr="00011967">
              <w:rPr>
                <w:rStyle w:val="None"/>
                <w:rFonts w:ascii="Times New Roman" w:hAnsi="Times New Roman" w:cs="Times New Roman"/>
                <w:noProof/>
                <w:sz w:val="24"/>
                <w:szCs w:val="24"/>
                <w:lang w:val="en-IE"/>
              </w:rPr>
              <w:t xml:space="preserve"> the object and purpose of the </w:t>
            </w:r>
            <w:r w:rsidRPr="00011967">
              <w:rPr>
                <w:rStyle w:val="None"/>
                <w:rFonts w:ascii="Times New Roman" w:hAnsi="Times New Roman" w:cs="Times New Roman"/>
                <w:b/>
                <w:noProof/>
                <w:sz w:val="24"/>
                <w:szCs w:val="24"/>
                <w:lang w:val="en-IE"/>
              </w:rPr>
              <w:t>Paris Agreement on Climate Change</w:t>
            </w:r>
            <w:r w:rsidRPr="00011967">
              <w:rPr>
                <w:rStyle w:val="None"/>
                <w:rFonts w:ascii="Times New Roman" w:hAnsi="Times New Roman" w:cs="Times New Roman"/>
                <w:noProof/>
                <w:sz w:val="24"/>
                <w:szCs w:val="24"/>
                <w:lang w:val="en-IE"/>
              </w:rPr>
              <w:t xml:space="preserve"> or in serious instances of non-compliance with the </w:t>
            </w:r>
            <w:r w:rsidRPr="00011967">
              <w:rPr>
                <w:rStyle w:val="None"/>
                <w:rFonts w:ascii="Times New Roman" w:hAnsi="Times New Roman" w:cs="Times New Roman"/>
                <w:b/>
                <w:noProof/>
                <w:sz w:val="24"/>
                <w:szCs w:val="24"/>
                <w:lang w:val="en-IE"/>
              </w:rPr>
              <w:t>ILO fundamental principles and rights at work</w:t>
            </w:r>
            <w:r w:rsidRPr="00011967">
              <w:rPr>
                <w:rStyle w:val="None"/>
                <w:rFonts w:ascii="Times New Roman" w:hAnsi="Times New Roman" w:cs="Times New Roman"/>
                <w:noProof/>
                <w:sz w:val="24"/>
                <w:szCs w:val="24"/>
                <w:lang w:val="en-IE"/>
              </w:rPr>
              <w:t xml:space="preserve">. </w:t>
            </w:r>
          </w:p>
          <w:bookmarkEnd w:id="3"/>
          <w:p w14:paraId="2808C6E0" w14:textId="2B38C5F3" w:rsidR="007E6F5E" w:rsidRPr="00011967" w:rsidRDefault="00336C0A" w:rsidP="00073A7F">
            <w:pPr>
              <w:pStyle w:val="ListParagraph"/>
              <w:spacing w:after="120" w:line="240" w:lineRule="auto"/>
              <w:ind w:left="459"/>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The application of trade sanctions will follow the </w:t>
            </w:r>
            <w:r w:rsidR="0051684D" w:rsidRPr="00011967">
              <w:rPr>
                <w:rStyle w:val="None"/>
                <w:rFonts w:ascii="Times New Roman" w:hAnsi="Times New Roman" w:cs="Times New Roman"/>
                <w:noProof/>
                <w:sz w:val="24"/>
                <w:szCs w:val="24"/>
                <w:lang w:val="en-IE"/>
              </w:rPr>
              <w:t>general</w:t>
            </w:r>
            <w:r w:rsidR="00AC3D20" w:rsidRPr="00011967">
              <w:rPr>
                <w:rStyle w:val="None"/>
                <w:rFonts w:ascii="Times New Roman" w:hAnsi="Times New Roman" w:cs="Times New Roman"/>
                <w:noProof/>
                <w:sz w:val="24"/>
                <w:szCs w:val="24"/>
                <w:lang w:val="en-IE"/>
              </w:rPr>
              <w:t xml:space="preserve"> state-to-state </w:t>
            </w:r>
            <w:r w:rsidRPr="00011967">
              <w:rPr>
                <w:rStyle w:val="None"/>
                <w:rFonts w:ascii="Times New Roman" w:hAnsi="Times New Roman" w:cs="Times New Roman"/>
                <w:noProof/>
                <w:sz w:val="24"/>
                <w:szCs w:val="24"/>
                <w:lang w:val="en-IE"/>
              </w:rPr>
              <w:t xml:space="preserve">dispute settlement rules. </w:t>
            </w:r>
          </w:p>
          <w:p w14:paraId="73C25743" w14:textId="2E5E82E0" w:rsidR="007E6F5E" w:rsidRPr="00011967" w:rsidRDefault="00336C0A" w:rsidP="00A75D80">
            <w:pPr>
              <w:pStyle w:val="ListParagraph"/>
              <w:numPr>
                <w:ilvl w:val="0"/>
                <w:numId w:val="5"/>
              </w:numPr>
              <w:spacing w:after="0" w:line="240" w:lineRule="auto"/>
              <w:ind w:left="448" w:hanging="357"/>
              <w:jc w:val="both"/>
              <w:rPr>
                <w:rFonts w:ascii="Times New Roman" w:hAnsi="Times New Roman" w:cs="Times New Roman"/>
                <w:noProof/>
                <w:sz w:val="24"/>
                <w:szCs w:val="24"/>
                <w:lang w:val="en-IE"/>
              </w:rPr>
            </w:pPr>
            <w:r w:rsidRPr="00011967">
              <w:rPr>
                <w:rFonts w:ascii="Times New Roman" w:hAnsi="Times New Roman" w:cs="Times New Roman"/>
                <w:noProof/>
                <w:sz w:val="24"/>
                <w:szCs w:val="24"/>
                <w:lang w:val="en-IE"/>
              </w:rPr>
              <w:t>Prioritise</w:t>
            </w:r>
            <w:r w:rsidRPr="00011967">
              <w:rPr>
                <w:rStyle w:val="None"/>
                <w:rFonts w:ascii="Times New Roman" w:hAnsi="Times New Roman" w:cs="Times New Roman"/>
                <w:b/>
                <w:noProof/>
                <w:sz w:val="24"/>
                <w:szCs w:val="24"/>
                <w:lang w:val="en-IE"/>
              </w:rPr>
              <w:t xml:space="preserve"> the enforcement of TSD cases</w:t>
            </w:r>
            <w:r w:rsidRPr="00011967">
              <w:rPr>
                <w:rStyle w:val="None"/>
                <w:rFonts w:ascii="Times New Roman" w:hAnsi="Times New Roman" w:cs="Times New Roman"/>
                <w:noProof/>
                <w:sz w:val="24"/>
                <w:szCs w:val="24"/>
                <w:lang w:val="en-IE"/>
              </w:rPr>
              <w:t xml:space="preserve"> based on the importance of the nature of the commitments at issue, the </w:t>
            </w:r>
            <w:r w:rsidRPr="00011967">
              <w:rPr>
                <w:rStyle w:val="None"/>
                <w:rFonts w:ascii="Times New Roman" w:hAnsi="Times New Roman" w:cs="Times New Roman"/>
                <w:b/>
                <w:noProof/>
                <w:sz w:val="24"/>
                <w:szCs w:val="24"/>
                <w:lang w:val="en-IE"/>
              </w:rPr>
              <w:t>seriousness of their violation</w:t>
            </w:r>
            <w:r w:rsidRPr="00011967">
              <w:rPr>
                <w:rStyle w:val="None"/>
                <w:rFonts w:ascii="Times New Roman" w:hAnsi="Times New Roman" w:cs="Times New Roman"/>
                <w:noProof/>
                <w:sz w:val="24"/>
                <w:szCs w:val="24"/>
                <w:lang w:val="en-IE"/>
              </w:rPr>
              <w:t xml:space="preserve"> and the </w:t>
            </w:r>
            <w:r w:rsidR="00AC3D20" w:rsidRPr="008C54CB">
              <w:rPr>
                <w:rStyle w:val="None"/>
                <w:rFonts w:ascii="Times New Roman" w:hAnsi="Times New Roman" w:cs="Times New Roman"/>
                <w:b/>
                <w:noProof/>
                <w:sz w:val="24"/>
                <w:szCs w:val="24"/>
                <w:lang w:val="en-IE"/>
              </w:rPr>
              <w:t xml:space="preserve">impact on </w:t>
            </w:r>
            <w:r w:rsidRPr="00011967">
              <w:rPr>
                <w:rStyle w:val="None"/>
                <w:rFonts w:ascii="Times New Roman" w:hAnsi="Times New Roman" w:cs="Times New Roman"/>
                <w:b/>
                <w:noProof/>
                <w:sz w:val="24"/>
                <w:szCs w:val="24"/>
                <w:lang w:val="en-IE"/>
              </w:rPr>
              <w:t>the environment or workers</w:t>
            </w:r>
            <w:r w:rsidRPr="00011967">
              <w:rPr>
                <w:rStyle w:val="None"/>
                <w:rFonts w:ascii="Times New Roman" w:hAnsi="Times New Roman" w:cs="Times New Roman"/>
                <w:noProof/>
                <w:sz w:val="24"/>
                <w:szCs w:val="24"/>
                <w:lang w:val="en-IE"/>
              </w:rPr>
              <w:t>.</w:t>
            </w:r>
          </w:p>
        </w:tc>
      </w:tr>
    </w:tbl>
    <w:p w14:paraId="3540CC68" w14:textId="77777777" w:rsidR="007E6F5E" w:rsidRPr="00011967" w:rsidRDefault="007E6F5E" w:rsidP="0006671A">
      <w:pPr>
        <w:pStyle w:val="Body"/>
        <w:jc w:val="both"/>
        <w:rPr>
          <w:rStyle w:val="None"/>
          <w:rFonts w:cs="Times New Roman"/>
          <w:b/>
          <w:bCs/>
          <w:noProof/>
          <w:u w:val="single"/>
          <w:lang w:val="en-IE"/>
        </w:rPr>
      </w:pPr>
    </w:p>
    <w:p w14:paraId="11EE7183" w14:textId="744AF5EA" w:rsidR="007E6F5E" w:rsidRPr="00011967" w:rsidRDefault="00336C0A" w:rsidP="00AF4829">
      <w:pPr>
        <w:pStyle w:val="ListParagraph"/>
        <w:numPr>
          <w:ilvl w:val="0"/>
          <w:numId w:val="2"/>
        </w:numPr>
        <w:spacing w:after="120"/>
        <w:ind w:left="714" w:hanging="357"/>
        <w:jc w:val="both"/>
        <w:rPr>
          <w:rFonts w:ascii="Times New Roman" w:hAnsi="Times New Roman" w:cs="Times New Roman"/>
          <w:b/>
          <w:smallCaps/>
          <w:noProof/>
          <w:sz w:val="24"/>
          <w:szCs w:val="24"/>
          <w:lang w:val="en-IE"/>
        </w:rPr>
      </w:pPr>
      <w:r w:rsidRPr="00011967">
        <w:rPr>
          <w:rStyle w:val="None"/>
          <w:rFonts w:ascii="Times New Roman" w:hAnsi="Times New Roman" w:cs="Times New Roman"/>
          <w:b/>
          <w:smallCaps/>
          <w:noProof/>
          <w:sz w:val="24"/>
          <w:szCs w:val="24"/>
          <w:lang w:val="en-IE"/>
        </w:rPr>
        <w:t>Conclusion</w:t>
      </w:r>
    </w:p>
    <w:p w14:paraId="03856182" w14:textId="122D8F4A" w:rsidR="007E6F5E" w:rsidRPr="00011967" w:rsidRDefault="001269C3" w:rsidP="00614BAD">
      <w:pPr>
        <w:pStyle w:val="Body"/>
        <w:spacing w:after="160" w:line="259" w:lineRule="auto"/>
        <w:jc w:val="both"/>
        <w:rPr>
          <w:rFonts w:cs="Times New Roman"/>
          <w:noProof/>
          <w:lang w:val="en-IE"/>
        </w:rPr>
      </w:pPr>
      <w:r w:rsidRPr="008C54CB">
        <w:rPr>
          <w:rStyle w:val="None"/>
          <w:rFonts w:cs="Times New Roman"/>
          <w:b/>
          <w:noProof/>
          <w:lang w:val="en-IE"/>
        </w:rPr>
        <w:t xml:space="preserve">Several </w:t>
      </w:r>
      <w:r w:rsidR="00336C0A" w:rsidRPr="00DB3F64">
        <w:rPr>
          <w:rStyle w:val="None"/>
          <w:rFonts w:cs="Times New Roman"/>
          <w:b/>
          <w:noProof/>
          <w:lang w:val="en-IE"/>
        </w:rPr>
        <w:t>of</w:t>
      </w:r>
      <w:r w:rsidR="00336C0A" w:rsidRPr="000C59C5">
        <w:rPr>
          <w:rStyle w:val="None"/>
          <w:rFonts w:cs="Times New Roman"/>
          <w:b/>
          <w:noProof/>
          <w:lang w:val="en-IE"/>
        </w:rPr>
        <w:t xml:space="preserve"> the identified action points</w:t>
      </w:r>
      <w:r w:rsidR="00A5386F" w:rsidRPr="000C59C5">
        <w:rPr>
          <w:rStyle w:val="None"/>
          <w:rFonts w:cs="Times New Roman"/>
          <w:noProof/>
          <w:lang w:val="en-IE"/>
        </w:rPr>
        <w:t>,</w:t>
      </w:r>
      <w:r w:rsidR="00336C0A" w:rsidRPr="000C59C5">
        <w:rPr>
          <w:rStyle w:val="None"/>
          <w:rFonts w:cs="Times New Roman"/>
          <w:noProof/>
          <w:lang w:val="en-IE"/>
        </w:rPr>
        <w:t xml:space="preserve"> </w:t>
      </w:r>
      <w:r w:rsidR="003A6B28" w:rsidRPr="000C59C5">
        <w:rPr>
          <w:rStyle w:val="None"/>
          <w:rFonts w:cs="Times New Roman"/>
          <w:noProof/>
          <w:lang w:val="en-IE"/>
        </w:rPr>
        <w:t>notably</w:t>
      </w:r>
      <w:r w:rsidRPr="000C59C5">
        <w:rPr>
          <w:rStyle w:val="None"/>
          <w:rFonts w:cs="Times New Roman"/>
          <w:noProof/>
          <w:lang w:val="en-IE"/>
        </w:rPr>
        <w:t xml:space="preserve"> the majority of those</w:t>
      </w:r>
      <w:r w:rsidR="003A6B28" w:rsidRPr="000C59C5">
        <w:rPr>
          <w:rStyle w:val="None"/>
          <w:rFonts w:cs="Times New Roman"/>
          <w:noProof/>
          <w:lang w:val="en-IE"/>
        </w:rPr>
        <w:t xml:space="preserve"> </w:t>
      </w:r>
      <w:r w:rsidRPr="000C59C5">
        <w:rPr>
          <w:rStyle w:val="None"/>
          <w:rFonts w:cs="Times New Roman"/>
          <w:noProof/>
          <w:lang w:val="en-IE"/>
        </w:rPr>
        <w:t>that relate</w:t>
      </w:r>
      <w:r w:rsidR="00314137" w:rsidRPr="00011967">
        <w:rPr>
          <w:rStyle w:val="None"/>
          <w:rFonts w:cs="Times New Roman"/>
          <w:noProof/>
          <w:lang w:val="en-IE"/>
        </w:rPr>
        <w:t xml:space="preserve"> to </w:t>
      </w:r>
      <w:r w:rsidR="00A5386F" w:rsidRPr="00011967">
        <w:rPr>
          <w:rStyle w:val="None"/>
          <w:rFonts w:cs="Times New Roman"/>
          <w:noProof/>
          <w:lang w:val="en-IE"/>
        </w:rPr>
        <w:t xml:space="preserve">the implementation </w:t>
      </w:r>
      <w:r w:rsidR="0025342B" w:rsidRPr="00011967">
        <w:rPr>
          <w:rStyle w:val="None"/>
          <w:rFonts w:cs="Times New Roman"/>
          <w:noProof/>
          <w:lang w:val="en-IE"/>
        </w:rPr>
        <w:t xml:space="preserve">of TSD commitments </w:t>
      </w:r>
      <w:r w:rsidR="00314137" w:rsidRPr="00011967">
        <w:rPr>
          <w:rStyle w:val="None"/>
          <w:rFonts w:cs="Times New Roman"/>
          <w:noProof/>
          <w:lang w:val="en-IE"/>
        </w:rPr>
        <w:t xml:space="preserve">and </w:t>
      </w:r>
      <w:r w:rsidR="0072099B" w:rsidRPr="00011967">
        <w:rPr>
          <w:rStyle w:val="None"/>
          <w:rFonts w:cs="Times New Roman"/>
          <w:noProof/>
          <w:lang w:val="en-IE"/>
        </w:rPr>
        <w:t xml:space="preserve">the reinforcement of </w:t>
      </w:r>
      <w:r w:rsidR="00A5386F" w:rsidRPr="00011967">
        <w:rPr>
          <w:rStyle w:val="None"/>
          <w:rFonts w:cs="Times New Roman"/>
          <w:noProof/>
          <w:lang w:val="en-IE"/>
        </w:rPr>
        <w:t xml:space="preserve">the role of civil society, </w:t>
      </w:r>
      <w:r w:rsidR="00336C0A" w:rsidRPr="00011967">
        <w:rPr>
          <w:rStyle w:val="None"/>
          <w:rFonts w:cs="Times New Roman"/>
          <w:noProof/>
          <w:lang w:val="en-IE"/>
        </w:rPr>
        <w:t xml:space="preserve">can be immediately </w:t>
      </w:r>
      <w:r w:rsidR="00336C0A" w:rsidRPr="00011967">
        <w:rPr>
          <w:rStyle w:val="None"/>
          <w:rFonts w:cs="Times New Roman"/>
          <w:b/>
          <w:noProof/>
          <w:lang w:val="en-IE"/>
        </w:rPr>
        <w:t>deployed</w:t>
      </w:r>
      <w:r w:rsidR="00A5386F" w:rsidRPr="00011967">
        <w:rPr>
          <w:rStyle w:val="None"/>
          <w:rFonts w:cs="Times New Roman"/>
          <w:noProof/>
          <w:lang w:val="en-IE"/>
        </w:rPr>
        <w:t>, including</w:t>
      </w:r>
      <w:r w:rsidR="00336C0A" w:rsidRPr="00011967">
        <w:rPr>
          <w:rStyle w:val="None"/>
          <w:rFonts w:cs="Times New Roman"/>
          <w:noProof/>
          <w:lang w:val="en-IE"/>
        </w:rPr>
        <w:t xml:space="preserve"> in </w:t>
      </w:r>
      <w:r w:rsidR="00336C0A" w:rsidRPr="00011967">
        <w:rPr>
          <w:rStyle w:val="None"/>
          <w:rFonts w:cs="Times New Roman"/>
          <w:b/>
          <w:noProof/>
          <w:lang w:val="en-IE"/>
        </w:rPr>
        <w:t>trade agreements</w:t>
      </w:r>
      <w:r w:rsidR="00A5386F" w:rsidRPr="00011967">
        <w:rPr>
          <w:rStyle w:val="None"/>
          <w:rFonts w:cs="Times New Roman"/>
          <w:b/>
          <w:noProof/>
          <w:lang w:val="en-IE"/>
        </w:rPr>
        <w:t xml:space="preserve"> already in force</w:t>
      </w:r>
      <w:r w:rsidR="00A5386F" w:rsidRPr="00011967">
        <w:rPr>
          <w:rStyle w:val="None"/>
          <w:rFonts w:cs="Times New Roman"/>
          <w:noProof/>
          <w:lang w:val="en-IE"/>
        </w:rPr>
        <w:t>.</w:t>
      </w:r>
    </w:p>
    <w:p w14:paraId="6A684F9F" w14:textId="77777777" w:rsidR="00FB732B" w:rsidRPr="00011967" w:rsidRDefault="003C3FB9" w:rsidP="00614BAD">
      <w:pPr>
        <w:pStyle w:val="BodyA"/>
        <w:jc w:val="both"/>
        <w:rPr>
          <w:rStyle w:val="None"/>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Going forward, t</w:t>
      </w:r>
      <w:r w:rsidR="51664043" w:rsidRPr="00011967">
        <w:rPr>
          <w:rStyle w:val="None"/>
          <w:rFonts w:ascii="Times New Roman" w:hAnsi="Times New Roman" w:cs="Times New Roman"/>
          <w:noProof/>
          <w:sz w:val="24"/>
          <w:szCs w:val="24"/>
          <w:lang w:val="en-IE"/>
        </w:rPr>
        <w:t xml:space="preserve">he outcome of the TSD review will be </w:t>
      </w:r>
      <w:r w:rsidR="00A5386F" w:rsidRPr="00011967">
        <w:rPr>
          <w:rStyle w:val="None"/>
          <w:rFonts w:ascii="Times New Roman" w:hAnsi="Times New Roman" w:cs="Times New Roman"/>
          <w:noProof/>
          <w:sz w:val="24"/>
          <w:szCs w:val="24"/>
          <w:lang w:val="en-IE"/>
        </w:rPr>
        <w:t>proposed for</w:t>
      </w:r>
      <w:r w:rsidR="7F9A1CEA" w:rsidRPr="00011967">
        <w:rPr>
          <w:rStyle w:val="None"/>
          <w:rFonts w:ascii="Times New Roman" w:hAnsi="Times New Roman" w:cs="Times New Roman"/>
          <w:noProof/>
          <w:sz w:val="24"/>
          <w:szCs w:val="24"/>
          <w:lang w:val="en-IE"/>
        </w:rPr>
        <w:t xml:space="preserve"> </w:t>
      </w:r>
      <w:r w:rsidR="51664043" w:rsidRPr="00011967">
        <w:rPr>
          <w:rStyle w:val="None"/>
          <w:rFonts w:ascii="Times New Roman" w:hAnsi="Times New Roman" w:cs="Times New Roman"/>
          <w:noProof/>
          <w:sz w:val="24"/>
          <w:szCs w:val="24"/>
          <w:lang w:val="en-IE"/>
        </w:rPr>
        <w:t xml:space="preserve">all </w:t>
      </w:r>
      <w:r w:rsidR="51664043" w:rsidRPr="00011967">
        <w:rPr>
          <w:rStyle w:val="None"/>
          <w:rFonts w:ascii="Times New Roman" w:hAnsi="Times New Roman" w:cs="Times New Roman"/>
          <w:b/>
          <w:bCs/>
          <w:noProof/>
          <w:sz w:val="24"/>
          <w:szCs w:val="24"/>
          <w:lang w:val="en-IE"/>
        </w:rPr>
        <w:t xml:space="preserve">future negotiations </w:t>
      </w:r>
      <w:r w:rsidR="51664043" w:rsidRPr="00011967">
        <w:rPr>
          <w:rStyle w:val="None"/>
          <w:rFonts w:ascii="Times New Roman" w:hAnsi="Times New Roman" w:cs="Times New Roman"/>
          <w:noProof/>
          <w:sz w:val="24"/>
          <w:szCs w:val="24"/>
          <w:lang w:val="en-IE"/>
        </w:rPr>
        <w:t>and</w:t>
      </w:r>
      <w:r w:rsidR="51664043" w:rsidRPr="00011967">
        <w:rPr>
          <w:rStyle w:val="None"/>
          <w:rFonts w:ascii="Times New Roman" w:hAnsi="Times New Roman" w:cs="Times New Roman"/>
          <w:b/>
          <w:bCs/>
          <w:noProof/>
          <w:sz w:val="24"/>
          <w:szCs w:val="24"/>
          <w:lang w:val="en-IE"/>
        </w:rPr>
        <w:t xml:space="preserve"> </w:t>
      </w:r>
      <w:r w:rsidR="51664043" w:rsidRPr="00011967">
        <w:rPr>
          <w:rStyle w:val="None"/>
          <w:rFonts w:ascii="Times New Roman" w:hAnsi="Times New Roman" w:cs="Times New Roman"/>
          <w:bCs/>
          <w:noProof/>
          <w:sz w:val="24"/>
          <w:szCs w:val="24"/>
          <w:lang w:val="en-IE"/>
        </w:rPr>
        <w:t xml:space="preserve">reflected in </w:t>
      </w:r>
      <w:r w:rsidR="00A5386F" w:rsidRPr="00011967">
        <w:rPr>
          <w:rStyle w:val="None"/>
          <w:rFonts w:ascii="Times New Roman" w:hAnsi="Times New Roman" w:cs="Times New Roman"/>
          <w:bCs/>
          <w:noProof/>
          <w:sz w:val="24"/>
          <w:szCs w:val="24"/>
          <w:lang w:val="en-IE"/>
        </w:rPr>
        <w:t>the</w:t>
      </w:r>
      <w:r w:rsidR="00A5386F" w:rsidRPr="00011967">
        <w:rPr>
          <w:rStyle w:val="None"/>
          <w:rFonts w:ascii="Times New Roman" w:hAnsi="Times New Roman" w:cs="Times New Roman"/>
          <w:b/>
          <w:bCs/>
          <w:noProof/>
          <w:sz w:val="24"/>
          <w:szCs w:val="24"/>
          <w:lang w:val="en-IE"/>
        </w:rPr>
        <w:t xml:space="preserve"> </w:t>
      </w:r>
      <w:r w:rsidR="51664043" w:rsidRPr="00011967">
        <w:rPr>
          <w:rStyle w:val="None"/>
          <w:rFonts w:ascii="Times New Roman" w:hAnsi="Times New Roman" w:cs="Times New Roman"/>
          <w:b/>
          <w:bCs/>
          <w:noProof/>
          <w:sz w:val="24"/>
          <w:szCs w:val="24"/>
          <w:lang w:val="en-IE"/>
        </w:rPr>
        <w:t>ongoing negotiations as appropriate</w:t>
      </w:r>
      <w:r w:rsidR="51664043" w:rsidRPr="00011967">
        <w:rPr>
          <w:rStyle w:val="None"/>
          <w:rFonts w:ascii="Times New Roman" w:hAnsi="Times New Roman" w:cs="Times New Roman"/>
          <w:noProof/>
          <w:sz w:val="24"/>
          <w:szCs w:val="24"/>
          <w:lang w:val="en-IE"/>
        </w:rPr>
        <w:t xml:space="preserve">. The Commission will duly integrate the identified action points early on in its pre-negotiation activity. </w:t>
      </w:r>
    </w:p>
    <w:p w14:paraId="777359F7" w14:textId="0F42F952" w:rsidR="002D312B" w:rsidRPr="00011967" w:rsidRDefault="00336C0A" w:rsidP="00EF4B8E">
      <w:pPr>
        <w:pStyle w:val="BodyA"/>
        <w:spacing w:after="120"/>
        <w:jc w:val="both"/>
        <w:rPr>
          <w:rFonts w:ascii="Times New Roman" w:hAnsi="Times New Roman" w:cs="Times New Roman"/>
          <w:noProof/>
          <w:sz w:val="24"/>
          <w:szCs w:val="24"/>
          <w:lang w:val="en-IE"/>
        </w:rPr>
      </w:pPr>
      <w:r w:rsidRPr="00011967">
        <w:rPr>
          <w:rStyle w:val="None"/>
          <w:rFonts w:ascii="Times New Roman" w:hAnsi="Times New Roman" w:cs="Times New Roman"/>
          <w:noProof/>
          <w:sz w:val="24"/>
          <w:szCs w:val="24"/>
          <w:lang w:val="en-IE"/>
        </w:rPr>
        <w:t xml:space="preserve">The Commission invites the European Parliament and the Council to endorse the approach set out in this Communication and to work together </w:t>
      </w:r>
      <w:r w:rsidR="00EF4B8E">
        <w:rPr>
          <w:rStyle w:val="None"/>
          <w:rFonts w:ascii="Times New Roman" w:hAnsi="Times New Roman" w:cs="Times New Roman"/>
          <w:noProof/>
          <w:sz w:val="24"/>
          <w:szCs w:val="24"/>
          <w:lang w:val="en-IE"/>
        </w:rPr>
        <w:t>to implement its action points.</w:t>
      </w:r>
    </w:p>
    <w:sectPr w:rsidR="002D312B" w:rsidRPr="00011967" w:rsidSect="00EF4B8E">
      <w:headerReference w:type="even" r:id="rId15"/>
      <w:headerReference w:type="default" r:id="rId16"/>
      <w:footerReference w:type="even" r:id="rId17"/>
      <w:footerReference w:type="default" r:id="rId18"/>
      <w:headerReference w:type="first" r:id="rId19"/>
      <w:footerReference w:type="first" r:id="rId20"/>
      <w:pgSz w:w="11900" w:h="16840"/>
      <w:pgMar w:top="1440" w:right="1440" w:bottom="1440" w:left="1440"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79549AD" w14:textId="77777777" w:rsidR="00651AD0" w:rsidRDefault="00651AD0">
      <w:r>
        <w:separator/>
      </w:r>
    </w:p>
  </w:endnote>
  <w:endnote w:type="continuationSeparator" w:id="0">
    <w:p w14:paraId="1C7FE7D1" w14:textId="77777777" w:rsidR="00651AD0" w:rsidRDefault="00651AD0">
      <w:r>
        <w:continuationSeparator/>
      </w:r>
    </w:p>
  </w:endnote>
  <w:endnote w:type="continuationNotice" w:id="1">
    <w:p w14:paraId="2DBD83D4" w14:textId="77777777" w:rsidR="00651AD0" w:rsidRDefault="00651AD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altName w:val="Arial"/>
    <w:panose1 w:val="020B0604020202020204"/>
    <w:charset w:val="00"/>
    <w:family w:val="roman"/>
    <w:pitch w:val="default"/>
  </w:font>
  <w:font w:name="Calibri">
    <w:panose1 w:val="020F0502020204030204"/>
    <w:charset w:val="00"/>
    <w:family w:val="swiss"/>
    <w:pitch w:val="variable"/>
    <w:sig w:usb0="E0002EFF" w:usb1="C000247B" w:usb2="00000009" w:usb3="00000000" w:csb0="000001FF" w:csb1="00000000"/>
  </w:font>
  <w:font w:name="Helvetica Neue">
    <w:altName w:val="Times New Roman"/>
    <w:charset w:val="00"/>
    <w:family w:val="auto"/>
    <w:pitch w:val="variable"/>
    <w:sig w:usb0="E50002FF" w:usb1="500079DB" w:usb2="0000001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83492CD" w14:textId="77777777" w:rsidR="00181E2B" w:rsidRPr="00181E2B" w:rsidRDefault="00181E2B" w:rsidP="00181E2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9609377" w14:textId="5F55D321" w:rsidR="005D6B48" w:rsidRPr="00181E2B" w:rsidRDefault="00181E2B" w:rsidP="00181E2B">
    <w:pPr>
      <w:pStyle w:val="FooterCoverPage"/>
      <w:rPr>
        <w:rFonts w:ascii="Arial" w:hAnsi="Arial" w:cs="Arial"/>
        <w:b/>
        <w:sz w:val="48"/>
      </w:rPr>
    </w:pPr>
    <w:r w:rsidRPr="00181E2B">
      <w:rPr>
        <w:rFonts w:ascii="Arial" w:hAnsi="Arial" w:cs="Arial"/>
        <w:b/>
        <w:sz w:val="48"/>
      </w:rPr>
      <w:t>EN</w:t>
    </w:r>
    <w:r w:rsidRPr="00181E2B">
      <w:rPr>
        <w:rFonts w:ascii="Arial" w:hAnsi="Arial" w:cs="Arial"/>
        <w:b/>
        <w:sz w:val="48"/>
      </w:rPr>
      <w:tab/>
    </w:r>
    <w:r w:rsidRPr="00181E2B">
      <w:rPr>
        <w:rFonts w:ascii="Arial" w:hAnsi="Arial" w:cs="Arial"/>
        <w:b/>
        <w:sz w:val="48"/>
      </w:rPr>
      <w:tab/>
    </w:r>
    <w:r w:rsidRPr="00181E2B">
      <w:tab/>
    </w:r>
    <w:r w:rsidRPr="00181E2B">
      <w:rPr>
        <w:rFonts w:ascii="Arial" w:hAnsi="Arial" w:cs="Arial"/>
        <w:b/>
        <w:sz w:val="48"/>
      </w:rPr>
      <w:t>EN</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E31C299" w14:textId="77777777" w:rsidR="00181E2B" w:rsidRPr="00181E2B" w:rsidRDefault="00181E2B" w:rsidP="00181E2B">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EC72B96" w14:textId="77777777" w:rsidR="007A44E6" w:rsidRDefault="007A44E6">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0"/>
        <w:szCs w:val="20"/>
      </w:rPr>
      <w:id w:val="-1567945713"/>
      <w:docPartObj>
        <w:docPartGallery w:val="Page Numbers (Bottom of Page)"/>
        <w:docPartUnique/>
      </w:docPartObj>
    </w:sdtPr>
    <w:sdtEndPr>
      <w:rPr>
        <w:noProof/>
      </w:rPr>
    </w:sdtEndPr>
    <w:sdtContent>
      <w:p w14:paraId="76AB1C4A" w14:textId="35C83118" w:rsidR="007A44E6" w:rsidRPr="00E43B4B" w:rsidRDefault="007A44E6" w:rsidP="00E43B4B">
        <w:pPr>
          <w:pStyle w:val="Footer"/>
          <w:jc w:val="right"/>
          <w:rPr>
            <w:rFonts w:ascii="Times New Roman" w:hAnsi="Times New Roman" w:cs="Times New Roman"/>
            <w:sz w:val="20"/>
            <w:szCs w:val="20"/>
          </w:rPr>
        </w:pPr>
        <w:r w:rsidRPr="00E43B4B">
          <w:rPr>
            <w:rFonts w:ascii="Times New Roman" w:hAnsi="Times New Roman" w:cs="Times New Roman"/>
            <w:sz w:val="20"/>
            <w:szCs w:val="20"/>
          </w:rPr>
          <w:fldChar w:fldCharType="begin"/>
        </w:r>
        <w:r w:rsidRPr="00E43B4B">
          <w:rPr>
            <w:rFonts w:ascii="Times New Roman" w:hAnsi="Times New Roman" w:cs="Times New Roman"/>
            <w:sz w:val="20"/>
            <w:szCs w:val="20"/>
          </w:rPr>
          <w:instrText xml:space="preserve"> PAGE   \* MERGEFORMAT </w:instrText>
        </w:r>
        <w:r w:rsidRPr="00E43B4B">
          <w:rPr>
            <w:rFonts w:ascii="Times New Roman" w:hAnsi="Times New Roman" w:cs="Times New Roman"/>
            <w:sz w:val="20"/>
            <w:szCs w:val="20"/>
          </w:rPr>
          <w:fldChar w:fldCharType="separate"/>
        </w:r>
        <w:r w:rsidR="00181E2B">
          <w:rPr>
            <w:rFonts w:ascii="Times New Roman" w:hAnsi="Times New Roman" w:cs="Times New Roman"/>
            <w:noProof/>
            <w:sz w:val="20"/>
            <w:szCs w:val="20"/>
          </w:rPr>
          <w:t>1</w:t>
        </w:r>
        <w:r w:rsidRPr="00E43B4B">
          <w:rPr>
            <w:rFonts w:ascii="Times New Roman" w:hAnsi="Times New Roman" w:cs="Times New Roman"/>
            <w:noProof/>
            <w:sz w:val="20"/>
            <w:szCs w:val="20"/>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9FDEFE" w14:textId="77777777" w:rsidR="007A44E6" w:rsidRDefault="007A44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C026EAB" w14:textId="77777777" w:rsidR="00651AD0" w:rsidRDefault="00651AD0">
      <w:r>
        <w:separator/>
      </w:r>
    </w:p>
  </w:footnote>
  <w:footnote w:type="continuationSeparator" w:id="0">
    <w:p w14:paraId="38C74779" w14:textId="77777777" w:rsidR="00651AD0" w:rsidRDefault="00651AD0">
      <w:r>
        <w:continuationSeparator/>
      </w:r>
    </w:p>
  </w:footnote>
  <w:footnote w:type="continuationNotice" w:id="1">
    <w:p w14:paraId="38B072E4" w14:textId="77777777" w:rsidR="00651AD0" w:rsidRDefault="00651AD0"/>
  </w:footnote>
  <w:footnote w:id="2">
    <w:p w14:paraId="584A436B" w14:textId="324D1A38" w:rsidR="007A44E6" w:rsidRPr="00B82216" w:rsidRDefault="007A44E6" w:rsidP="006F536F">
      <w:pPr>
        <w:pStyle w:val="FootnoteText"/>
        <w:jc w:val="both"/>
        <w:rPr>
          <w:rFonts w:ascii="Times New Roman" w:hAnsi="Times New Roman" w:cs="Times New Roman"/>
          <w:lang w:val="en-IE"/>
        </w:rPr>
      </w:pPr>
      <w:r w:rsidRPr="00B82216">
        <w:rPr>
          <w:rFonts w:ascii="Times New Roman" w:hAnsi="Times New Roman" w:cs="Times New Roman"/>
          <w:vertAlign w:val="superscript"/>
          <w:lang w:val="en-IE"/>
        </w:rPr>
        <w:footnoteRef/>
      </w:r>
      <w:r w:rsidRPr="00B82216">
        <w:rPr>
          <w:rFonts w:ascii="Times New Roman" w:hAnsi="Times New Roman" w:cs="Times New Roman"/>
          <w:lang w:val="en-IE"/>
        </w:rPr>
        <w:t xml:space="preserve"> Commission Services’ non-paper ‘Feedback and way forward on improving the implementation and enforcement of Trade and Sustainable Development chapters in EU Free Trade Agreements’. The 15-Point Action Plan includes actions to make the implementation of TSD chapters more effective and to improve their enforcement under four headings: (i) working together; (ii) enabling and civil society including the social partners to play a greater role in implementation; (iii) delivering; and (iv) transparency and communication. It is available at </w:t>
      </w:r>
      <w:hyperlink r:id="rId1" w:history="1">
        <w:r w:rsidRPr="00B82216">
          <w:rPr>
            <w:rStyle w:val="Hyperlink"/>
            <w:rFonts w:ascii="Times New Roman" w:hAnsi="Times New Roman" w:cs="Times New Roman"/>
            <w:lang w:val="en-IE"/>
          </w:rPr>
          <w:t>https://trade.ec.europa.eu/doclib/docs/2018/february/tradoc_156618.pdf</w:t>
        </w:r>
      </w:hyperlink>
    </w:p>
  </w:footnote>
  <w:footnote w:id="3">
    <w:p w14:paraId="0D8CFB9E" w14:textId="109C6D82" w:rsidR="00205C7B" w:rsidRPr="00B82216" w:rsidRDefault="00205C7B">
      <w:pPr>
        <w:pStyle w:val="FootnoteText"/>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COM(2019) 640, available at </w:t>
      </w:r>
      <w:hyperlink r:id="rId2" w:history="1">
        <w:r w:rsidR="0061509F" w:rsidRPr="00B82216">
          <w:rPr>
            <w:rStyle w:val="Hyperlink"/>
            <w:rFonts w:ascii="Times New Roman" w:hAnsi="Times New Roman" w:cs="Times New Roman"/>
            <w:lang w:val="en-IE"/>
          </w:rPr>
          <w:t>https://eur-lex.europa.eu/resource.html?uri=cellar:b828d165-1c22-11ea-8c1f-01aa75ed71a1.0002.02/DOC_1&amp;format=PDF</w:t>
        </w:r>
      </w:hyperlink>
      <w:r w:rsidR="0061509F" w:rsidRPr="00B82216">
        <w:rPr>
          <w:rFonts w:ascii="Times New Roman" w:hAnsi="Times New Roman" w:cs="Times New Roman"/>
          <w:lang w:val="en-IE"/>
        </w:rPr>
        <w:t xml:space="preserve"> </w:t>
      </w:r>
    </w:p>
  </w:footnote>
  <w:footnote w:id="4">
    <w:p w14:paraId="093E4BB5" w14:textId="1097D30C" w:rsidR="007A44E6" w:rsidRPr="00B82216" w:rsidRDefault="007A44E6" w:rsidP="002D29A1">
      <w:pPr>
        <w:pStyle w:val="FootnoteText"/>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See </w:t>
      </w:r>
      <w:hyperlink r:id="rId3" w:history="1">
        <w:r w:rsidRPr="00B82216">
          <w:rPr>
            <w:rStyle w:val="Hyperlink"/>
            <w:rFonts w:ascii="Times New Roman" w:hAnsi="Times New Roman" w:cs="Times New Roman"/>
            <w:lang w:val="en-IE"/>
          </w:rPr>
          <w:t>https://policy.trade.ec.europa.eu/development-and-sustainability/sustainable-development/sustainable-development-eu-trade-agreements_en</w:t>
        </w:r>
      </w:hyperlink>
      <w:r w:rsidRPr="00B82216">
        <w:rPr>
          <w:rFonts w:ascii="Times New Roman" w:hAnsi="Times New Roman" w:cs="Times New Roman"/>
          <w:lang w:val="en-IE"/>
        </w:rPr>
        <w:t xml:space="preserve"> </w:t>
      </w:r>
    </w:p>
  </w:footnote>
  <w:footnote w:id="5">
    <w:p w14:paraId="6EE7A67A" w14:textId="6EDF53F2" w:rsidR="007A44E6" w:rsidRPr="00B82216" w:rsidRDefault="007A44E6" w:rsidP="006F536F">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Velut, J. </w:t>
      </w:r>
      <w:r w:rsidRPr="00B82216">
        <w:rPr>
          <w:rStyle w:val="None"/>
          <w:rFonts w:ascii="Times New Roman" w:hAnsi="Times New Roman" w:cs="Times New Roman"/>
          <w:i/>
          <w:lang w:val="en-IE"/>
        </w:rPr>
        <w:t>et al., Comparative Analysis of Trade and Sustainable Development Provisions in Free Trade Agreements</w:t>
      </w:r>
      <w:r w:rsidRPr="00B82216">
        <w:rPr>
          <w:rStyle w:val="None"/>
          <w:rFonts w:ascii="Times New Roman" w:hAnsi="Times New Roman" w:cs="Times New Roman"/>
          <w:lang w:val="en-IE"/>
        </w:rPr>
        <w:t xml:space="preserve">, LSE Consulting, London, 2022, available at: </w:t>
      </w:r>
      <w:hyperlink r:id="rId4" w:history="1">
        <w:r w:rsidRPr="00B82216">
          <w:rPr>
            <w:rStyle w:val="Hyperlink"/>
            <w:rFonts w:ascii="Times New Roman" w:hAnsi="Times New Roman" w:cs="Times New Roman"/>
            <w:lang w:val="en-IE"/>
          </w:rPr>
          <w:t>https://trade.ec.europa.eu/doclib/docs/2022/february/tradoc_160043.pdf</w:t>
        </w:r>
      </w:hyperlink>
      <w:r w:rsidRPr="00B82216">
        <w:rPr>
          <w:rStyle w:val="None"/>
          <w:rFonts w:ascii="Times New Roman" w:hAnsi="Times New Roman" w:cs="Times New Roman"/>
          <w:lang w:val="en-IE"/>
        </w:rPr>
        <w:t xml:space="preserve"> </w:t>
      </w:r>
    </w:p>
  </w:footnote>
  <w:footnote w:id="6">
    <w:p w14:paraId="769F46A8" w14:textId="7A8D0A57" w:rsidR="007A44E6" w:rsidRPr="00B82216" w:rsidRDefault="007A44E6" w:rsidP="00DB57FB">
      <w:pPr>
        <w:pStyle w:val="FootnoteText"/>
        <w:ind w:left="142" w:hanging="142"/>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See </w:t>
      </w:r>
      <w:hyperlink r:id="rId5" w:history="1">
        <w:r w:rsidRPr="00B82216">
          <w:rPr>
            <w:rStyle w:val="Hyperlink"/>
            <w:rFonts w:ascii="Times New Roman" w:hAnsi="Times New Roman" w:cs="Times New Roman"/>
            <w:lang w:val="en-IE"/>
          </w:rPr>
          <w:t>https://policy.trade.ec.europa.eu/consultations/open-public-consultation-trade-and-sustainable-development-tsd-review_en</w:t>
        </w:r>
      </w:hyperlink>
      <w:r w:rsidRPr="00B82216">
        <w:rPr>
          <w:rStyle w:val="None"/>
          <w:rFonts w:ascii="Times New Roman" w:hAnsi="Times New Roman" w:cs="Times New Roman"/>
          <w:lang w:val="en-IE"/>
        </w:rPr>
        <w:t xml:space="preserve"> </w:t>
      </w:r>
    </w:p>
  </w:footnote>
  <w:footnote w:id="7">
    <w:p w14:paraId="122FE6E6" w14:textId="3D1A91B0" w:rsidR="007A44E6" w:rsidRPr="00B82216" w:rsidRDefault="007A44E6" w:rsidP="006F536F">
      <w:pPr>
        <w:pStyle w:val="FootnoteText"/>
        <w:jc w:val="both"/>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EU exports support 38 million jobs (up two-thirds from 2000) and the importance of trade to generate prosperity for EU citizens will further increase in the future with 86% of global growth expected to be generated outside the EU by 2026.</w:t>
      </w:r>
    </w:p>
  </w:footnote>
  <w:footnote w:id="8">
    <w:p w14:paraId="6B757B41" w14:textId="4EFB82B6" w:rsidR="007A44E6" w:rsidRPr="00B82216" w:rsidRDefault="007A44E6" w:rsidP="00FC0930">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w:t>
      </w:r>
      <w:r w:rsidRPr="00B82216">
        <w:rPr>
          <w:rFonts w:ascii="Times New Roman" w:hAnsi="Times New Roman" w:cs="Times New Roman"/>
          <w:lang w:val="en-IE"/>
        </w:rPr>
        <w:t xml:space="preserve">COM(2021) 66, available at </w:t>
      </w:r>
      <w:hyperlink r:id="rId6" w:history="1">
        <w:r w:rsidRPr="00B82216">
          <w:rPr>
            <w:rStyle w:val="Hyperlink"/>
            <w:rFonts w:ascii="Times New Roman" w:hAnsi="Times New Roman" w:cs="Times New Roman"/>
            <w:lang w:val="en-IE"/>
          </w:rPr>
          <w:t>https://trade.ec.europa.eu/doclib/docs/2021/february/tradoc_159438.pdf</w:t>
        </w:r>
      </w:hyperlink>
      <w:r w:rsidRPr="00B82216">
        <w:rPr>
          <w:rFonts w:ascii="Times New Roman" w:hAnsi="Times New Roman" w:cs="Times New Roman"/>
          <w:lang w:val="en-IE"/>
        </w:rPr>
        <w:t xml:space="preserve"> </w:t>
      </w:r>
    </w:p>
  </w:footnote>
  <w:footnote w:id="9">
    <w:p w14:paraId="6EAD8628" w14:textId="77777777" w:rsidR="007A44E6" w:rsidRPr="00B82216" w:rsidRDefault="007A44E6" w:rsidP="0053053E">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COM(2022) 66, available at </w:t>
      </w:r>
      <w:hyperlink r:id="rId7" w:history="1">
        <w:r w:rsidRPr="00B82216">
          <w:rPr>
            <w:rStyle w:val="Hyperlink"/>
            <w:rFonts w:ascii="Times New Roman" w:hAnsi="Times New Roman" w:cs="Times New Roman"/>
            <w:lang w:val="en-IE"/>
          </w:rPr>
          <w:t>https://ec.europa.eu/commission/presscorner/detail/en/ip_22_1187</w:t>
        </w:r>
      </w:hyperlink>
      <w:r w:rsidRPr="00B82216">
        <w:rPr>
          <w:rStyle w:val="None"/>
          <w:rFonts w:ascii="Times New Roman" w:hAnsi="Times New Roman" w:cs="Times New Roman"/>
          <w:lang w:val="en-IE"/>
        </w:rPr>
        <w:t xml:space="preserve"> </w:t>
      </w:r>
    </w:p>
  </w:footnote>
  <w:footnote w:id="10">
    <w:p w14:paraId="07E2D0BA" w14:textId="012148BB" w:rsidR="00166142" w:rsidRPr="00B82216" w:rsidRDefault="00166142" w:rsidP="00166142">
      <w:pPr>
        <w:pStyle w:val="FootnoteText"/>
        <w:jc w:val="both"/>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Namely: freedom of association and the effective recognition of the right to collective bargaining; the elimination of all forms of forced or compulsory labour; the effective abolition of child labour; and the elimination of non-discrimination in respect of employment and occupation. On 10 June 2022, the ILO has amended the 1998 Declaration and added a new principle on occupational safety and health to the list of fundamental principles.</w:t>
      </w:r>
    </w:p>
  </w:footnote>
  <w:footnote w:id="11">
    <w:p w14:paraId="2F066BBD" w14:textId="77777777" w:rsidR="007A44E6" w:rsidRPr="00B82216" w:rsidRDefault="007A44E6" w:rsidP="003A4708">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14:textOutline w14:w="12700" w14:cap="flat" w14:cmpd="sng" w14:algn="ctr">
            <w14:noFill/>
            <w14:prstDash w14:val="solid"/>
            <w14:miter w14:lim="100000"/>
          </w14:textOutline>
        </w:rPr>
        <w:footnoteRef/>
      </w:r>
      <w:r w:rsidRPr="00B82216">
        <w:rPr>
          <w:rStyle w:val="None"/>
          <w:rFonts w:ascii="Times New Roman" w:hAnsi="Times New Roman" w:cs="Times New Roman"/>
          <w:lang w:val="en-IE"/>
        </w:rPr>
        <w:t xml:space="preserve"> In line with the relevant international instruments, such as the UN Guiding Principles on Business and Human Rights, the OECD Guidelines for Multinational Enterprises, the ILO Tripartite Declaration of Principles concerning Multinational Enterprises and Social Policy, and the UN Global Compact.</w:t>
      </w:r>
    </w:p>
  </w:footnote>
  <w:footnote w:id="12">
    <w:p w14:paraId="15066AB8" w14:textId="03571EB2" w:rsidR="007A44E6" w:rsidRPr="00B82216" w:rsidRDefault="007A44E6" w:rsidP="00FC0930">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COM(2021) 564, available at </w:t>
      </w:r>
      <w:hyperlink r:id="rId8" w:history="1">
        <w:r w:rsidRPr="00B82216">
          <w:rPr>
            <w:rStyle w:val="Hyperlink"/>
            <w:rFonts w:ascii="Times New Roman" w:hAnsi="Times New Roman" w:cs="Times New Roman"/>
            <w:lang w:val="en-IE"/>
          </w:rPr>
          <w:t>https://eur-lex.europa.eu/legal-content/en/TXT/?uri=CELEX:52021PC0564</w:t>
        </w:r>
      </w:hyperlink>
      <w:r w:rsidRPr="00B82216">
        <w:rPr>
          <w:rStyle w:val="None"/>
          <w:rFonts w:ascii="Times New Roman" w:hAnsi="Times New Roman" w:cs="Times New Roman"/>
          <w:lang w:val="en-IE"/>
        </w:rPr>
        <w:t xml:space="preserve">  </w:t>
      </w:r>
    </w:p>
  </w:footnote>
  <w:footnote w:id="13">
    <w:p w14:paraId="3238E34B" w14:textId="6B5B710C" w:rsidR="007A44E6" w:rsidRPr="00B82216" w:rsidRDefault="007A44E6" w:rsidP="000E0D7A">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w:t>
      </w:r>
      <w:r w:rsidRPr="00B82216">
        <w:rPr>
          <w:rFonts w:ascii="Times New Roman" w:hAnsi="Times New Roman" w:cs="Times New Roman"/>
          <w:lang w:val="en-IE"/>
        </w:rPr>
        <w:t xml:space="preserve">COM(2021) 706, available at </w:t>
      </w:r>
      <w:hyperlink r:id="rId9" w:history="1">
        <w:r w:rsidRPr="00B82216">
          <w:rPr>
            <w:rStyle w:val="Hyperlink"/>
            <w:rFonts w:ascii="Times New Roman" w:hAnsi="Times New Roman" w:cs="Times New Roman"/>
            <w:lang w:val="en-IE"/>
          </w:rPr>
          <w:t>https://eur-lex.europa.eu/legal-content/EN/TXT/?uri=CELEX%3A52021PC0706</w:t>
        </w:r>
      </w:hyperlink>
      <w:r w:rsidRPr="00B82216">
        <w:rPr>
          <w:rFonts w:ascii="Times New Roman" w:hAnsi="Times New Roman" w:cs="Times New Roman"/>
          <w:lang w:val="en-IE"/>
        </w:rPr>
        <w:t xml:space="preserve"> </w:t>
      </w:r>
    </w:p>
  </w:footnote>
  <w:footnote w:id="14">
    <w:p w14:paraId="1A0860ED" w14:textId="03A8EFC9" w:rsidR="007A44E6" w:rsidRPr="00B82216" w:rsidRDefault="007A44E6" w:rsidP="00FC0930">
      <w:pPr>
        <w:pStyle w:val="FootnoteText"/>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COM(2021) 390, available at </w:t>
      </w:r>
      <w:hyperlink r:id="rId10" w:history="1">
        <w:r w:rsidRPr="00B82216">
          <w:rPr>
            <w:rStyle w:val="Hyperlink"/>
            <w:rFonts w:ascii="Times New Roman" w:hAnsi="Times New Roman" w:cs="Times New Roman"/>
            <w:lang w:val="en-IE"/>
          </w:rPr>
          <w:t>https://eur-lex.europa.eu/legal-content/EN/TXT/?uri=CELEX:52021DC0390</w:t>
        </w:r>
      </w:hyperlink>
      <w:r w:rsidRPr="00B82216">
        <w:rPr>
          <w:rFonts w:ascii="Times New Roman" w:hAnsi="Times New Roman" w:cs="Times New Roman"/>
          <w:lang w:val="en-IE"/>
        </w:rPr>
        <w:t xml:space="preserve"> </w:t>
      </w:r>
    </w:p>
  </w:footnote>
  <w:footnote w:id="15">
    <w:p w14:paraId="4B7494E7" w14:textId="0E1ABFD0" w:rsidR="007A44E6" w:rsidRPr="00B82216" w:rsidRDefault="007A44E6" w:rsidP="00FC0930">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COM (2022) 71, available at </w:t>
      </w:r>
      <w:hyperlink r:id="rId11" w:history="1">
        <w:r w:rsidRPr="00B82216">
          <w:rPr>
            <w:rStyle w:val="Hyperlink"/>
            <w:rFonts w:ascii="Times New Roman" w:hAnsi="Times New Roman" w:cs="Times New Roman"/>
            <w:lang w:val="en-IE"/>
          </w:rPr>
          <w:t>https://eur-lex.europa.eu/legal-content/EN/TXT/?uri=CELEX%3A52022PC0071</w:t>
        </w:r>
      </w:hyperlink>
      <w:r w:rsidRPr="00B82216">
        <w:rPr>
          <w:rStyle w:val="None"/>
          <w:rFonts w:ascii="Times New Roman" w:hAnsi="Times New Roman" w:cs="Times New Roman"/>
          <w:lang w:val="en-IE"/>
        </w:rPr>
        <w:t xml:space="preserve"> </w:t>
      </w:r>
    </w:p>
  </w:footnote>
  <w:footnote w:id="16">
    <w:p w14:paraId="11BABA8C" w14:textId="19FA4C87" w:rsidR="007A44E6" w:rsidRPr="00B82216" w:rsidRDefault="007A44E6" w:rsidP="00924538">
      <w:pPr>
        <w:pStyle w:val="FootnoteText"/>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w:t>
      </w:r>
      <w:r w:rsidRPr="00B82216">
        <w:rPr>
          <w:rFonts w:ascii="Times New Roman" w:hAnsi="Times New Roman" w:cs="Times New Roman"/>
          <w:color w:val="333333"/>
          <w:shd w:val="clear" w:color="auto" w:fill="FFFFFF"/>
          <w:lang w:val="en-IE"/>
        </w:rPr>
        <w:t xml:space="preserve">COM(2022) </w:t>
      </w:r>
      <w:r w:rsidR="00FB1B1C" w:rsidRPr="00B82216">
        <w:rPr>
          <w:rFonts w:ascii="Times New Roman" w:hAnsi="Times New Roman" w:cs="Times New Roman"/>
          <w:color w:val="333333"/>
          <w:shd w:val="clear" w:color="auto" w:fill="FFFFFF"/>
          <w:lang w:val="en-IE"/>
        </w:rPr>
        <w:t>142, available at</w:t>
      </w:r>
      <w:r w:rsidRPr="00B82216">
        <w:rPr>
          <w:rFonts w:ascii="Times New Roman" w:hAnsi="Times New Roman" w:cs="Times New Roman"/>
          <w:color w:val="333333"/>
          <w:shd w:val="clear" w:color="auto" w:fill="FFFFFF"/>
          <w:lang w:val="en-IE"/>
        </w:rPr>
        <w:t xml:space="preserve"> https://eur-lex.europa.eu/legal-content/EN/TXT/?uri=CELEX:52022PC0142</w:t>
      </w:r>
    </w:p>
  </w:footnote>
  <w:footnote w:id="17">
    <w:p w14:paraId="528147E5" w14:textId="78DEB976" w:rsidR="007A44E6" w:rsidRPr="00B82216" w:rsidRDefault="007A44E6" w:rsidP="00FC0930">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See </w:t>
      </w:r>
      <w:r w:rsidRPr="00B82216">
        <w:rPr>
          <w:rFonts w:ascii="Times New Roman" w:hAnsi="Times New Roman" w:cs="Times New Roman"/>
          <w:i/>
          <w:lang w:val="en-IE"/>
        </w:rPr>
        <w:t>supra</w:t>
      </w:r>
      <w:r w:rsidRPr="00B82216">
        <w:rPr>
          <w:rFonts w:ascii="Times New Roman" w:hAnsi="Times New Roman" w:cs="Times New Roman"/>
          <w:lang w:val="en-IE"/>
        </w:rPr>
        <w:t xml:space="preserve"> </w:t>
      </w:r>
      <w:r w:rsidR="0094602E" w:rsidRPr="00B82216">
        <w:rPr>
          <w:rFonts w:ascii="Times New Roman" w:hAnsi="Times New Roman" w:cs="Times New Roman"/>
          <w:lang w:val="en-IE"/>
        </w:rPr>
        <w:t xml:space="preserve">footnote </w:t>
      </w:r>
      <w:r w:rsidR="005A5500" w:rsidRPr="00B82216">
        <w:rPr>
          <w:rFonts w:ascii="Times New Roman" w:hAnsi="Times New Roman" w:cs="Times New Roman"/>
          <w:lang w:val="en-IE"/>
        </w:rPr>
        <w:t>8</w:t>
      </w:r>
      <w:r w:rsidRPr="00B82216">
        <w:rPr>
          <w:rFonts w:ascii="Times New Roman" w:hAnsi="Times New Roman" w:cs="Times New Roman"/>
          <w:lang w:val="en-IE"/>
        </w:rPr>
        <w:t>.</w:t>
      </w:r>
    </w:p>
  </w:footnote>
  <w:footnote w:id="18">
    <w:p w14:paraId="44AFFE33" w14:textId="015A68B4" w:rsidR="007A44E6" w:rsidRPr="00B82216" w:rsidRDefault="007A44E6" w:rsidP="00FC0930">
      <w:pPr>
        <w:pStyle w:val="FootnoteText"/>
        <w:rPr>
          <w:rFonts w:ascii="Times New Roman" w:hAnsi="Times New Roman" w:cs="Times New Roman"/>
          <w:lang w:val="en-IE"/>
        </w:rPr>
      </w:pPr>
      <w:r w:rsidRPr="00B82216">
        <w:rPr>
          <w:rStyle w:val="None"/>
          <w:rFonts w:ascii="Times New Roman" w:eastAsia="Times New Roman" w:hAnsi="Times New Roman" w:cs="Times New Roman"/>
          <w:vertAlign w:val="superscript"/>
          <w:lang w:val="en-IE"/>
        </w:rPr>
        <w:footnoteRef/>
      </w:r>
      <w:r w:rsidRPr="00B82216">
        <w:rPr>
          <w:rStyle w:val="None"/>
          <w:rFonts w:ascii="Times New Roman" w:hAnsi="Times New Roman" w:cs="Times New Roman"/>
          <w:lang w:val="en-IE"/>
        </w:rPr>
        <w:t xml:space="preserve"> COM(2021) 579, available at </w:t>
      </w:r>
      <w:hyperlink r:id="rId12" w:history="1">
        <w:r w:rsidRPr="00B82216">
          <w:rPr>
            <w:rStyle w:val="Hyperlink"/>
            <w:rFonts w:ascii="Times New Roman" w:hAnsi="Times New Roman" w:cs="Times New Roman"/>
            <w:lang w:val="en-IE"/>
          </w:rPr>
          <w:t>https://trade.ec.europa.eu/doclib/docs/2021/september/tradoc_159803.pdf</w:t>
        </w:r>
      </w:hyperlink>
      <w:r w:rsidRPr="00B82216">
        <w:rPr>
          <w:rStyle w:val="None"/>
          <w:rFonts w:ascii="Times New Roman" w:hAnsi="Times New Roman" w:cs="Times New Roman"/>
          <w:lang w:val="en-IE"/>
        </w:rPr>
        <w:t xml:space="preserve"> </w:t>
      </w:r>
    </w:p>
  </w:footnote>
  <w:footnote w:id="19">
    <w:p w14:paraId="2EB7B47C" w14:textId="0F3963AF" w:rsidR="007A44E6" w:rsidRPr="00B82216" w:rsidRDefault="007A44E6" w:rsidP="00FC0930">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See </w:t>
      </w:r>
      <w:hyperlink r:id="rId13" w:history="1">
        <w:r w:rsidRPr="00B82216">
          <w:rPr>
            <w:rStyle w:val="Hyperlink"/>
            <w:rFonts w:ascii="Times New Roman" w:hAnsi="Times New Roman" w:cs="Times New Roman"/>
            <w:lang w:val="en-IE"/>
          </w:rPr>
          <w:t>https://ec.europa.eu/commission/presscorner/detail/en/IP_21_6882</w:t>
        </w:r>
      </w:hyperlink>
      <w:r w:rsidRPr="00B82216">
        <w:rPr>
          <w:rStyle w:val="None"/>
          <w:rFonts w:ascii="Times New Roman" w:hAnsi="Times New Roman" w:cs="Times New Roman"/>
          <w:lang w:val="en-IE"/>
        </w:rPr>
        <w:t xml:space="preserve"> </w:t>
      </w:r>
    </w:p>
  </w:footnote>
  <w:footnote w:id="20">
    <w:p w14:paraId="4DADB519" w14:textId="211F1A5D" w:rsidR="009024E5" w:rsidRPr="00B82216" w:rsidRDefault="009024E5">
      <w:pPr>
        <w:pStyle w:val="FootnoteText"/>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w:t>
      </w:r>
      <w:r w:rsidR="002642C1" w:rsidRPr="00B82216">
        <w:rPr>
          <w:rFonts w:ascii="Times New Roman" w:hAnsi="Times New Roman" w:cs="Times New Roman"/>
          <w:lang w:val="en-IE"/>
        </w:rPr>
        <w:t xml:space="preserve">See </w:t>
      </w:r>
      <w:r w:rsidR="0094602E" w:rsidRPr="00B82216">
        <w:rPr>
          <w:rFonts w:ascii="Times New Roman" w:hAnsi="Times New Roman" w:cs="Times New Roman"/>
          <w:lang w:val="en-IE"/>
        </w:rPr>
        <w:t>https://ec.europa.eu/commission/presscorner/detail/en/IP_22_3792</w:t>
      </w:r>
    </w:p>
  </w:footnote>
  <w:footnote w:id="21">
    <w:p w14:paraId="5893B73C" w14:textId="067810FE" w:rsidR="007A44E6" w:rsidRPr="00B82216" w:rsidRDefault="007A44E6" w:rsidP="00FC0930">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See </w:t>
      </w:r>
      <w:hyperlink r:id="rId14" w:history="1">
        <w:r w:rsidRPr="00B82216">
          <w:rPr>
            <w:rStyle w:val="Hyperlink"/>
            <w:rFonts w:ascii="Times New Roman" w:hAnsi="Times New Roman" w:cs="Times New Roman"/>
            <w:lang w:val="en-IE"/>
          </w:rPr>
          <w:t>https://ec.europa.eu/commission/commissioners/2019-2024/dombrovskis/announcements/speech-executive-vice-president-valdis-dombrovskis-trade-climate-cop26_en</w:t>
        </w:r>
      </w:hyperlink>
      <w:r w:rsidRPr="00B82216">
        <w:rPr>
          <w:rStyle w:val="None"/>
          <w:rFonts w:ascii="Times New Roman" w:hAnsi="Times New Roman" w:cs="Times New Roman"/>
          <w:lang w:val="en-IE"/>
        </w:rPr>
        <w:t xml:space="preserve"> </w:t>
      </w:r>
    </w:p>
  </w:footnote>
  <w:footnote w:id="22">
    <w:p w14:paraId="35E96FDC" w14:textId="7B3D86CE" w:rsidR="007A44E6" w:rsidRPr="00B82216" w:rsidRDefault="007A44E6" w:rsidP="00FC0930">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w:t>
      </w:r>
      <w:r w:rsidRPr="00B82216">
        <w:rPr>
          <w:rFonts w:ascii="Times New Roman" w:hAnsi="Times New Roman" w:cs="Times New Roman"/>
          <w:color w:val="auto"/>
          <w:lang w:val="en-IE" w:eastAsia="en-US"/>
        </w:rPr>
        <w:t xml:space="preserve">See </w:t>
      </w:r>
      <w:hyperlink r:id="rId15" w:history="1">
        <w:r w:rsidRPr="00B82216">
          <w:rPr>
            <w:rStyle w:val="Hyperlink"/>
            <w:rFonts w:ascii="Times New Roman" w:hAnsi="Times New Roman" w:cs="Times New Roman"/>
            <w:lang w:val="en-IE" w:eastAsia="en-US"/>
          </w:rPr>
          <w:t>https://policy.trade.ec.europa.eu/news/ban-export-credits-coal-fired-electricity-projects-agreed-oecd-2021-10-22_en</w:t>
        </w:r>
      </w:hyperlink>
      <w:r w:rsidRPr="00B82216">
        <w:rPr>
          <w:rFonts w:ascii="Times New Roman" w:hAnsi="Times New Roman" w:cs="Times New Roman"/>
          <w:color w:val="auto"/>
          <w:lang w:val="en-IE" w:eastAsia="en-US"/>
        </w:rPr>
        <w:t xml:space="preserve"> </w:t>
      </w:r>
    </w:p>
  </w:footnote>
  <w:footnote w:id="23">
    <w:p w14:paraId="7F8C9D56" w14:textId="6DF98C05" w:rsidR="0061509F" w:rsidRPr="00B82216" w:rsidRDefault="0061509F">
      <w:pPr>
        <w:pStyle w:val="FootnoteText"/>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Following up and enforcing TSD chapters in trade agreements, including the possibility of a sanctions-based mechanism as a last resort</w:t>
      </w:r>
      <w:r w:rsidR="00CA1A93" w:rsidRPr="00B82216">
        <w:rPr>
          <w:rFonts w:ascii="Times New Roman" w:hAnsi="Times New Roman" w:cs="Times New Roman"/>
          <w:lang w:val="en-IE"/>
        </w:rPr>
        <w:t>,</w:t>
      </w:r>
      <w:r w:rsidRPr="00B82216">
        <w:rPr>
          <w:rFonts w:ascii="Times New Roman" w:hAnsi="Times New Roman" w:cs="Times New Roman"/>
          <w:lang w:val="en-IE"/>
        </w:rPr>
        <w:t xml:space="preserve"> also feature among the 49 proposals included in the final report of the Conference on the Future of Europe, see ‘Conference on the Future of Europe – Report on the Final Outcome’, May 2022, Proposal no. 19</w:t>
      </w:r>
      <w:r w:rsidR="000870BF" w:rsidRPr="00B82216">
        <w:rPr>
          <w:rFonts w:ascii="Times New Roman" w:hAnsi="Times New Roman" w:cs="Times New Roman"/>
          <w:lang w:val="en-IE"/>
        </w:rPr>
        <w:t>(</w:t>
      </w:r>
      <w:r w:rsidR="009667C3" w:rsidRPr="00B82216">
        <w:rPr>
          <w:rFonts w:ascii="Times New Roman" w:hAnsi="Times New Roman" w:cs="Times New Roman"/>
          <w:lang w:val="en-IE"/>
        </w:rPr>
        <w:t>4</w:t>
      </w:r>
      <w:r w:rsidR="000870BF" w:rsidRPr="00B82216">
        <w:rPr>
          <w:rFonts w:ascii="Times New Roman" w:hAnsi="Times New Roman" w:cs="Times New Roman"/>
          <w:lang w:val="en-IE"/>
        </w:rPr>
        <w:t>)</w:t>
      </w:r>
      <w:r w:rsidRPr="00B82216">
        <w:rPr>
          <w:rFonts w:ascii="Times New Roman" w:hAnsi="Times New Roman" w:cs="Times New Roman"/>
          <w:lang w:val="en-IE"/>
        </w:rPr>
        <w:t>, p. 63.</w:t>
      </w:r>
    </w:p>
  </w:footnote>
  <w:footnote w:id="24">
    <w:p w14:paraId="13D27FD3" w14:textId="163F0501" w:rsidR="006C23D5" w:rsidRPr="00B82216" w:rsidRDefault="006C23D5">
      <w:pPr>
        <w:pStyle w:val="FootnoteText"/>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COM(2020) 380, </w:t>
      </w:r>
      <w:r w:rsidR="006F536F" w:rsidRPr="00B82216">
        <w:rPr>
          <w:rFonts w:ascii="Times New Roman" w:hAnsi="Times New Roman" w:cs="Times New Roman"/>
          <w:lang w:val="en-IE"/>
        </w:rPr>
        <w:t xml:space="preserve">available at </w:t>
      </w:r>
      <w:r w:rsidRPr="00B82216">
        <w:rPr>
          <w:rFonts w:ascii="Times New Roman" w:hAnsi="Times New Roman" w:cs="Times New Roman"/>
          <w:lang w:val="en-IE"/>
        </w:rPr>
        <w:t>https://eur-lex.europa.eu/legal-content/EN/TXT/HTML/?uri=CELEX:52020DC0380&amp;from=EN</w:t>
      </w:r>
    </w:p>
  </w:footnote>
  <w:footnote w:id="25">
    <w:p w14:paraId="22E1E9D0" w14:textId="5EBDF300" w:rsidR="007A44E6" w:rsidRPr="00B82216" w:rsidRDefault="007A44E6" w:rsidP="00FC0930">
      <w:pPr>
        <w:pStyle w:val="FootnoteText"/>
        <w:rPr>
          <w:rFonts w:ascii="Times New Roman" w:hAnsi="Times New Roman" w:cs="Times New Roman"/>
          <w:lang w:val="en-IE"/>
        </w:rPr>
      </w:pPr>
      <w:r w:rsidRPr="00B82216">
        <w:rPr>
          <w:rStyle w:val="None"/>
          <w:rFonts w:ascii="Times New Roman" w:eastAsia="Times New Roman" w:hAnsi="Times New Roman" w:cs="Times New Roman"/>
          <w:vertAlign w:val="superscript"/>
          <w:lang w:val="en-IE"/>
        </w:rPr>
        <w:footnoteRef/>
      </w:r>
      <w:r w:rsidRPr="00B82216">
        <w:rPr>
          <w:rStyle w:val="None"/>
          <w:rFonts w:ascii="Times New Roman" w:hAnsi="Times New Roman" w:cs="Times New Roman"/>
          <w:lang w:val="en-IE"/>
        </w:rPr>
        <w:t xml:space="preserve"> Domestic Advisory Groups are bodies established under the trade agreements and composed of independent representatives of civil society groups, including non-governmental organisations, business and trade unions, in a balanced representation of different economic, social, human rights, environmental and other interests. DAGs monitor the implementation of the sustainable development commitments in trade agreements, and provide advice and opinions to the respective contracting parties.</w:t>
      </w:r>
    </w:p>
  </w:footnote>
  <w:footnote w:id="26">
    <w:p w14:paraId="72E65FDC" w14:textId="7955571C" w:rsidR="007A44E6" w:rsidRPr="00B82216" w:rsidRDefault="007A44E6" w:rsidP="00FC0930">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See </w:t>
      </w:r>
      <w:hyperlink r:id="rId16" w:history="1">
        <w:r w:rsidRPr="00B82216">
          <w:rPr>
            <w:rStyle w:val="Hyperlink"/>
            <w:rFonts w:ascii="Times New Roman" w:hAnsi="Times New Roman" w:cs="Times New Roman"/>
            <w:lang w:val="en-IE"/>
          </w:rPr>
          <w:t>https://policy.trade.ec.europa.eu/enforcement-and-protection/chief-trade-enforcement-officer_en</w:t>
        </w:r>
      </w:hyperlink>
      <w:r w:rsidRPr="00B82216">
        <w:rPr>
          <w:rStyle w:val="None"/>
          <w:rFonts w:ascii="Times New Roman" w:hAnsi="Times New Roman" w:cs="Times New Roman"/>
          <w:lang w:val="en-IE"/>
        </w:rPr>
        <w:t xml:space="preserve"> </w:t>
      </w:r>
    </w:p>
  </w:footnote>
  <w:footnote w:id="27">
    <w:p w14:paraId="0AF874AF" w14:textId="3FDC829F" w:rsidR="007A44E6" w:rsidRPr="00B82216" w:rsidRDefault="007A44E6" w:rsidP="00FC0930">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See </w:t>
      </w:r>
      <w:hyperlink r:id="rId17" w:history="1">
        <w:r w:rsidRPr="00B82216">
          <w:rPr>
            <w:rStyle w:val="Hyperlink"/>
            <w:rFonts w:ascii="Times New Roman" w:hAnsi="Times New Roman" w:cs="Times New Roman"/>
            <w:lang w:val="en-IE"/>
          </w:rPr>
          <w:t>https://trade.ec.europa.eu/doclib/docs/2021/november/tradoc_159907.pdf</w:t>
        </w:r>
      </w:hyperlink>
      <w:r w:rsidRPr="00B82216">
        <w:rPr>
          <w:rStyle w:val="None"/>
          <w:rFonts w:ascii="Times New Roman" w:hAnsi="Times New Roman" w:cs="Times New Roman"/>
          <w:lang w:val="en-IE"/>
        </w:rPr>
        <w:t xml:space="preserve"> </w:t>
      </w:r>
    </w:p>
  </w:footnote>
  <w:footnote w:id="28">
    <w:p w14:paraId="78A1177E" w14:textId="44947763" w:rsidR="007A44E6" w:rsidRPr="00B82216" w:rsidRDefault="007A44E6" w:rsidP="00DB57FB">
      <w:pPr>
        <w:pStyle w:val="FootnoteText"/>
        <w:rPr>
          <w:rFonts w:ascii="Times New Roman" w:hAnsi="Times New Roman" w:cs="Times New Roman"/>
          <w:lang w:val="en-IE"/>
        </w:rPr>
      </w:pPr>
      <w:r w:rsidRPr="00B82216">
        <w:rPr>
          <w:rStyle w:val="None"/>
          <w:rFonts w:ascii="Times New Roman" w:hAnsi="Times New Roman" w:cs="Times New Roman"/>
          <w:vertAlign w:val="superscript"/>
          <w:lang w:val="en-IE"/>
        </w:rPr>
        <w:footnoteRef/>
      </w:r>
      <w:r w:rsidRPr="00B82216">
        <w:rPr>
          <w:rStyle w:val="None"/>
          <w:rFonts w:ascii="Times New Roman" w:hAnsi="Times New Roman" w:cs="Times New Roman"/>
          <w:lang w:val="en-IE"/>
        </w:rPr>
        <w:t xml:space="preserve"> </w:t>
      </w:r>
      <w:r w:rsidR="005B6D0D" w:rsidRPr="00B82216">
        <w:rPr>
          <w:rStyle w:val="None"/>
          <w:rFonts w:ascii="Times New Roman" w:hAnsi="Times New Roman" w:cs="Times New Roman"/>
          <w:lang w:val="en-IE"/>
        </w:rPr>
        <w:t>‘</w:t>
      </w:r>
      <w:r w:rsidRPr="00B82216">
        <w:rPr>
          <w:rStyle w:val="None"/>
          <w:rFonts w:ascii="Times New Roman" w:hAnsi="Times New Roman" w:cs="Times New Roman"/>
          <w:lang w:val="en-IE"/>
        </w:rPr>
        <w:t>Operating guidelines for the Single Entry Point and complaints mechanism for the enforcement of EU trade agreements and arrangements</w:t>
      </w:r>
      <w:r w:rsidR="005B6D0D" w:rsidRPr="00B82216">
        <w:rPr>
          <w:rStyle w:val="None"/>
          <w:rFonts w:ascii="Times New Roman" w:hAnsi="Times New Roman" w:cs="Times New Roman"/>
          <w:lang w:val="en-IE"/>
        </w:rPr>
        <w:t>’</w:t>
      </w:r>
      <w:r w:rsidRPr="00B82216">
        <w:rPr>
          <w:rStyle w:val="None"/>
          <w:rFonts w:ascii="Times New Roman" w:hAnsi="Times New Roman" w:cs="Times New Roman"/>
          <w:lang w:val="en-IE"/>
        </w:rPr>
        <w:t>, available at</w:t>
      </w:r>
      <w:r w:rsidRPr="00B82216">
        <w:rPr>
          <w:rFonts w:ascii="Times New Roman" w:hAnsi="Times New Roman" w:cs="Times New Roman"/>
          <w:lang w:val="en-IE"/>
        </w:rPr>
        <w:t xml:space="preserve"> </w:t>
      </w:r>
      <w:hyperlink r:id="rId18" w:history="1">
        <w:r w:rsidRPr="00B82216">
          <w:rPr>
            <w:rStyle w:val="Hyperlink"/>
            <w:rFonts w:ascii="Times New Roman" w:hAnsi="Times New Roman" w:cs="Times New Roman"/>
            <w:lang w:val="en-IE"/>
          </w:rPr>
          <w:t>https://trade.ec.europa.eu/access-to-markets/en/form-assets/operational_guidelines.pdf</w:t>
        </w:r>
      </w:hyperlink>
      <w:r w:rsidRPr="00B82216">
        <w:rPr>
          <w:rStyle w:val="None"/>
          <w:rFonts w:ascii="Times New Roman" w:hAnsi="Times New Roman" w:cs="Times New Roman"/>
          <w:lang w:val="en-IE"/>
        </w:rPr>
        <w:t xml:space="preserve"> </w:t>
      </w:r>
    </w:p>
  </w:footnote>
  <w:footnote w:id="29">
    <w:p w14:paraId="73979506" w14:textId="1A26477E" w:rsidR="007A44E6" w:rsidRPr="00B82216" w:rsidRDefault="007A44E6">
      <w:pPr>
        <w:pStyle w:val="FootnoteText"/>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The dedicated TSD dispute settlement follows the procedure of the state-to-state enforcement mechanism applicable to other parts of the trade agreement with some adjustments (such as required expertise on trade, labour and environment for the panellists), but without possibility to resort to sanctions in case of non-compliance with the panel report. </w:t>
      </w:r>
    </w:p>
  </w:footnote>
  <w:footnote w:id="30">
    <w:p w14:paraId="330DA13C" w14:textId="53FF358B" w:rsidR="007A44E6" w:rsidRPr="00B82216" w:rsidRDefault="007A44E6" w:rsidP="00FC0930">
      <w:pPr>
        <w:pStyle w:val="FootnoteText"/>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For instance, by making </w:t>
      </w:r>
      <w:r w:rsidRPr="00B82216">
        <w:rPr>
          <w:rFonts w:ascii="Times New Roman" w:hAnsi="Times New Roman" w:cs="Times New Roman"/>
          <w:i/>
          <w:lang w:val="en-IE"/>
        </w:rPr>
        <w:t>amicus curiae</w:t>
      </w:r>
      <w:r w:rsidRPr="00B82216">
        <w:rPr>
          <w:rFonts w:ascii="Times New Roman" w:hAnsi="Times New Roman" w:cs="Times New Roman"/>
          <w:lang w:val="en-IE"/>
        </w:rPr>
        <w:t xml:space="preserve"> submissions or attending open hearings.</w:t>
      </w:r>
    </w:p>
  </w:footnote>
  <w:footnote w:id="31">
    <w:p w14:paraId="35968490" w14:textId="319FE94E" w:rsidR="005D4F8F" w:rsidRPr="00B82216" w:rsidRDefault="005D4F8F" w:rsidP="007E0A7D">
      <w:pPr>
        <w:pStyle w:val="FootnoteText"/>
        <w:jc w:val="both"/>
        <w:rPr>
          <w:rFonts w:ascii="Times New Roman" w:hAnsi="Times New Roman" w:cs="Times New Roman"/>
          <w:lang w:val="en-IE"/>
        </w:rPr>
      </w:pPr>
      <w:r w:rsidRPr="00B82216">
        <w:rPr>
          <w:rStyle w:val="FootnoteReference"/>
          <w:rFonts w:ascii="Times New Roman" w:hAnsi="Times New Roman" w:cs="Times New Roman"/>
          <w:lang w:val="en-IE"/>
        </w:rPr>
        <w:footnoteRef/>
      </w:r>
      <w:r w:rsidRPr="00B82216">
        <w:rPr>
          <w:rFonts w:ascii="Times New Roman" w:hAnsi="Times New Roman" w:cs="Times New Roman"/>
          <w:lang w:val="en-IE"/>
        </w:rPr>
        <w:t xml:space="preserve"> Building on the development of the future robust Global Biodiversity Framework, in particular with regard </w:t>
      </w:r>
      <w:r w:rsidR="00D40DEB" w:rsidRPr="00B82216">
        <w:rPr>
          <w:rFonts w:ascii="Times New Roman" w:hAnsi="Times New Roman" w:cs="Times New Roman"/>
          <w:lang w:val="en-IE"/>
        </w:rPr>
        <w:t xml:space="preserve">to setting biodiversity targets and appropriate mechanism for international reporting and monitoring, </w:t>
      </w:r>
      <w:r w:rsidRPr="00B82216">
        <w:rPr>
          <w:rFonts w:ascii="Times New Roman" w:hAnsi="Times New Roman" w:cs="Times New Roman"/>
          <w:lang w:val="en-IE"/>
        </w:rPr>
        <w:t>the Commission will evaluate the possibility of including the Convention on Biological Diversity in this new approach.</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EF3B14F" w14:textId="77777777" w:rsidR="00181E2B" w:rsidRPr="00181E2B" w:rsidRDefault="00181E2B" w:rsidP="00181E2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61687F5" w14:textId="77777777" w:rsidR="00181E2B" w:rsidRPr="00181E2B" w:rsidRDefault="00181E2B" w:rsidP="00181E2B">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C127BE" w14:textId="77777777" w:rsidR="00181E2B" w:rsidRPr="00181E2B" w:rsidRDefault="00181E2B" w:rsidP="00181E2B">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1DD1010" w14:textId="77777777" w:rsidR="007A44E6" w:rsidRDefault="007A44E6">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DA987" w14:textId="77777777" w:rsidR="007A44E6" w:rsidRDefault="007A44E6">
    <w:pPr>
      <w:pStyle w:val="Header"/>
      <w:tabs>
        <w:tab w:val="clear" w:pos="9026"/>
        <w:tab w:val="right" w:pos="9000"/>
      </w:tabs>
      <w:jc w:val="right"/>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EE3E919" w14:textId="77777777" w:rsidR="007A44E6" w:rsidRDefault="007A44E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3501B2"/>
    <w:multiLevelType w:val="hybridMultilevel"/>
    <w:tmpl w:val="6D585C80"/>
    <w:lvl w:ilvl="0" w:tplc="1809001B">
      <w:start w:val="1"/>
      <w:numFmt w:val="lowerRoman"/>
      <w:lvlText w:val="%1."/>
      <w:lvlJc w:val="right"/>
      <w:pPr>
        <w:ind w:left="1179" w:hanging="360"/>
      </w:pPr>
      <w:rPr>
        <w:rFonts w:hint="default"/>
      </w:rPr>
    </w:lvl>
    <w:lvl w:ilvl="1" w:tplc="18090003" w:tentative="1">
      <w:start w:val="1"/>
      <w:numFmt w:val="bullet"/>
      <w:lvlText w:val="o"/>
      <w:lvlJc w:val="left"/>
      <w:pPr>
        <w:ind w:left="1899" w:hanging="360"/>
      </w:pPr>
      <w:rPr>
        <w:rFonts w:ascii="Courier New" w:hAnsi="Courier New" w:cs="Courier New" w:hint="default"/>
      </w:rPr>
    </w:lvl>
    <w:lvl w:ilvl="2" w:tplc="18090005" w:tentative="1">
      <w:start w:val="1"/>
      <w:numFmt w:val="bullet"/>
      <w:lvlText w:val=""/>
      <w:lvlJc w:val="left"/>
      <w:pPr>
        <w:ind w:left="2619" w:hanging="360"/>
      </w:pPr>
      <w:rPr>
        <w:rFonts w:ascii="Wingdings" w:hAnsi="Wingdings" w:hint="default"/>
      </w:rPr>
    </w:lvl>
    <w:lvl w:ilvl="3" w:tplc="18090001" w:tentative="1">
      <w:start w:val="1"/>
      <w:numFmt w:val="bullet"/>
      <w:lvlText w:val=""/>
      <w:lvlJc w:val="left"/>
      <w:pPr>
        <w:ind w:left="3339" w:hanging="360"/>
      </w:pPr>
      <w:rPr>
        <w:rFonts w:ascii="Symbol" w:hAnsi="Symbol" w:hint="default"/>
      </w:rPr>
    </w:lvl>
    <w:lvl w:ilvl="4" w:tplc="18090003" w:tentative="1">
      <w:start w:val="1"/>
      <w:numFmt w:val="bullet"/>
      <w:lvlText w:val="o"/>
      <w:lvlJc w:val="left"/>
      <w:pPr>
        <w:ind w:left="4059" w:hanging="360"/>
      </w:pPr>
      <w:rPr>
        <w:rFonts w:ascii="Courier New" w:hAnsi="Courier New" w:cs="Courier New" w:hint="default"/>
      </w:rPr>
    </w:lvl>
    <w:lvl w:ilvl="5" w:tplc="18090005" w:tentative="1">
      <w:start w:val="1"/>
      <w:numFmt w:val="bullet"/>
      <w:lvlText w:val=""/>
      <w:lvlJc w:val="left"/>
      <w:pPr>
        <w:ind w:left="4779" w:hanging="360"/>
      </w:pPr>
      <w:rPr>
        <w:rFonts w:ascii="Wingdings" w:hAnsi="Wingdings" w:hint="default"/>
      </w:rPr>
    </w:lvl>
    <w:lvl w:ilvl="6" w:tplc="18090001" w:tentative="1">
      <w:start w:val="1"/>
      <w:numFmt w:val="bullet"/>
      <w:lvlText w:val=""/>
      <w:lvlJc w:val="left"/>
      <w:pPr>
        <w:ind w:left="5499" w:hanging="360"/>
      </w:pPr>
      <w:rPr>
        <w:rFonts w:ascii="Symbol" w:hAnsi="Symbol" w:hint="default"/>
      </w:rPr>
    </w:lvl>
    <w:lvl w:ilvl="7" w:tplc="18090003" w:tentative="1">
      <w:start w:val="1"/>
      <w:numFmt w:val="bullet"/>
      <w:lvlText w:val="o"/>
      <w:lvlJc w:val="left"/>
      <w:pPr>
        <w:ind w:left="6219" w:hanging="360"/>
      </w:pPr>
      <w:rPr>
        <w:rFonts w:ascii="Courier New" w:hAnsi="Courier New" w:cs="Courier New" w:hint="default"/>
      </w:rPr>
    </w:lvl>
    <w:lvl w:ilvl="8" w:tplc="18090005" w:tentative="1">
      <w:start w:val="1"/>
      <w:numFmt w:val="bullet"/>
      <w:lvlText w:val=""/>
      <w:lvlJc w:val="left"/>
      <w:pPr>
        <w:ind w:left="6939" w:hanging="360"/>
      </w:pPr>
      <w:rPr>
        <w:rFonts w:ascii="Wingdings" w:hAnsi="Wingdings" w:hint="default"/>
      </w:rPr>
    </w:lvl>
  </w:abstractNum>
  <w:abstractNum w:abstractNumId="1" w15:restartNumberingAfterBreak="0">
    <w:nsid w:val="08D62B8D"/>
    <w:multiLevelType w:val="multilevel"/>
    <w:tmpl w:val="F800AD5A"/>
    <w:styleLink w:val="ImportedStyle10"/>
    <w:lvl w:ilvl="0">
      <w:start w:val="1"/>
      <w:numFmt w:val="decimal"/>
      <w:lvlText w:val="%1."/>
      <w:lvlJc w:val="left"/>
      <w:pPr>
        <w:ind w:left="360" w:hanging="360"/>
      </w:pPr>
      <w:rPr>
        <w:rFonts w:hAnsi="Arial Unicode MS"/>
        <w:caps w:val="0"/>
        <w:smallCaps w:val="0"/>
        <w:strike w:val="0"/>
        <w:dstrike w:val="0"/>
        <w:outline w:val="0"/>
        <w:emboss w:val="0"/>
        <w:imprint w:val="0"/>
        <w:spacing w:val="0"/>
        <w:w w:val="100"/>
        <w:kern w:val="0"/>
        <w:position w:val="0"/>
        <w:highlight w:val="none"/>
        <w:vertAlign w:val="baseline"/>
      </w:rPr>
    </w:lvl>
    <w:lvl w:ilvl="1">
      <w:start w:val="1"/>
      <w:numFmt w:val="decimal"/>
      <w:lvlText w:val="%2."/>
      <w:lvlJc w:val="left"/>
      <w:pPr>
        <w:ind w:left="851" w:hanging="501"/>
      </w:pPr>
      <w:rPr>
        <w:rFonts w:hAnsi="Arial Unicode MS"/>
        <w:caps w:val="0"/>
        <w:smallCaps w:val="0"/>
        <w:strike w:val="0"/>
        <w:dstrike w:val="0"/>
        <w:outline w:val="0"/>
        <w:emboss w:val="0"/>
        <w:imprint w:val="0"/>
        <w:spacing w:val="0"/>
        <w:w w:val="100"/>
        <w:kern w:val="0"/>
        <w:position w:val="0"/>
        <w:highlight w:val="none"/>
        <w:vertAlign w:val="baseline"/>
      </w:rPr>
    </w:lvl>
    <w:lvl w:ilvl="2">
      <w:start w:val="1"/>
      <w:numFmt w:val="decimal"/>
      <w:lvlText w:val="%2.%3."/>
      <w:lvlJc w:val="left"/>
      <w:pPr>
        <w:ind w:left="1211" w:hanging="861"/>
      </w:pPr>
      <w:rPr>
        <w:rFonts w:hAnsi="Arial Unicode MS"/>
        <w:caps w:val="0"/>
        <w:smallCaps w:val="0"/>
        <w:strike w:val="0"/>
        <w:dstrike w:val="0"/>
        <w:outline w:val="0"/>
        <w:emboss w:val="0"/>
        <w:imprint w:val="0"/>
        <w:spacing w:val="0"/>
        <w:w w:val="100"/>
        <w:kern w:val="0"/>
        <w:position w:val="0"/>
        <w:highlight w:val="none"/>
        <w:vertAlign w:val="baseline"/>
      </w:rPr>
    </w:lvl>
    <w:lvl w:ilvl="3">
      <w:start w:val="1"/>
      <w:numFmt w:val="decimal"/>
      <w:lvlText w:val="%2.%3.%4."/>
      <w:lvlJc w:val="left"/>
      <w:pPr>
        <w:ind w:left="1211" w:hanging="861"/>
      </w:pPr>
      <w:rPr>
        <w:rFonts w:hAnsi="Arial Unicode MS"/>
        <w:caps w:val="0"/>
        <w:smallCaps w:val="0"/>
        <w:strike w:val="0"/>
        <w:dstrike w:val="0"/>
        <w:outline w:val="0"/>
        <w:emboss w:val="0"/>
        <w:imprint w:val="0"/>
        <w:spacing w:val="0"/>
        <w:w w:val="100"/>
        <w:kern w:val="0"/>
        <w:position w:val="0"/>
        <w:highlight w:val="none"/>
        <w:vertAlign w:val="baseline"/>
      </w:rPr>
    </w:lvl>
    <w:lvl w:ilvl="4">
      <w:start w:val="1"/>
      <w:numFmt w:val="decimal"/>
      <w:lvlText w:val="%2.%3.%4.%5."/>
      <w:lvlJc w:val="left"/>
      <w:pPr>
        <w:ind w:left="1571" w:hanging="1221"/>
      </w:pPr>
      <w:rPr>
        <w:rFonts w:hAnsi="Arial Unicode MS"/>
        <w:caps w:val="0"/>
        <w:smallCaps w:val="0"/>
        <w:strike w:val="0"/>
        <w:dstrike w:val="0"/>
        <w:outline w:val="0"/>
        <w:emboss w:val="0"/>
        <w:imprint w:val="0"/>
        <w:spacing w:val="0"/>
        <w:w w:val="100"/>
        <w:kern w:val="0"/>
        <w:position w:val="0"/>
        <w:highlight w:val="none"/>
        <w:vertAlign w:val="baseline"/>
      </w:rPr>
    </w:lvl>
    <w:lvl w:ilvl="5">
      <w:start w:val="1"/>
      <w:numFmt w:val="decimal"/>
      <w:lvlText w:val="%2.%3.%4.%5.%6."/>
      <w:lvlJc w:val="left"/>
      <w:pPr>
        <w:ind w:left="1571" w:hanging="1221"/>
      </w:pPr>
      <w:rPr>
        <w:rFonts w:hAnsi="Arial Unicode MS"/>
        <w:caps w:val="0"/>
        <w:smallCaps w:val="0"/>
        <w:strike w:val="0"/>
        <w:dstrike w:val="0"/>
        <w:outline w:val="0"/>
        <w:emboss w:val="0"/>
        <w:imprint w:val="0"/>
        <w:spacing w:val="0"/>
        <w:w w:val="100"/>
        <w:kern w:val="0"/>
        <w:position w:val="0"/>
        <w:highlight w:val="none"/>
        <w:vertAlign w:val="baseline"/>
      </w:rPr>
    </w:lvl>
    <w:lvl w:ilvl="6">
      <w:start w:val="1"/>
      <w:numFmt w:val="decimal"/>
      <w:lvlText w:val="%2.%3.%4.%5.%6.%7."/>
      <w:lvlJc w:val="left"/>
      <w:pPr>
        <w:ind w:left="1931" w:hanging="1581"/>
      </w:pPr>
      <w:rPr>
        <w:rFonts w:hAnsi="Arial Unicode MS"/>
        <w:caps w:val="0"/>
        <w:smallCaps w:val="0"/>
        <w:strike w:val="0"/>
        <w:dstrike w:val="0"/>
        <w:outline w:val="0"/>
        <w:emboss w:val="0"/>
        <w:imprint w:val="0"/>
        <w:spacing w:val="0"/>
        <w:w w:val="100"/>
        <w:kern w:val="0"/>
        <w:position w:val="0"/>
        <w:highlight w:val="none"/>
        <w:vertAlign w:val="baseline"/>
      </w:rPr>
    </w:lvl>
    <w:lvl w:ilvl="7">
      <w:start w:val="1"/>
      <w:numFmt w:val="decimal"/>
      <w:lvlText w:val="%2.%3.%4.%5.%6.%7.%8."/>
      <w:lvlJc w:val="left"/>
      <w:pPr>
        <w:ind w:left="1931" w:hanging="1581"/>
      </w:pPr>
      <w:rPr>
        <w:rFonts w:hAnsi="Arial Unicode MS"/>
        <w:caps w:val="0"/>
        <w:smallCaps w:val="0"/>
        <w:strike w:val="0"/>
        <w:dstrike w:val="0"/>
        <w:outline w:val="0"/>
        <w:emboss w:val="0"/>
        <w:imprint w:val="0"/>
        <w:spacing w:val="0"/>
        <w:w w:val="100"/>
        <w:kern w:val="0"/>
        <w:position w:val="0"/>
        <w:highlight w:val="none"/>
        <w:vertAlign w:val="baseline"/>
      </w:rPr>
    </w:lvl>
    <w:lvl w:ilvl="8">
      <w:start w:val="1"/>
      <w:numFmt w:val="decimal"/>
      <w:lvlText w:val="%2.%3.%4.%5.%6.%7.%8.%9."/>
      <w:lvlJc w:val="left"/>
      <w:pPr>
        <w:ind w:left="2291" w:hanging="1941"/>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CE013C4"/>
    <w:multiLevelType w:val="hybridMultilevel"/>
    <w:tmpl w:val="D27693D0"/>
    <w:lvl w:ilvl="0" w:tplc="F7984138">
      <w:start w:val="1"/>
      <w:numFmt w:val="decimal"/>
      <w:lvlText w:val="%1."/>
      <w:lvlJc w:val="left"/>
      <w:pPr>
        <w:ind w:left="45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8292BF08">
      <w:start w:val="1"/>
      <w:numFmt w:val="lowerLetter"/>
      <w:lvlText w:val="%2."/>
      <w:lvlJc w:val="left"/>
      <w:pPr>
        <w:ind w:left="117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66800AA">
      <w:start w:val="1"/>
      <w:numFmt w:val="lowerRoman"/>
      <w:lvlText w:val="%3."/>
      <w:lvlJc w:val="left"/>
      <w:pPr>
        <w:ind w:left="189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D4740E32">
      <w:start w:val="1"/>
      <w:numFmt w:val="decimal"/>
      <w:lvlText w:val="%4."/>
      <w:lvlJc w:val="left"/>
      <w:pPr>
        <w:ind w:left="261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1602B840">
      <w:start w:val="1"/>
      <w:numFmt w:val="lowerLetter"/>
      <w:lvlText w:val="%5."/>
      <w:lvlJc w:val="left"/>
      <w:pPr>
        <w:ind w:left="333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F9141546">
      <w:start w:val="1"/>
      <w:numFmt w:val="lowerRoman"/>
      <w:lvlText w:val="%6."/>
      <w:lvlJc w:val="left"/>
      <w:pPr>
        <w:ind w:left="405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8B76D5B8">
      <w:start w:val="1"/>
      <w:numFmt w:val="decimal"/>
      <w:lvlText w:val="%7."/>
      <w:lvlJc w:val="left"/>
      <w:pPr>
        <w:ind w:left="477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7CDCA3F2">
      <w:start w:val="1"/>
      <w:numFmt w:val="lowerLetter"/>
      <w:lvlText w:val="%8."/>
      <w:lvlJc w:val="left"/>
      <w:pPr>
        <w:ind w:left="549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37A6E74">
      <w:start w:val="1"/>
      <w:numFmt w:val="lowerRoman"/>
      <w:lvlText w:val="%9."/>
      <w:lvlJc w:val="left"/>
      <w:pPr>
        <w:ind w:left="621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 w15:restartNumberingAfterBreak="0">
    <w:nsid w:val="0EE47575"/>
    <w:multiLevelType w:val="hybridMultilevel"/>
    <w:tmpl w:val="9D04149E"/>
    <w:lvl w:ilvl="0" w:tplc="79C27BBE">
      <w:start w:val="1"/>
      <w:numFmt w:val="lowerLetter"/>
      <w:lvlText w:val="%1."/>
      <w:lvlJc w:val="left"/>
      <w:pPr>
        <w:ind w:left="39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484708E">
      <w:start w:val="1"/>
      <w:numFmt w:val="lowerLetter"/>
      <w:lvlText w:val="%2."/>
      <w:lvlJc w:val="left"/>
      <w:pPr>
        <w:ind w:left="11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8C42B72">
      <w:start w:val="1"/>
      <w:numFmt w:val="lowerLetter"/>
      <w:lvlText w:val="%3."/>
      <w:lvlJc w:val="left"/>
      <w:pPr>
        <w:ind w:left="183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147077D4">
      <w:start w:val="1"/>
      <w:numFmt w:val="decimal"/>
      <w:lvlText w:val="%4."/>
      <w:lvlJc w:val="left"/>
      <w:pPr>
        <w:ind w:left="459"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8ACA0ADE">
      <w:start w:val="1"/>
      <w:numFmt w:val="lowerLetter"/>
      <w:lvlText w:val="%5."/>
      <w:lvlJc w:val="left"/>
      <w:pPr>
        <w:ind w:left="933" w:hanging="357"/>
      </w:pPr>
      <w:rPr>
        <w:rFonts w:hAnsi="Arial Unicode MS"/>
        <w:caps w:val="0"/>
        <w:smallCaps w:val="0"/>
        <w:strike w:val="0"/>
        <w:dstrike w:val="0"/>
        <w:outline w:val="0"/>
        <w:emboss w:val="0"/>
        <w:imprint w:val="0"/>
        <w:spacing w:val="0"/>
        <w:w w:val="100"/>
        <w:kern w:val="0"/>
        <w:position w:val="0"/>
        <w:highlight w:val="none"/>
        <w:vertAlign w:val="baseline"/>
      </w:rPr>
    </w:lvl>
    <w:lvl w:ilvl="5" w:tplc="64DCAE88">
      <w:start w:val="1"/>
      <w:numFmt w:val="decimal"/>
      <w:lvlText w:val="%6."/>
      <w:lvlJc w:val="left"/>
      <w:pPr>
        <w:ind w:left="967"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44667B7E">
      <w:start w:val="1"/>
      <w:numFmt w:val="decimal"/>
      <w:lvlText w:val="%7."/>
      <w:lvlJc w:val="left"/>
      <w:pPr>
        <w:ind w:left="1001"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3356E7DC">
      <w:start w:val="1"/>
      <w:numFmt w:val="decimal"/>
      <w:lvlText w:val="%8."/>
      <w:lvlJc w:val="left"/>
      <w:pPr>
        <w:ind w:left="1035"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835A936C">
      <w:start w:val="1"/>
      <w:numFmt w:val="decimal"/>
      <w:lvlText w:val="%9."/>
      <w:lvlJc w:val="left"/>
      <w:pPr>
        <w:ind w:left="1069"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4" w15:restartNumberingAfterBreak="0">
    <w:nsid w:val="19126AD0"/>
    <w:multiLevelType w:val="hybridMultilevel"/>
    <w:tmpl w:val="06380C68"/>
    <w:styleLink w:val="ImportedStyle3"/>
    <w:lvl w:ilvl="0" w:tplc="526A2D3C">
      <w:start w:val="1"/>
      <w:numFmt w:val="lowerRoman"/>
      <w:lvlText w:val="(%1)"/>
      <w:lvlJc w:val="left"/>
      <w:pPr>
        <w:ind w:left="1080" w:hanging="720"/>
      </w:pPr>
      <w:rPr>
        <w:rFonts w:hAnsi="Arial Unicode MS"/>
        <w:caps w:val="0"/>
        <w:smallCaps w:val="0"/>
        <w:strike w:val="0"/>
        <w:dstrike w:val="0"/>
        <w:outline w:val="0"/>
        <w:emboss w:val="0"/>
        <w:imprint w:val="0"/>
        <w:spacing w:val="0"/>
        <w:w w:val="100"/>
        <w:kern w:val="0"/>
        <w:position w:val="0"/>
        <w:highlight w:val="none"/>
        <w:vertAlign w:val="baseline"/>
      </w:rPr>
    </w:lvl>
    <w:lvl w:ilvl="1" w:tplc="DFC66FA4">
      <w:start w:val="1"/>
      <w:numFmt w:val="lowerLetter"/>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823EF6A0">
      <w:start w:val="1"/>
      <w:numFmt w:val="lowerRoman"/>
      <w:lvlText w:val="%3."/>
      <w:lvlJc w:val="left"/>
      <w:pPr>
        <w:ind w:left="2160"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E09C691E">
      <w:start w:val="1"/>
      <w:numFmt w:val="decimal"/>
      <w:lvlText w:val="%4."/>
      <w:lvlJc w:val="left"/>
      <w:pPr>
        <w:ind w:left="288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209A0578">
      <w:start w:val="1"/>
      <w:numFmt w:val="lowerLetter"/>
      <w:lvlText w:val="%5."/>
      <w:lvlJc w:val="left"/>
      <w:pPr>
        <w:ind w:left="360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36941AF6">
      <w:start w:val="1"/>
      <w:numFmt w:val="lowerRoman"/>
      <w:lvlText w:val="%6."/>
      <w:lvlJc w:val="left"/>
      <w:pPr>
        <w:ind w:left="4320"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CF601A16">
      <w:start w:val="1"/>
      <w:numFmt w:val="decimal"/>
      <w:lvlText w:val="%7."/>
      <w:lvlJc w:val="left"/>
      <w:pPr>
        <w:ind w:left="504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1F7085CE">
      <w:start w:val="1"/>
      <w:numFmt w:val="lowerLetter"/>
      <w:lvlText w:val="%8."/>
      <w:lvlJc w:val="left"/>
      <w:pPr>
        <w:ind w:left="576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96B4209C">
      <w:start w:val="1"/>
      <w:numFmt w:val="lowerRoman"/>
      <w:lvlText w:val="%9."/>
      <w:lvlJc w:val="left"/>
      <w:pPr>
        <w:ind w:left="6480"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1B15271E"/>
    <w:multiLevelType w:val="hybridMultilevel"/>
    <w:tmpl w:val="3EC6AF52"/>
    <w:lvl w:ilvl="0" w:tplc="5894A5BC">
      <w:start w:val="1"/>
      <w:numFmt w:val="decimal"/>
      <w:lvlText w:val="%1."/>
      <w:lvlJc w:val="left"/>
      <w:pPr>
        <w:ind w:left="360" w:hanging="360"/>
      </w:pPr>
      <w:rPr>
        <w:rFonts w:hAnsi="Arial Unicode MS"/>
        <w:b w:val="0"/>
        <w:caps w:val="0"/>
        <w:smallCaps w:val="0"/>
        <w:strike w:val="0"/>
        <w:dstrike w:val="0"/>
        <w:outline w:val="0"/>
        <w:emboss w:val="0"/>
        <w:imprint w:val="0"/>
        <w:spacing w:val="0"/>
        <w:w w:val="100"/>
        <w:kern w:val="0"/>
        <w:position w:val="0"/>
        <w:highlight w:val="none"/>
        <w:vertAlign w:val="baseline"/>
      </w:rPr>
    </w:lvl>
    <w:lvl w:ilvl="1" w:tplc="41B4227A">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EA2E88E4">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1ECA88CC">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6CCEBD96">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9ABA4952">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3F6EC590">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D9229136">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55061FAA">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6" w15:restartNumberingAfterBreak="0">
    <w:nsid w:val="2193396C"/>
    <w:multiLevelType w:val="hybridMultilevel"/>
    <w:tmpl w:val="4A52C128"/>
    <w:lvl w:ilvl="0" w:tplc="1514081A">
      <w:start w:val="1"/>
      <w:numFmt w:val="decimal"/>
      <w:lvlText w:val="%1."/>
      <w:lvlJc w:val="left"/>
      <w:pPr>
        <w:ind w:left="4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2156638E">
      <w:start w:val="1"/>
      <w:numFmt w:val="lowerLetter"/>
      <w:lvlText w:val="%2."/>
      <w:lvlJc w:val="left"/>
      <w:pPr>
        <w:ind w:left="11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3C28506">
      <w:start w:val="1"/>
      <w:numFmt w:val="lowerRoman"/>
      <w:lvlText w:val="%3."/>
      <w:lvlJc w:val="left"/>
      <w:pPr>
        <w:ind w:left="188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9FB2D9E4">
      <w:start w:val="1"/>
      <w:numFmt w:val="decimal"/>
      <w:lvlText w:val="%4."/>
      <w:lvlJc w:val="left"/>
      <w:pPr>
        <w:ind w:left="26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A68011B6">
      <w:start w:val="1"/>
      <w:numFmt w:val="lowerLetter"/>
      <w:lvlText w:val="%5."/>
      <w:lvlJc w:val="left"/>
      <w:pPr>
        <w:ind w:left="33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B0A1396">
      <w:start w:val="1"/>
      <w:numFmt w:val="lowerRoman"/>
      <w:lvlText w:val="%6."/>
      <w:lvlJc w:val="left"/>
      <w:pPr>
        <w:ind w:left="404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AAE6DF6">
      <w:start w:val="1"/>
      <w:numFmt w:val="decimal"/>
      <w:lvlText w:val="%7."/>
      <w:lvlJc w:val="left"/>
      <w:pPr>
        <w:ind w:left="47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DF4282E8">
      <w:start w:val="1"/>
      <w:numFmt w:val="lowerLetter"/>
      <w:lvlText w:val="%8."/>
      <w:lvlJc w:val="left"/>
      <w:pPr>
        <w:ind w:left="54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94666FAA">
      <w:start w:val="1"/>
      <w:numFmt w:val="lowerRoman"/>
      <w:lvlText w:val="%9."/>
      <w:lvlJc w:val="left"/>
      <w:pPr>
        <w:ind w:left="620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225F423D"/>
    <w:multiLevelType w:val="multilevel"/>
    <w:tmpl w:val="3F2E11D2"/>
    <w:lvl w:ilvl="0">
      <w:start w:val="3"/>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8" w15:restartNumberingAfterBreak="0">
    <w:nsid w:val="2A2D4BE0"/>
    <w:multiLevelType w:val="hybridMultilevel"/>
    <w:tmpl w:val="47AE3896"/>
    <w:styleLink w:val="ImportedStyle1"/>
    <w:lvl w:ilvl="0" w:tplc="836A120A">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861453C8">
      <w:start w:val="1"/>
      <w:numFmt w:val="decimal"/>
      <w:lvlText w:val="%2."/>
      <w:lvlJc w:val="left"/>
      <w:pPr>
        <w:ind w:left="11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A9EC6228">
      <w:start w:val="1"/>
      <w:numFmt w:val="lowerRoman"/>
      <w:lvlText w:val="%3."/>
      <w:lvlJc w:val="left"/>
      <w:pPr>
        <w:ind w:left="1854"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3" w:tplc="05F295DC">
      <w:start w:val="1"/>
      <w:numFmt w:val="decimal"/>
      <w:lvlText w:val="%4."/>
      <w:lvlJc w:val="left"/>
      <w:pPr>
        <w:ind w:left="257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AF7A5712">
      <w:start w:val="1"/>
      <w:numFmt w:val="lowerLetter"/>
      <w:lvlText w:val="%5."/>
      <w:lvlJc w:val="left"/>
      <w:pPr>
        <w:ind w:left="329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D9C4CE32">
      <w:start w:val="1"/>
      <w:numFmt w:val="lowerRoman"/>
      <w:lvlText w:val="%6."/>
      <w:lvlJc w:val="left"/>
      <w:pPr>
        <w:ind w:left="4014" w:hanging="300"/>
      </w:pPr>
      <w:rPr>
        <w:rFonts w:hAnsi="Arial Unicode MS"/>
        <w:b/>
        <w:bCs/>
        <w:caps w:val="0"/>
        <w:smallCaps w:val="0"/>
        <w:strike w:val="0"/>
        <w:dstrike w:val="0"/>
        <w:outline w:val="0"/>
        <w:emboss w:val="0"/>
        <w:imprint w:val="0"/>
        <w:spacing w:val="0"/>
        <w:w w:val="100"/>
        <w:kern w:val="0"/>
        <w:position w:val="0"/>
        <w:highlight w:val="none"/>
        <w:vertAlign w:val="baseline"/>
      </w:rPr>
    </w:lvl>
    <w:lvl w:ilvl="6" w:tplc="D678386C">
      <w:start w:val="1"/>
      <w:numFmt w:val="decimal"/>
      <w:lvlText w:val="%7."/>
      <w:lvlJc w:val="left"/>
      <w:pPr>
        <w:ind w:left="473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1324A9E6">
      <w:start w:val="1"/>
      <w:numFmt w:val="lowerLetter"/>
      <w:lvlText w:val="%8."/>
      <w:lvlJc w:val="left"/>
      <w:pPr>
        <w:ind w:left="5454"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6804FFAE">
      <w:start w:val="1"/>
      <w:numFmt w:val="lowerRoman"/>
      <w:lvlText w:val="%9."/>
      <w:lvlJc w:val="left"/>
      <w:pPr>
        <w:ind w:left="6174" w:hanging="300"/>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9" w15:restartNumberingAfterBreak="0">
    <w:nsid w:val="2B186766"/>
    <w:multiLevelType w:val="hybridMultilevel"/>
    <w:tmpl w:val="F63C1096"/>
    <w:lvl w:ilvl="0" w:tplc="366E7924">
      <w:start w:val="1"/>
      <w:numFmt w:val="decimal"/>
      <w:lvlText w:val="%1."/>
      <w:lvlJc w:val="left"/>
      <w:pPr>
        <w:ind w:left="458"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C1FA4D0A">
      <w:start w:val="1"/>
      <w:numFmt w:val="lowerLetter"/>
      <w:lvlText w:val="%2."/>
      <w:lvlJc w:val="left"/>
      <w:pPr>
        <w:ind w:left="1178"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12046CBC">
      <w:start w:val="1"/>
      <w:numFmt w:val="lowerRoman"/>
      <w:lvlText w:val="%3."/>
      <w:lvlJc w:val="left"/>
      <w:pPr>
        <w:ind w:left="1898"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F36296C2">
      <w:start w:val="1"/>
      <w:numFmt w:val="decimal"/>
      <w:lvlText w:val="%4."/>
      <w:lvlJc w:val="left"/>
      <w:pPr>
        <w:ind w:left="2618"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37BC7E7A">
      <w:start w:val="1"/>
      <w:numFmt w:val="lowerLetter"/>
      <w:lvlText w:val="%5."/>
      <w:lvlJc w:val="left"/>
      <w:pPr>
        <w:ind w:left="3338"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81FC35AE">
      <w:start w:val="1"/>
      <w:numFmt w:val="lowerRoman"/>
      <w:lvlText w:val="%6."/>
      <w:lvlJc w:val="left"/>
      <w:pPr>
        <w:ind w:left="4058"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BACA64F6">
      <w:start w:val="1"/>
      <w:numFmt w:val="decimal"/>
      <w:lvlText w:val="%7."/>
      <w:lvlJc w:val="left"/>
      <w:pPr>
        <w:ind w:left="4778"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950A22EC">
      <w:start w:val="1"/>
      <w:numFmt w:val="lowerLetter"/>
      <w:lvlText w:val="%8."/>
      <w:lvlJc w:val="left"/>
      <w:pPr>
        <w:ind w:left="5498"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211A4C94">
      <w:start w:val="1"/>
      <w:numFmt w:val="lowerRoman"/>
      <w:lvlText w:val="%9."/>
      <w:lvlJc w:val="left"/>
      <w:pPr>
        <w:ind w:left="6218"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10" w15:restartNumberingAfterBreak="0">
    <w:nsid w:val="2C2E1CF6"/>
    <w:multiLevelType w:val="hybridMultilevel"/>
    <w:tmpl w:val="9864CBD0"/>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023058"/>
    <w:multiLevelType w:val="hybridMultilevel"/>
    <w:tmpl w:val="B5ECC970"/>
    <w:lvl w:ilvl="0" w:tplc="AE84AE08">
      <w:start w:val="1"/>
      <w:numFmt w:val="decimal"/>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D61ED570">
      <w:start w:val="1"/>
      <w:numFmt w:val="lowerLetter"/>
      <w:lvlText w:val="%2."/>
      <w:lvlJc w:val="left"/>
      <w:pPr>
        <w:ind w:left="14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BDF29C2C">
      <w:start w:val="1"/>
      <w:numFmt w:val="lowerRoman"/>
      <w:lvlText w:val="%3."/>
      <w:lvlJc w:val="left"/>
      <w:pPr>
        <w:ind w:left="216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F2805AA">
      <w:start w:val="1"/>
      <w:numFmt w:val="decimal"/>
      <w:lvlText w:val="%4."/>
      <w:lvlJc w:val="left"/>
      <w:pPr>
        <w:ind w:left="288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BCC80004">
      <w:start w:val="1"/>
      <w:numFmt w:val="lowerLetter"/>
      <w:lvlText w:val="%5."/>
      <w:lvlJc w:val="left"/>
      <w:pPr>
        <w:ind w:left="360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E146ED56">
      <w:start w:val="1"/>
      <w:numFmt w:val="lowerRoman"/>
      <w:lvlText w:val="%6."/>
      <w:lvlJc w:val="left"/>
      <w:pPr>
        <w:ind w:left="432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AED6F7EA">
      <w:start w:val="1"/>
      <w:numFmt w:val="decimal"/>
      <w:lvlText w:val="%7."/>
      <w:lvlJc w:val="left"/>
      <w:pPr>
        <w:ind w:left="504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58EEFD9A">
      <w:start w:val="1"/>
      <w:numFmt w:val="lowerLetter"/>
      <w:lvlText w:val="%8."/>
      <w:lvlJc w:val="left"/>
      <w:pPr>
        <w:ind w:left="576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C64609A4">
      <w:start w:val="1"/>
      <w:numFmt w:val="lowerRoman"/>
      <w:lvlText w:val="%9."/>
      <w:lvlJc w:val="left"/>
      <w:pPr>
        <w:ind w:left="6480"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2" w15:restartNumberingAfterBreak="0">
    <w:nsid w:val="2EA647E8"/>
    <w:multiLevelType w:val="hybridMultilevel"/>
    <w:tmpl w:val="FFB8C2FC"/>
    <w:lvl w:ilvl="0" w:tplc="5C187F94">
      <w:numFmt w:val="bullet"/>
      <w:lvlText w:val=""/>
      <w:lvlJc w:val="left"/>
      <w:pPr>
        <w:ind w:left="720" w:hanging="360"/>
      </w:pPr>
      <w:rPr>
        <w:rFonts w:ascii="Wingdings" w:eastAsia="Arial Unicode MS" w:hAnsi="Wingdings" w:cs="Times New Roman" w:hint="default"/>
      </w:rPr>
    </w:lvl>
    <w:lvl w:ilvl="1" w:tplc="AE7406D2" w:tentative="1">
      <w:start w:val="1"/>
      <w:numFmt w:val="bullet"/>
      <w:lvlText w:val="o"/>
      <w:lvlJc w:val="left"/>
      <w:pPr>
        <w:ind w:left="1440" w:hanging="360"/>
      </w:pPr>
      <w:rPr>
        <w:rFonts w:ascii="Courier New" w:hAnsi="Courier New" w:cs="Courier New" w:hint="default"/>
      </w:rPr>
    </w:lvl>
    <w:lvl w:ilvl="2" w:tplc="1D5A74D4" w:tentative="1">
      <w:start w:val="1"/>
      <w:numFmt w:val="bullet"/>
      <w:lvlText w:val=""/>
      <w:lvlJc w:val="left"/>
      <w:pPr>
        <w:ind w:left="2160" w:hanging="360"/>
      </w:pPr>
      <w:rPr>
        <w:rFonts w:ascii="Wingdings" w:hAnsi="Wingdings" w:hint="default"/>
      </w:rPr>
    </w:lvl>
    <w:lvl w:ilvl="3" w:tplc="499A136C" w:tentative="1">
      <w:start w:val="1"/>
      <w:numFmt w:val="bullet"/>
      <w:lvlText w:val=""/>
      <w:lvlJc w:val="left"/>
      <w:pPr>
        <w:ind w:left="2880" w:hanging="360"/>
      </w:pPr>
      <w:rPr>
        <w:rFonts w:ascii="Symbol" w:hAnsi="Symbol" w:hint="default"/>
      </w:rPr>
    </w:lvl>
    <w:lvl w:ilvl="4" w:tplc="84E262B4" w:tentative="1">
      <w:start w:val="1"/>
      <w:numFmt w:val="bullet"/>
      <w:lvlText w:val="o"/>
      <w:lvlJc w:val="left"/>
      <w:pPr>
        <w:ind w:left="3600" w:hanging="360"/>
      </w:pPr>
      <w:rPr>
        <w:rFonts w:ascii="Courier New" w:hAnsi="Courier New" w:cs="Courier New" w:hint="default"/>
      </w:rPr>
    </w:lvl>
    <w:lvl w:ilvl="5" w:tplc="2562AC4E" w:tentative="1">
      <w:start w:val="1"/>
      <w:numFmt w:val="bullet"/>
      <w:lvlText w:val=""/>
      <w:lvlJc w:val="left"/>
      <w:pPr>
        <w:ind w:left="4320" w:hanging="360"/>
      </w:pPr>
      <w:rPr>
        <w:rFonts w:ascii="Wingdings" w:hAnsi="Wingdings" w:hint="default"/>
      </w:rPr>
    </w:lvl>
    <w:lvl w:ilvl="6" w:tplc="E16A377A" w:tentative="1">
      <w:start w:val="1"/>
      <w:numFmt w:val="bullet"/>
      <w:lvlText w:val=""/>
      <w:lvlJc w:val="left"/>
      <w:pPr>
        <w:ind w:left="5040" w:hanging="360"/>
      </w:pPr>
      <w:rPr>
        <w:rFonts w:ascii="Symbol" w:hAnsi="Symbol" w:hint="default"/>
      </w:rPr>
    </w:lvl>
    <w:lvl w:ilvl="7" w:tplc="ADECB104" w:tentative="1">
      <w:start w:val="1"/>
      <w:numFmt w:val="bullet"/>
      <w:lvlText w:val="o"/>
      <w:lvlJc w:val="left"/>
      <w:pPr>
        <w:ind w:left="5760" w:hanging="360"/>
      </w:pPr>
      <w:rPr>
        <w:rFonts w:ascii="Courier New" w:hAnsi="Courier New" w:cs="Courier New" w:hint="default"/>
      </w:rPr>
    </w:lvl>
    <w:lvl w:ilvl="8" w:tplc="60E0C936" w:tentative="1">
      <w:start w:val="1"/>
      <w:numFmt w:val="bullet"/>
      <w:lvlText w:val=""/>
      <w:lvlJc w:val="left"/>
      <w:pPr>
        <w:ind w:left="6480" w:hanging="360"/>
      </w:pPr>
      <w:rPr>
        <w:rFonts w:ascii="Wingdings" w:hAnsi="Wingdings" w:hint="default"/>
      </w:rPr>
    </w:lvl>
  </w:abstractNum>
  <w:abstractNum w:abstractNumId="13" w15:restartNumberingAfterBreak="0">
    <w:nsid w:val="2F131B78"/>
    <w:multiLevelType w:val="hybridMultilevel"/>
    <w:tmpl w:val="8076C7BA"/>
    <w:lvl w:ilvl="0" w:tplc="0409000F">
      <w:start w:val="2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05C7C4A"/>
    <w:multiLevelType w:val="hybridMultilevel"/>
    <w:tmpl w:val="825C6ABE"/>
    <w:lvl w:ilvl="0" w:tplc="991675C2">
      <w:start w:val="1"/>
      <w:numFmt w:val="lowerLetter"/>
      <w:lvlText w:val="%1."/>
      <w:lvlJc w:val="left"/>
      <w:pPr>
        <w:ind w:left="720" w:hanging="360"/>
      </w:pPr>
      <w:rPr>
        <w:rFonts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5" w15:restartNumberingAfterBreak="0">
    <w:nsid w:val="31F11548"/>
    <w:multiLevelType w:val="hybridMultilevel"/>
    <w:tmpl w:val="1FA6A8CC"/>
    <w:lvl w:ilvl="0" w:tplc="04090019">
      <w:start w:val="1"/>
      <w:numFmt w:val="bullet"/>
      <w:lvlText w:val="·"/>
      <w:lvlJc w:val="left"/>
      <w:pPr>
        <w:ind w:left="852"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FFFFFF">
      <w:start w:val="1"/>
      <w:numFmt w:val="bullet"/>
      <w:lvlText w:val="·"/>
      <w:lvlJc w:val="left"/>
      <w:pPr>
        <w:ind w:left="1572"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FFFFFFFF">
      <w:start w:val="1"/>
      <w:numFmt w:val="bullet"/>
      <w:lvlText w:val="▪"/>
      <w:lvlJc w:val="left"/>
      <w:pPr>
        <w:ind w:left="2292"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FFFFFFF">
      <w:start w:val="1"/>
      <w:numFmt w:val="lowerRoman"/>
      <w:lvlText w:val="%4."/>
      <w:lvlJc w:val="right"/>
      <w:pPr>
        <w:ind w:left="3012" w:hanging="393"/>
      </w:pPr>
      <w:rPr>
        <w:b w:val="0"/>
        <w:bCs w:val="0"/>
        <w:i w:val="0"/>
        <w:iCs w:val="0"/>
        <w:caps w:val="0"/>
        <w:smallCaps w:val="0"/>
        <w:strike w:val="0"/>
        <w:dstrike w:val="0"/>
        <w:outline w:val="0"/>
        <w:emboss w:val="0"/>
        <w:imprint w:val="0"/>
        <w:spacing w:val="0"/>
        <w:w w:val="100"/>
        <w:kern w:val="0"/>
        <w:position w:val="0"/>
        <w:highlight w:val="none"/>
        <w:vertAlign w:val="baseline"/>
      </w:rPr>
    </w:lvl>
    <w:lvl w:ilvl="4" w:tplc="FFFFFFFF">
      <w:start w:val="1"/>
      <w:numFmt w:val="bullet"/>
      <w:lvlText w:val="o"/>
      <w:lvlJc w:val="left"/>
      <w:pPr>
        <w:ind w:left="148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FFFFFFFF">
      <w:start w:val="1"/>
      <w:numFmt w:val="bullet"/>
      <w:lvlText w:val="▪"/>
      <w:lvlJc w:val="left"/>
      <w:pPr>
        <w:ind w:left="220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FFFFFFF">
      <w:start w:val="1"/>
      <w:numFmt w:val="bullet"/>
      <w:lvlText w:val="•"/>
      <w:lvlJc w:val="left"/>
      <w:pPr>
        <w:ind w:left="292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FFFFFFF">
      <w:start w:val="1"/>
      <w:numFmt w:val="bullet"/>
      <w:lvlText w:val="o"/>
      <w:lvlJc w:val="left"/>
      <w:pPr>
        <w:ind w:left="364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FFFFFFFF">
      <w:start w:val="1"/>
      <w:numFmt w:val="bullet"/>
      <w:lvlText w:val="▪"/>
      <w:lvlJc w:val="left"/>
      <w:pPr>
        <w:ind w:left="4364"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330A428E"/>
    <w:multiLevelType w:val="multilevel"/>
    <w:tmpl w:val="21D2EF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5D45084"/>
    <w:multiLevelType w:val="hybridMultilevel"/>
    <w:tmpl w:val="4E2A05C0"/>
    <w:lvl w:ilvl="0" w:tplc="F11A2C0C">
      <w:start w:val="1"/>
      <w:numFmt w:val="decimal"/>
      <w:lvlText w:val="%1."/>
      <w:lvlJc w:val="left"/>
      <w:pPr>
        <w:ind w:left="37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1EB8D9DE">
      <w:start w:val="1"/>
      <w:numFmt w:val="lowerLetter"/>
      <w:lvlText w:val="%2."/>
      <w:lvlJc w:val="left"/>
      <w:pPr>
        <w:ind w:left="109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C3C8798C">
      <w:start w:val="1"/>
      <w:numFmt w:val="lowerRoman"/>
      <w:lvlText w:val="%3."/>
      <w:lvlJc w:val="left"/>
      <w:pPr>
        <w:ind w:left="1815"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1809001B">
      <w:start w:val="1"/>
      <w:numFmt w:val="decimal"/>
      <w:lvlText w:val="%4."/>
      <w:lvlJc w:val="left"/>
      <w:pPr>
        <w:ind w:left="253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023C03AC">
      <w:start w:val="1"/>
      <w:numFmt w:val="lowerLetter"/>
      <w:lvlText w:val="%5."/>
      <w:lvlJc w:val="left"/>
      <w:pPr>
        <w:ind w:left="325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53B4A8B0">
      <w:start w:val="1"/>
      <w:numFmt w:val="lowerRoman"/>
      <w:lvlText w:val="%6."/>
      <w:lvlJc w:val="left"/>
      <w:pPr>
        <w:ind w:left="3975"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0C86B28A">
      <w:start w:val="1"/>
      <w:numFmt w:val="decimal"/>
      <w:lvlText w:val="%7."/>
      <w:lvlJc w:val="left"/>
      <w:pPr>
        <w:ind w:left="469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F87EA0FE">
      <w:start w:val="1"/>
      <w:numFmt w:val="lowerLetter"/>
      <w:lvlText w:val="%8."/>
      <w:lvlJc w:val="left"/>
      <w:pPr>
        <w:ind w:left="5415"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432A15E">
      <w:start w:val="1"/>
      <w:numFmt w:val="lowerRoman"/>
      <w:lvlText w:val="%9."/>
      <w:lvlJc w:val="left"/>
      <w:pPr>
        <w:ind w:left="6135"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394726B0"/>
    <w:multiLevelType w:val="hybridMultilevel"/>
    <w:tmpl w:val="ACCC7A40"/>
    <w:lvl w:ilvl="0" w:tplc="DE1675F4">
      <w:start w:val="1"/>
      <w:numFmt w:val="bullet"/>
      <w:lvlText w:val="o"/>
      <w:lvlJc w:val="left"/>
      <w:pPr>
        <w:ind w:left="1179" w:hanging="360"/>
      </w:pPr>
      <w:rPr>
        <w:rFonts w:ascii="Courier New" w:hAnsi="Courier New" w:cs="Courier New" w:hint="default"/>
      </w:rPr>
    </w:lvl>
    <w:lvl w:ilvl="1" w:tplc="7CBA5A8E" w:tentative="1">
      <w:start w:val="1"/>
      <w:numFmt w:val="bullet"/>
      <w:lvlText w:val="o"/>
      <w:lvlJc w:val="left"/>
      <w:pPr>
        <w:ind w:left="1899" w:hanging="360"/>
      </w:pPr>
      <w:rPr>
        <w:rFonts w:ascii="Courier New" w:hAnsi="Courier New" w:cs="Courier New" w:hint="default"/>
      </w:rPr>
    </w:lvl>
    <w:lvl w:ilvl="2" w:tplc="4D12FCDE" w:tentative="1">
      <w:start w:val="1"/>
      <w:numFmt w:val="bullet"/>
      <w:lvlText w:val=""/>
      <w:lvlJc w:val="left"/>
      <w:pPr>
        <w:ind w:left="2619" w:hanging="360"/>
      </w:pPr>
      <w:rPr>
        <w:rFonts w:ascii="Wingdings" w:hAnsi="Wingdings" w:hint="default"/>
      </w:rPr>
    </w:lvl>
    <w:lvl w:ilvl="3" w:tplc="55EA6A56" w:tentative="1">
      <w:start w:val="1"/>
      <w:numFmt w:val="bullet"/>
      <w:lvlText w:val=""/>
      <w:lvlJc w:val="left"/>
      <w:pPr>
        <w:ind w:left="3339" w:hanging="360"/>
      </w:pPr>
      <w:rPr>
        <w:rFonts w:ascii="Symbol" w:hAnsi="Symbol" w:hint="default"/>
      </w:rPr>
    </w:lvl>
    <w:lvl w:ilvl="4" w:tplc="DD860F6E" w:tentative="1">
      <w:start w:val="1"/>
      <w:numFmt w:val="bullet"/>
      <w:lvlText w:val="o"/>
      <w:lvlJc w:val="left"/>
      <w:pPr>
        <w:ind w:left="4059" w:hanging="360"/>
      </w:pPr>
      <w:rPr>
        <w:rFonts w:ascii="Courier New" w:hAnsi="Courier New" w:cs="Courier New" w:hint="default"/>
      </w:rPr>
    </w:lvl>
    <w:lvl w:ilvl="5" w:tplc="3C1415E4" w:tentative="1">
      <w:start w:val="1"/>
      <w:numFmt w:val="bullet"/>
      <w:lvlText w:val=""/>
      <w:lvlJc w:val="left"/>
      <w:pPr>
        <w:ind w:left="4779" w:hanging="360"/>
      </w:pPr>
      <w:rPr>
        <w:rFonts w:ascii="Wingdings" w:hAnsi="Wingdings" w:hint="default"/>
      </w:rPr>
    </w:lvl>
    <w:lvl w:ilvl="6" w:tplc="1E3C3976" w:tentative="1">
      <w:start w:val="1"/>
      <w:numFmt w:val="bullet"/>
      <w:lvlText w:val=""/>
      <w:lvlJc w:val="left"/>
      <w:pPr>
        <w:ind w:left="5499" w:hanging="360"/>
      </w:pPr>
      <w:rPr>
        <w:rFonts w:ascii="Symbol" w:hAnsi="Symbol" w:hint="default"/>
      </w:rPr>
    </w:lvl>
    <w:lvl w:ilvl="7" w:tplc="B67C4ED0" w:tentative="1">
      <w:start w:val="1"/>
      <w:numFmt w:val="bullet"/>
      <w:lvlText w:val="o"/>
      <w:lvlJc w:val="left"/>
      <w:pPr>
        <w:ind w:left="6219" w:hanging="360"/>
      </w:pPr>
      <w:rPr>
        <w:rFonts w:ascii="Courier New" w:hAnsi="Courier New" w:cs="Courier New" w:hint="default"/>
      </w:rPr>
    </w:lvl>
    <w:lvl w:ilvl="8" w:tplc="00006E60" w:tentative="1">
      <w:start w:val="1"/>
      <w:numFmt w:val="bullet"/>
      <w:lvlText w:val=""/>
      <w:lvlJc w:val="left"/>
      <w:pPr>
        <w:ind w:left="6939" w:hanging="360"/>
      </w:pPr>
      <w:rPr>
        <w:rFonts w:ascii="Wingdings" w:hAnsi="Wingdings" w:hint="default"/>
      </w:rPr>
    </w:lvl>
  </w:abstractNum>
  <w:abstractNum w:abstractNumId="19" w15:restartNumberingAfterBreak="0">
    <w:nsid w:val="439E45BE"/>
    <w:multiLevelType w:val="singleLevel"/>
    <w:tmpl w:val="EEFCF72A"/>
    <w:lvl w:ilvl="0">
      <w:start w:val="3"/>
      <w:numFmt w:val="decimal"/>
      <w:lvlText w:val="3.%1."/>
      <w:lvlJc w:val="left"/>
      <w:pPr>
        <w:ind w:left="851" w:hanging="501"/>
      </w:pPr>
      <w:rPr>
        <w:rFonts w:ascii="Times New Roman" w:hAnsi="Times New Roman" w:cs="Times New Roman" w:hint="default"/>
        <w:b w:val="0"/>
        <w:caps w:val="0"/>
        <w:smallCaps w:val="0"/>
        <w:strike w:val="0"/>
        <w:dstrike w:val="0"/>
        <w:outline w:val="0"/>
        <w:emboss w:val="0"/>
        <w:imprint w:val="0"/>
        <w:spacing w:val="0"/>
        <w:w w:val="100"/>
        <w:kern w:val="0"/>
        <w:position w:val="0"/>
        <w:sz w:val="24"/>
        <w:szCs w:val="24"/>
        <w:highlight w:val="none"/>
        <w:vertAlign w:val="baseline"/>
      </w:rPr>
    </w:lvl>
  </w:abstractNum>
  <w:abstractNum w:abstractNumId="20" w15:restartNumberingAfterBreak="0">
    <w:nsid w:val="4BBC399C"/>
    <w:multiLevelType w:val="hybridMultilevel"/>
    <w:tmpl w:val="06380C68"/>
    <w:numStyleLink w:val="ImportedStyle3"/>
  </w:abstractNum>
  <w:abstractNum w:abstractNumId="21" w15:restartNumberingAfterBreak="0">
    <w:nsid w:val="4C82699D"/>
    <w:multiLevelType w:val="hybridMultilevel"/>
    <w:tmpl w:val="4F48DE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016304D"/>
    <w:multiLevelType w:val="hybridMultilevel"/>
    <w:tmpl w:val="3EEA1A5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9E73B80"/>
    <w:multiLevelType w:val="hybridMultilevel"/>
    <w:tmpl w:val="47AE3896"/>
    <w:numStyleLink w:val="ImportedStyle1"/>
  </w:abstractNum>
  <w:abstractNum w:abstractNumId="24" w15:restartNumberingAfterBreak="0">
    <w:nsid w:val="5A426843"/>
    <w:multiLevelType w:val="hybridMultilevel"/>
    <w:tmpl w:val="30940C2E"/>
    <w:lvl w:ilvl="0" w:tplc="A2228966">
      <w:start w:val="1"/>
      <w:numFmt w:val="decimal"/>
      <w:lvlText w:val="%1."/>
      <w:lvlJc w:val="left"/>
      <w:pPr>
        <w:ind w:left="426" w:hanging="360"/>
      </w:pPr>
      <w:rPr>
        <w:rFonts w:hAnsi="Arial Unicode MS"/>
        <w:caps w:val="0"/>
        <w:smallCaps w:val="0"/>
        <w:strike w:val="0"/>
        <w:dstrike w:val="0"/>
        <w:outline w:val="0"/>
        <w:emboss w:val="0"/>
        <w:imprint w:val="0"/>
        <w:spacing w:val="0"/>
        <w:w w:val="100"/>
        <w:kern w:val="0"/>
        <w:position w:val="0"/>
        <w:highlight w:val="none"/>
        <w:vertAlign w:val="baseline"/>
      </w:rPr>
    </w:lvl>
    <w:lvl w:ilvl="1" w:tplc="B8D65866">
      <w:start w:val="1"/>
      <w:numFmt w:val="lowerLetter"/>
      <w:lvlText w:val="%2."/>
      <w:lvlJc w:val="left"/>
      <w:pPr>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920C51B8">
      <w:start w:val="1"/>
      <w:numFmt w:val="lowerRoman"/>
      <w:lvlText w:val="%3."/>
      <w:lvlJc w:val="left"/>
      <w:pPr>
        <w:ind w:left="1866"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6A081A64">
      <w:start w:val="1"/>
      <w:numFmt w:val="decimal"/>
      <w:lvlText w:val="%4."/>
      <w:lvlJc w:val="left"/>
      <w:pPr>
        <w:ind w:left="258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D164844A">
      <w:start w:val="1"/>
      <w:numFmt w:val="lowerLetter"/>
      <w:lvlText w:val="%5."/>
      <w:lvlJc w:val="left"/>
      <w:pPr>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02C60EC">
      <w:start w:val="1"/>
      <w:numFmt w:val="lowerRoman"/>
      <w:lvlText w:val="%6."/>
      <w:lvlJc w:val="left"/>
      <w:pPr>
        <w:ind w:left="4026"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D3ECA7DA">
      <w:start w:val="1"/>
      <w:numFmt w:val="decimal"/>
      <w:lvlText w:val="%7."/>
      <w:lvlJc w:val="left"/>
      <w:pPr>
        <w:ind w:left="474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0A6C231A">
      <w:start w:val="1"/>
      <w:numFmt w:val="lowerLetter"/>
      <w:lvlText w:val="%8."/>
      <w:lvlJc w:val="left"/>
      <w:pPr>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9A4D9C">
      <w:start w:val="1"/>
      <w:numFmt w:val="lowerRoman"/>
      <w:lvlText w:val="%9."/>
      <w:lvlJc w:val="left"/>
      <w:pPr>
        <w:ind w:left="6186"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5DAB430F"/>
    <w:multiLevelType w:val="hybridMultilevel"/>
    <w:tmpl w:val="BE6E055A"/>
    <w:lvl w:ilvl="0" w:tplc="8758A24C">
      <w:start w:val="1"/>
      <w:numFmt w:val="decimal"/>
      <w:lvlText w:val="%1."/>
      <w:lvlJc w:val="left"/>
      <w:pPr>
        <w:ind w:left="44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1" w:tplc="B108F820">
      <w:start w:val="1"/>
      <w:numFmt w:val="lowerLetter"/>
      <w:lvlText w:val="%2."/>
      <w:lvlJc w:val="left"/>
      <w:pPr>
        <w:ind w:left="11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2" w:tplc="6960EBD4">
      <w:start w:val="1"/>
      <w:numFmt w:val="lowerRoman"/>
      <w:lvlText w:val="%3."/>
      <w:lvlJc w:val="left"/>
      <w:pPr>
        <w:ind w:left="188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3" w:tplc="AB627180">
      <w:start w:val="1"/>
      <w:numFmt w:val="decimal"/>
      <w:lvlText w:val="%4."/>
      <w:lvlJc w:val="left"/>
      <w:pPr>
        <w:ind w:left="260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4" w:tplc="9702D58A">
      <w:start w:val="1"/>
      <w:numFmt w:val="lowerLetter"/>
      <w:lvlText w:val="%5."/>
      <w:lvlJc w:val="left"/>
      <w:pPr>
        <w:ind w:left="332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5" w:tplc="B6B60462">
      <w:start w:val="1"/>
      <w:numFmt w:val="lowerRoman"/>
      <w:lvlText w:val="%6."/>
      <w:lvlJc w:val="left"/>
      <w:pPr>
        <w:ind w:left="404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6" w:tplc="816A28F2">
      <w:start w:val="1"/>
      <w:numFmt w:val="decimal"/>
      <w:lvlText w:val="%7."/>
      <w:lvlJc w:val="left"/>
      <w:pPr>
        <w:ind w:left="476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7" w:tplc="1CC64E20">
      <w:start w:val="1"/>
      <w:numFmt w:val="lowerLetter"/>
      <w:lvlText w:val="%8."/>
      <w:lvlJc w:val="left"/>
      <w:pPr>
        <w:ind w:left="5489"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 w:ilvl="8" w:tplc="AEF43336">
      <w:start w:val="1"/>
      <w:numFmt w:val="lowerRoman"/>
      <w:lvlText w:val="%9."/>
      <w:lvlJc w:val="left"/>
      <w:pPr>
        <w:ind w:left="6209" w:hanging="30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6" w15:restartNumberingAfterBreak="0">
    <w:nsid w:val="5EBE642A"/>
    <w:multiLevelType w:val="hybridMultilevel"/>
    <w:tmpl w:val="BB6A57D4"/>
    <w:lvl w:ilvl="0" w:tplc="FFFFFFFF">
      <w:start w:val="1"/>
      <w:numFmt w:val="decimal"/>
      <w:lvlText w:val="%1."/>
      <w:lvlJc w:val="left"/>
      <w:pPr>
        <w:ind w:left="426" w:hanging="360"/>
      </w:pPr>
      <w:rPr>
        <w:caps w:val="0"/>
        <w:smallCaps w:val="0"/>
        <w:strike w:val="0"/>
        <w:dstrike w:val="0"/>
        <w:outline w:val="0"/>
        <w:emboss w:val="0"/>
        <w:imprint w:val="0"/>
        <w:spacing w:val="0"/>
        <w:w w:val="100"/>
        <w:kern w:val="0"/>
        <w:position w:val="0"/>
        <w:highlight w:val="none"/>
        <w:vertAlign w:val="baseline"/>
      </w:rPr>
    </w:lvl>
    <w:lvl w:ilvl="1" w:tplc="A23A2FFE">
      <w:start w:val="1"/>
      <w:numFmt w:val="lowerLetter"/>
      <w:lvlText w:val="%2."/>
      <w:lvlJc w:val="left"/>
      <w:pPr>
        <w:ind w:left="1146"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67F6B192">
      <w:start w:val="1"/>
      <w:numFmt w:val="lowerRoman"/>
      <w:lvlText w:val="%3."/>
      <w:lvlJc w:val="left"/>
      <w:pPr>
        <w:ind w:left="1866" w:hanging="300"/>
      </w:pPr>
      <w:rPr>
        <w:rFonts w:hAnsi="Arial Unicode MS"/>
        <w:caps w:val="0"/>
        <w:smallCaps w:val="0"/>
        <w:strike w:val="0"/>
        <w:dstrike w:val="0"/>
        <w:outline w:val="0"/>
        <w:emboss w:val="0"/>
        <w:imprint w:val="0"/>
        <w:spacing w:val="0"/>
        <w:w w:val="100"/>
        <w:kern w:val="0"/>
        <w:position w:val="0"/>
        <w:highlight w:val="none"/>
        <w:vertAlign w:val="baseline"/>
      </w:rPr>
    </w:lvl>
    <w:lvl w:ilvl="3" w:tplc="9FFAB574">
      <w:start w:val="1"/>
      <w:numFmt w:val="decimal"/>
      <w:lvlText w:val="%4."/>
      <w:lvlJc w:val="left"/>
      <w:pPr>
        <w:ind w:left="2586"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B1801C8C">
      <w:start w:val="1"/>
      <w:numFmt w:val="lowerLetter"/>
      <w:lvlText w:val="%5."/>
      <w:lvlJc w:val="left"/>
      <w:pPr>
        <w:ind w:left="3306"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114F02A">
      <w:start w:val="1"/>
      <w:numFmt w:val="lowerRoman"/>
      <w:lvlText w:val="%6."/>
      <w:lvlJc w:val="left"/>
      <w:pPr>
        <w:ind w:left="4026" w:hanging="300"/>
      </w:pPr>
      <w:rPr>
        <w:rFonts w:hAnsi="Arial Unicode MS"/>
        <w:caps w:val="0"/>
        <w:smallCaps w:val="0"/>
        <w:strike w:val="0"/>
        <w:dstrike w:val="0"/>
        <w:outline w:val="0"/>
        <w:emboss w:val="0"/>
        <w:imprint w:val="0"/>
        <w:spacing w:val="0"/>
        <w:w w:val="100"/>
        <w:kern w:val="0"/>
        <w:position w:val="0"/>
        <w:highlight w:val="none"/>
        <w:vertAlign w:val="baseline"/>
      </w:rPr>
    </w:lvl>
    <w:lvl w:ilvl="6" w:tplc="12C0A660">
      <w:start w:val="1"/>
      <w:numFmt w:val="decimal"/>
      <w:lvlText w:val="%7."/>
      <w:lvlJc w:val="left"/>
      <w:pPr>
        <w:ind w:left="4746"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505EB646">
      <w:start w:val="1"/>
      <w:numFmt w:val="lowerLetter"/>
      <w:lvlText w:val="%8."/>
      <w:lvlJc w:val="left"/>
      <w:pPr>
        <w:ind w:left="5466"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0DD29662">
      <w:start w:val="1"/>
      <w:numFmt w:val="lowerRoman"/>
      <w:lvlText w:val="%9."/>
      <w:lvlJc w:val="left"/>
      <w:pPr>
        <w:ind w:left="6186" w:hanging="30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6442064C"/>
    <w:multiLevelType w:val="hybridMultilevel"/>
    <w:tmpl w:val="9860148E"/>
    <w:lvl w:ilvl="0" w:tplc="C346F9EC">
      <w:start w:val="1"/>
      <w:numFmt w:val="decimal"/>
      <w:lvlText w:val="%1."/>
      <w:lvlJc w:val="left"/>
      <w:pPr>
        <w:ind w:left="360" w:hanging="360"/>
      </w:pPr>
      <w:rPr>
        <w:rFonts w:hint="default"/>
      </w:rPr>
    </w:lvl>
    <w:lvl w:ilvl="1" w:tplc="70B68532">
      <w:start w:val="1"/>
      <w:numFmt w:val="bullet"/>
      <w:lvlText w:val="o"/>
      <w:lvlJc w:val="left"/>
      <w:pPr>
        <w:ind w:left="1080" w:hanging="360"/>
      </w:pPr>
      <w:rPr>
        <w:rFonts w:ascii="Courier New" w:hAnsi="Courier New" w:cs="Courier New" w:hint="default"/>
      </w:rPr>
    </w:lvl>
    <w:lvl w:ilvl="2" w:tplc="541C4A84">
      <w:start w:val="1"/>
      <w:numFmt w:val="bullet"/>
      <w:lvlText w:val=""/>
      <w:lvlJc w:val="left"/>
      <w:pPr>
        <w:ind w:left="1800" w:hanging="360"/>
      </w:pPr>
      <w:rPr>
        <w:rFonts w:ascii="Wingdings" w:hAnsi="Wingdings" w:hint="default"/>
      </w:rPr>
    </w:lvl>
    <w:lvl w:ilvl="3" w:tplc="3636118E" w:tentative="1">
      <w:start w:val="1"/>
      <w:numFmt w:val="bullet"/>
      <w:lvlText w:val=""/>
      <w:lvlJc w:val="left"/>
      <w:pPr>
        <w:ind w:left="2520" w:hanging="360"/>
      </w:pPr>
      <w:rPr>
        <w:rFonts w:ascii="Symbol" w:hAnsi="Symbol" w:hint="default"/>
      </w:rPr>
    </w:lvl>
    <w:lvl w:ilvl="4" w:tplc="D980C4CA" w:tentative="1">
      <w:start w:val="1"/>
      <w:numFmt w:val="bullet"/>
      <w:lvlText w:val="o"/>
      <w:lvlJc w:val="left"/>
      <w:pPr>
        <w:ind w:left="3240" w:hanging="360"/>
      </w:pPr>
      <w:rPr>
        <w:rFonts w:ascii="Courier New" w:hAnsi="Courier New" w:cs="Courier New" w:hint="default"/>
      </w:rPr>
    </w:lvl>
    <w:lvl w:ilvl="5" w:tplc="0AFEF968" w:tentative="1">
      <w:start w:val="1"/>
      <w:numFmt w:val="bullet"/>
      <w:lvlText w:val=""/>
      <w:lvlJc w:val="left"/>
      <w:pPr>
        <w:ind w:left="3960" w:hanging="360"/>
      </w:pPr>
      <w:rPr>
        <w:rFonts w:ascii="Wingdings" w:hAnsi="Wingdings" w:hint="default"/>
      </w:rPr>
    </w:lvl>
    <w:lvl w:ilvl="6" w:tplc="98D6D36A" w:tentative="1">
      <w:start w:val="1"/>
      <w:numFmt w:val="bullet"/>
      <w:lvlText w:val=""/>
      <w:lvlJc w:val="left"/>
      <w:pPr>
        <w:ind w:left="4680" w:hanging="360"/>
      </w:pPr>
      <w:rPr>
        <w:rFonts w:ascii="Symbol" w:hAnsi="Symbol" w:hint="default"/>
      </w:rPr>
    </w:lvl>
    <w:lvl w:ilvl="7" w:tplc="442A54BC" w:tentative="1">
      <w:start w:val="1"/>
      <w:numFmt w:val="bullet"/>
      <w:lvlText w:val="o"/>
      <w:lvlJc w:val="left"/>
      <w:pPr>
        <w:ind w:left="5400" w:hanging="360"/>
      </w:pPr>
      <w:rPr>
        <w:rFonts w:ascii="Courier New" w:hAnsi="Courier New" w:cs="Courier New" w:hint="default"/>
      </w:rPr>
    </w:lvl>
    <w:lvl w:ilvl="8" w:tplc="4B9E8186" w:tentative="1">
      <w:start w:val="1"/>
      <w:numFmt w:val="bullet"/>
      <w:lvlText w:val=""/>
      <w:lvlJc w:val="left"/>
      <w:pPr>
        <w:ind w:left="6120" w:hanging="360"/>
      </w:pPr>
      <w:rPr>
        <w:rFonts w:ascii="Wingdings" w:hAnsi="Wingdings" w:hint="default"/>
      </w:rPr>
    </w:lvl>
  </w:abstractNum>
  <w:abstractNum w:abstractNumId="28" w15:restartNumberingAfterBreak="0">
    <w:nsid w:val="66800C0F"/>
    <w:multiLevelType w:val="hybridMultilevel"/>
    <w:tmpl w:val="2AC2D14E"/>
    <w:lvl w:ilvl="0" w:tplc="1809000F">
      <w:start w:val="4"/>
      <w:numFmt w:val="bullet"/>
      <w:lvlText w:val="-"/>
      <w:lvlJc w:val="left"/>
      <w:pPr>
        <w:ind w:left="720" w:hanging="360"/>
      </w:pPr>
      <w:rPr>
        <w:rFonts w:ascii="Times New Roman" w:eastAsia="Calibri" w:hAnsi="Times New Roman" w:cs="Times New Roman"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9" w15:restartNumberingAfterBreak="0">
    <w:nsid w:val="6A841BC8"/>
    <w:multiLevelType w:val="hybridMultilevel"/>
    <w:tmpl w:val="F8104128"/>
    <w:lvl w:ilvl="0" w:tplc="406271A4">
      <w:start w:val="1"/>
      <w:numFmt w:val="decimal"/>
      <w:lvlText w:val="%1."/>
      <w:lvlJc w:val="left"/>
      <w:pPr>
        <w:ind w:left="720" w:hanging="360"/>
      </w:pPr>
    </w:lvl>
    <w:lvl w:ilvl="1" w:tplc="18090003">
      <w:start w:val="1"/>
      <w:numFmt w:val="bullet"/>
      <w:lvlText w:val="o"/>
      <w:lvlJc w:val="left"/>
      <w:pPr>
        <w:ind w:left="1440" w:hanging="360"/>
      </w:pPr>
      <w:rPr>
        <w:rFonts w:ascii="Courier New" w:hAnsi="Courier New" w:cs="Courier New" w:hint="default"/>
      </w:rPr>
    </w:lvl>
    <w:lvl w:ilvl="2" w:tplc="18090005">
      <w:start w:val="1"/>
      <w:numFmt w:val="bullet"/>
      <w:lvlText w:val=""/>
      <w:lvlJc w:val="left"/>
      <w:pPr>
        <w:ind w:left="2160" w:hanging="360"/>
      </w:pPr>
      <w:rPr>
        <w:rFonts w:ascii="Wingdings" w:hAnsi="Wingdings" w:hint="default"/>
      </w:rPr>
    </w:lvl>
    <w:lvl w:ilvl="3" w:tplc="18090001">
      <w:start w:val="1"/>
      <w:numFmt w:val="bullet"/>
      <w:lvlText w:val=""/>
      <w:lvlJc w:val="left"/>
      <w:pPr>
        <w:ind w:left="2880" w:hanging="360"/>
      </w:pPr>
      <w:rPr>
        <w:rFonts w:ascii="Symbol" w:hAnsi="Symbol" w:hint="default"/>
      </w:rPr>
    </w:lvl>
    <w:lvl w:ilvl="4" w:tplc="18090003">
      <w:start w:val="1"/>
      <w:numFmt w:val="bullet"/>
      <w:lvlText w:val="o"/>
      <w:lvlJc w:val="left"/>
      <w:pPr>
        <w:ind w:left="3600" w:hanging="360"/>
      </w:pPr>
      <w:rPr>
        <w:rFonts w:ascii="Courier New" w:hAnsi="Courier New" w:cs="Courier New" w:hint="default"/>
      </w:rPr>
    </w:lvl>
    <w:lvl w:ilvl="5" w:tplc="18090005">
      <w:start w:val="1"/>
      <w:numFmt w:val="bullet"/>
      <w:lvlText w:val=""/>
      <w:lvlJc w:val="left"/>
      <w:pPr>
        <w:ind w:left="4320" w:hanging="360"/>
      </w:pPr>
      <w:rPr>
        <w:rFonts w:ascii="Wingdings" w:hAnsi="Wingdings" w:hint="default"/>
      </w:rPr>
    </w:lvl>
    <w:lvl w:ilvl="6" w:tplc="18090001">
      <w:start w:val="1"/>
      <w:numFmt w:val="bullet"/>
      <w:lvlText w:val=""/>
      <w:lvlJc w:val="left"/>
      <w:pPr>
        <w:ind w:left="5040" w:hanging="360"/>
      </w:pPr>
      <w:rPr>
        <w:rFonts w:ascii="Symbol" w:hAnsi="Symbol" w:hint="default"/>
      </w:rPr>
    </w:lvl>
    <w:lvl w:ilvl="7" w:tplc="18090003">
      <w:start w:val="1"/>
      <w:numFmt w:val="bullet"/>
      <w:lvlText w:val="o"/>
      <w:lvlJc w:val="left"/>
      <w:pPr>
        <w:ind w:left="5760" w:hanging="360"/>
      </w:pPr>
      <w:rPr>
        <w:rFonts w:ascii="Courier New" w:hAnsi="Courier New" w:cs="Courier New" w:hint="default"/>
      </w:rPr>
    </w:lvl>
    <w:lvl w:ilvl="8" w:tplc="18090005">
      <w:start w:val="1"/>
      <w:numFmt w:val="bullet"/>
      <w:lvlText w:val=""/>
      <w:lvlJc w:val="left"/>
      <w:pPr>
        <w:ind w:left="6480" w:hanging="360"/>
      </w:pPr>
      <w:rPr>
        <w:rFonts w:ascii="Wingdings" w:hAnsi="Wingdings" w:hint="default"/>
      </w:rPr>
    </w:lvl>
  </w:abstractNum>
  <w:abstractNum w:abstractNumId="30" w15:restartNumberingAfterBreak="0">
    <w:nsid w:val="6BBE1D56"/>
    <w:multiLevelType w:val="hybridMultilevel"/>
    <w:tmpl w:val="287C6ECC"/>
    <w:lvl w:ilvl="0" w:tplc="1809000F">
      <w:start w:val="1"/>
      <w:numFmt w:val="lowerLetter"/>
      <w:lvlText w:val="%1."/>
      <w:lvlJc w:val="left"/>
      <w:pPr>
        <w:ind w:left="39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start w:val="1"/>
      <w:numFmt w:val="lowerLetter"/>
      <w:lvlText w:val="%2."/>
      <w:lvlJc w:val="left"/>
      <w:pPr>
        <w:ind w:left="11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04090005">
      <w:start w:val="1"/>
      <w:numFmt w:val="lowerLetter"/>
      <w:lvlText w:val="%3."/>
      <w:lvlJc w:val="left"/>
      <w:pPr>
        <w:ind w:left="183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3" w:tplc="04090001">
      <w:start w:val="1"/>
      <w:numFmt w:val="decimal"/>
      <w:lvlText w:val="%4."/>
      <w:lvlJc w:val="left"/>
      <w:pPr>
        <w:ind w:left="459" w:hanging="357"/>
      </w:pPr>
      <w:rPr>
        <w:rFonts w:hAnsi="Arial Unicode MS"/>
        <w:caps w:val="0"/>
        <w:smallCaps w:val="0"/>
        <w:strike w:val="0"/>
        <w:dstrike w:val="0"/>
        <w:outline w:val="0"/>
        <w:emboss w:val="0"/>
        <w:imprint w:val="0"/>
        <w:spacing w:val="0"/>
        <w:w w:val="100"/>
        <w:kern w:val="0"/>
        <w:position w:val="0"/>
        <w:highlight w:val="none"/>
        <w:vertAlign w:val="baseline"/>
      </w:rPr>
    </w:lvl>
    <w:lvl w:ilvl="4" w:tplc="04090003">
      <w:start w:val="1"/>
      <w:numFmt w:val="lowerLetter"/>
      <w:lvlText w:val="%5."/>
      <w:lvlJc w:val="left"/>
      <w:pPr>
        <w:ind w:left="493" w:hanging="357"/>
      </w:pPr>
      <w:rPr>
        <w:caps w:val="0"/>
        <w:smallCaps w:val="0"/>
        <w:strike w:val="0"/>
        <w:dstrike w:val="0"/>
        <w:outline w:val="0"/>
        <w:emboss w:val="0"/>
        <w:imprint w:val="0"/>
        <w:spacing w:val="0"/>
        <w:w w:val="100"/>
        <w:kern w:val="0"/>
        <w:position w:val="0"/>
        <w:highlight w:val="none"/>
        <w:vertAlign w:val="baseline"/>
      </w:rPr>
    </w:lvl>
    <w:lvl w:ilvl="5" w:tplc="04090005">
      <w:start w:val="1"/>
      <w:numFmt w:val="decimal"/>
      <w:lvlText w:val="%6."/>
      <w:lvlJc w:val="left"/>
      <w:pPr>
        <w:ind w:left="527" w:hanging="357"/>
      </w:pPr>
      <w:rPr>
        <w:rFonts w:hAnsi="Arial Unicode MS"/>
        <w:caps w:val="0"/>
        <w:smallCaps w:val="0"/>
        <w:strike w:val="0"/>
        <w:dstrike w:val="0"/>
        <w:outline w:val="0"/>
        <w:emboss w:val="0"/>
        <w:imprint w:val="0"/>
        <w:spacing w:val="0"/>
        <w:w w:val="100"/>
        <w:kern w:val="0"/>
        <w:position w:val="0"/>
        <w:highlight w:val="none"/>
        <w:vertAlign w:val="baseline"/>
      </w:rPr>
    </w:lvl>
    <w:lvl w:ilvl="6" w:tplc="04090001">
      <w:start w:val="1"/>
      <w:numFmt w:val="decimal"/>
      <w:lvlText w:val="%7."/>
      <w:lvlJc w:val="left"/>
      <w:pPr>
        <w:ind w:left="561" w:hanging="357"/>
      </w:pPr>
      <w:rPr>
        <w:rFonts w:hAnsi="Arial Unicode MS"/>
        <w:caps w:val="0"/>
        <w:smallCaps w:val="0"/>
        <w:strike w:val="0"/>
        <w:dstrike w:val="0"/>
        <w:outline w:val="0"/>
        <w:emboss w:val="0"/>
        <w:imprint w:val="0"/>
        <w:spacing w:val="0"/>
        <w:w w:val="100"/>
        <w:kern w:val="0"/>
        <w:position w:val="0"/>
        <w:highlight w:val="none"/>
        <w:vertAlign w:val="baseline"/>
      </w:rPr>
    </w:lvl>
    <w:lvl w:ilvl="7" w:tplc="04090003">
      <w:start w:val="1"/>
      <w:numFmt w:val="decimal"/>
      <w:lvlText w:val="%8."/>
      <w:lvlJc w:val="left"/>
      <w:pPr>
        <w:ind w:left="595" w:hanging="357"/>
      </w:pPr>
      <w:rPr>
        <w:rFonts w:hAnsi="Arial Unicode MS"/>
        <w:caps w:val="0"/>
        <w:smallCaps w:val="0"/>
        <w:strike w:val="0"/>
        <w:dstrike w:val="0"/>
        <w:outline w:val="0"/>
        <w:emboss w:val="0"/>
        <w:imprint w:val="0"/>
        <w:spacing w:val="0"/>
        <w:w w:val="100"/>
        <w:kern w:val="0"/>
        <w:position w:val="0"/>
        <w:highlight w:val="none"/>
        <w:vertAlign w:val="baseline"/>
      </w:rPr>
    </w:lvl>
    <w:lvl w:ilvl="8" w:tplc="04090005">
      <w:start w:val="1"/>
      <w:numFmt w:val="decimal"/>
      <w:lvlText w:val="%9."/>
      <w:lvlJc w:val="left"/>
      <w:pPr>
        <w:ind w:left="629" w:hanging="357"/>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1" w15:restartNumberingAfterBreak="0">
    <w:nsid w:val="71674C4C"/>
    <w:multiLevelType w:val="multilevel"/>
    <w:tmpl w:val="1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73222ED5"/>
    <w:multiLevelType w:val="hybridMultilevel"/>
    <w:tmpl w:val="88E2E430"/>
    <w:lvl w:ilvl="0" w:tplc="5F56F92A">
      <w:start w:val="1"/>
      <w:numFmt w:val="decimal"/>
      <w:lvlText w:val="%1."/>
      <w:lvlJc w:val="left"/>
      <w:pPr>
        <w:ind w:left="360" w:hanging="360"/>
      </w:pPr>
      <w:rPr>
        <w:rFonts w:hAnsi="Arial Unicode MS"/>
        <w:i w:val="0"/>
        <w:caps w:val="0"/>
        <w:smallCaps w:val="0"/>
        <w:strike w:val="0"/>
        <w:dstrike w:val="0"/>
        <w:outline w:val="0"/>
        <w:emboss w:val="0"/>
        <w:imprint w:val="0"/>
        <w:spacing w:val="0"/>
        <w:w w:val="100"/>
        <w:kern w:val="0"/>
        <w:position w:val="0"/>
        <w:highlight w:val="none"/>
        <w:vertAlign w:val="baseline"/>
      </w:rPr>
    </w:lvl>
    <w:lvl w:ilvl="1" w:tplc="8528BD42">
      <w:start w:val="1"/>
      <w:numFmt w:val="decimal"/>
      <w:lvlText w:val="%2."/>
      <w:lvlJc w:val="left"/>
      <w:pPr>
        <w:ind w:left="1080" w:hanging="360"/>
      </w:pPr>
      <w:rPr>
        <w:rFonts w:hAnsi="Arial Unicode MS"/>
        <w:caps w:val="0"/>
        <w:smallCaps w:val="0"/>
        <w:strike w:val="0"/>
        <w:dstrike w:val="0"/>
        <w:outline w:val="0"/>
        <w:emboss w:val="0"/>
        <w:imprint w:val="0"/>
        <w:spacing w:val="0"/>
        <w:w w:val="100"/>
        <w:kern w:val="0"/>
        <w:position w:val="0"/>
        <w:highlight w:val="none"/>
        <w:vertAlign w:val="baseline"/>
      </w:rPr>
    </w:lvl>
    <w:lvl w:ilvl="2" w:tplc="3F4E27EC">
      <w:start w:val="1"/>
      <w:numFmt w:val="decimal"/>
      <w:lvlText w:val="%3."/>
      <w:lvlJc w:val="left"/>
      <w:pPr>
        <w:ind w:left="1800" w:hanging="360"/>
      </w:pPr>
      <w:rPr>
        <w:rFonts w:hAnsi="Arial Unicode MS"/>
        <w:caps w:val="0"/>
        <w:smallCaps w:val="0"/>
        <w:strike w:val="0"/>
        <w:dstrike w:val="0"/>
        <w:outline w:val="0"/>
        <w:emboss w:val="0"/>
        <w:imprint w:val="0"/>
        <w:spacing w:val="0"/>
        <w:w w:val="100"/>
        <w:kern w:val="0"/>
        <w:position w:val="0"/>
        <w:highlight w:val="none"/>
        <w:vertAlign w:val="baseline"/>
      </w:rPr>
    </w:lvl>
    <w:lvl w:ilvl="3" w:tplc="E9DA0950">
      <w:start w:val="1"/>
      <w:numFmt w:val="decimal"/>
      <w:lvlText w:val="%4."/>
      <w:lvlJc w:val="left"/>
      <w:pPr>
        <w:ind w:left="2520" w:hanging="360"/>
      </w:pPr>
      <w:rPr>
        <w:rFonts w:hAnsi="Arial Unicode MS"/>
        <w:caps w:val="0"/>
        <w:smallCaps w:val="0"/>
        <w:strike w:val="0"/>
        <w:dstrike w:val="0"/>
        <w:outline w:val="0"/>
        <w:emboss w:val="0"/>
        <w:imprint w:val="0"/>
        <w:spacing w:val="0"/>
        <w:w w:val="100"/>
        <w:kern w:val="0"/>
        <w:position w:val="0"/>
        <w:highlight w:val="none"/>
        <w:vertAlign w:val="baseline"/>
      </w:rPr>
    </w:lvl>
    <w:lvl w:ilvl="4" w:tplc="884C661C">
      <w:start w:val="1"/>
      <w:numFmt w:val="decimal"/>
      <w:lvlText w:val="%5."/>
      <w:lvlJc w:val="left"/>
      <w:pPr>
        <w:ind w:left="3240" w:hanging="360"/>
      </w:pPr>
      <w:rPr>
        <w:rFonts w:hAnsi="Arial Unicode MS"/>
        <w:caps w:val="0"/>
        <w:smallCaps w:val="0"/>
        <w:strike w:val="0"/>
        <w:dstrike w:val="0"/>
        <w:outline w:val="0"/>
        <w:emboss w:val="0"/>
        <w:imprint w:val="0"/>
        <w:spacing w:val="0"/>
        <w:w w:val="100"/>
        <w:kern w:val="0"/>
        <w:position w:val="0"/>
        <w:highlight w:val="none"/>
        <w:vertAlign w:val="baseline"/>
      </w:rPr>
    </w:lvl>
    <w:lvl w:ilvl="5" w:tplc="A9FA4FFA">
      <w:start w:val="1"/>
      <w:numFmt w:val="decimal"/>
      <w:lvlText w:val="%6."/>
      <w:lvlJc w:val="left"/>
      <w:pPr>
        <w:ind w:left="3960" w:hanging="360"/>
      </w:pPr>
      <w:rPr>
        <w:rFonts w:hAnsi="Arial Unicode MS"/>
        <w:caps w:val="0"/>
        <w:smallCaps w:val="0"/>
        <w:strike w:val="0"/>
        <w:dstrike w:val="0"/>
        <w:outline w:val="0"/>
        <w:emboss w:val="0"/>
        <w:imprint w:val="0"/>
        <w:spacing w:val="0"/>
        <w:w w:val="100"/>
        <w:kern w:val="0"/>
        <w:position w:val="0"/>
        <w:highlight w:val="none"/>
        <w:vertAlign w:val="baseline"/>
      </w:rPr>
    </w:lvl>
    <w:lvl w:ilvl="6" w:tplc="9F949806">
      <w:start w:val="1"/>
      <w:numFmt w:val="decimal"/>
      <w:lvlText w:val="%7."/>
      <w:lvlJc w:val="left"/>
      <w:pPr>
        <w:ind w:left="4680" w:hanging="360"/>
      </w:pPr>
      <w:rPr>
        <w:rFonts w:hAnsi="Arial Unicode MS"/>
        <w:caps w:val="0"/>
        <w:smallCaps w:val="0"/>
        <w:strike w:val="0"/>
        <w:dstrike w:val="0"/>
        <w:outline w:val="0"/>
        <w:emboss w:val="0"/>
        <w:imprint w:val="0"/>
        <w:spacing w:val="0"/>
        <w:w w:val="100"/>
        <w:kern w:val="0"/>
        <w:position w:val="0"/>
        <w:highlight w:val="none"/>
        <w:vertAlign w:val="baseline"/>
      </w:rPr>
    </w:lvl>
    <w:lvl w:ilvl="7" w:tplc="86B8B352">
      <w:start w:val="1"/>
      <w:numFmt w:val="decimal"/>
      <w:lvlText w:val="%8."/>
      <w:lvlJc w:val="left"/>
      <w:pPr>
        <w:ind w:left="5400" w:hanging="360"/>
      </w:pPr>
      <w:rPr>
        <w:rFonts w:hAnsi="Arial Unicode MS"/>
        <w:caps w:val="0"/>
        <w:smallCaps w:val="0"/>
        <w:strike w:val="0"/>
        <w:dstrike w:val="0"/>
        <w:outline w:val="0"/>
        <w:emboss w:val="0"/>
        <w:imprint w:val="0"/>
        <w:spacing w:val="0"/>
        <w:w w:val="100"/>
        <w:kern w:val="0"/>
        <w:position w:val="0"/>
        <w:highlight w:val="none"/>
        <w:vertAlign w:val="baseline"/>
      </w:rPr>
    </w:lvl>
    <w:lvl w:ilvl="8" w:tplc="D1FA248A">
      <w:start w:val="1"/>
      <w:numFmt w:val="decimal"/>
      <w:lvlText w:val="%9."/>
      <w:lvlJc w:val="left"/>
      <w:pPr>
        <w:ind w:left="6120" w:hanging="360"/>
      </w:pPr>
      <w:rPr>
        <w:rFonts w:hAnsi="Arial Unicode MS"/>
        <w:caps w:val="0"/>
        <w:smallCaps w:val="0"/>
        <w:strike w:val="0"/>
        <w:dstrike w:val="0"/>
        <w:outline w:val="0"/>
        <w:emboss w:val="0"/>
        <w:imprint w:val="0"/>
        <w:spacing w:val="0"/>
        <w:w w:val="100"/>
        <w:kern w:val="0"/>
        <w:position w:val="0"/>
        <w:highlight w:val="none"/>
        <w:vertAlign w:val="baseline"/>
      </w:rPr>
    </w:lvl>
  </w:abstractNum>
  <w:abstractNum w:abstractNumId="33" w15:restartNumberingAfterBreak="0">
    <w:nsid w:val="786F0472"/>
    <w:multiLevelType w:val="hybridMultilevel"/>
    <w:tmpl w:val="47AE3896"/>
    <w:numStyleLink w:val="ImportedStyle1"/>
  </w:abstractNum>
  <w:abstractNum w:abstractNumId="34" w15:restartNumberingAfterBreak="0">
    <w:nsid w:val="7B0C49B2"/>
    <w:multiLevelType w:val="hybridMultilevel"/>
    <w:tmpl w:val="F9F4B66C"/>
    <w:lvl w:ilvl="0" w:tplc="763081EE">
      <w:start w:val="1"/>
      <w:numFmt w:val="bullet"/>
      <w:lvlText w:val="·"/>
      <w:lvlJc w:val="left"/>
      <w:pPr>
        <w:ind w:left="39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B26A9B8">
      <w:start w:val="1"/>
      <w:numFmt w:val="bullet"/>
      <w:lvlText w:val="·"/>
      <w:lvlJc w:val="left"/>
      <w:pPr>
        <w:ind w:left="1113" w:hanging="393"/>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2" w:tplc="879499EE">
      <w:start w:val="1"/>
      <w:numFmt w:val="bullet"/>
      <w:lvlText w:val="▪"/>
      <w:lvlJc w:val="left"/>
      <w:pPr>
        <w:ind w:left="183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C82503C">
      <w:start w:val="1"/>
      <w:numFmt w:val="bullet"/>
      <w:lvlText w:val="▪"/>
      <w:lvlJc w:val="left"/>
      <w:pPr>
        <w:ind w:left="2553" w:hanging="393"/>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4" w:tplc="5F76C65C">
      <w:start w:val="1"/>
      <w:numFmt w:val="bullet"/>
      <w:lvlText w:val="o"/>
      <w:lvlJc w:val="left"/>
      <w:pPr>
        <w:ind w:left="102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517A42CA">
      <w:start w:val="1"/>
      <w:numFmt w:val="bullet"/>
      <w:lvlText w:val="▪"/>
      <w:lvlJc w:val="left"/>
      <w:pPr>
        <w:ind w:left="174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CCD0BE4E">
      <w:start w:val="1"/>
      <w:numFmt w:val="bullet"/>
      <w:lvlText w:val="•"/>
      <w:lvlJc w:val="left"/>
      <w:pPr>
        <w:ind w:left="246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67CC691A">
      <w:start w:val="1"/>
      <w:numFmt w:val="bullet"/>
      <w:lvlText w:val="o"/>
      <w:lvlJc w:val="left"/>
      <w:pPr>
        <w:ind w:left="318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A5006F02">
      <w:start w:val="1"/>
      <w:numFmt w:val="bullet"/>
      <w:lvlText w:val="▪"/>
      <w:lvlJc w:val="left"/>
      <w:pPr>
        <w:ind w:left="3905"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5" w15:restartNumberingAfterBreak="0">
    <w:nsid w:val="7F070C01"/>
    <w:multiLevelType w:val="multilevel"/>
    <w:tmpl w:val="65C804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8"/>
  </w:num>
  <w:num w:numId="2">
    <w:abstractNumId w:val="23"/>
    <w:lvlOverride w:ilvl="0">
      <w:lvl w:ilvl="0" w:tplc="22EAE318">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abstractNumId w:val="1"/>
  </w:num>
  <w:num w:numId="4">
    <w:abstractNumId w:val="19"/>
  </w:num>
  <w:num w:numId="5">
    <w:abstractNumId w:val="6"/>
  </w:num>
  <w:num w:numId="6">
    <w:abstractNumId w:val="19"/>
  </w:num>
  <w:num w:numId="7">
    <w:abstractNumId w:val="17"/>
  </w:num>
  <w:num w:numId="8">
    <w:abstractNumId w:val="19"/>
  </w:num>
  <w:num w:numId="9">
    <w:abstractNumId w:val="26"/>
  </w:num>
  <w:num w:numId="10">
    <w:abstractNumId w:val="19"/>
  </w:num>
  <w:num w:numId="11">
    <w:abstractNumId w:val="9"/>
  </w:num>
  <w:num w:numId="12">
    <w:abstractNumId w:val="19"/>
  </w:num>
  <w:num w:numId="13">
    <w:abstractNumId w:val="5"/>
  </w:num>
  <w:num w:numId="14">
    <w:abstractNumId w:val="19"/>
  </w:num>
  <w:num w:numId="15">
    <w:abstractNumId w:val="3"/>
  </w:num>
  <w:num w:numId="16">
    <w:abstractNumId w:val="23"/>
    <w:lvlOverride w:ilvl="0">
      <w:startOverride w:val="4"/>
    </w:lvlOverride>
  </w:num>
  <w:num w:numId="17">
    <w:abstractNumId w:val="33"/>
  </w:num>
  <w:num w:numId="18">
    <w:abstractNumId w:val="25"/>
  </w:num>
  <w:num w:numId="19">
    <w:abstractNumId w:val="4"/>
  </w:num>
  <w:num w:numId="20">
    <w:abstractNumId w:val="20"/>
  </w:num>
  <w:num w:numId="21">
    <w:abstractNumId w:val="11"/>
  </w:num>
  <w:num w:numId="22">
    <w:abstractNumId w:val="24"/>
  </w:num>
  <w:num w:numId="23">
    <w:abstractNumId w:val="2"/>
  </w:num>
  <w:num w:numId="24">
    <w:abstractNumId w:val="33"/>
    <w:lvlOverride w:ilvl="0">
      <w:startOverride w:val="1"/>
      <w:lvl w:ilvl="0" w:tplc="53FAF1E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5"/>
      <w:lvl w:ilvl="1" w:tplc="EA86A4BA">
        <w:start w:val="5"/>
        <w:numFmt w:val="decimal"/>
        <w:lvlText w:val="%2."/>
        <w:lvlJc w:val="left"/>
        <w:pPr>
          <w:ind w:left="11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CF89388">
        <w:start w:val="1"/>
        <w:numFmt w:val="lowerRoman"/>
        <w:lvlText w:val="%3."/>
        <w:lvlJc w:val="left"/>
        <w:pPr>
          <w:ind w:left="185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E4A310A">
        <w:start w:val="1"/>
        <w:numFmt w:val="decimal"/>
        <w:lvlText w:val="%4."/>
        <w:lvlJc w:val="left"/>
        <w:pPr>
          <w:ind w:left="257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09CF5EE">
        <w:start w:val="1"/>
        <w:numFmt w:val="lowerLetter"/>
        <w:lvlText w:val="%5."/>
        <w:lvlJc w:val="left"/>
        <w:pPr>
          <w:ind w:left="329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6BCC0A2">
        <w:start w:val="1"/>
        <w:numFmt w:val="lowerRoman"/>
        <w:lvlText w:val="%6."/>
        <w:lvlJc w:val="left"/>
        <w:pPr>
          <w:ind w:left="401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90E5B74">
        <w:start w:val="1"/>
        <w:numFmt w:val="decimal"/>
        <w:lvlText w:val="%7."/>
        <w:lvlJc w:val="left"/>
        <w:pPr>
          <w:ind w:left="47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E0889D4">
        <w:start w:val="1"/>
        <w:numFmt w:val="lowerLetter"/>
        <w:lvlText w:val="%8."/>
        <w:lvlJc w:val="left"/>
        <w:pPr>
          <w:ind w:left="545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F003ED6">
        <w:start w:val="1"/>
        <w:numFmt w:val="lowerRoman"/>
        <w:lvlText w:val="%9."/>
        <w:lvlJc w:val="left"/>
        <w:pPr>
          <w:ind w:left="6174" w:hanging="29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5">
    <w:abstractNumId w:val="32"/>
  </w:num>
  <w:num w:numId="26">
    <w:abstractNumId w:val="33"/>
    <w:lvlOverride w:ilvl="0">
      <w:startOverride w:val="1"/>
      <w:lvl w:ilvl="0" w:tplc="53FAF1E2">
        <w:start w:val="1"/>
        <w:numFmt w:val="decimal"/>
        <w:lvlText w:val="%1."/>
        <w:lvlJc w:val="left"/>
        <w:pPr>
          <w:ind w:left="720" w:hanging="36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startOverride w:val="6"/>
      <w:lvl w:ilvl="1" w:tplc="EA86A4BA">
        <w:start w:val="6"/>
        <w:numFmt w:val="decimal"/>
        <w:lvlText w:val="%2."/>
        <w:lvlJc w:val="left"/>
        <w:pPr>
          <w:ind w:left="11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DCF89388">
        <w:start w:val="1"/>
        <w:numFmt w:val="lowerRoman"/>
        <w:lvlText w:val="%3."/>
        <w:lvlJc w:val="left"/>
        <w:pPr>
          <w:ind w:left="185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E4A310A">
        <w:start w:val="1"/>
        <w:numFmt w:val="decimal"/>
        <w:lvlText w:val="%4."/>
        <w:lvlJc w:val="left"/>
        <w:pPr>
          <w:ind w:left="257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A09CF5EE">
        <w:start w:val="1"/>
        <w:numFmt w:val="lowerLetter"/>
        <w:lvlText w:val="%5."/>
        <w:lvlJc w:val="left"/>
        <w:pPr>
          <w:ind w:left="329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6BCC0A2">
        <w:start w:val="1"/>
        <w:numFmt w:val="lowerRoman"/>
        <w:lvlText w:val="%6."/>
        <w:lvlJc w:val="left"/>
        <w:pPr>
          <w:ind w:left="4014" w:hanging="29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890E5B74">
        <w:start w:val="1"/>
        <w:numFmt w:val="decimal"/>
        <w:lvlText w:val="%7."/>
        <w:lvlJc w:val="left"/>
        <w:pPr>
          <w:ind w:left="473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DE0889D4">
        <w:start w:val="1"/>
        <w:numFmt w:val="lowerLetter"/>
        <w:lvlText w:val="%8."/>
        <w:lvlJc w:val="left"/>
        <w:pPr>
          <w:ind w:left="5454" w:hanging="35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FF003ED6">
        <w:start w:val="1"/>
        <w:numFmt w:val="lowerRoman"/>
        <w:lvlText w:val="%9."/>
        <w:lvlJc w:val="left"/>
        <w:pPr>
          <w:ind w:left="6174" w:hanging="29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7">
    <w:abstractNumId w:val="30"/>
  </w:num>
  <w:num w:numId="28">
    <w:abstractNumId w:val="34"/>
  </w:num>
  <w:num w:numId="29">
    <w:abstractNumId w:val="33"/>
    <w:lvlOverride w:ilvl="0">
      <w:startOverride w:val="4"/>
    </w:lvlOverride>
  </w:num>
  <w:num w:numId="30">
    <w:abstractNumId w:val="27"/>
  </w:num>
  <w:num w:numId="31">
    <w:abstractNumId w:val="12"/>
  </w:num>
  <w:num w:numId="32">
    <w:abstractNumId w:val="15"/>
  </w:num>
  <w:num w:numId="33">
    <w:abstractNumId w:val="18"/>
  </w:num>
  <w:num w:numId="34">
    <w:abstractNumId w:val="0"/>
  </w:num>
  <w:num w:numId="35">
    <w:abstractNumId w:val="14"/>
  </w:num>
  <w:num w:numId="36">
    <w:abstractNumId w:val="28"/>
  </w:num>
  <w:num w:numId="37">
    <w:abstractNumId w:val="29"/>
    <w:lvlOverride w:ilvl="0">
      <w:startOverride w:val="1"/>
    </w:lvlOverride>
    <w:lvlOverride w:ilvl="1"/>
    <w:lvlOverride w:ilvl="2"/>
    <w:lvlOverride w:ilvl="3"/>
    <w:lvlOverride w:ilvl="4"/>
    <w:lvlOverride w:ilvl="5"/>
    <w:lvlOverride w:ilvl="6"/>
    <w:lvlOverride w:ilvl="7"/>
    <w:lvlOverride w:ilvl="8"/>
  </w:num>
  <w:num w:numId="38">
    <w:abstractNumId w:val="31"/>
  </w:num>
  <w:num w:numId="39">
    <w:abstractNumId w:val="7"/>
  </w:num>
  <w:num w:numId="40">
    <w:abstractNumId w:val="29"/>
  </w:num>
  <w:num w:numId="41">
    <w:abstractNumId w:val="35"/>
  </w:num>
  <w:num w:numId="42">
    <w:abstractNumId w:val="13"/>
  </w:num>
  <w:num w:numId="43">
    <w:abstractNumId w:val="10"/>
  </w:num>
  <w:num w:numId="44">
    <w:abstractNumId w:val="22"/>
  </w:num>
  <w:num w:numId="45">
    <w:abstractNumId w:val="21"/>
  </w:num>
  <w:num w:numId="4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zoom w:percent="100"/>
  <w:removePersonalInformation/>
  <w:removeDateAndTime/>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IE" w:vendorID="64" w:dllVersion="6" w:nlCheck="1" w:checkStyle="1"/>
  <w:activeWritingStyle w:appName="MSWord" w:lang="en-US" w:vendorID="64" w:dllVersion="0" w:nlCheck="1" w:checkStyle="0"/>
  <w:activeWritingStyle w:appName="MSWord" w:lang="en-GB" w:vendorID="64" w:dllVersion="0" w:nlCheck="1" w:checkStyle="0"/>
  <w:activeWritingStyle w:appName="MSWord" w:lang="en-IE" w:vendorID="64" w:dllVersion="0" w:nlCheck="1" w:checkStyle="0"/>
  <w:activeWritingStyle w:appName="MSWord" w:lang="en-IE" w:vendorID="64" w:dllVersion="131078" w:nlCheck="1" w:checkStyle="1"/>
  <w:activeWritingStyle w:appName="MSWord" w:lang="en-GB" w:vendorID="64" w:dllVersion="131078" w:nlCheck="1" w:checkStyle="1"/>
  <w:revisionView w:markup="0"/>
  <w:defaultTabStop w:val="720"/>
  <w:hyphenationZone w:val="425"/>
  <w:characterSpacingControl w:val="doNotCompress"/>
  <w:hdrShapeDefaults>
    <o:shapedefaults v:ext="edit" spidmax="2051"/>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ocStatus" w:val="Green"/>
    <w:docVar w:name="LW_CORRIGENDUM" w:val="&lt;UNUSED&gt;"/>
    <w:docVar w:name="LW_COVERPAGE_EXISTS" w:val="True"/>
    <w:docVar w:name="LW_COVERPAGE_GUID" w:val="8B6E1159-625E-4BF3-9F5E-4BC80E78B199"/>
    <w:docVar w:name="LW_COVERPAGE_TYPE" w:val="1"/>
    <w:docVar w:name="LW_CROSSREFERENCE" w:val="&lt;UNUSED&gt;"/>
    <w:docVar w:name="LW_DocType" w:val="NORMAL"/>
    <w:docVar w:name="LW_EMISSION" w:val="22.6.2022"/>
    <w:docVar w:name="LW_EMISSION_ISODATE" w:val="2022-06-22"/>
    <w:docVar w:name="LW_EMISSION_LOCATION" w:val="BRX"/>
    <w:docVar w:name="LW_EMISSION_PREFIX" w:val="Brussels, "/>
    <w:docVar w:name="LW_EMISSION_SUFFIX" w:val=" "/>
    <w:docVar w:name="LW_ID_DOCTYPE_NONLW" w:val="CP-014"/>
    <w:docVar w:name="LW_LANGUE" w:val="EN"/>
    <w:docVar w:name="LW_LEVEL_OF_SENSITIVITY" w:val="Standard treatment"/>
    <w:docVar w:name="LW_NOM.INST" w:val="EUROPEAN COMMISSION"/>
    <w:docVar w:name="LW_NOM.INST_JOINTDOC" w:val="&lt;EMPTY&gt;"/>
    <w:docVar w:name="LW_PART_NBR" w:val="1"/>
    <w:docVar w:name="LW_PART_NBR_TOTAL" w:val="1"/>
    <w:docVar w:name="LW_REF.INST.NEW" w:val="COM"/>
    <w:docVar w:name="LW_REF.INST.NEW_ADOPTED" w:val="final"/>
    <w:docVar w:name="LW_REF.INST.NEW_TEXT" w:val="(2022) 409"/>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ITRE.OBJ.CP" w:val="The power of trade partnerships: together for green and just economic growth"/>
    <w:docVar w:name="LW_TYPE.DOC.CP" w:val="COMMUNICATION FROM THE COMMISSION TO THE EUROPEAN PARLIAMENT, THE COUNCIL, THE EUROPEAN ECONOMIC AND SOCIAL COMMITTEE AND THE COMMITTEE OF THE REGIONS"/>
    <w:docVar w:name="LW_TYPE.DOC.CP.USERTEXT" w:val="&lt;EMPTY&gt;"/>
    <w:docVar w:name="LwApiVersions" w:val="LW4CoDe 1.23.2.0; LW 8.0, Build 20211117"/>
  </w:docVars>
  <w:rsids>
    <w:rsidRoot w:val="007E6F5E"/>
    <w:rsid w:val="00000635"/>
    <w:rsid w:val="000040D9"/>
    <w:rsid w:val="0000425C"/>
    <w:rsid w:val="00004504"/>
    <w:rsid w:val="00004E9A"/>
    <w:rsid w:val="00011967"/>
    <w:rsid w:val="00011C9A"/>
    <w:rsid w:val="0001251E"/>
    <w:rsid w:val="000134E6"/>
    <w:rsid w:val="000171AA"/>
    <w:rsid w:val="000202C9"/>
    <w:rsid w:val="000203D2"/>
    <w:rsid w:val="00022235"/>
    <w:rsid w:val="00022808"/>
    <w:rsid w:val="000235F9"/>
    <w:rsid w:val="00025B7D"/>
    <w:rsid w:val="00025FE7"/>
    <w:rsid w:val="000276B1"/>
    <w:rsid w:val="00033B68"/>
    <w:rsid w:val="00034430"/>
    <w:rsid w:val="00034BE0"/>
    <w:rsid w:val="0003738A"/>
    <w:rsid w:val="0004074F"/>
    <w:rsid w:val="00041950"/>
    <w:rsid w:val="0004489F"/>
    <w:rsid w:val="00044BA2"/>
    <w:rsid w:val="00052F74"/>
    <w:rsid w:val="000538EC"/>
    <w:rsid w:val="00054C55"/>
    <w:rsid w:val="0005522B"/>
    <w:rsid w:val="000558DA"/>
    <w:rsid w:val="000600C3"/>
    <w:rsid w:val="000604B0"/>
    <w:rsid w:val="000606BD"/>
    <w:rsid w:val="00061361"/>
    <w:rsid w:val="000622A1"/>
    <w:rsid w:val="000622DE"/>
    <w:rsid w:val="0006391D"/>
    <w:rsid w:val="00065045"/>
    <w:rsid w:val="0006671A"/>
    <w:rsid w:val="00066B41"/>
    <w:rsid w:val="00067AEB"/>
    <w:rsid w:val="0007265E"/>
    <w:rsid w:val="000729B7"/>
    <w:rsid w:val="00073A7F"/>
    <w:rsid w:val="00074094"/>
    <w:rsid w:val="000743F8"/>
    <w:rsid w:val="000752CD"/>
    <w:rsid w:val="00075B74"/>
    <w:rsid w:val="000763AB"/>
    <w:rsid w:val="00076A95"/>
    <w:rsid w:val="00077386"/>
    <w:rsid w:val="00077CB6"/>
    <w:rsid w:val="00077D58"/>
    <w:rsid w:val="00080CC3"/>
    <w:rsid w:val="00080E08"/>
    <w:rsid w:val="00080FDB"/>
    <w:rsid w:val="00081D02"/>
    <w:rsid w:val="0008322D"/>
    <w:rsid w:val="000838D1"/>
    <w:rsid w:val="00083945"/>
    <w:rsid w:val="00085D6D"/>
    <w:rsid w:val="00086F3C"/>
    <w:rsid w:val="00087086"/>
    <w:rsid w:val="000870BF"/>
    <w:rsid w:val="00090E1A"/>
    <w:rsid w:val="000910EE"/>
    <w:rsid w:val="00091C85"/>
    <w:rsid w:val="0009624C"/>
    <w:rsid w:val="000972D6"/>
    <w:rsid w:val="000A06CA"/>
    <w:rsid w:val="000A15A1"/>
    <w:rsid w:val="000A1748"/>
    <w:rsid w:val="000A176B"/>
    <w:rsid w:val="000A1F1D"/>
    <w:rsid w:val="000A3DEE"/>
    <w:rsid w:val="000A3EE8"/>
    <w:rsid w:val="000A4274"/>
    <w:rsid w:val="000A6123"/>
    <w:rsid w:val="000A6B1B"/>
    <w:rsid w:val="000A7B5F"/>
    <w:rsid w:val="000A7CAB"/>
    <w:rsid w:val="000B0F9A"/>
    <w:rsid w:val="000B15D3"/>
    <w:rsid w:val="000B173E"/>
    <w:rsid w:val="000B540A"/>
    <w:rsid w:val="000B56BE"/>
    <w:rsid w:val="000B6598"/>
    <w:rsid w:val="000B7731"/>
    <w:rsid w:val="000C59C5"/>
    <w:rsid w:val="000C5FD2"/>
    <w:rsid w:val="000C652A"/>
    <w:rsid w:val="000C753D"/>
    <w:rsid w:val="000C78E2"/>
    <w:rsid w:val="000D047A"/>
    <w:rsid w:val="000D0BCC"/>
    <w:rsid w:val="000D1E6F"/>
    <w:rsid w:val="000D382B"/>
    <w:rsid w:val="000D609A"/>
    <w:rsid w:val="000E0632"/>
    <w:rsid w:val="000E0D7A"/>
    <w:rsid w:val="000E2457"/>
    <w:rsid w:val="000E4726"/>
    <w:rsid w:val="000E49C0"/>
    <w:rsid w:val="000E61A6"/>
    <w:rsid w:val="000E6265"/>
    <w:rsid w:val="000E6D3E"/>
    <w:rsid w:val="000E73B9"/>
    <w:rsid w:val="000E7518"/>
    <w:rsid w:val="000F075F"/>
    <w:rsid w:val="000F3DFC"/>
    <w:rsid w:val="000F6090"/>
    <w:rsid w:val="000F780C"/>
    <w:rsid w:val="001004C0"/>
    <w:rsid w:val="00102D87"/>
    <w:rsid w:val="00107F02"/>
    <w:rsid w:val="00114E8E"/>
    <w:rsid w:val="00115E48"/>
    <w:rsid w:val="00116CC6"/>
    <w:rsid w:val="0012225C"/>
    <w:rsid w:val="00122B1C"/>
    <w:rsid w:val="001233E0"/>
    <w:rsid w:val="001269C3"/>
    <w:rsid w:val="00127048"/>
    <w:rsid w:val="00127DAC"/>
    <w:rsid w:val="00130C7F"/>
    <w:rsid w:val="00133DF7"/>
    <w:rsid w:val="001349CB"/>
    <w:rsid w:val="00134A18"/>
    <w:rsid w:val="00134E99"/>
    <w:rsid w:val="001354B8"/>
    <w:rsid w:val="00135F1C"/>
    <w:rsid w:val="001360BA"/>
    <w:rsid w:val="001412D2"/>
    <w:rsid w:val="00142F91"/>
    <w:rsid w:val="00144C3B"/>
    <w:rsid w:val="00145785"/>
    <w:rsid w:val="00146B7B"/>
    <w:rsid w:val="00151204"/>
    <w:rsid w:val="001551F6"/>
    <w:rsid w:val="0015662A"/>
    <w:rsid w:val="001573C8"/>
    <w:rsid w:val="00161619"/>
    <w:rsid w:val="0016417F"/>
    <w:rsid w:val="001659AF"/>
    <w:rsid w:val="00165E05"/>
    <w:rsid w:val="00166142"/>
    <w:rsid w:val="0016727A"/>
    <w:rsid w:val="001678AF"/>
    <w:rsid w:val="001709F6"/>
    <w:rsid w:val="001734EC"/>
    <w:rsid w:val="0017404F"/>
    <w:rsid w:val="001765C0"/>
    <w:rsid w:val="00177203"/>
    <w:rsid w:val="001775A7"/>
    <w:rsid w:val="00177E78"/>
    <w:rsid w:val="00181E2B"/>
    <w:rsid w:val="00183EC3"/>
    <w:rsid w:val="00184070"/>
    <w:rsid w:val="00186827"/>
    <w:rsid w:val="001878D7"/>
    <w:rsid w:val="001918B8"/>
    <w:rsid w:val="0019381B"/>
    <w:rsid w:val="00193A67"/>
    <w:rsid w:val="0019619F"/>
    <w:rsid w:val="00196E35"/>
    <w:rsid w:val="001A01A5"/>
    <w:rsid w:val="001A15AA"/>
    <w:rsid w:val="001A1FDA"/>
    <w:rsid w:val="001A2D4E"/>
    <w:rsid w:val="001A327B"/>
    <w:rsid w:val="001A3889"/>
    <w:rsid w:val="001A4896"/>
    <w:rsid w:val="001A63D3"/>
    <w:rsid w:val="001B119A"/>
    <w:rsid w:val="001B22DB"/>
    <w:rsid w:val="001B285D"/>
    <w:rsid w:val="001B29D2"/>
    <w:rsid w:val="001B3FA7"/>
    <w:rsid w:val="001B5429"/>
    <w:rsid w:val="001C1574"/>
    <w:rsid w:val="001D1784"/>
    <w:rsid w:val="001D1F92"/>
    <w:rsid w:val="001D58F9"/>
    <w:rsid w:val="001D6675"/>
    <w:rsid w:val="001D7846"/>
    <w:rsid w:val="001D7880"/>
    <w:rsid w:val="001E38D4"/>
    <w:rsid w:val="001E443E"/>
    <w:rsid w:val="001E5B01"/>
    <w:rsid w:val="001E75A2"/>
    <w:rsid w:val="001E7F55"/>
    <w:rsid w:val="001F02ED"/>
    <w:rsid w:val="001F06F2"/>
    <w:rsid w:val="001F1776"/>
    <w:rsid w:val="001F3051"/>
    <w:rsid w:val="001F44C3"/>
    <w:rsid w:val="001F5CDC"/>
    <w:rsid w:val="001F6FFE"/>
    <w:rsid w:val="001F7700"/>
    <w:rsid w:val="00200118"/>
    <w:rsid w:val="00201D18"/>
    <w:rsid w:val="00205505"/>
    <w:rsid w:val="00205C7B"/>
    <w:rsid w:val="00206A36"/>
    <w:rsid w:val="0021153A"/>
    <w:rsid w:val="002119F2"/>
    <w:rsid w:val="00212FF8"/>
    <w:rsid w:val="002163C1"/>
    <w:rsid w:val="00217AD0"/>
    <w:rsid w:val="0022099B"/>
    <w:rsid w:val="002211CE"/>
    <w:rsid w:val="002225AA"/>
    <w:rsid w:val="00223788"/>
    <w:rsid w:val="002239D2"/>
    <w:rsid w:val="00227131"/>
    <w:rsid w:val="002302B6"/>
    <w:rsid w:val="00230F3F"/>
    <w:rsid w:val="00231E78"/>
    <w:rsid w:val="00234B7C"/>
    <w:rsid w:val="002361D3"/>
    <w:rsid w:val="00241126"/>
    <w:rsid w:val="00241999"/>
    <w:rsid w:val="0024793D"/>
    <w:rsid w:val="00247F2F"/>
    <w:rsid w:val="002524D7"/>
    <w:rsid w:val="0025342B"/>
    <w:rsid w:val="0025533C"/>
    <w:rsid w:val="00256229"/>
    <w:rsid w:val="00257700"/>
    <w:rsid w:val="002620E1"/>
    <w:rsid w:val="002642C1"/>
    <w:rsid w:val="0026538F"/>
    <w:rsid w:val="00266AC3"/>
    <w:rsid w:val="00271445"/>
    <w:rsid w:val="00271930"/>
    <w:rsid w:val="00271D68"/>
    <w:rsid w:val="00272807"/>
    <w:rsid w:val="00272D43"/>
    <w:rsid w:val="00272E82"/>
    <w:rsid w:val="00273210"/>
    <w:rsid w:val="00274176"/>
    <w:rsid w:val="00274930"/>
    <w:rsid w:val="00274CC0"/>
    <w:rsid w:val="00274DC3"/>
    <w:rsid w:val="00277C90"/>
    <w:rsid w:val="002806D1"/>
    <w:rsid w:val="00280865"/>
    <w:rsid w:val="002830CF"/>
    <w:rsid w:val="00284CAE"/>
    <w:rsid w:val="00286D2A"/>
    <w:rsid w:val="002875E3"/>
    <w:rsid w:val="002918DA"/>
    <w:rsid w:val="00293933"/>
    <w:rsid w:val="002A070D"/>
    <w:rsid w:val="002A214D"/>
    <w:rsid w:val="002A31F7"/>
    <w:rsid w:val="002A3BC5"/>
    <w:rsid w:val="002A47CC"/>
    <w:rsid w:val="002A5F7B"/>
    <w:rsid w:val="002A6D0F"/>
    <w:rsid w:val="002A708C"/>
    <w:rsid w:val="002B14F4"/>
    <w:rsid w:val="002B4112"/>
    <w:rsid w:val="002B6B02"/>
    <w:rsid w:val="002C101E"/>
    <w:rsid w:val="002C3095"/>
    <w:rsid w:val="002C5625"/>
    <w:rsid w:val="002C6546"/>
    <w:rsid w:val="002D0E31"/>
    <w:rsid w:val="002D24DA"/>
    <w:rsid w:val="002D2615"/>
    <w:rsid w:val="002D29A1"/>
    <w:rsid w:val="002D312B"/>
    <w:rsid w:val="002D7755"/>
    <w:rsid w:val="002D779A"/>
    <w:rsid w:val="002E117B"/>
    <w:rsid w:val="002E3E5D"/>
    <w:rsid w:val="002E70E9"/>
    <w:rsid w:val="002F01DF"/>
    <w:rsid w:val="002F2145"/>
    <w:rsid w:val="002F30C9"/>
    <w:rsid w:val="002F377E"/>
    <w:rsid w:val="002F39BA"/>
    <w:rsid w:val="00302232"/>
    <w:rsid w:val="003027BC"/>
    <w:rsid w:val="00303C34"/>
    <w:rsid w:val="00303E8A"/>
    <w:rsid w:val="00304BE6"/>
    <w:rsid w:val="00310F02"/>
    <w:rsid w:val="00312591"/>
    <w:rsid w:val="00314137"/>
    <w:rsid w:val="00314145"/>
    <w:rsid w:val="003144DD"/>
    <w:rsid w:val="00314605"/>
    <w:rsid w:val="003146D9"/>
    <w:rsid w:val="00315A1F"/>
    <w:rsid w:val="00316ADB"/>
    <w:rsid w:val="00317301"/>
    <w:rsid w:val="00317630"/>
    <w:rsid w:val="003228A4"/>
    <w:rsid w:val="00322BE8"/>
    <w:rsid w:val="00322FBB"/>
    <w:rsid w:val="00323945"/>
    <w:rsid w:val="0032464E"/>
    <w:rsid w:val="00324BFB"/>
    <w:rsid w:val="00324E87"/>
    <w:rsid w:val="00325DB3"/>
    <w:rsid w:val="00330B13"/>
    <w:rsid w:val="00336649"/>
    <w:rsid w:val="00336C0A"/>
    <w:rsid w:val="00337784"/>
    <w:rsid w:val="0034083C"/>
    <w:rsid w:val="00343F51"/>
    <w:rsid w:val="0034624A"/>
    <w:rsid w:val="003479B8"/>
    <w:rsid w:val="00347D08"/>
    <w:rsid w:val="003527E1"/>
    <w:rsid w:val="00353484"/>
    <w:rsid w:val="00362331"/>
    <w:rsid w:val="003626C5"/>
    <w:rsid w:val="00362AF8"/>
    <w:rsid w:val="00363F2D"/>
    <w:rsid w:val="00365171"/>
    <w:rsid w:val="0036688D"/>
    <w:rsid w:val="00367FFE"/>
    <w:rsid w:val="0037134B"/>
    <w:rsid w:val="00373E01"/>
    <w:rsid w:val="00374B73"/>
    <w:rsid w:val="00377D69"/>
    <w:rsid w:val="00377DED"/>
    <w:rsid w:val="0038077B"/>
    <w:rsid w:val="00381BCB"/>
    <w:rsid w:val="00382D91"/>
    <w:rsid w:val="003854C6"/>
    <w:rsid w:val="00385C1E"/>
    <w:rsid w:val="00390743"/>
    <w:rsid w:val="00390AEF"/>
    <w:rsid w:val="00393CAC"/>
    <w:rsid w:val="00394187"/>
    <w:rsid w:val="003977B9"/>
    <w:rsid w:val="003A0CEF"/>
    <w:rsid w:val="003A2D18"/>
    <w:rsid w:val="003A4708"/>
    <w:rsid w:val="003A55E9"/>
    <w:rsid w:val="003A6492"/>
    <w:rsid w:val="003A6A79"/>
    <w:rsid w:val="003A6B28"/>
    <w:rsid w:val="003B1C75"/>
    <w:rsid w:val="003B396B"/>
    <w:rsid w:val="003B5167"/>
    <w:rsid w:val="003C23ED"/>
    <w:rsid w:val="003C3FB9"/>
    <w:rsid w:val="003C5B87"/>
    <w:rsid w:val="003C5BC6"/>
    <w:rsid w:val="003C73A6"/>
    <w:rsid w:val="003D0128"/>
    <w:rsid w:val="003D089E"/>
    <w:rsid w:val="003D09EF"/>
    <w:rsid w:val="003D0ABD"/>
    <w:rsid w:val="003D46FB"/>
    <w:rsid w:val="003D4A9E"/>
    <w:rsid w:val="003D674C"/>
    <w:rsid w:val="003D6B7B"/>
    <w:rsid w:val="003D6BC2"/>
    <w:rsid w:val="003D6C12"/>
    <w:rsid w:val="003D75FF"/>
    <w:rsid w:val="003E442A"/>
    <w:rsid w:val="003E698B"/>
    <w:rsid w:val="003E7510"/>
    <w:rsid w:val="003F04D6"/>
    <w:rsid w:val="003F295A"/>
    <w:rsid w:val="003F2EB5"/>
    <w:rsid w:val="003F2F27"/>
    <w:rsid w:val="003F3C25"/>
    <w:rsid w:val="003F6983"/>
    <w:rsid w:val="003F75DF"/>
    <w:rsid w:val="00402CF9"/>
    <w:rsid w:val="0040416A"/>
    <w:rsid w:val="00405664"/>
    <w:rsid w:val="0040679B"/>
    <w:rsid w:val="00407A14"/>
    <w:rsid w:val="004101A9"/>
    <w:rsid w:val="00411824"/>
    <w:rsid w:val="00414102"/>
    <w:rsid w:val="00414C73"/>
    <w:rsid w:val="004165AE"/>
    <w:rsid w:val="00417B0D"/>
    <w:rsid w:val="00421A47"/>
    <w:rsid w:val="004234AA"/>
    <w:rsid w:val="004235F9"/>
    <w:rsid w:val="004266DE"/>
    <w:rsid w:val="00432567"/>
    <w:rsid w:val="00432CCF"/>
    <w:rsid w:val="00433576"/>
    <w:rsid w:val="004353EF"/>
    <w:rsid w:val="0044067B"/>
    <w:rsid w:val="00441A86"/>
    <w:rsid w:val="00441E76"/>
    <w:rsid w:val="0044291C"/>
    <w:rsid w:val="0044343B"/>
    <w:rsid w:val="00444833"/>
    <w:rsid w:val="004450C1"/>
    <w:rsid w:val="00446CE5"/>
    <w:rsid w:val="004500F5"/>
    <w:rsid w:val="0045051B"/>
    <w:rsid w:val="0045091C"/>
    <w:rsid w:val="00450BEB"/>
    <w:rsid w:val="00450C0B"/>
    <w:rsid w:val="00452DE5"/>
    <w:rsid w:val="004538FB"/>
    <w:rsid w:val="004606B3"/>
    <w:rsid w:val="00460BF1"/>
    <w:rsid w:val="004617F4"/>
    <w:rsid w:val="00462ACE"/>
    <w:rsid w:val="0046474A"/>
    <w:rsid w:val="00466E0A"/>
    <w:rsid w:val="00467F99"/>
    <w:rsid w:val="00470379"/>
    <w:rsid w:val="004772C1"/>
    <w:rsid w:val="00480536"/>
    <w:rsid w:val="00480A66"/>
    <w:rsid w:val="00480CCA"/>
    <w:rsid w:val="00480F21"/>
    <w:rsid w:val="00486F6C"/>
    <w:rsid w:val="00492323"/>
    <w:rsid w:val="00492F8B"/>
    <w:rsid w:val="00493FD6"/>
    <w:rsid w:val="004953A4"/>
    <w:rsid w:val="004A16C7"/>
    <w:rsid w:val="004A1A76"/>
    <w:rsid w:val="004A2BDB"/>
    <w:rsid w:val="004A4954"/>
    <w:rsid w:val="004A6F96"/>
    <w:rsid w:val="004A75F0"/>
    <w:rsid w:val="004B159A"/>
    <w:rsid w:val="004B3BC5"/>
    <w:rsid w:val="004B4596"/>
    <w:rsid w:val="004B469E"/>
    <w:rsid w:val="004B55E2"/>
    <w:rsid w:val="004B5FEF"/>
    <w:rsid w:val="004B6DC9"/>
    <w:rsid w:val="004B7ECE"/>
    <w:rsid w:val="004C07D5"/>
    <w:rsid w:val="004C1A84"/>
    <w:rsid w:val="004C775A"/>
    <w:rsid w:val="004D1E90"/>
    <w:rsid w:val="004D28E0"/>
    <w:rsid w:val="004D2B23"/>
    <w:rsid w:val="004D73F8"/>
    <w:rsid w:val="004D7857"/>
    <w:rsid w:val="004E0610"/>
    <w:rsid w:val="004E0779"/>
    <w:rsid w:val="004E1184"/>
    <w:rsid w:val="004E198B"/>
    <w:rsid w:val="004E41A8"/>
    <w:rsid w:val="004E429F"/>
    <w:rsid w:val="004E57CE"/>
    <w:rsid w:val="004E6F58"/>
    <w:rsid w:val="004F0442"/>
    <w:rsid w:val="004F3ABD"/>
    <w:rsid w:val="004F4095"/>
    <w:rsid w:val="004F7B85"/>
    <w:rsid w:val="00500CD5"/>
    <w:rsid w:val="00504727"/>
    <w:rsid w:val="005052E7"/>
    <w:rsid w:val="0051125A"/>
    <w:rsid w:val="00511DD4"/>
    <w:rsid w:val="0051684D"/>
    <w:rsid w:val="0052206E"/>
    <w:rsid w:val="00522E6C"/>
    <w:rsid w:val="00522F32"/>
    <w:rsid w:val="00526E1C"/>
    <w:rsid w:val="0053053E"/>
    <w:rsid w:val="005322EF"/>
    <w:rsid w:val="005330E3"/>
    <w:rsid w:val="00533CC5"/>
    <w:rsid w:val="00534014"/>
    <w:rsid w:val="0053543F"/>
    <w:rsid w:val="00536178"/>
    <w:rsid w:val="00537F24"/>
    <w:rsid w:val="00541FD7"/>
    <w:rsid w:val="0054245C"/>
    <w:rsid w:val="0054321B"/>
    <w:rsid w:val="00546A83"/>
    <w:rsid w:val="00546EE1"/>
    <w:rsid w:val="005477C0"/>
    <w:rsid w:val="005502A4"/>
    <w:rsid w:val="00550FC0"/>
    <w:rsid w:val="00550FD0"/>
    <w:rsid w:val="00556712"/>
    <w:rsid w:val="00556C0C"/>
    <w:rsid w:val="00556D95"/>
    <w:rsid w:val="0056076E"/>
    <w:rsid w:val="0056190B"/>
    <w:rsid w:val="00564072"/>
    <w:rsid w:val="00565307"/>
    <w:rsid w:val="00567AC8"/>
    <w:rsid w:val="00570080"/>
    <w:rsid w:val="0057126E"/>
    <w:rsid w:val="00571B60"/>
    <w:rsid w:val="00574C06"/>
    <w:rsid w:val="00575934"/>
    <w:rsid w:val="00577C20"/>
    <w:rsid w:val="0058357D"/>
    <w:rsid w:val="0058515A"/>
    <w:rsid w:val="00586756"/>
    <w:rsid w:val="00586B86"/>
    <w:rsid w:val="00587C7C"/>
    <w:rsid w:val="00590314"/>
    <w:rsid w:val="00592B18"/>
    <w:rsid w:val="0059342F"/>
    <w:rsid w:val="00593B0A"/>
    <w:rsid w:val="005972F0"/>
    <w:rsid w:val="00597D7A"/>
    <w:rsid w:val="005A2E48"/>
    <w:rsid w:val="005A3DD2"/>
    <w:rsid w:val="005A431B"/>
    <w:rsid w:val="005A4CEA"/>
    <w:rsid w:val="005A5500"/>
    <w:rsid w:val="005B1AAF"/>
    <w:rsid w:val="005B2178"/>
    <w:rsid w:val="005B2F1C"/>
    <w:rsid w:val="005B3924"/>
    <w:rsid w:val="005B48CA"/>
    <w:rsid w:val="005B6D0D"/>
    <w:rsid w:val="005C00CB"/>
    <w:rsid w:val="005C0793"/>
    <w:rsid w:val="005C1C21"/>
    <w:rsid w:val="005C21F0"/>
    <w:rsid w:val="005C251C"/>
    <w:rsid w:val="005C2C4B"/>
    <w:rsid w:val="005C57AD"/>
    <w:rsid w:val="005C5AF1"/>
    <w:rsid w:val="005C6F3A"/>
    <w:rsid w:val="005D0AB7"/>
    <w:rsid w:val="005D15B8"/>
    <w:rsid w:val="005D43AB"/>
    <w:rsid w:val="005D4F8F"/>
    <w:rsid w:val="005D6B48"/>
    <w:rsid w:val="005D6FEB"/>
    <w:rsid w:val="005E0935"/>
    <w:rsid w:val="005E5F58"/>
    <w:rsid w:val="005F034E"/>
    <w:rsid w:val="005F1289"/>
    <w:rsid w:val="005F1CDF"/>
    <w:rsid w:val="005F6351"/>
    <w:rsid w:val="0060000B"/>
    <w:rsid w:val="00601537"/>
    <w:rsid w:val="0060307A"/>
    <w:rsid w:val="00603CCE"/>
    <w:rsid w:val="006050B1"/>
    <w:rsid w:val="00605766"/>
    <w:rsid w:val="006074C8"/>
    <w:rsid w:val="006076DD"/>
    <w:rsid w:val="006118E0"/>
    <w:rsid w:val="0061305C"/>
    <w:rsid w:val="0061392F"/>
    <w:rsid w:val="00614BAD"/>
    <w:rsid w:val="0061509F"/>
    <w:rsid w:val="00615C5E"/>
    <w:rsid w:val="00616D2D"/>
    <w:rsid w:val="006216AA"/>
    <w:rsid w:val="00621AB3"/>
    <w:rsid w:val="00621E41"/>
    <w:rsid w:val="0062685C"/>
    <w:rsid w:val="00627A5C"/>
    <w:rsid w:val="00630151"/>
    <w:rsid w:val="006325D1"/>
    <w:rsid w:val="00637116"/>
    <w:rsid w:val="00637CC0"/>
    <w:rsid w:val="00642839"/>
    <w:rsid w:val="00643EBF"/>
    <w:rsid w:val="006444BB"/>
    <w:rsid w:val="006460A1"/>
    <w:rsid w:val="0064612F"/>
    <w:rsid w:val="006475C1"/>
    <w:rsid w:val="00647855"/>
    <w:rsid w:val="006519EF"/>
    <w:rsid w:val="00651AD0"/>
    <w:rsid w:val="00653DFB"/>
    <w:rsid w:val="00655213"/>
    <w:rsid w:val="00655E59"/>
    <w:rsid w:val="00660B2E"/>
    <w:rsid w:val="00661535"/>
    <w:rsid w:val="006637F6"/>
    <w:rsid w:val="006641B2"/>
    <w:rsid w:val="00667D3A"/>
    <w:rsid w:val="0067047B"/>
    <w:rsid w:val="006707DB"/>
    <w:rsid w:val="00680DE8"/>
    <w:rsid w:val="00680EB2"/>
    <w:rsid w:val="00693370"/>
    <w:rsid w:val="00695916"/>
    <w:rsid w:val="00696063"/>
    <w:rsid w:val="00696707"/>
    <w:rsid w:val="006A0FD4"/>
    <w:rsid w:val="006A499F"/>
    <w:rsid w:val="006A57C5"/>
    <w:rsid w:val="006B157B"/>
    <w:rsid w:val="006B1C80"/>
    <w:rsid w:val="006B3EF4"/>
    <w:rsid w:val="006B6806"/>
    <w:rsid w:val="006B799A"/>
    <w:rsid w:val="006C0F2B"/>
    <w:rsid w:val="006C0FE7"/>
    <w:rsid w:val="006C1549"/>
    <w:rsid w:val="006C23D5"/>
    <w:rsid w:val="006C6456"/>
    <w:rsid w:val="006C7E09"/>
    <w:rsid w:val="006D13AA"/>
    <w:rsid w:val="006D23FF"/>
    <w:rsid w:val="006D3494"/>
    <w:rsid w:val="006D5D64"/>
    <w:rsid w:val="006D6161"/>
    <w:rsid w:val="006D646D"/>
    <w:rsid w:val="006D7BB3"/>
    <w:rsid w:val="006E0E37"/>
    <w:rsid w:val="006E1241"/>
    <w:rsid w:val="006E1445"/>
    <w:rsid w:val="006E14ED"/>
    <w:rsid w:val="006E280C"/>
    <w:rsid w:val="006E3032"/>
    <w:rsid w:val="006E465D"/>
    <w:rsid w:val="006E666B"/>
    <w:rsid w:val="006E77B2"/>
    <w:rsid w:val="006F0931"/>
    <w:rsid w:val="006F24AC"/>
    <w:rsid w:val="006F25BF"/>
    <w:rsid w:val="006F536F"/>
    <w:rsid w:val="006F61AB"/>
    <w:rsid w:val="006F68FD"/>
    <w:rsid w:val="007018A3"/>
    <w:rsid w:val="00701970"/>
    <w:rsid w:val="007033D7"/>
    <w:rsid w:val="007043AA"/>
    <w:rsid w:val="00706C24"/>
    <w:rsid w:val="0070715B"/>
    <w:rsid w:val="00710B7E"/>
    <w:rsid w:val="00713137"/>
    <w:rsid w:val="007132C0"/>
    <w:rsid w:val="007150A7"/>
    <w:rsid w:val="0072099B"/>
    <w:rsid w:val="0072207C"/>
    <w:rsid w:val="00723509"/>
    <w:rsid w:val="00726DD1"/>
    <w:rsid w:val="007322CF"/>
    <w:rsid w:val="00732423"/>
    <w:rsid w:val="00732840"/>
    <w:rsid w:val="0073707A"/>
    <w:rsid w:val="007379D5"/>
    <w:rsid w:val="00741309"/>
    <w:rsid w:val="007459E8"/>
    <w:rsid w:val="00747AFD"/>
    <w:rsid w:val="007513CD"/>
    <w:rsid w:val="00752B51"/>
    <w:rsid w:val="007560E7"/>
    <w:rsid w:val="007566EA"/>
    <w:rsid w:val="00756D93"/>
    <w:rsid w:val="007627C9"/>
    <w:rsid w:val="00762AF0"/>
    <w:rsid w:val="00762BB4"/>
    <w:rsid w:val="007660D0"/>
    <w:rsid w:val="00767AED"/>
    <w:rsid w:val="007707BA"/>
    <w:rsid w:val="00770DA6"/>
    <w:rsid w:val="007714FA"/>
    <w:rsid w:val="00772578"/>
    <w:rsid w:val="00772CAB"/>
    <w:rsid w:val="00773F59"/>
    <w:rsid w:val="0077730A"/>
    <w:rsid w:val="00777E16"/>
    <w:rsid w:val="007809B1"/>
    <w:rsid w:val="00780A56"/>
    <w:rsid w:val="0078197A"/>
    <w:rsid w:val="00782935"/>
    <w:rsid w:val="00782E93"/>
    <w:rsid w:val="00784599"/>
    <w:rsid w:val="00784DDB"/>
    <w:rsid w:val="0078574B"/>
    <w:rsid w:val="00785844"/>
    <w:rsid w:val="007908A6"/>
    <w:rsid w:val="00792D36"/>
    <w:rsid w:val="007934B7"/>
    <w:rsid w:val="0079384C"/>
    <w:rsid w:val="00793BBD"/>
    <w:rsid w:val="00794AC6"/>
    <w:rsid w:val="00794CC2"/>
    <w:rsid w:val="00796053"/>
    <w:rsid w:val="007960A6"/>
    <w:rsid w:val="00796BEA"/>
    <w:rsid w:val="007970DF"/>
    <w:rsid w:val="007972C2"/>
    <w:rsid w:val="007A068B"/>
    <w:rsid w:val="007A0D70"/>
    <w:rsid w:val="007A174B"/>
    <w:rsid w:val="007A1B08"/>
    <w:rsid w:val="007A1DD3"/>
    <w:rsid w:val="007A25F7"/>
    <w:rsid w:val="007A44E6"/>
    <w:rsid w:val="007A5A87"/>
    <w:rsid w:val="007A5F44"/>
    <w:rsid w:val="007B0EC4"/>
    <w:rsid w:val="007B1BF8"/>
    <w:rsid w:val="007B241B"/>
    <w:rsid w:val="007B3E48"/>
    <w:rsid w:val="007B487B"/>
    <w:rsid w:val="007B6500"/>
    <w:rsid w:val="007C140B"/>
    <w:rsid w:val="007C1BBD"/>
    <w:rsid w:val="007C6340"/>
    <w:rsid w:val="007D0BB5"/>
    <w:rsid w:val="007D3A52"/>
    <w:rsid w:val="007D4C29"/>
    <w:rsid w:val="007D4D40"/>
    <w:rsid w:val="007D5B6D"/>
    <w:rsid w:val="007D5C7C"/>
    <w:rsid w:val="007E0234"/>
    <w:rsid w:val="007E0A7D"/>
    <w:rsid w:val="007E2788"/>
    <w:rsid w:val="007E2B7E"/>
    <w:rsid w:val="007E2CFB"/>
    <w:rsid w:val="007E3417"/>
    <w:rsid w:val="007E4014"/>
    <w:rsid w:val="007E431D"/>
    <w:rsid w:val="007E48B4"/>
    <w:rsid w:val="007E552D"/>
    <w:rsid w:val="007E6F5E"/>
    <w:rsid w:val="007E7805"/>
    <w:rsid w:val="007F1657"/>
    <w:rsid w:val="007F2475"/>
    <w:rsid w:val="007F2E53"/>
    <w:rsid w:val="007F4B20"/>
    <w:rsid w:val="007F4B82"/>
    <w:rsid w:val="007F53C1"/>
    <w:rsid w:val="007F57CE"/>
    <w:rsid w:val="007F5EFC"/>
    <w:rsid w:val="008009F2"/>
    <w:rsid w:val="00801F8A"/>
    <w:rsid w:val="00802814"/>
    <w:rsid w:val="008037A4"/>
    <w:rsid w:val="00807187"/>
    <w:rsid w:val="0080719A"/>
    <w:rsid w:val="00810763"/>
    <w:rsid w:val="00811628"/>
    <w:rsid w:val="0081400C"/>
    <w:rsid w:val="00814025"/>
    <w:rsid w:val="008167EA"/>
    <w:rsid w:val="00816FB9"/>
    <w:rsid w:val="00817798"/>
    <w:rsid w:val="00822EA2"/>
    <w:rsid w:val="008236B0"/>
    <w:rsid w:val="008275A0"/>
    <w:rsid w:val="00827678"/>
    <w:rsid w:val="00830587"/>
    <w:rsid w:val="00833DD2"/>
    <w:rsid w:val="008340B8"/>
    <w:rsid w:val="00834FBA"/>
    <w:rsid w:val="0083609D"/>
    <w:rsid w:val="00836138"/>
    <w:rsid w:val="0083673E"/>
    <w:rsid w:val="00836C56"/>
    <w:rsid w:val="008378CC"/>
    <w:rsid w:val="008379F9"/>
    <w:rsid w:val="0084309C"/>
    <w:rsid w:val="00845BD8"/>
    <w:rsid w:val="00846B3D"/>
    <w:rsid w:val="00846C44"/>
    <w:rsid w:val="00851E06"/>
    <w:rsid w:val="008521B3"/>
    <w:rsid w:val="00854096"/>
    <w:rsid w:val="00854981"/>
    <w:rsid w:val="00856635"/>
    <w:rsid w:val="0085741F"/>
    <w:rsid w:val="008675DF"/>
    <w:rsid w:val="008705B3"/>
    <w:rsid w:val="00873F8D"/>
    <w:rsid w:val="008740E5"/>
    <w:rsid w:val="00875CBB"/>
    <w:rsid w:val="00876001"/>
    <w:rsid w:val="00876516"/>
    <w:rsid w:val="008827E2"/>
    <w:rsid w:val="008858CA"/>
    <w:rsid w:val="00886191"/>
    <w:rsid w:val="00893D46"/>
    <w:rsid w:val="00893FF8"/>
    <w:rsid w:val="00894F16"/>
    <w:rsid w:val="00897154"/>
    <w:rsid w:val="0089778F"/>
    <w:rsid w:val="008A0819"/>
    <w:rsid w:val="008A19A1"/>
    <w:rsid w:val="008A25AF"/>
    <w:rsid w:val="008A294E"/>
    <w:rsid w:val="008A2E48"/>
    <w:rsid w:val="008A43D8"/>
    <w:rsid w:val="008A441C"/>
    <w:rsid w:val="008A4708"/>
    <w:rsid w:val="008A47CC"/>
    <w:rsid w:val="008A6A3B"/>
    <w:rsid w:val="008A7634"/>
    <w:rsid w:val="008A77EE"/>
    <w:rsid w:val="008B1DDB"/>
    <w:rsid w:val="008B4C16"/>
    <w:rsid w:val="008B6415"/>
    <w:rsid w:val="008B67EA"/>
    <w:rsid w:val="008B7579"/>
    <w:rsid w:val="008C09E7"/>
    <w:rsid w:val="008C14DD"/>
    <w:rsid w:val="008C2F16"/>
    <w:rsid w:val="008C4B8B"/>
    <w:rsid w:val="008C54CB"/>
    <w:rsid w:val="008C5A67"/>
    <w:rsid w:val="008C5E82"/>
    <w:rsid w:val="008C61CD"/>
    <w:rsid w:val="008D0CF9"/>
    <w:rsid w:val="008D21FA"/>
    <w:rsid w:val="008D4203"/>
    <w:rsid w:val="008D5D3E"/>
    <w:rsid w:val="008E0FB2"/>
    <w:rsid w:val="008E1056"/>
    <w:rsid w:val="008E1A52"/>
    <w:rsid w:val="008E415D"/>
    <w:rsid w:val="008F0B6D"/>
    <w:rsid w:val="0090092D"/>
    <w:rsid w:val="00901859"/>
    <w:rsid w:val="0090198C"/>
    <w:rsid w:val="009024E5"/>
    <w:rsid w:val="009031D2"/>
    <w:rsid w:val="009043E9"/>
    <w:rsid w:val="00913D66"/>
    <w:rsid w:val="009171B7"/>
    <w:rsid w:val="00917DBB"/>
    <w:rsid w:val="00920179"/>
    <w:rsid w:val="00920A3D"/>
    <w:rsid w:val="00922513"/>
    <w:rsid w:val="009237EE"/>
    <w:rsid w:val="00924538"/>
    <w:rsid w:val="00924546"/>
    <w:rsid w:val="00924E88"/>
    <w:rsid w:val="009277D0"/>
    <w:rsid w:val="009322F0"/>
    <w:rsid w:val="00932512"/>
    <w:rsid w:val="00940593"/>
    <w:rsid w:val="00941348"/>
    <w:rsid w:val="009413AA"/>
    <w:rsid w:val="0094490D"/>
    <w:rsid w:val="00944E72"/>
    <w:rsid w:val="0094602E"/>
    <w:rsid w:val="0094692D"/>
    <w:rsid w:val="00950AD8"/>
    <w:rsid w:val="009545E8"/>
    <w:rsid w:val="00957ED6"/>
    <w:rsid w:val="009628C4"/>
    <w:rsid w:val="009655B4"/>
    <w:rsid w:val="00965A33"/>
    <w:rsid w:val="00966114"/>
    <w:rsid w:val="009667C3"/>
    <w:rsid w:val="00971459"/>
    <w:rsid w:val="00971DB9"/>
    <w:rsid w:val="00973743"/>
    <w:rsid w:val="009740F5"/>
    <w:rsid w:val="0097533B"/>
    <w:rsid w:val="009766B4"/>
    <w:rsid w:val="0097716A"/>
    <w:rsid w:val="009804D6"/>
    <w:rsid w:val="00980D18"/>
    <w:rsid w:val="0098135E"/>
    <w:rsid w:val="009842CB"/>
    <w:rsid w:val="00984464"/>
    <w:rsid w:val="009846CC"/>
    <w:rsid w:val="009847E7"/>
    <w:rsid w:val="00990578"/>
    <w:rsid w:val="00992423"/>
    <w:rsid w:val="00997EF9"/>
    <w:rsid w:val="009A0AA2"/>
    <w:rsid w:val="009A1796"/>
    <w:rsid w:val="009A1D9C"/>
    <w:rsid w:val="009A3EAD"/>
    <w:rsid w:val="009A69F8"/>
    <w:rsid w:val="009B1387"/>
    <w:rsid w:val="009B28D3"/>
    <w:rsid w:val="009B4F39"/>
    <w:rsid w:val="009C253D"/>
    <w:rsid w:val="009C6EAA"/>
    <w:rsid w:val="009C767A"/>
    <w:rsid w:val="009D124A"/>
    <w:rsid w:val="009D3803"/>
    <w:rsid w:val="009D5B17"/>
    <w:rsid w:val="009D7139"/>
    <w:rsid w:val="009D7426"/>
    <w:rsid w:val="009E0309"/>
    <w:rsid w:val="009E1439"/>
    <w:rsid w:val="009E5444"/>
    <w:rsid w:val="009E5D07"/>
    <w:rsid w:val="009E6A10"/>
    <w:rsid w:val="009E7179"/>
    <w:rsid w:val="009E7A67"/>
    <w:rsid w:val="009F022C"/>
    <w:rsid w:val="009F4559"/>
    <w:rsid w:val="009F70E7"/>
    <w:rsid w:val="009F72BD"/>
    <w:rsid w:val="009F7F0A"/>
    <w:rsid w:val="00A036E8"/>
    <w:rsid w:val="00A04B04"/>
    <w:rsid w:val="00A05DDD"/>
    <w:rsid w:val="00A05EA4"/>
    <w:rsid w:val="00A103B3"/>
    <w:rsid w:val="00A11663"/>
    <w:rsid w:val="00A173AC"/>
    <w:rsid w:val="00A1780F"/>
    <w:rsid w:val="00A20085"/>
    <w:rsid w:val="00A20BDB"/>
    <w:rsid w:val="00A22DFB"/>
    <w:rsid w:val="00A231D1"/>
    <w:rsid w:val="00A24BF6"/>
    <w:rsid w:val="00A25264"/>
    <w:rsid w:val="00A2639E"/>
    <w:rsid w:val="00A26F8F"/>
    <w:rsid w:val="00A3012B"/>
    <w:rsid w:val="00A30A80"/>
    <w:rsid w:val="00A31369"/>
    <w:rsid w:val="00A313F3"/>
    <w:rsid w:val="00A33B63"/>
    <w:rsid w:val="00A34CD1"/>
    <w:rsid w:val="00A37B61"/>
    <w:rsid w:val="00A4312A"/>
    <w:rsid w:val="00A455A5"/>
    <w:rsid w:val="00A45C31"/>
    <w:rsid w:val="00A475F8"/>
    <w:rsid w:val="00A50258"/>
    <w:rsid w:val="00A510BC"/>
    <w:rsid w:val="00A51257"/>
    <w:rsid w:val="00A5386F"/>
    <w:rsid w:val="00A55139"/>
    <w:rsid w:val="00A556F0"/>
    <w:rsid w:val="00A558A5"/>
    <w:rsid w:val="00A6002B"/>
    <w:rsid w:val="00A619C3"/>
    <w:rsid w:val="00A645FF"/>
    <w:rsid w:val="00A64BCF"/>
    <w:rsid w:val="00A64EA1"/>
    <w:rsid w:val="00A65B14"/>
    <w:rsid w:val="00A70E46"/>
    <w:rsid w:val="00A7110C"/>
    <w:rsid w:val="00A7160B"/>
    <w:rsid w:val="00A71771"/>
    <w:rsid w:val="00A73DE8"/>
    <w:rsid w:val="00A74E2E"/>
    <w:rsid w:val="00A7525C"/>
    <w:rsid w:val="00A757BF"/>
    <w:rsid w:val="00A759B3"/>
    <w:rsid w:val="00A75D80"/>
    <w:rsid w:val="00A76530"/>
    <w:rsid w:val="00A86FD9"/>
    <w:rsid w:val="00A90779"/>
    <w:rsid w:val="00A90878"/>
    <w:rsid w:val="00A91584"/>
    <w:rsid w:val="00A921EB"/>
    <w:rsid w:val="00AA190A"/>
    <w:rsid w:val="00AA709D"/>
    <w:rsid w:val="00AA7C39"/>
    <w:rsid w:val="00AB3A0C"/>
    <w:rsid w:val="00AB4445"/>
    <w:rsid w:val="00AB4AD7"/>
    <w:rsid w:val="00AB5857"/>
    <w:rsid w:val="00AB6A5F"/>
    <w:rsid w:val="00AB7349"/>
    <w:rsid w:val="00AC16C6"/>
    <w:rsid w:val="00AC1ADD"/>
    <w:rsid w:val="00AC246C"/>
    <w:rsid w:val="00AC2C48"/>
    <w:rsid w:val="00AC3D20"/>
    <w:rsid w:val="00AC3FFC"/>
    <w:rsid w:val="00AC5F1A"/>
    <w:rsid w:val="00AD09B6"/>
    <w:rsid w:val="00AD0F4A"/>
    <w:rsid w:val="00AD2053"/>
    <w:rsid w:val="00AD4E4B"/>
    <w:rsid w:val="00AD718C"/>
    <w:rsid w:val="00AD7C92"/>
    <w:rsid w:val="00AD7E79"/>
    <w:rsid w:val="00AE0606"/>
    <w:rsid w:val="00AE0A5E"/>
    <w:rsid w:val="00AE0EC4"/>
    <w:rsid w:val="00AE271E"/>
    <w:rsid w:val="00AE410A"/>
    <w:rsid w:val="00AE4D7B"/>
    <w:rsid w:val="00AE650A"/>
    <w:rsid w:val="00AF0939"/>
    <w:rsid w:val="00AF132F"/>
    <w:rsid w:val="00AF2EAB"/>
    <w:rsid w:val="00AF4829"/>
    <w:rsid w:val="00AF6509"/>
    <w:rsid w:val="00AF7674"/>
    <w:rsid w:val="00AF7D98"/>
    <w:rsid w:val="00B04BC9"/>
    <w:rsid w:val="00B04E73"/>
    <w:rsid w:val="00B07BC8"/>
    <w:rsid w:val="00B12A61"/>
    <w:rsid w:val="00B13226"/>
    <w:rsid w:val="00B14ED6"/>
    <w:rsid w:val="00B16B14"/>
    <w:rsid w:val="00B224B5"/>
    <w:rsid w:val="00B2289F"/>
    <w:rsid w:val="00B237CE"/>
    <w:rsid w:val="00B2488A"/>
    <w:rsid w:val="00B25049"/>
    <w:rsid w:val="00B26594"/>
    <w:rsid w:val="00B31CAC"/>
    <w:rsid w:val="00B3361B"/>
    <w:rsid w:val="00B34517"/>
    <w:rsid w:val="00B345C2"/>
    <w:rsid w:val="00B365FE"/>
    <w:rsid w:val="00B36776"/>
    <w:rsid w:val="00B368F1"/>
    <w:rsid w:val="00B375D7"/>
    <w:rsid w:val="00B424A1"/>
    <w:rsid w:val="00B44911"/>
    <w:rsid w:val="00B44CCA"/>
    <w:rsid w:val="00B46124"/>
    <w:rsid w:val="00B47481"/>
    <w:rsid w:val="00B47AEB"/>
    <w:rsid w:val="00B5091C"/>
    <w:rsid w:val="00B50BD8"/>
    <w:rsid w:val="00B510FA"/>
    <w:rsid w:val="00B516B4"/>
    <w:rsid w:val="00B52628"/>
    <w:rsid w:val="00B52B86"/>
    <w:rsid w:val="00B53E83"/>
    <w:rsid w:val="00B5498F"/>
    <w:rsid w:val="00B56342"/>
    <w:rsid w:val="00B57AFD"/>
    <w:rsid w:val="00B62A3D"/>
    <w:rsid w:val="00B664A4"/>
    <w:rsid w:val="00B6722C"/>
    <w:rsid w:val="00B755F9"/>
    <w:rsid w:val="00B75F02"/>
    <w:rsid w:val="00B76260"/>
    <w:rsid w:val="00B777EE"/>
    <w:rsid w:val="00B81701"/>
    <w:rsid w:val="00B82216"/>
    <w:rsid w:val="00B837EA"/>
    <w:rsid w:val="00B872D1"/>
    <w:rsid w:val="00B87B5F"/>
    <w:rsid w:val="00BA1303"/>
    <w:rsid w:val="00BA1F7A"/>
    <w:rsid w:val="00BA3435"/>
    <w:rsid w:val="00BA63B2"/>
    <w:rsid w:val="00BA78F0"/>
    <w:rsid w:val="00BB1DD0"/>
    <w:rsid w:val="00BB1EC6"/>
    <w:rsid w:val="00BB26CE"/>
    <w:rsid w:val="00BB3E9A"/>
    <w:rsid w:val="00BB4DBC"/>
    <w:rsid w:val="00BB5229"/>
    <w:rsid w:val="00BB6365"/>
    <w:rsid w:val="00BB641F"/>
    <w:rsid w:val="00BB6755"/>
    <w:rsid w:val="00BC0194"/>
    <w:rsid w:val="00BC0D18"/>
    <w:rsid w:val="00BC18F1"/>
    <w:rsid w:val="00BC1D74"/>
    <w:rsid w:val="00BC30BD"/>
    <w:rsid w:val="00BC3C7C"/>
    <w:rsid w:val="00BC4E36"/>
    <w:rsid w:val="00BC757A"/>
    <w:rsid w:val="00BD20F1"/>
    <w:rsid w:val="00BD3D10"/>
    <w:rsid w:val="00BD6D9C"/>
    <w:rsid w:val="00BD7ECC"/>
    <w:rsid w:val="00BE2F1F"/>
    <w:rsid w:val="00BE3FF8"/>
    <w:rsid w:val="00BE46F0"/>
    <w:rsid w:val="00BE4EF3"/>
    <w:rsid w:val="00BE5002"/>
    <w:rsid w:val="00BE5A48"/>
    <w:rsid w:val="00BE7D90"/>
    <w:rsid w:val="00BF1E43"/>
    <w:rsid w:val="00BF27EE"/>
    <w:rsid w:val="00BF368F"/>
    <w:rsid w:val="00BF6CF4"/>
    <w:rsid w:val="00C02D6A"/>
    <w:rsid w:val="00C04407"/>
    <w:rsid w:val="00C04AA3"/>
    <w:rsid w:val="00C05D81"/>
    <w:rsid w:val="00C05EEA"/>
    <w:rsid w:val="00C064C4"/>
    <w:rsid w:val="00C06673"/>
    <w:rsid w:val="00C07EBA"/>
    <w:rsid w:val="00C11AA6"/>
    <w:rsid w:val="00C14E65"/>
    <w:rsid w:val="00C15E4D"/>
    <w:rsid w:val="00C17748"/>
    <w:rsid w:val="00C200F6"/>
    <w:rsid w:val="00C20415"/>
    <w:rsid w:val="00C23627"/>
    <w:rsid w:val="00C2474B"/>
    <w:rsid w:val="00C25621"/>
    <w:rsid w:val="00C25BD4"/>
    <w:rsid w:val="00C265A2"/>
    <w:rsid w:val="00C26856"/>
    <w:rsid w:val="00C276A1"/>
    <w:rsid w:val="00C27F27"/>
    <w:rsid w:val="00C312E9"/>
    <w:rsid w:val="00C3297B"/>
    <w:rsid w:val="00C35420"/>
    <w:rsid w:val="00C35AAF"/>
    <w:rsid w:val="00C36721"/>
    <w:rsid w:val="00C37F55"/>
    <w:rsid w:val="00C40001"/>
    <w:rsid w:val="00C40FDA"/>
    <w:rsid w:val="00C4135C"/>
    <w:rsid w:val="00C4247D"/>
    <w:rsid w:val="00C46DAE"/>
    <w:rsid w:val="00C4713A"/>
    <w:rsid w:val="00C4793F"/>
    <w:rsid w:val="00C47D4A"/>
    <w:rsid w:val="00C47FBD"/>
    <w:rsid w:val="00C512E7"/>
    <w:rsid w:val="00C51D39"/>
    <w:rsid w:val="00C524D7"/>
    <w:rsid w:val="00C52F93"/>
    <w:rsid w:val="00C540D3"/>
    <w:rsid w:val="00C56D4E"/>
    <w:rsid w:val="00C57EF6"/>
    <w:rsid w:val="00C61BD7"/>
    <w:rsid w:val="00C6397C"/>
    <w:rsid w:val="00C63FE1"/>
    <w:rsid w:val="00C64CD9"/>
    <w:rsid w:val="00C65135"/>
    <w:rsid w:val="00C65F7D"/>
    <w:rsid w:val="00C700BA"/>
    <w:rsid w:val="00C707E0"/>
    <w:rsid w:val="00C7323F"/>
    <w:rsid w:val="00C73C22"/>
    <w:rsid w:val="00C74AB3"/>
    <w:rsid w:val="00C74B0A"/>
    <w:rsid w:val="00C75CD2"/>
    <w:rsid w:val="00C7671B"/>
    <w:rsid w:val="00C77DBA"/>
    <w:rsid w:val="00C77EB4"/>
    <w:rsid w:val="00C803C5"/>
    <w:rsid w:val="00C80469"/>
    <w:rsid w:val="00C82560"/>
    <w:rsid w:val="00C844FB"/>
    <w:rsid w:val="00C84524"/>
    <w:rsid w:val="00C90B50"/>
    <w:rsid w:val="00C91B46"/>
    <w:rsid w:val="00C92485"/>
    <w:rsid w:val="00C92EBB"/>
    <w:rsid w:val="00C930F2"/>
    <w:rsid w:val="00C94756"/>
    <w:rsid w:val="00C9497A"/>
    <w:rsid w:val="00C94A2C"/>
    <w:rsid w:val="00C96054"/>
    <w:rsid w:val="00C964DC"/>
    <w:rsid w:val="00C9683D"/>
    <w:rsid w:val="00C97C50"/>
    <w:rsid w:val="00CA1A93"/>
    <w:rsid w:val="00CA2C7E"/>
    <w:rsid w:val="00CA5365"/>
    <w:rsid w:val="00CA6EE3"/>
    <w:rsid w:val="00CB1B00"/>
    <w:rsid w:val="00CB1F44"/>
    <w:rsid w:val="00CB4D1F"/>
    <w:rsid w:val="00CB556E"/>
    <w:rsid w:val="00CB7F2B"/>
    <w:rsid w:val="00CC04DE"/>
    <w:rsid w:val="00CC562B"/>
    <w:rsid w:val="00CC58CC"/>
    <w:rsid w:val="00CC6EB0"/>
    <w:rsid w:val="00CD0FBB"/>
    <w:rsid w:val="00CD2302"/>
    <w:rsid w:val="00CD2FEC"/>
    <w:rsid w:val="00CD3E99"/>
    <w:rsid w:val="00CD63F0"/>
    <w:rsid w:val="00CD7CC3"/>
    <w:rsid w:val="00CE0BEB"/>
    <w:rsid w:val="00CE29A3"/>
    <w:rsid w:val="00CE305C"/>
    <w:rsid w:val="00CE3406"/>
    <w:rsid w:val="00CE3717"/>
    <w:rsid w:val="00CE5099"/>
    <w:rsid w:val="00CE539E"/>
    <w:rsid w:val="00CE5AE5"/>
    <w:rsid w:val="00CF0356"/>
    <w:rsid w:val="00CF26BA"/>
    <w:rsid w:val="00CF646F"/>
    <w:rsid w:val="00D00747"/>
    <w:rsid w:val="00D022B8"/>
    <w:rsid w:val="00D05E7A"/>
    <w:rsid w:val="00D0644D"/>
    <w:rsid w:val="00D109CC"/>
    <w:rsid w:val="00D11E23"/>
    <w:rsid w:val="00D12517"/>
    <w:rsid w:val="00D12F62"/>
    <w:rsid w:val="00D16AB0"/>
    <w:rsid w:val="00D1702C"/>
    <w:rsid w:val="00D25AB5"/>
    <w:rsid w:val="00D27069"/>
    <w:rsid w:val="00D33700"/>
    <w:rsid w:val="00D351EE"/>
    <w:rsid w:val="00D37C08"/>
    <w:rsid w:val="00D40DEB"/>
    <w:rsid w:val="00D438C4"/>
    <w:rsid w:val="00D460B9"/>
    <w:rsid w:val="00D478F6"/>
    <w:rsid w:val="00D512FA"/>
    <w:rsid w:val="00D5296E"/>
    <w:rsid w:val="00D5688A"/>
    <w:rsid w:val="00D57EB6"/>
    <w:rsid w:val="00D60296"/>
    <w:rsid w:val="00D6287D"/>
    <w:rsid w:val="00D6495F"/>
    <w:rsid w:val="00D6585A"/>
    <w:rsid w:val="00D70934"/>
    <w:rsid w:val="00D7123E"/>
    <w:rsid w:val="00D736A4"/>
    <w:rsid w:val="00D758E2"/>
    <w:rsid w:val="00D76F2E"/>
    <w:rsid w:val="00D80F38"/>
    <w:rsid w:val="00D8110D"/>
    <w:rsid w:val="00D8119C"/>
    <w:rsid w:val="00D816DF"/>
    <w:rsid w:val="00D839AD"/>
    <w:rsid w:val="00D84C1A"/>
    <w:rsid w:val="00D87306"/>
    <w:rsid w:val="00D93708"/>
    <w:rsid w:val="00D93A15"/>
    <w:rsid w:val="00D94917"/>
    <w:rsid w:val="00D97704"/>
    <w:rsid w:val="00DA05A9"/>
    <w:rsid w:val="00DA3BC7"/>
    <w:rsid w:val="00DB0A00"/>
    <w:rsid w:val="00DB333F"/>
    <w:rsid w:val="00DB3F64"/>
    <w:rsid w:val="00DB4648"/>
    <w:rsid w:val="00DB57FB"/>
    <w:rsid w:val="00DB70F4"/>
    <w:rsid w:val="00DC1EB3"/>
    <w:rsid w:val="00DC2268"/>
    <w:rsid w:val="00DC315E"/>
    <w:rsid w:val="00DC3794"/>
    <w:rsid w:val="00DC461C"/>
    <w:rsid w:val="00DD232C"/>
    <w:rsid w:val="00DD249B"/>
    <w:rsid w:val="00DD3715"/>
    <w:rsid w:val="00DD37CA"/>
    <w:rsid w:val="00DD4611"/>
    <w:rsid w:val="00DD4AA8"/>
    <w:rsid w:val="00DD4F7A"/>
    <w:rsid w:val="00DD5534"/>
    <w:rsid w:val="00DE0F54"/>
    <w:rsid w:val="00DE1A49"/>
    <w:rsid w:val="00DE20FC"/>
    <w:rsid w:val="00DE24C6"/>
    <w:rsid w:val="00DE366A"/>
    <w:rsid w:val="00DE5FCA"/>
    <w:rsid w:val="00DE7832"/>
    <w:rsid w:val="00DE7DB5"/>
    <w:rsid w:val="00DF134E"/>
    <w:rsid w:val="00DF1824"/>
    <w:rsid w:val="00DF1C44"/>
    <w:rsid w:val="00DF200D"/>
    <w:rsid w:val="00DF38F7"/>
    <w:rsid w:val="00DF5D92"/>
    <w:rsid w:val="00E043C2"/>
    <w:rsid w:val="00E10B15"/>
    <w:rsid w:val="00E11AB7"/>
    <w:rsid w:val="00E126FC"/>
    <w:rsid w:val="00E130DA"/>
    <w:rsid w:val="00E13829"/>
    <w:rsid w:val="00E16BC3"/>
    <w:rsid w:val="00E1778C"/>
    <w:rsid w:val="00E2055F"/>
    <w:rsid w:val="00E233B4"/>
    <w:rsid w:val="00E24E46"/>
    <w:rsid w:val="00E25DF5"/>
    <w:rsid w:val="00E25F9C"/>
    <w:rsid w:val="00E32244"/>
    <w:rsid w:val="00E342ED"/>
    <w:rsid w:val="00E345EC"/>
    <w:rsid w:val="00E3560D"/>
    <w:rsid w:val="00E36EC8"/>
    <w:rsid w:val="00E36FF6"/>
    <w:rsid w:val="00E37A1B"/>
    <w:rsid w:val="00E41C8F"/>
    <w:rsid w:val="00E42684"/>
    <w:rsid w:val="00E43177"/>
    <w:rsid w:val="00E43B4B"/>
    <w:rsid w:val="00E45445"/>
    <w:rsid w:val="00E4576A"/>
    <w:rsid w:val="00E461F4"/>
    <w:rsid w:val="00E46DFD"/>
    <w:rsid w:val="00E47276"/>
    <w:rsid w:val="00E50472"/>
    <w:rsid w:val="00E5108B"/>
    <w:rsid w:val="00E56B7B"/>
    <w:rsid w:val="00E57C27"/>
    <w:rsid w:val="00E6000C"/>
    <w:rsid w:val="00E6209A"/>
    <w:rsid w:val="00E6459E"/>
    <w:rsid w:val="00E66785"/>
    <w:rsid w:val="00E719FB"/>
    <w:rsid w:val="00E7268F"/>
    <w:rsid w:val="00E736B3"/>
    <w:rsid w:val="00E748E6"/>
    <w:rsid w:val="00E77CFD"/>
    <w:rsid w:val="00E82E61"/>
    <w:rsid w:val="00E82E74"/>
    <w:rsid w:val="00E83A08"/>
    <w:rsid w:val="00E852A3"/>
    <w:rsid w:val="00E932CE"/>
    <w:rsid w:val="00E93FA7"/>
    <w:rsid w:val="00E9414C"/>
    <w:rsid w:val="00E94308"/>
    <w:rsid w:val="00E94A83"/>
    <w:rsid w:val="00E94F4B"/>
    <w:rsid w:val="00E95C80"/>
    <w:rsid w:val="00E96F29"/>
    <w:rsid w:val="00EA01BD"/>
    <w:rsid w:val="00EA5D41"/>
    <w:rsid w:val="00EB2744"/>
    <w:rsid w:val="00EB383F"/>
    <w:rsid w:val="00EB7434"/>
    <w:rsid w:val="00EC0B2D"/>
    <w:rsid w:val="00EC205D"/>
    <w:rsid w:val="00EC5FD0"/>
    <w:rsid w:val="00ED0FA0"/>
    <w:rsid w:val="00ED489C"/>
    <w:rsid w:val="00EE1A85"/>
    <w:rsid w:val="00EE2354"/>
    <w:rsid w:val="00EE441C"/>
    <w:rsid w:val="00EE4F65"/>
    <w:rsid w:val="00EE5031"/>
    <w:rsid w:val="00EE56C8"/>
    <w:rsid w:val="00EE5C6C"/>
    <w:rsid w:val="00EE76CA"/>
    <w:rsid w:val="00EF1BAF"/>
    <w:rsid w:val="00EF46BE"/>
    <w:rsid w:val="00EF4B8E"/>
    <w:rsid w:val="00EF5696"/>
    <w:rsid w:val="00EF69AA"/>
    <w:rsid w:val="00EF6FE2"/>
    <w:rsid w:val="00F02E51"/>
    <w:rsid w:val="00F03D80"/>
    <w:rsid w:val="00F0566C"/>
    <w:rsid w:val="00F057AB"/>
    <w:rsid w:val="00F05D6E"/>
    <w:rsid w:val="00F05E1E"/>
    <w:rsid w:val="00F0690D"/>
    <w:rsid w:val="00F07A21"/>
    <w:rsid w:val="00F07E50"/>
    <w:rsid w:val="00F131B7"/>
    <w:rsid w:val="00F139C6"/>
    <w:rsid w:val="00F14CBF"/>
    <w:rsid w:val="00F16E54"/>
    <w:rsid w:val="00F20D97"/>
    <w:rsid w:val="00F31793"/>
    <w:rsid w:val="00F363BD"/>
    <w:rsid w:val="00F36C82"/>
    <w:rsid w:val="00F40647"/>
    <w:rsid w:val="00F40765"/>
    <w:rsid w:val="00F414CC"/>
    <w:rsid w:val="00F41B6D"/>
    <w:rsid w:val="00F427A5"/>
    <w:rsid w:val="00F42E27"/>
    <w:rsid w:val="00F42F4D"/>
    <w:rsid w:val="00F43FC8"/>
    <w:rsid w:val="00F474C4"/>
    <w:rsid w:val="00F522B8"/>
    <w:rsid w:val="00F541E3"/>
    <w:rsid w:val="00F54B3F"/>
    <w:rsid w:val="00F5516B"/>
    <w:rsid w:val="00F57A85"/>
    <w:rsid w:val="00F60033"/>
    <w:rsid w:val="00F62746"/>
    <w:rsid w:val="00F63D0D"/>
    <w:rsid w:val="00F64F2B"/>
    <w:rsid w:val="00F679CB"/>
    <w:rsid w:val="00F70B90"/>
    <w:rsid w:val="00F70E50"/>
    <w:rsid w:val="00F72317"/>
    <w:rsid w:val="00F724EB"/>
    <w:rsid w:val="00F72CA6"/>
    <w:rsid w:val="00F76E62"/>
    <w:rsid w:val="00F828F2"/>
    <w:rsid w:val="00F8322A"/>
    <w:rsid w:val="00F838D4"/>
    <w:rsid w:val="00F84F89"/>
    <w:rsid w:val="00F915AD"/>
    <w:rsid w:val="00F9274A"/>
    <w:rsid w:val="00F94181"/>
    <w:rsid w:val="00F96AB3"/>
    <w:rsid w:val="00F96B2F"/>
    <w:rsid w:val="00F97A42"/>
    <w:rsid w:val="00FA12F9"/>
    <w:rsid w:val="00FA19E4"/>
    <w:rsid w:val="00FA1E18"/>
    <w:rsid w:val="00FA27BD"/>
    <w:rsid w:val="00FA5491"/>
    <w:rsid w:val="00FA57E0"/>
    <w:rsid w:val="00FA6357"/>
    <w:rsid w:val="00FA7186"/>
    <w:rsid w:val="00FA7E27"/>
    <w:rsid w:val="00FB1B1C"/>
    <w:rsid w:val="00FB3090"/>
    <w:rsid w:val="00FB3C76"/>
    <w:rsid w:val="00FB732B"/>
    <w:rsid w:val="00FB7503"/>
    <w:rsid w:val="00FC0930"/>
    <w:rsid w:val="00FC1820"/>
    <w:rsid w:val="00FC21E2"/>
    <w:rsid w:val="00FC42B3"/>
    <w:rsid w:val="00FC4BEB"/>
    <w:rsid w:val="00FC5D2B"/>
    <w:rsid w:val="00FC625D"/>
    <w:rsid w:val="00FD0B0F"/>
    <w:rsid w:val="00FD5492"/>
    <w:rsid w:val="00FD77D4"/>
    <w:rsid w:val="00FE140E"/>
    <w:rsid w:val="00FE1D39"/>
    <w:rsid w:val="00FE3B1F"/>
    <w:rsid w:val="00FE59B3"/>
    <w:rsid w:val="00FE5D70"/>
    <w:rsid w:val="00FE6A16"/>
    <w:rsid w:val="00FE6C4A"/>
    <w:rsid w:val="00FF7654"/>
    <w:rsid w:val="00FF7BC6"/>
    <w:rsid w:val="016AD295"/>
    <w:rsid w:val="03F31B6E"/>
    <w:rsid w:val="056FCF25"/>
    <w:rsid w:val="06134317"/>
    <w:rsid w:val="06F23B47"/>
    <w:rsid w:val="089DE432"/>
    <w:rsid w:val="09934554"/>
    <w:rsid w:val="09B0B07F"/>
    <w:rsid w:val="0A70BA97"/>
    <w:rsid w:val="0AED14EF"/>
    <w:rsid w:val="0AFE1C24"/>
    <w:rsid w:val="0B350A02"/>
    <w:rsid w:val="0D481F4D"/>
    <w:rsid w:val="100286D8"/>
    <w:rsid w:val="10D20764"/>
    <w:rsid w:val="1168710D"/>
    <w:rsid w:val="123529D0"/>
    <w:rsid w:val="14996D55"/>
    <w:rsid w:val="14E3D9CE"/>
    <w:rsid w:val="18664C9E"/>
    <w:rsid w:val="19015BB0"/>
    <w:rsid w:val="19B156A4"/>
    <w:rsid w:val="19D65B30"/>
    <w:rsid w:val="1A286A81"/>
    <w:rsid w:val="1A3AD92C"/>
    <w:rsid w:val="1B61EDB1"/>
    <w:rsid w:val="1BF39644"/>
    <w:rsid w:val="1DC7B83B"/>
    <w:rsid w:val="1DCE5832"/>
    <w:rsid w:val="1E63C348"/>
    <w:rsid w:val="1ED58DB7"/>
    <w:rsid w:val="235838EA"/>
    <w:rsid w:val="235D8D56"/>
    <w:rsid w:val="23D98622"/>
    <w:rsid w:val="2645B7BE"/>
    <w:rsid w:val="268FD9AC"/>
    <w:rsid w:val="2759D45E"/>
    <w:rsid w:val="278015A1"/>
    <w:rsid w:val="27A1AFA5"/>
    <w:rsid w:val="297D5880"/>
    <w:rsid w:val="2C4F203C"/>
    <w:rsid w:val="2CB4F942"/>
    <w:rsid w:val="2CE24575"/>
    <w:rsid w:val="2CFF1B30"/>
    <w:rsid w:val="2D2FAF1F"/>
    <w:rsid w:val="2E142C86"/>
    <w:rsid w:val="2E9E0B71"/>
    <w:rsid w:val="2F1F5461"/>
    <w:rsid w:val="2F96CC94"/>
    <w:rsid w:val="30BB24C2"/>
    <w:rsid w:val="31115688"/>
    <w:rsid w:val="31D28C53"/>
    <w:rsid w:val="32790529"/>
    <w:rsid w:val="32AFD438"/>
    <w:rsid w:val="34355E87"/>
    <w:rsid w:val="35E4C7AB"/>
    <w:rsid w:val="35F98E57"/>
    <w:rsid w:val="3651FBE5"/>
    <w:rsid w:val="3841CDD7"/>
    <w:rsid w:val="38465239"/>
    <w:rsid w:val="3898824E"/>
    <w:rsid w:val="3909FEA6"/>
    <w:rsid w:val="3913060F"/>
    <w:rsid w:val="399B69D0"/>
    <w:rsid w:val="3B0AE0D4"/>
    <w:rsid w:val="3B668A62"/>
    <w:rsid w:val="3BA40E3B"/>
    <w:rsid w:val="3D2E8B51"/>
    <w:rsid w:val="3D2FAEF1"/>
    <w:rsid w:val="3D9CC460"/>
    <w:rsid w:val="3DBABB24"/>
    <w:rsid w:val="41E8B01D"/>
    <w:rsid w:val="423B9E7E"/>
    <w:rsid w:val="4270401B"/>
    <w:rsid w:val="427106D1"/>
    <w:rsid w:val="43424C16"/>
    <w:rsid w:val="442E2183"/>
    <w:rsid w:val="453FA9F7"/>
    <w:rsid w:val="4558D254"/>
    <w:rsid w:val="45E1C318"/>
    <w:rsid w:val="483EC944"/>
    <w:rsid w:val="49018CEF"/>
    <w:rsid w:val="49328C37"/>
    <w:rsid w:val="4995E2CD"/>
    <w:rsid w:val="4A02EC81"/>
    <w:rsid w:val="4A268B16"/>
    <w:rsid w:val="4BD821D4"/>
    <w:rsid w:val="4CE92E5C"/>
    <w:rsid w:val="4D81FD2E"/>
    <w:rsid w:val="4F5F9953"/>
    <w:rsid w:val="503CC1E4"/>
    <w:rsid w:val="50A573F6"/>
    <w:rsid w:val="50B238E3"/>
    <w:rsid w:val="51664043"/>
    <w:rsid w:val="52C04620"/>
    <w:rsid w:val="52D96E7D"/>
    <w:rsid w:val="54998455"/>
    <w:rsid w:val="55E6AC0B"/>
    <w:rsid w:val="56B999AD"/>
    <w:rsid w:val="5856F0DF"/>
    <w:rsid w:val="5963A5F4"/>
    <w:rsid w:val="59DDE469"/>
    <w:rsid w:val="5A234A97"/>
    <w:rsid w:val="5AC0DBC4"/>
    <w:rsid w:val="5B170D8A"/>
    <w:rsid w:val="5E1E0393"/>
    <w:rsid w:val="5ED45AAA"/>
    <w:rsid w:val="5F3DDC2E"/>
    <w:rsid w:val="60A06DEE"/>
    <w:rsid w:val="6137FEF2"/>
    <w:rsid w:val="62AD5DDF"/>
    <w:rsid w:val="64723A4B"/>
    <w:rsid w:val="64B8A824"/>
    <w:rsid w:val="64C6A12E"/>
    <w:rsid w:val="65787122"/>
    <w:rsid w:val="65FAC6E1"/>
    <w:rsid w:val="67A9DB0D"/>
    <w:rsid w:val="689D9E00"/>
    <w:rsid w:val="68F9083B"/>
    <w:rsid w:val="69037706"/>
    <w:rsid w:val="69AD9829"/>
    <w:rsid w:val="69DB6D19"/>
    <w:rsid w:val="69F739F9"/>
    <w:rsid w:val="6A9F4767"/>
    <w:rsid w:val="6AE2C29D"/>
    <w:rsid w:val="6D514203"/>
    <w:rsid w:val="6D710F23"/>
    <w:rsid w:val="6D932CDE"/>
    <w:rsid w:val="70A8AFE5"/>
    <w:rsid w:val="713DE44D"/>
    <w:rsid w:val="72B497EC"/>
    <w:rsid w:val="746CA6FD"/>
    <w:rsid w:val="74F6E116"/>
    <w:rsid w:val="759B5227"/>
    <w:rsid w:val="75E9E794"/>
    <w:rsid w:val="769C88C0"/>
    <w:rsid w:val="7A634C50"/>
    <w:rsid w:val="7AED9890"/>
    <w:rsid w:val="7B057070"/>
    <w:rsid w:val="7D75F816"/>
    <w:rsid w:val="7E372DE1"/>
    <w:rsid w:val="7F9A1CE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4:docId w14:val="4EB49A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Arial Unicode MS" w:hAnsi="Times New Roman" w:cs="Times New Roman"/>
        <w:bdr w:val="nil"/>
        <w:lang w:val="en-IE" w:eastAsia="en-I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lang w:val="en-US" w:eastAsia="en-U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paragraph" w:styleId="Header">
    <w:name w:val="header"/>
    <w:pPr>
      <w:tabs>
        <w:tab w:val="center" w:pos="4513"/>
        <w:tab w:val="right" w:pos="9026"/>
      </w:tabs>
    </w:pPr>
    <w:rPr>
      <w:rFonts w:ascii="Calibri" w:hAnsi="Calibri" w:cs="Arial Unicode MS"/>
      <w:color w:val="000000"/>
      <w:sz w:val="22"/>
      <w:szCs w:val="22"/>
      <w:u w:color="000000"/>
      <w:lang w:val="en-US"/>
    </w:rPr>
  </w:style>
  <w:style w:type="paragraph" w:styleId="Footer">
    <w:name w:val="footer"/>
    <w:link w:val="FooterChar"/>
    <w:uiPriority w:val="99"/>
    <w:pPr>
      <w:tabs>
        <w:tab w:val="center" w:pos="4513"/>
        <w:tab w:val="right" w:pos="9026"/>
      </w:tabs>
    </w:pPr>
    <w:rPr>
      <w:rFonts w:ascii="Calibri" w:eastAsia="Calibri" w:hAnsi="Calibri" w:cs="Calibri"/>
      <w:color w:val="000000"/>
      <w:sz w:val="22"/>
      <w:szCs w:val="22"/>
      <w:u w:color="000000"/>
      <w:lang w:val="en-US"/>
    </w:rPr>
  </w:style>
  <w:style w:type="paragraph" w:customStyle="1" w:styleId="BodyA">
    <w:name w:val="Body A"/>
    <w:link w:val="BodyAChar"/>
    <w:pPr>
      <w:spacing w:after="160" w:line="259" w:lineRule="auto"/>
    </w:pPr>
    <w:rPr>
      <w:rFonts w:ascii="Calibri" w:hAnsi="Calibri" w:cs="Arial Unicode MS"/>
      <w:color w:val="000000"/>
      <w:sz w:val="22"/>
      <w:szCs w:val="22"/>
      <w:u w:color="000000"/>
      <w:lang w:val="en-US"/>
      <w14:textOutline w14:w="12700" w14:cap="flat" w14:cmpd="sng" w14:algn="ctr">
        <w14:noFill/>
        <w14:prstDash w14:val="solid"/>
        <w14:miter w14:lim="400000"/>
      </w14:textOutline>
    </w:rPr>
  </w:style>
  <w:style w:type="paragraph" w:customStyle="1" w:styleId="Body">
    <w:name w:val="Body"/>
    <w:rsid w:val="002211CE"/>
    <w:rPr>
      <w:rFonts w:cs="Arial Unicode MS"/>
      <w:color w:val="000000"/>
      <w:sz w:val="24"/>
      <w:szCs w:val="24"/>
      <w:u w:color="000000"/>
      <w:lang w:val="en-US"/>
      <w14:textOutline w14:w="0" w14:cap="flat" w14:cmpd="sng" w14:algn="ctr">
        <w14:noFill/>
        <w14:prstDash w14:val="solid"/>
        <w14:bevel/>
      </w14:textOutline>
    </w:rPr>
  </w:style>
  <w:style w:type="paragraph" w:styleId="ListParagraph">
    <w:name w:val="List Paragraph"/>
    <w:uiPriority w:val="34"/>
    <w:qFormat/>
    <w:pPr>
      <w:spacing w:after="160" w:line="259" w:lineRule="auto"/>
      <w:ind w:left="720"/>
    </w:pPr>
    <w:rPr>
      <w:rFonts w:ascii="Calibri" w:hAnsi="Calibri" w:cs="Arial Unicode MS"/>
      <w:color w:val="000000"/>
      <w:sz w:val="22"/>
      <w:szCs w:val="22"/>
      <w:u w:color="000000"/>
      <w:lang w:val="en-US"/>
    </w:rPr>
  </w:style>
  <w:style w:type="numbering" w:customStyle="1" w:styleId="ImportedStyle1">
    <w:name w:val="Imported Style 1"/>
    <w:pPr>
      <w:numPr>
        <w:numId w:val="1"/>
      </w:numPr>
    </w:pPr>
  </w:style>
  <w:style w:type="paragraph" w:customStyle="1" w:styleId="gmail-body">
    <w:name w:val="gmail-body"/>
    <w:rsid w:val="002211CE"/>
    <w:pPr>
      <w:spacing w:before="100" w:after="100"/>
    </w:pPr>
    <w:rPr>
      <w:rFonts w:cs="Arial Unicode MS"/>
      <w:color w:val="000000"/>
      <w:sz w:val="24"/>
      <w:szCs w:val="24"/>
      <w:u w:color="000000"/>
      <w:lang w:val="en-US"/>
    </w:rPr>
  </w:style>
  <w:style w:type="paragraph" w:styleId="FootnoteText">
    <w:name w:val="footnote text"/>
    <w:link w:val="FootnoteTextChar"/>
    <w:rPr>
      <w:rFonts w:ascii="Calibri" w:hAnsi="Calibri" w:cs="Arial Unicode MS"/>
      <w:color w:val="000000"/>
      <w:u w:color="000000"/>
      <w:lang w:val="en-US"/>
    </w:rPr>
  </w:style>
  <w:style w:type="character" w:customStyle="1" w:styleId="None">
    <w:name w:val="None"/>
  </w:style>
  <w:style w:type="character" w:customStyle="1" w:styleId="Hyperlink0">
    <w:name w:val="Hyperlink.0"/>
    <w:basedOn w:val="None"/>
    <w:rPr>
      <w:outline w:val="0"/>
      <w:color w:val="000000"/>
      <w:sz w:val="20"/>
      <w:szCs w:val="20"/>
      <w:u w:color="000000"/>
      <w14:textOutline w14:w="12700" w14:cap="flat" w14:cmpd="sng" w14:algn="ctr">
        <w14:noFill/>
        <w14:prstDash w14:val="solid"/>
        <w14:miter w14:lim="400000"/>
      </w14:textOutline>
    </w:rPr>
  </w:style>
  <w:style w:type="paragraph" w:customStyle="1" w:styleId="Default">
    <w:name w:val="Default"/>
    <w:pPr>
      <w:spacing w:before="160" w:line="288" w:lineRule="auto"/>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character" w:customStyle="1" w:styleId="Link">
    <w:name w:val="Link"/>
    <w:rPr>
      <w:outline w:val="0"/>
      <w:color w:val="0000FF"/>
      <w:u w:val="single" w:color="0000FF"/>
    </w:rPr>
  </w:style>
  <w:style w:type="character" w:customStyle="1" w:styleId="Hyperlink1">
    <w:name w:val="Hyperlink.1"/>
    <w:basedOn w:val="Link"/>
    <w:rPr>
      <w:rFonts w:ascii="Times New Roman" w:eastAsia="Times New Roman" w:hAnsi="Times New Roman" w:cs="Times New Roman"/>
      <w:outline w:val="0"/>
      <w:color w:val="0000FF"/>
      <w:u w:val="none" w:color="0000FF"/>
      <w14:textOutline w14:w="12700" w14:cap="flat" w14:cmpd="sng" w14:algn="ctr">
        <w14:noFill/>
        <w14:prstDash w14:val="solid"/>
        <w14:miter w14:lim="400000"/>
      </w14:textOutline>
    </w:rPr>
  </w:style>
  <w:style w:type="character" w:customStyle="1" w:styleId="Hyperlink2">
    <w:name w:val="Hyperlink.2"/>
    <w:basedOn w:val="Link"/>
    <w:rPr>
      <w:outline w:val="0"/>
      <w:color w:val="000000"/>
      <w:sz w:val="20"/>
      <w:szCs w:val="20"/>
      <w:u w:val="none" w:color="000000"/>
    </w:rPr>
  </w:style>
  <w:style w:type="character" w:customStyle="1" w:styleId="Hyperlink3">
    <w:name w:val="Hyperlink.3"/>
    <w:basedOn w:val="Link"/>
    <w:rPr>
      <w:rFonts w:ascii="Times New Roman" w:eastAsia="Times New Roman" w:hAnsi="Times New Roman" w:cs="Times New Roman"/>
      <w:outline w:val="0"/>
      <w:color w:val="0000FF"/>
      <w:u w:val="none" w:color="0000FF"/>
    </w:rPr>
  </w:style>
  <w:style w:type="character" w:customStyle="1" w:styleId="Hyperlink4">
    <w:name w:val="Hyperlink.4"/>
    <w:basedOn w:val="Link"/>
    <w:rPr>
      <w:rFonts w:ascii="Times New Roman" w:eastAsia="Times New Roman" w:hAnsi="Times New Roman" w:cs="Times New Roman"/>
      <w:outline w:val="0"/>
      <w:color w:val="0000FF"/>
      <w:u w:val="none" w:color="0000FF"/>
      <w:lang w:val="pt-PT"/>
    </w:rPr>
  </w:style>
  <w:style w:type="numbering" w:customStyle="1" w:styleId="ImportedStyle10">
    <w:name w:val="Imported Style 1.0"/>
    <w:pPr>
      <w:numPr>
        <w:numId w:val="3"/>
      </w:numPr>
    </w:pPr>
  </w:style>
  <w:style w:type="character" w:customStyle="1" w:styleId="Hyperlink5">
    <w:name w:val="Hyperlink.5"/>
    <w:basedOn w:val="Link"/>
    <w:rPr>
      <w:rFonts w:ascii="Times New Roman" w:eastAsia="Times New Roman" w:hAnsi="Times New Roman" w:cs="Times New Roman"/>
      <w:b/>
      <w:bCs/>
      <w:outline w:val="0"/>
      <w:color w:val="000000"/>
      <w:u w:val="single" w:color="000000"/>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lang w:val="en-US" w:eastAsia="en-US"/>
    </w:rPr>
  </w:style>
  <w:style w:type="character" w:styleId="CommentReference">
    <w:name w:val="annotation reference"/>
    <w:basedOn w:val="DefaultParagraphFont"/>
    <w:uiPriority w:val="99"/>
    <w:semiHidden/>
    <w:unhideWhenUsed/>
    <w:rPr>
      <w:sz w:val="16"/>
      <w:szCs w:val="16"/>
    </w:rPr>
  </w:style>
  <w:style w:type="numbering" w:customStyle="1" w:styleId="ImportedStyle3">
    <w:name w:val="Imported Style 3"/>
    <w:rsid w:val="002211CE"/>
    <w:pPr>
      <w:numPr>
        <w:numId w:val="19"/>
      </w:numPr>
    </w:pPr>
  </w:style>
  <w:style w:type="paragraph" w:styleId="Revision">
    <w:name w:val="Revision"/>
    <w:hidden/>
    <w:uiPriority w:val="99"/>
    <w:semiHidden/>
    <w:rsid w:val="002211CE"/>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lang w:val="en-US" w:eastAsia="en-US"/>
    </w:rPr>
  </w:style>
  <w:style w:type="paragraph" w:styleId="CommentSubject">
    <w:name w:val="annotation subject"/>
    <w:basedOn w:val="CommentText"/>
    <w:next w:val="CommentText"/>
    <w:link w:val="CommentSubjectChar"/>
    <w:uiPriority w:val="99"/>
    <w:semiHidden/>
    <w:unhideWhenUsed/>
    <w:rsid w:val="002211CE"/>
    <w:rPr>
      <w:b/>
      <w:bCs/>
      <w:lang w:val="en-IE"/>
    </w:rPr>
  </w:style>
  <w:style w:type="character" w:customStyle="1" w:styleId="CommentSubjectChar">
    <w:name w:val="Comment Subject Char"/>
    <w:basedOn w:val="CommentTextChar"/>
    <w:link w:val="CommentSubject"/>
    <w:uiPriority w:val="99"/>
    <w:semiHidden/>
    <w:rsid w:val="002211CE"/>
    <w:rPr>
      <w:b/>
      <w:bCs/>
      <w:lang w:val="en-US" w:eastAsia="en-US"/>
    </w:rPr>
  </w:style>
  <w:style w:type="paragraph" w:styleId="BalloonText">
    <w:name w:val="Balloon Text"/>
    <w:basedOn w:val="Normal"/>
    <w:link w:val="BalloonTextChar"/>
    <w:uiPriority w:val="99"/>
    <w:semiHidden/>
    <w:unhideWhenUsed/>
    <w:rsid w:val="002211CE"/>
    <w:rPr>
      <w:rFonts w:ascii="Segoe UI" w:hAnsi="Segoe UI" w:cs="Segoe UI"/>
      <w:sz w:val="18"/>
      <w:szCs w:val="18"/>
      <w:lang w:val="en-IE"/>
    </w:rPr>
  </w:style>
  <w:style w:type="character" w:customStyle="1" w:styleId="BalloonTextChar">
    <w:name w:val="Balloon Text Char"/>
    <w:basedOn w:val="DefaultParagraphFont"/>
    <w:link w:val="BalloonText"/>
    <w:uiPriority w:val="99"/>
    <w:semiHidden/>
    <w:rsid w:val="002211CE"/>
    <w:rPr>
      <w:rFonts w:ascii="Segoe UI" w:hAnsi="Segoe UI" w:cs="Segoe UI"/>
      <w:sz w:val="18"/>
      <w:szCs w:val="18"/>
      <w:lang w:eastAsia="en-US"/>
    </w:rPr>
  </w:style>
  <w:style w:type="character" w:styleId="FootnoteReference">
    <w:name w:val="footnote reference"/>
    <w:basedOn w:val="DefaultParagraphFont"/>
    <w:uiPriority w:val="99"/>
    <w:semiHidden/>
    <w:unhideWhenUsed/>
    <w:rsid w:val="002211CE"/>
    <w:rPr>
      <w:vertAlign w:val="superscript"/>
    </w:rPr>
  </w:style>
  <w:style w:type="character" w:styleId="FollowedHyperlink">
    <w:name w:val="FollowedHyperlink"/>
    <w:basedOn w:val="DefaultParagraphFont"/>
    <w:uiPriority w:val="99"/>
    <w:semiHidden/>
    <w:unhideWhenUsed/>
    <w:rsid w:val="002211CE"/>
    <w:rPr>
      <w:color w:val="FF00FF" w:themeColor="followedHyperlink"/>
      <w:u w:val="single"/>
    </w:rPr>
  </w:style>
  <w:style w:type="paragraph" w:styleId="EndnoteText">
    <w:name w:val="endnote text"/>
    <w:basedOn w:val="Normal"/>
    <w:link w:val="EndnoteTextChar"/>
    <w:uiPriority w:val="99"/>
    <w:semiHidden/>
    <w:unhideWhenUsed/>
    <w:rsid w:val="002211CE"/>
    <w:rPr>
      <w:sz w:val="20"/>
      <w:szCs w:val="20"/>
      <w:lang w:val="en-IE"/>
    </w:rPr>
  </w:style>
  <w:style w:type="character" w:customStyle="1" w:styleId="EndnoteTextChar">
    <w:name w:val="Endnote Text Char"/>
    <w:basedOn w:val="DefaultParagraphFont"/>
    <w:link w:val="EndnoteText"/>
    <w:uiPriority w:val="99"/>
    <w:semiHidden/>
    <w:rsid w:val="002211CE"/>
    <w:rPr>
      <w:lang w:eastAsia="en-US"/>
    </w:rPr>
  </w:style>
  <w:style w:type="character" w:styleId="EndnoteReference">
    <w:name w:val="endnote reference"/>
    <w:basedOn w:val="DefaultParagraphFont"/>
    <w:uiPriority w:val="99"/>
    <w:semiHidden/>
    <w:unhideWhenUsed/>
    <w:rsid w:val="002211CE"/>
    <w:rPr>
      <w:vertAlign w:val="superscript"/>
    </w:rPr>
  </w:style>
  <w:style w:type="character" w:customStyle="1" w:styleId="Marker">
    <w:name w:val="Marker"/>
    <w:basedOn w:val="DefaultParagraphFont"/>
    <w:rsid w:val="007132C0"/>
    <w:rPr>
      <w:color w:val="0000FF"/>
      <w:shd w:val="clear" w:color="auto" w:fill="auto"/>
    </w:rPr>
  </w:style>
  <w:style w:type="paragraph" w:customStyle="1" w:styleId="Pagedecouverture">
    <w:name w:val="Page de couverture"/>
    <w:basedOn w:val="Normal"/>
    <w:next w:val="Normal"/>
    <w:rsid w:val="007132C0"/>
    <w:pPr>
      <w:pBdr>
        <w:top w:val="none" w:sz="0" w:space="0" w:color="auto"/>
        <w:left w:val="none" w:sz="0" w:space="0" w:color="auto"/>
        <w:bottom w:val="none" w:sz="0" w:space="0" w:color="auto"/>
        <w:right w:val="none" w:sz="0" w:space="0" w:color="auto"/>
        <w:between w:val="none" w:sz="0" w:space="0" w:color="auto"/>
        <w:bar w:val="none" w:sz="0" w:color="auto"/>
      </w:pBdr>
      <w:jc w:val="both"/>
    </w:pPr>
    <w:rPr>
      <w:rFonts w:eastAsiaTheme="minorHAnsi"/>
      <w:szCs w:val="22"/>
      <w:bdr w:val="none" w:sz="0" w:space="0" w:color="auto"/>
    </w:rPr>
  </w:style>
  <w:style w:type="paragraph" w:customStyle="1" w:styleId="FooterCoverPage">
    <w:name w:val="Footer Cover Page"/>
    <w:basedOn w:val="Normal"/>
    <w:link w:val="FooterCoverPageChar"/>
    <w:rsid w:val="007132C0"/>
    <w:pPr>
      <w:tabs>
        <w:tab w:val="center" w:pos="4535"/>
        <w:tab w:val="right" w:pos="9071"/>
        <w:tab w:val="right" w:pos="9921"/>
      </w:tabs>
      <w:spacing w:before="360"/>
      <w:ind w:left="-850" w:right="-850"/>
    </w:pPr>
  </w:style>
  <w:style w:type="character" w:customStyle="1" w:styleId="BodyAChar">
    <w:name w:val="Body A Char"/>
    <w:basedOn w:val="DefaultParagraphFont"/>
    <w:link w:val="BodyA"/>
    <w:rsid w:val="007132C0"/>
    <w:rPr>
      <w:rFonts w:ascii="Calibri" w:hAnsi="Calibri" w:cs="Arial Unicode MS"/>
      <w:color w:val="000000"/>
      <w:sz w:val="22"/>
      <w:szCs w:val="22"/>
      <w:u w:color="000000"/>
      <w:lang w:val="en-US"/>
      <w14:textOutline w14:w="12700" w14:cap="flat" w14:cmpd="sng" w14:algn="ctr">
        <w14:noFill/>
        <w14:prstDash w14:val="solid"/>
        <w14:miter w14:lim="400000"/>
      </w14:textOutline>
    </w:rPr>
  </w:style>
  <w:style w:type="character" w:customStyle="1" w:styleId="FooterCoverPageChar">
    <w:name w:val="Footer Cover Page Char"/>
    <w:basedOn w:val="BodyAChar"/>
    <w:link w:val="FooterCoverPage"/>
    <w:rsid w:val="007132C0"/>
    <w:rPr>
      <w:rFonts w:ascii="Calibri" w:hAnsi="Calibri" w:cs="Arial Unicode MS"/>
      <w:color w:val="000000"/>
      <w:sz w:val="24"/>
      <w:szCs w:val="24"/>
      <w:u w:color="000000"/>
      <w:lang w:val="en-US" w:eastAsia="en-US"/>
      <w14:textOutline w14:w="12700" w14:cap="flat" w14:cmpd="sng" w14:algn="ctr">
        <w14:noFill/>
        <w14:prstDash w14:val="solid"/>
        <w14:miter w14:lim="400000"/>
      </w14:textOutline>
    </w:rPr>
  </w:style>
  <w:style w:type="paragraph" w:customStyle="1" w:styleId="FooterSensitivity">
    <w:name w:val="Footer Sensitivity"/>
    <w:basedOn w:val="Normal"/>
    <w:link w:val="FooterSensitivityChar"/>
    <w:rsid w:val="007132C0"/>
    <w:pPr>
      <w:pBdr>
        <w:top w:val="single" w:sz="4" w:space="1" w:color="auto"/>
        <w:left w:val="single" w:sz="4" w:space="4" w:color="auto"/>
        <w:bottom w:val="single" w:sz="4" w:space="1" w:color="auto"/>
        <w:right w:val="single" w:sz="4" w:space="4" w:color="auto"/>
      </w:pBdr>
      <w:spacing w:before="360"/>
      <w:ind w:left="113" w:right="113"/>
      <w:jc w:val="center"/>
    </w:pPr>
    <w:rPr>
      <w:b/>
      <w:sz w:val="32"/>
    </w:rPr>
  </w:style>
  <w:style w:type="character" w:customStyle="1" w:styleId="FooterSensitivityChar">
    <w:name w:val="Footer Sensitivity Char"/>
    <w:basedOn w:val="BodyAChar"/>
    <w:link w:val="FooterSensitivity"/>
    <w:rsid w:val="007132C0"/>
    <w:rPr>
      <w:rFonts w:ascii="Calibri" w:hAnsi="Calibri" w:cs="Arial Unicode MS"/>
      <w:b/>
      <w:color w:val="000000"/>
      <w:sz w:val="32"/>
      <w:szCs w:val="24"/>
      <w:u w:color="000000"/>
      <w:lang w:val="en-US" w:eastAsia="en-US"/>
      <w14:textOutline w14:w="12700" w14:cap="flat" w14:cmpd="sng" w14:algn="ctr">
        <w14:noFill/>
        <w14:prstDash w14:val="solid"/>
        <w14:miter w14:lim="400000"/>
      </w14:textOutline>
    </w:rPr>
  </w:style>
  <w:style w:type="paragraph" w:customStyle="1" w:styleId="HeaderCoverPage">
    <w:name w:val="Header Cover Page"/>
    <w:basedOn w:val="Normal"/>
    <w:link w:val="HeaderCoverPageChar"/>
    <w:rsid w:val="007132C0"/>
    <w:pPr>
      <w:tabs>
        <w:tab w:val="center" w:pos="4535"/>
        <w:tab w:val="right" w:pos="9071"/>
      </w:tabs>
      <w:spacing w:after="120"/>
      <w:jc w:val="both"/>
    </w:pPr>
  </w:style>
  <w:style w:type="character" w:customStyle="1" w:styleId="HeaderCoverPageChar">
    <w:name w:val="Header Cover Page Char"/>
    <w:basedOn w:val="BodyAChar"/>
    <w:link w:val="HeaderCoverPage"/>
    <w:rsid w:val="007132C0"/>
    <w:rPr>
      <w:rFonts w:ascii="Calibri" w:hAnsi="Calibri" w:cs="Arial Unicode MS"/>
      <w:color w:val="000000"/>
      <w:sz w:val="24"/>
      <w:szCs w:val="24"/>
      <w:u w:color="000000"/>
      <w:lang w:val="en-US" w:eastAsia="en-US"/>
      <w14:textOutline w14:w="12700" w14:cap="flat" w14:cmpd="sng" w14:algn="ctr">
        <w14:noFill/>
        <w14:prstDash w14:val="solid"/>
        <w14:miter w14:lim="400000"/>
      </w14:textOutline>
    </w:rPr>
  </w:style>
  <w:style w:type="paragraph" w:customStyle="1" w:styleId="HeaderSensitivity">
    <w:name w:val="Header Sensitivity"/>
    <w:basedOn w:val="Normal"/>
    <w:link w:val="HeaderSensitivityChar"/>
    <w:rsid w:val="007132C0"/>
    <w:pPr>
      <w:pBdr>
        <w:top w:val="single" w:sz="4" w:space="1" w:color="auto"/>
        <w:left w:val="single" w:sz="4" w:space="4" w:color="auto"/>
        <w:bottom w:val="single" w:sz="4" w:space="1" w:color="auto"/>
        <w:right w:val="single" w:sz="4" w:space="4" w:color="auto"/>
      </w:pBdr>
      <w:spacing w:after="120"/>
      <w:ind w:left="113" w:right="113"/>
      <w:jc w:val="center"/>
    </w:pPr>
    <w:rPr>
      <w:b/>
      <w:sz w:val="32"/>
    </w:rPr>
  </w:style>
  <w:style w:type="character" w:customStyle="1" w:styleId="HeaderSensitivityChar">
    <w:name w:val="Header Sensitivity Char"/>
    <w:basedOn w:val="BodyAChar"/>
    <w:link w:val="HeaderSensitivity"/>
    <w:rsid w:val="007132C0"/>
    <w:rPr>
      <w:rFonts w:ascii="Calibri" w:hAnsi="Calibri" w:cs="Arial Unicode MS"/>
      <w:b/>
      <w:color w:val="000000"/>
      <w:sz w:val="32"/>
      <w:szCs w:val="24"/>
      <w:u w:color="000000"/>
      <w:lang w:val="en-US" w:eastAsia="en-US"/>
      <w14:textOutline w14:w="12700" w14:cap="flat" w14:cmpd="sng" w14:algn="ctr">
        <w14:noFill/>
        <w14:prstDash w14:val="solid"/>
        <w14:miter w14:lim="400000"/>
      </w14:textOutline>
    </w:rPr>
  </w:style>
  <w:style w:type="paragraph" w:customStyle="1" w:styleId="HeaderSensitivityRight">
    <w:name w:val="Header Sensitivity Right"/>
    <w:basedOn w:val="Normal"/>
    <w:link w:val="HeaderSensitivityRightChar"/>
    <w:rsid w:val="00BB6755"/>
    <w:pPr>
      <w:pBdr>
        <w:top w:val="none" w:sz="0" w:space="0" w:color="auto"/>
        <w:left w:val="none" w:sz="0" w:space="0" w:color="auto"/>
        <w:bottom w:val="none" w:sz="0" w:space="0" w:color="auto"/>
        <w:right w:val="none" w:sz="0" w:space="0" w:color="auto"/>
        <w:between w:val="none" w:sz="0" w:space="0" w:color="auto"/>
        <w:bar w:val="none" w:sz="0" w:color="auto"/>
      </w:pBdr>
      <w:spacing w:after="120"/>
      <w:jc w:val="right"/>
    </w:pPr>
    <w:rPr>
      <w:sz w:val="28"/>
    </w:rPr>
  </w:style>
  <w:style w:type="character" w:customStyle="1" w:styleId="HeaderSensitivityRightChar">
    <w:name w:val="Header Sensitivity Right Char"/>
    <w:basedOn w:val="BodyAChar"/>
    <w:link w:val="HeaderSensitivityRight"/>
    <w:rsid w:val="007132C0"/>
    <w:rPr>
      <w:rFonts w:ascii="Calibri" w:hAnsi="Calibri" w:cs="Arial Unicode MS"/>
      <w:color w:val="000000"/>
      <w:sz w:val="28"/>
      <w:szCs w:val="24"/>
      <w:u w:color="000000"/>
      <w:lang w:val="en-US" w:eastAsia="en-US"/>
      <w14:textOutline w14:w="12700" w14:cap="flat" w14:cmpd="sng" w14:algn="ctr">
        <w14:noFill/>
        <w14:prstDash w14:val="solid"/>
        <w14:miter w14:lim="400000"/>
      </w14:textOutline>
    </w:rPr>
  </w:style>
  <w:style w:type="paragraph" w:customStyle="1" w:styleId="Typedudocument">
    <w:name w:val="Type du document"/>
    <w:basedOn w:val="Normal"/>
    <w:next w:val="Normal"/>
    <w:rsid w:val="007132C0"/>
    <w:pPr>
      <w:pBdr>
        <w:top w:val="none" w:sz="0" w:space="0" w:color="auto"/>
        <w:left w:val="none" w:sz="0" w:space="0" w:color="auto"/>
        <w:bottom w:val="none" w:sz="0" w:space="0" w:color="auto"/>
        <w:right w:val="none" w:sz="0" w:space="0" w:color="auto"/>
        <w:between w:val="none" w:sz="0" w:space="0" w:color="auto"/>
        <w:bar w:val="none" w:sz="0" w:color="auto"/>
      </w:pBdr>
      <w:spacing w:before="360"/>
      <w:jc w:val="center"/>
    </w:pPr>
    <w:rPr>
      <w:rFonts w:eastAsiaTheme="minorHAnsi"/>
      <w:b/>
      <w:szCs w:val="22"/>
      <w:bdr w:val="none" w:sz="0" w:space="0" w:color="auto"/>
    </w:rPr>
  </w:style>
  <w:style w:type="paragraph" w:customStyle="1" w:styleId="Titreobjet">
    <w:name w:val="Titre objet"/>
    <w:basedOn w:val="Normal"/>
    <w:next w:val="Normal"/>
    <w:rsid w:val="007132C0"/>
    <w:pPr>
      <w:pBdr>
        <w:top w:val="none" w:sz="0" w:space="0" w:color="auto"/>
        <w:left w:val="none" w:sz="0" w:space="0" w:color="auto"/>
        <w:bottom w:val="none" w:sz="0" w:space="0" w:color="auto"/>
        <w:right w:val="none" w:sz="0" w:space="0" w:color="auto"/>
        <w:between w:val="none" w:sz="0" w:space="0" w:color="auto"/>
        <w:bar w:val="none" w:sz="0" w:color="auto"/>
      </w:pBdr>
      <w:spacing w:before="360" w:after="360"/>
      <w:jc w:val="center"/>
    </w:pPr>
    <w:rPr>
      <w:rFonts w:eastAsiaTheme="minorHAnsi"/>
      <w:b/>
      <w:szCs w:val="22"/>
      <w:bdr w:val="none" w:sz="0" w:space="0" w:color="auto"/>
    </w:rPr>
  </w:style>
  <w:style w:type="character" w:customStyle="1" w:styleId="FooterChar">
    <w:name w:val="Footer Char"/>
    <w:basedOn w:val="DefaultParagraphFont"/>
    <w:link w:val="Footer"/>
    <w:uiPriority w:val="99"/>
    <w:rsid w:val="00E43B4B"/>
    <w:rPr>
      <w:rFonts w:ascii="Calibri" w:eastAsia="Calibri" w:hAnsi="Calibri" w:cs="Calibri"/>
      <w:color w:val="000000"/>
      <w:sz w:val="22"/>
      <w:szCs w:val="22"/>
      <w:u w:color="000000"/>
      <w:lang w:val="en-US"/>
    </w:rPr>
  </w:style>
  <w:style w:type="paragraph" w:styleId="NormalWeb">
    <w:name w:val="Normal (Web)"/>
    <w:basedOn w:val="Normal"/>
    <w:uiPriority w:val="99"/>
    <w:semiHidden/>
    <w:unhideWhenUsed/>
    <w:rsid w:val="007D3A52"/>
  </w:style>
  <w:style w:type="character" w:customStyle="1" w:styleId="FootnoteTextChar">
    <w:name w:val="Footnote Text Char"/>
    <w:basedOn w:val="DefaultParagraphFont"/>
    <w:link w:val="FootnoteText"/>
    <w:rsid w:val="00924538"/>
    <w:rPr>
      <w:rFonts w:ascii="Calibri" w:hAnsi="Calibri" w:cs="Arial Unicode MS"/>
      <w:color w:val="000000"/>
      <w:u w:color="000000"/>
      <w:lang w:val="en-US"/>
    </w:rPr>
  </w:style>
  <w:style w:type="paragraph" w:customStyle="1" w:styleId="bodya0">
    <w:name w:val="bodya"/>
    <w:basedOn w:val="Normal"/>
    <w:rsid w:val="00293933"/>
    <w:pPr>
      <w:pBdr>
        <w:top w:val="none" w:sz="0" w:space="0" w:color="auto"/>
        <w:left w:val="none" w:sz="0" w:space="0" w:color="auto"/>
        <w:bottom w:val="none" w:sz="0" w:space="0" w:color="auto"/>
        <w:right w:val="none" w:sz="0" w:space="0" w:color="auto"/>
        <w:between w:val="none" w:sz="0" w:space="0" w:color="auto"/>
        <w:bar w:val="none" w:sz="0" w:color="auto"/>
      </w:pBdr>
      <w:spacing w:before="100" w:beforeAutospacing="1" w:after="100" w:afterAutospacing="1"/>
    </w:pPr>
    <w:rPr>
      <w:rFonts w:eastAsiaTheme="minorHAnsi"/>
      <w:bdr w:val="none" w:sz="0" w:space="0" w:color="auto"/>
    </w:rPr>
  </w:style>
  <w:style w:type="paragraph" w:customStyle="1" w:styleId="Disclaimer">
    <w:name w:val="Disclaimer"/>
    <w:basedOn w:val="Normal"/>
    <w:rsid w:val="00BB6755"/>
    <w:pPr>
      <w:framePr w:w="8220" w:wrap="notBeside" w:hAnchor="margin" w:xAlign="center" w:y="10401"/>
      <w:pBdr>
        <w:top w:val="single" w:sz="6" w:space="4" w:color="auto"/>
        <w:left w:val="single" w:sz="6" w:space="7" w:color="auto"/>
        <w:bottom w:val="single" w:sz="6" w:space="4" w:color="auto"/>
        <w:right w:val="single" w:sz="6" w:space="7" w:color="auto"/>
        <w:between w:val="none" w:sz="0" w:space="0" w:color="auto"/>
        <w:bar w:val="none" w:sz="0" w:color="auto"/>
      </w:pBdr>
      <w:shd w:val="clear" w:color="FFFFFF" w:fill="auto"/>
      <w:spacing w:before="120" w:after="120"/>
      <w:jc w:val="both"/>
    </w:pPr>
    <w:rPr>
      <w:rFonts w:eastAsiaTheme="minorHAnsi"/>
      <w:szCs w:val="22"/>
      <w:bdr w:val="none" w:sz="0" w:space="0" w:color="auto"/>
    </w:rPr>
  </w:style>
  <w:style w:type="paragraph" w:customStyle="1" w:styleId="SecurityMarking">
    <w:name w:val="SecurityMarking"/>
    <w:basedOn w:val="Normal"/>
    <w:rsid w:val="00BB675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sz w:val="28"/>
      <w:szCs w:val="22"/>
      <w:bdr w:val="none" w:sz="0" w:space="0" w:color="auto"/>
    </w:rPr>
  </w:style>
  <w:style w:type="paragraph" w:customStyle="1" w:styleId="DateMarking">
    <w:name w:val="DateMarking"/>
    <w:basedOn w:val="Normal"/>
    <w:rsid w:val="00BB675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 w:type="paragraph" w:customStyle="1" w:styleId="ReleasableTo">
    <w:name w:val="ReleasableTo"/>
    <w:basedOn w:val="Normal"/>
    <w:rsid w:val="00BB6755"/>
    <w:pPr>
      <w:pBdr>
        <w:top w:val="none" w:sz="0" w:space="0" w:color="auto"/>
        <w:left w:val="none" w:sz="0" w:space="0" w:color="auto"/>
        <w:bottom w:val="none" w:sz="0" w:space="0" w:color="auto"/>
        <w:right w:val="none" w:sz="0" w:space="0" w:color="auto"/>
        <w:between w:val="none" w:sz="0" w:space="0" w:color="auto"/>
        <w:bar w:val="none" w:sz="0" w:color="auto"/>
      </w:pBdr>
      <w:spacing w:line="276" w:lineRule="auto"/>
      <w:ind w:left="5103"/>
    </w:pPr>
    <w:rPr>
      <w:rFonts w:eastAsiaTheme="minorHAnsi"/>
      <w:i/>
      <w:sz w:val="28"/>
      <w:szCs w:val="22"/>
      <w:bdr w:val="none" w:sz="0" w:space="0" w:color="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5933424">
      <w:bodyDiv w:val="1"/>
      <w:marLeft w:val="0"/>
      <w:marRight w:val="0"/>
      <w:marTop w:val="0"/>
      <w:marBottom w:val="0"/>
      <w:divBdr>
        <w:top w:val="none" w:sz="0" w:space="0" w:color="auto"/>
        <w:left w:val="none" w:sz="0" w:space="0" w:color="auto"/>
        <w:bottom w:val="none" w:sz="0" w:space="0" w:color="auto"/>
        <w:right w:val="none" w:sz="0" w:space="0" w:color="auto"/>
      </w:divBdr>
    </w:div>
    <w:div w:id="103621791">
      <w:bodyDiv w:val="1"/>
      <w:marLeft w:val="0"/>
      <w:marRight w:val="0"/>
      <w:marTop w:val="0"/>
      <w:marBottom w:val="0"/>
      <w:divBdr>
        <w:top w:val="none" w:sz="0" w:space="0" w:color="auto"/>
        <w:left w:val="none" w:sz="0" w:space="0" w:color="auto"/>
        <w:bottom w:val="none" w:sz="0" w:space="0" w:color="auto"/>
        <w:right w:val="none" w:sz="0" w:space="0" w:color="auto"/>
      </w:divBdr>
    </w:div>
    <w:div w:id="132795815">
      <w:bodyDiv w:val="1"/>
      <w:marLeft w:val="0"/>
      <w:marRight w:val="0"/>
      <w:marTop w:val="0"/>
      <w:marBottom w:val="0"/>
      <w:divBdr>
        <w:top w:val="none" w:sz="0" w:space="0" w:color="auto"/>
        <w:left w:val="none" w:sz="0" w:space="0" w:color="auto"/>
        <w:bottom w:val="none" w:sz="0" w:space="0" w:color="auto"/>
        <w:right w:val="none" w:sz="0" w:space="0" w:color="auto"/>
      </w:divBdr>
    </w:div>
    <w:div w:id="324357310">
      <w:bodyDiv w:val="1"/>
      <w:marLeft w:val="0"/>
      <w:marRight w:val="0"/>
      <w:marTop w:val="0"/>
      <w:marBottom w:val="0"/>
      <w:divBdr>
        <w:top w:val="none" w:sz="0" w:space="0" w:color="auto"/>
        <w:left w:val="none" w:sz="0" w:space="0" w:color="auto"/>
        <w:bottom w:val="none" w:sz="0" w:space="0" w:color="auto"/>
        <w:right w:val="none" w:sz="0" w:space="0" w:color="auto"/>
      </w:divBdr>
    </w:div>
    <w:div w:id="437604643">
      <w:bodyDiv w:val="1"/>
      <w:marLeft w:val="0"/>
      <w:marRight w:val="0"/>
      <w:marTop w:val="0"/>
      <w:marBottom w:val="0"/>
      <w:divBdr>
        <w:top w:val="none" w:sz="0" w:space="0" w:color="auto"/>
        <w:left w:val="none" w:sz="0" w:space="0" w:color="auto"/>
        <w:bottom w:val="none" w:sz="0" w:space="0" w:color="auto"/>
        <w:right w:val="none" w:sz="0" w:space="0" w:color="auto"/>
      </w:divBdr>
    </w:div>
    <w:div w:id="489369567">
      <w:bodyDiv w:val="1"/>
      <w:marLeft w:val="0"/>
      <w:marRight w:val="0"/>
      <w:marTop w:val="0"/>
      <w:marBottom w:val="0"/>
      <w:divBdr>
        <w:top w:val="none" w:sz="0" w:space="0" w:color="auto"/>
        <w:left w:val="none" w:sz="0" w:space="0" w:color="auto"/>
        <w:bottom w:val="none" w:sz="0" w:space="0" w:color="auto"/>
        <w:right w:val="none" w:sz="0" w:space="0" w:color="auto"/>
      </w:divBdr>
    </w:div>
    <w:div w:id="535852799">
      <w:bodyDiv w:val="1"/>
      <w:marLeft w:val="0"/>
      <w:marRight w:val="0"/>
      <w:marTop w:val="0"/>
      <w:marBottom w:val="0"/>
      <w:divBdr>
        <w:top w:val="none" w:sz="0" w:space="0" w:color="auto"/>
        <w:left w:val="none" w:sz="0" w:space="0" w:color="auto"/>
        <w:bottom w:val="none" w:sz="0" w:space="0" w:color="auto"/>
        <w:right w:val="none" w:sz="0" w:space="0" w:color="auto"/>
      </w:divBdr>
    </w:div>
    <w:div w:id="576523325">
      <w:bodyDiv w:val="1"/>
      <w:marLeft w:val="0"/>
      <w:marRight w:val="0"/>
      <w:marTop w:val="0"/>
      <w:marBottom w:val="0"/>
      <w:divBdr>
        <w:top w:val="none" w:sz="0" w:space="0" w:color="auto"/>
        <w:left w:val="none" w:sz="0" w:space="0" w:color="auto"/>
        <w:bottom w:val="none" w:sz="0" w:space="0" w:color="auto"/>
        <w:right w:val="none" w:sz="0" w:space="0" w:color="auto"/>
      </w:divBdr>
    </w:div>
    <w:div w:id="629357344">
      <w:bodyDiv w:val="1"/>
      <w:marLeft w:val="0"/>
      <w:marRight w:val="0"/>
      <w:marTop w:val="0"/>
      <w:marBottom w:val="0"/>
      <w:divBdr>
        <w:top w:val="none" w:sz="0" w:space="0" w:color="auto"/>
        <w:left w:val="none" w:sz="0" w:space="0" w:color="auto"/>
        <w:bottom w:val="none" w:sz="0" w:space="0" w:color="auto"/>
        <w:right w:val="none" w:sz="0" w:space="0" w:color="auto"/>
      </w:divBdr>
    </w:div>
    <w:div w:id="739668071">
      <w:bodyDiv w:val="1"/>
      <w:marLeft w:val="0"/>
      <w:marRight w:val="0"/>
      <w:marTop w:val="0"/>
      <w:marBottom w:val="0"/>
      <w:divBdr>
        <w:top w:val="none" w:sz="0" w:space="0" w:color="auto"/>
        <w:left w:val="none" w:sz="0" w:space="0" w:color="auto"/>
        <w:bottom w:val="none" w:sz="0" w:space="0" w:color="auto"/>
        <w:right w:val="none" w:sz="0" w:space="0" w:color="auto"/>
      </w:divBdr>
    </w:div>
    <w:div w:id="740952871">
      <w:bodyDiv w:val="1"/>
      <w:marLeft w:val="0"/>
      <w:marRight w:val="0"/>
      <w:marTop w:val="0"/>
      <w:marBottom w:val="0"/>
      <w:divBdr>
        <w:top w:val="none" w:sz="0" w:space="0" w:color="auto"/>
        <w:left w:val="none" w:sz="0" w:space="0" w:color="auto"/>
        <w:bottom w:val="none" w:sz="0" w:space="0" w:color="auto"/>
        <w:right w:val="none" w:sz="0" w:space="0" w:color="auto"/>
      </w:divBdr>
    </w:div>
    <w:div w:id="765619847">
      <w:bodyDiv w:val="1"/>
      <w:marLeft w:val="0"/>
      <w:marRight w:val="0"/>
      <w:marTop w:val="0"/>
      <w:marBottom w:val="0"/>
      <w:divBdr>
        <w:top w:val="none" w:sz="0" w:space="0" w:color="auto"/>
        <w:left w:val="none" w:sz="0" w:space="0" w:color="auto"/>
        <w:bottom w:val="none" w:sz="0" w:space="0" w:color="auto"/>
        <w:right w:val="none" w:sz="0" w:space="0" w:color="auto"/>
      </w:divBdr>
    </w:div>
    <w:div w:id="804346716">
      <w:bodyDiv w:val="1"/>
      <w:marLeft w:val="0"/>
      <w:marRight w:val="0"/>
      <w:marTop w:val="0"/>
      <w:marBottom w:val="0"/>
      <w:divBdr>
        <w:top w:val="none" w:sz="0" w:space="0" w:color="auto"/>
        <w:left w:val="none" w:sz="0" w:space="0" w:color="auto"/>
        <w:bottom w:val="none" w:sz="0" w:space="0" w:color="auto"/>
        <w:right w:val="none" w:sz="0" w:space="0" w:color="auto"/>
      </w:divBdr>
    </w:div>
    <w:div w:id="860585979">
      <w:bodyDiv w:val="1"/>
      <w:marLeft w:val="0"/>
      <w:marRight w:val="0"/>
      <w:marTop w:val="0"/>
      <w:marBottom w:val="0"/>
      <w:divBdr>
        <w:top w:val="none" w:sz="0" w:space="0" w:color="auto"/>
        <w:left w:val="none" w:sz="0" w:space="0" w:color="auto"/>
        <w:bottom w:val="none" w:sz="0" w:space="0" w:color="auto"/>
        <w:right w:val="none" w:sz="0" w:space="0" w:color="auto"/>
      </w:divBdr>
    </w:div>
    <w:div w:id="913317423">
      <w:bodyDiv w:val="1"/>
      <w:marLeft w:val="0"/>
      <w:marRight w:val="0"/>
      <w:marTop w:val="0"/>
      <w:marBottom w:val="0"/>
      <w:divBdr>
        <w:top w:val="none" w:sz="0" w:space="0" w:color="auto"/>
        <w:left w:val="none" w:sz="0" w:space="0" w:color="auto"/>
        <w:bottom w:val="none" w:sz="0" w:space="0" w:color="auto"/>
        <w:right w:val="none" w:sz="0" w:space="0" w:color="auto"/>
      </w:divBdr>
    </w:div>
    <w:div w:id="986981111">
      <w:bodyDiv w:val="1"/>
      <w:marLeft w:val="0"/>
      <w:marRight w:val="0"/>
      <w:marTop w:val="0"/>
      <w:marBottom w:val="0"/>
      <w:divBdr>
        <w:top w:val="none" w:sz="0" w:space="0" w:color="auto"/>
        <w:left w:val="none" w:sz="0" w:space="0" w:color="auto"/>
        <w:bottom w:val="none" w:sz="0" w:space="0" w:color="auto"/>
        <w:right w:val="none" w:sz="0" w:space="0" w:color="auto"/>
      </w:divBdr>
    </w:div>
    <w:div w:id="1032223125">
      <w:bodyDiv w:val="1"/>
      <w:marLeft w:val="0"/>
      <w:marRight w:val="0"/>
      <w:marTop w:val="0"/>
      <w:marBottom w:val="0"/>
      <w:divBdr>
        <w:top w:val="none" w:sz="0" w:space="0" w:color="auto"/>
        <w:left w:val="none" w:sz="0" w:space="0" w:color="auto"/>
        <w:bottom w:val="none" w:sz="0" w:space="0" w:color="auto"/>
        <w:right w:val="none" w:sz="0" w:space="0" w:color="auto"/>
      </w:divBdr>
    </w:div>
    <w:div w:id="1041632242">
      <w:bodyDiv w:val="1"/>
      <w:marLeft w:val="0"/>
      <w:marRight w:val="0"/>
      <w:marTop w:val="0"/>
      <w:marBottom w:val="0"/>
      <w:divBdr>
        <w:top w:val="none" w:sz="0" w:space="0" w:color="auto"/>
        <w:left w:val="none" w:sz="0" w:space="0" w:color="auto"/>
        <w:bottom w:val="none" w:sz="0" w:space="0" w:color="auto"/>
        <w:right w:val="none" w:sz="0" w:space="0" w:color="auto"/>
      </w:divBdr>
    </w:div>
    <w:div w:id="1122192631">
      <w:bodyDiv w:val="1"/>
      <w:marLeft w:val="0"/>
      <w:marRight w:val="0"/>
      <w:marTop w:val="0"/>
      <w:marBottom w:val="0"/>
      <w:divBdr>
        <w:top w:val="none" w:sz="0" w:space="0" w:color="auto"/>
        <w:left w:val="none" w:sz="0" w:space="0" w:color="auto"/>
        <w:bottom w:val="none" w:sz="0" w:space="0" w:color="auto"/>
        <w:right w:val="none" w:sz="0" w:space="0" w:color="auto"/>
      </w:divBdr>
    </w:div>
    <w:div w:id="1123692169">
      <w:bodyDiv w:val="1"/>
      <w:marLeft w:val="0"/>
      <w:marRight w:val="0"/>
      <w:marTop w:val="0"/>
      <w:marBottom w:val="0"/>
      <w:divBdr>
        <w:top w:val="none" w:sz="0" w:space="0" w:color="auto"/>
        <w:left w:val="none" w:sz="0" w:space="0" w:color="auto"/>
        <w:bottom w:val="none" w:sz="0" w:space="0" w:color="auto"/>
        <w:right w:val="none" w:sz="0" w:space="0" w:color="auto"/>
      </w:divBdr>
    </w:div>
    <w:div w:id="1219587508">
      <w:bodyDiv w:val="1"/>
      <w:marLeft w:val="0"/>
      <w:marRight w:val="0"/>
      <w:marTop w:val="0"/>
      <w:marBottom w:val="0"/>
      <w:divBdr>
        <w:top w:val="none" w:sz="0" w:space="0" w:color="auto"/>
        <w:left w:val="none" w:sz="0" w:space="0" w:color="auto"/>
        <w:bottom w:val="none" w:sz="0" w:space="0" w:color="auto"/>
        <w:right w:val="none" w:sz="0" w:space="0" w:color="auto"/>
      </w:divBdr>
    </w:div>
    <w:div w:id="1486510570">
      <w:bodyDiv w:val="1"/>
      <w:marLeft w:val="0"/>
      <w:marRight w:val="0"/>
      <w:marTop w:val="0"/>
      <w:marBottom w:val="0"/>
      <w:divBdr>
        <w:top w:val="none" w:sz="0" w:space="0" w:color="auto"/>
        <w:left w:val="none" w:sz="0" w:space="0" w:color="auto"/>
        <w:bottom w:val="none" w:sz="0" w:space="0" w:color="auto"/>
        <w:right w:val="none" w:sz="0" w:space="0" w:color="auto"/>
      </w:divBdr>
    </w:div>
    <w:div w:id="1489051151">
      <w:bodyDiv w:val="1"/>
      <w:marLeft w:val="0"/>
      <w:marRight w:val="0"/>
      <w:marTop w:val="0"/>
      <w:marBottom w:val="0"/>
      <w:divBdr>
        <w:top w:val="none" w:sz="0" w:space="0" w:color="auto"/>
        <w:left w:val="none" w:sz="0" w:space="0" w:color="auto"/>
        <w:bottom w:val="none" w:sz="0" w:space="0" w:color="auto"/>
        <w:right w:val="none" w:sz="0" w:space="0" w:color="auto"/>
      </w:divBdr>
    </w:div>
    <w:div w:id="1511021691">
      <w:bodyDiv w:val="1"/>
      <w:marLeft w:val="0"/>
      <w:marRight w:val="0"/>
      <w:marTop w:val="0"/>
      <w:marBottom w:val="0"/>
      <w:divBdr>
        <w:top w:val="none" w:sz="0" w:space="0" w:color="auto"/>
        <w:left w:val="none" w:sz="0" w:space="0" w:color="auto"/>
        <w:bottom w:val="none" w:sz="0" w:space="0" w:color="auto"/>
        <w:right w:val="none" w:sz="0" w:space="0" w:color="auto"/>
      </w:divBdr>
    </w:div>
    <w:div w:id="1594818581">
      <w:bodyDiv w:val="1"/>
      <w:marLeft w:val="0"/>
      <w:marRight w:val="0"/>
      <w:marTop w:val="0"/>
      <w:marBottom w:val="0"/>
      <w:divBdr>
        <w:top w:val="none" w:sz="0" w:space="0" w:color="auto"/>
        <w:left w:val="none" w:sz="0" w:space="0" w:color="auto"/>
        <w:bottom w:val="none" w:sz="0" w:space="0" w:color="auto"/>
        <w:right w:val="none" w:sz="0" w:space="0" w:color="auto"/>
      </w:divBdr>
    </w:div>
    <w:div w:id="1684697560">
      <w:bodyDiv w:val="1"/>
      <w:marLeft w:val="0"/>
      <w:marRight w:val="0"/>
      <w:marTop w:val="0"/>
      <w:marBottom w:val="0"/>
      <w:divBdr>
        <w:top w:val="none" w:sz="0" w:space="0" w:color="auto"/>
        <w:left w:val="none" w:sz="0" w:space="0" w:color="auto"/>
        <w:bottom w:val="none" w:sz="0" w:space="0" w:color="auto"/>
        <w:right w:val="none" w:sz="0" w:space="0" w:color="auto"/>
      </w:divBdr>
    </w:div>
    <w:div w:id="1867480182">
      <w:bodyDiv w:val="1"/>
      <w:marLeft w:val="0"/>
      <w:marRight w:val="0"/>
      <w:marTop w:val="0"/>
      <w:marBottom w:val="0"/>
      <w:divBdr>
        <w:top w:val="none" w:sz="0" w:space="0" w:color="auto"/>
        <w:left w:val="none" w:sz="0" w:space="0" w:color="auto"/>
        <w:bottom w:val="none" w:sz="0" w:space="0" w:color="auto"/>
        <w:right w:val="none" w:sz="0" w:space="0" w:color="auto"/>
      </w:divBdr>
    </w:div>
    <w:div w:id="206937803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legal-content/en/TXT/?uri=CELEX:52021PC0564" TargetMode="External"/><Relationship Id="rId13" Type="http://schemas.openxmlformats.org/officeDocument/2006/relationships/hyperlink" Target="https://ec.europa.eu/commission/presscorner/detail/en/IP_21_6882" TargetMode="External"/><Relationship Id="rId18" Type="http://schemas.openxmlformats.org/officeDocument/2006/relationships/hyperlink" Target="https://trade.ec.europa.eu/access-to-markets/en/form-assets/operational_guidelines.pdf" TargetMode="External"/><Relationship Id="rId3" Type="http://schemas.openxmlformats.org/officeDocument/2006/relationships/hyperlink" Target="https://policy.trade.ec.europa.eu/development-and-sustainability/sustainable-development/sustainable-development-eu-trade-agreements_en" TargetMode="External"/><Relationship Id="rId7" Type="http://schemas.openxmlformats.org/officeDocument/2006/relationships/hyperlink" Target="https://ec.europa.eu/commission/presscorner/detail/en/ip_22_1187" TargetMode="External"/><Relationship Id="rId12" Type="http://schemas.openxmlformats.org/officeDocument/2006/relationships/hyperlink" Target="https://trade.ec.europa.eu/doclib/docs/2021/september/tradoc_159803.pdf" TargetMode="External"/><Relationship Id="rId17" Type="http://schemas.openxmlformats.org/officeDocument/2006/relationships/hyperlink" Target="https://trade.ec.europa.eu/doclib/docs/2021/november/tradoc_159907.pdf" TargetMode="External"/><Relationship Id="rId2" Type="http://schemas.openxmlformats.org/officeDocument/2006/relationships/hyperlink" Target="https://eur-lex.europa.eu/resource.html?uri=cellar:b828d165-1c22-11ea-8c1f-01aa75ed71a1.0002.02/DOC_1&amp;format=PDF" TargetMode="External"/><Relationship Id="rId16" Type="http://schemas.openxmlformats.org/officeDocument/2006/relationships/hyperlink" Target="https://policy.trade.ec.europa.eu/enforcement-and-protection/chief-trade-enforcement-officer_en" TargetMode="External"/><Relationship Id="rId1" Type="http://schemas.openxmlformats.org/officeDocument/2006/relationships/hyperlink" Target="https://trade.ec.europa.eu/doclib/docs/2018/february/tradoc_156618.pdf" TargetMode="External"/><Relationship Id="rId6" Type="http://schemas.openxmlformats.org/officeDocument/2006/relationships/hyperlink" Target="https://trade.ec.europa.eu/doclib/docs/2021/february/tradoc_159438.pdf" TargetMode="External"/><Relationship Id="rId11" Type="http://schemas.openxmlformats.org/officeDocument/2006/relationships/hyperlink" Target="https://eur-lex.europa.eu/legal-content/EN/TXT/?uri=CELEX%3A52022PC0071" TargetMode="External"/><Relationship Id="rId5" Type="http://schemas.openxmlformats.org/officeDocument/2006/relationships/hyperlink" Target="https://policy.trade.ec.europa.eu/consultations/open-public-consultation-trade-and-sustainable-development-tsd-review_en" TargetMode="External"/><Relationship Id="rId15" Type="http://schemas.openxmlformats.org/officeDocument/2006/relationships/hyperlink" Target="https://policy.trade.ec.europa.eu/news/ban-export-credits-coal-fired-electricity-projects-agreed-oecd-2021-10-22_en" TargetMode="External"/><Relationship Id="rId10" Type="http://schemas.openxmlformats.org/officeDocument/2006/relationships/hyperlink" Target="https://eur-lex.europa.eu/legal-content/EN/TXT/?uri=CELEX:52021DC0390" TargetMode="External"/><Relationship Id="rId4" Type="http://schemas.openxmlformats.org/officeDocument/2006/relationships/hyperlink" Target="https://trade.ec.europa.eu/doclib/docs/2022/february/tradoc_160043.pdf" TargetMode="External"/><Relationship Id="rId9" Type="http://schemas.openxmlformats.org/officeDocument/2006/relationships/hyperlink" Target="https://eur-lex.europa.eu/legal-content/EN/TXT/?uri=CELEX%3A52021PC0706" TargetMode="External"/><Relationship Id="rId14" Type="http://schemas.openxmlformats.org/officeDocument/2006/relationships/hyperlink" Target="https://ec.europa.eu/commission/commissioners/2019-2024/dombrovskis/announcements/speech-executive-vice-president-valdis-dombrovskis-trade-climate-cop26_en"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8D5A9F-FCA6-4182-A4CB-77ABF7D48C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4943</Words>
  <Characters>28919</Characters>
  <Application>Microsoft Office Word</Application>
  <DocSecurity>0</DocSecurity>
  <Lines>444</Lines>
  <Paragraphs>109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33753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2022-06-21T13:46:00Z</dcterms:created>
  <dcterms:modified xsi:type="dcterms:W3CDTF">2022-06-21T13:57:00Z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2022-06-19T14:43:57Z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aeb0c9d9-ba22-42b7-81e5-99ec75eb0b3d</vt:lpwstr>
  </property>
  <property fmtid="{D5CDD505-2E9C-101B-9397-08002B2CF9AE}" pid="8" name="MSIP_Label_6bd9ddd1-4d20-43f6-abfa-fc3c07406f94_ContentBits">
    <vt:lpwstr>0</vt:lpwstr>
  </property>
  <property fmtid="{D5CDD505-2E9C-101B-9397-08002B2CF9AE}" pid="9" name="Level of sensitivity">
    <vt:lpwstr>Standard treatment</vt:lpwstr>
  </property>
  <property fmtid="{D5CDD505-2E9C-101B-9397-08002B2CF9AE}" pid="10" name="Last edited using">
    <vt:lpwstr>LW 8.0, Build 20220128</vt:lpwstr>
  </property>
  <property fmtid="{D5CDD505-2E9C-101B-9397-08002B2CF9AE}" pid="11" name="Part">
    <vt:lpwstr>1</vt:lpwstr>
  </property>
  <property fmtid="{D5CDD505-2E9C-101B-9397-08002B2CF9AE}" pid="12" name="Total parts">
    <vt:lpwstr>1</vt:lpwstr>
  </property>
  <property fmtid="{D5CDD505-2E9C-101B-9397-08002B2CF9AE}" pid="13" name="DocStatus">
    <vt:lpwstr>Green</vt:lpwstr>
  </property>
  <property fmtid="{D5CDD505-2E9C-101B-9397-08002B2CF9AE}" pid="14" name="CPTemplateID">
    <vt:lpwstr>CP-014</vt:lpwstr>
  </property>
</Properties>
</file>