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D89A8" w14:textId="709DF9A8" w:rsidR="009D3421" w:rsidRPr="00FC3F1B" w:rsidRDefault="005719CF" w:rsidP="005719CF">
      <w:pPr>
        <w:pStyle w:val="Pagedecouverture"/>
        <w:rPr>
          <w:noProof/>
          <w:lang w:val="ro-RO"/>
        </w:rPr>
      </w:pPr>
      <w:bookmarkStart w:id="0" w:name="LW_BM_COVERPAGE"/>
      <w:r>
        <w:rPr>
          <w:noProof/>
          <w:lang w:val="ro-RO"/>
        </w:rPr>
        <w:pict w14:anchorId="19F0EE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5009415-88E8-48C0-9FBE-AB45DEF12822" style="width:455.25pt;height:351.75pt">
            <v:imagedata r:id="rId8" o:title=""/>
          </v:shape>
        </w:pict>
      </w:r>
    </w:p>
    <w:bookmarkEnd w:id="0"/>
    <w:p w14:paraId="158DECA9" w14:textId="77777777" w:rsidR="00AA108A" w:rsidRPr="00FC3F1B" w:rsidRDefault="00AA108A" w:rsidP="00AA108A">
      <w:pPr>
        <w:pStyle w:val="Pagedecouverture"/>
        <w:rPr>
          <w:noProof/>
          <w:lang w:val="ro-RO"/>
        </w:rPr>
        <w:sectPr w:rsidR="00AA108A" w:rsidRPr="00FC3F1B" w:rsidSect="005719C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Style w:val="TableGrid"/>
        <w:tblpPr w:leftFromText="141" w:rightFromText="141" w:vertAnchor="page" w:horzAnchor="margin" w:tblpY="13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346"/>
      </w:tblGrid>
      <w:tr w:rsidR="00B8342B" w:rsidRPr="00682D39" w14:paraId="26A62521" w14:textId="77777777" w:rsidTr="00444853">
        <w:tc>
          <w:tcPr>
            <w:tcW w:w="5103" w:type="dxa"/>
          </w:tcPr>
          <w:p w14:paraId="0D86E992" w14:textId="77777777" w:rsidR="00B8342B" w:rsidRPr="00FC3F1B" w:rsidRDefault="00B8342B" w:rsidP="00B8342B">
            <w:pPr>
              <w:pStyle w:val="Heading1"/>
              <w:jc w:val="both"/>
              <w:outlineLvl w:val="0"/>
              <w:rPr>
                <w:rFonts w:ascii="Times New Roman" w:hAnsi="Times New Roman"/>
                <w:noProof/>
                <w:color w:val="auto"/>
                <w:sz w:val="24"/>
                <w:lang w:val="ro-RO"/>
              </w:rPr>
            </w:pPr>
            <w:bookmarkStart w:id="1" w:name="_GoBack"/>
            <w:bookmarkEnd w:id="1"/>
            <w:r w:rsidRPr="00FC3F1B">
              <w:rPr>
                <w:rFonts w:ascii="Times New Roman" w:hAnsi="Times New Roman"/>
                <w:i/>
                <w:noProof/>
                <w:color w:val="auto"/>
                <w:sz w:val="24"/>
                <w:lang w:val="ro-RO"/>
              </w:rPr>
              <w:lastRenderedPageBreak/>
              <w:t>„Merităm să fim auziți, capacitați, protejați și să ni se ofere inclusiv posibilitatea de a conduce”</w:t>
            </w:r>
            <w:r w:rsidRPr="00FC3F1B">
              <w:rPr>
                <w:rFonts w:ascii="Times New Roman" w:hAnsi="Times New Roman"/>
                <w:noProof/>
                <w:color w:val="auto"/>
                <w:sz w:val="24"/>
                <w:lang w:val="ro-RO"/>
              </w:rPr>
              <w:t>, Alda Soraya (23 de ani), Indonezia</w:t>
            </w:r>
            <w:r w:rsidRPr="00FC3F1B">
              <w:rPr>
                <w:rStyle w:val="FootnoteReference"/>
                <w:rFonts w:ascii="Times New Roman" w:hAnsi="Times New Roman" w:cs="Times New Roman"/>
                <w:noProof/>
                <w:color w:val="auto"/>
                <w:sz w:val="24"/>
                <w:szCs w:val="24"/>
                <w:lang w:val="ro-RO"/>
              </w:rPr>
              <w:footnoteReference w:id="2"/>
            </w:r>
            <w:r w:rsidRPr="00FC3F1B">
              <w:rPr>
                <w:rFonts w:ascii="Times New Roman" w:hAnsi="Times New Roman"/>
                <w:noProof/>
                <w:color w:val="auto"/>
                <w:sz w:val="24"/>
                <w:lang w:val="ro-RO"/>
              </w:rPr>
              <w:t xml:space="preserve">. </w:t>
            </w:r>
          </w:p>
        </w:tc>
        <w:tc>
          <w:tcPr>
            <w:tcW w:w="3346" w:type="dxa"/>
          </w:tcPr>
          <w:p w14:paraId="0BBB2C7B" w14:textId="77777777" w:rsidR="00B8342B" w:rsidRPr="00FC3F1B" w:rsidRDefault="00B8342B" w:rsidP="00B8342B">
            <w:pPr>
              <w:pStyle w:val="Heading1"/>
              <w:jc w:val="both"/>
              <w:outlineLvl w:val="0"/>
              <w:rPr>
                <w:rFonts w:ascii="Times New Roman" w:eastAsiaTheme="minorHAnsi" w:hAnsi="Times New Roman" w:cstheme="minorBidi"/>
                <w:i/>
                <w:noProof/>
                <w:color w:val="auto"/>
                <w:sz w:val="24"/>
                <w:szCs w:val="22"/>
                <w:lang w:val="ro-RO"/>
              </w:rPr>
            </w:pPr>
          </w:p>
        </w:tc>
      </w:tr>
    </w:tbl>
    <w:p w14:paraId="4EEB308A" w14:textId="77777777" w:rsidR="00B8342B" w:rsidRPr="00FC3F1B" w:rsidRDefault="00B8342B" w:rsidP="00B8342B">
      <w:pPr>
        <w:pStyle w:val="Heading1"/>
        <w:numPr>
          <w:ilvl w:val="0"/>
          <w:numId w:val="112"/>
        </w:numPr>
        <w:rPr>
          <w:rFonts w:ascii="Times New Roman" w:eastAsia="Calibri" w:hAnsi="Times New Roman" w:cs="Times New Roman"/>
          <w:b/>
          <w:noProof/>
          <w:color w:val="auto"/>
          <w:sz w:val="24"/>
          <w:szCs w:val="24"/>
          <w:lang w:val="ro-RO"/>
        </w:rPr>
      </w:pPr>
      <w:r w:rsidRPr="00FC3F1B">
        <w:rPr>
          <w:rFonts w:ascii="Times New Roman" w:hAnsi="Times New Roman"/>
          <w:b/>
          <w:noProof/>
          <w:color w:val="auto"/>
          <w:sz w:val="24"/>
          <w:lang w:val="ro-RO"/>
        </w:rPr>
        <w:t>Introducere</w:t>
      </w:r>
    </w:p>
    <w:p w14:paraId="2FB1F7E6" w14:textId="77777777" w:rsidR="00B8342B" w:rsidRPr="00FC3F1B" w:rsidDel="00C1680C" w:rsidRDefault="00B8342B" w:rsidP="00B8342B">
      <w:pPr>
        <w:spacing w:before="240"/>
        <w:jc w:val="both"/>
        <w:rPr>
          <w:noProof/>
          <w:lang w:val="ro-RO"/>
        </w:rPr>
      </w:pPr>
      <w:r w:rsidRPr="00FC3F1B">
        <w:rPr>
          <w:noProof/>
          <w:lang w:val="ro-RO"/>
        </w:rPr>
        <w:t xml:space="preserve">Într-un moment marcat de provocări multiple și de schimbări rapide de paradigmă, inclusiv de războiul de agresiune purtat de Rusia împotriva Ucrainei, există nevoia clară de a ne consolida parteneriatul cu tinerii din întreaga lume pentru a genera o schimbare pozitivă transformatoare. </w:t>
      </w:r>
    </w:p>
    <w:p w14:paraId="597FFD42" w14:textId="77777777" w:rsidR="00B8342B" w:rsidRPr="00FC3F1B" w:rsidRDefault="00B8342B" w:rsidP="00B8342B">
      <w:pPr>
        <w:spacing w:before="240"/>
        <w:jc w:val="both"/>
        <w:rPr>
          <w:noProof/>
          <w:lang w:val="ro-RO"/>
        </w:rPr>
      </w:pPr>
      <w:r w:rsidRPr="00FC3F1B">
        <w:rPr>
          <w:b/>
          <w:noProof/>
          <w:lang w:val="ro-RO"/>
        </w:rPr>
        <w:t>Populația tânără la nivel mondial este mai mare ca niciodată</w:t>
      </w:r>
      <w:r w:rsidRPr="00FC3F1B">
        <w:rPr>
          <w:rStyle w:val="FootnoteReference"/>
          <w:noProof/>
          <w:lang w:val="ro-RO"/>
        </w:rPr>
        <w:footnoteReference w:id="3"/>
      </w:r>
      <w:r w:rsidRPr="00FC3F1B">
        <w:rPr>
          <w:noProof/>
          <w:lang w:val="ro-RO"/>
        </w:rPr>
        <w:t xml:space="preserve">, cu 1,8 miliarde de tineri cu vârsta cuprinsă între 10 și 24 de ani. Aproape 90 % dintre tineri trăiesc în țări cu venituri mici și medii. În contextul tranziției demografice globale, se preconizează că aceste cifre vor crește în continuare. </w:t>
      </w:r>
    </w:p>
    <w:p w14:paraId="1E23AA7D" w14:textId="77777777" w:rsidR="00B8342B" w:rsidRPr="00FC3F1B" w:rsidRDefault="00B8342B" w:rsidP="00B8342B">
      <w:pPr>
        <w:spacing w:before="240"/>
        <w:jc w:val="both"/>
        <w:rPr>
          <w:noProof/>
          <w:lang w:val="ro-RO"/>
        </w:rPr>
      </w:pPr>
      <w:r w:rsidRPr="00FC3F1B">
        <w:rPr>
          <w:b/>
          <w:noProof/>
          <w:lang w:val="ro-RO"/>
        </w:rPr>
        <w:t>Tinerii din toată lumea sunt agenți importanți ai schimbării</w:t>
      </w:r>
      <w:r w:rsidRPr="00FC3F1B">
        <w:rPr>
          <w:noProof/>
          <w:lang w:val="ro-RO"/>
        </w:rPr>
        <w:t>. Aceștia joacă un rol esențial în abordarea provocărilor globale, contribuind la dezvoltarea durabilă și încurajând inovațiile. De multe ori, tinerii sunt în prima linie în lupta împotriva schimbărilor climatice, a sărăciei și a corupției, promovând în același timp pacea și reconcilierea în zonele de conflict. Mulți dintre aceștia promovează drepturile omului pe plan civic, politic, economic, social și cultural.</w:t>
      </w:r>
    </w:p>
    <w:p w14:paraId="59504B42" w14:textId="77777777" w:rsidR="00B8342B" w:rsidRPr="00FC3F1B" w:rsidRDefault="00B8342B" w:rsidP="00B8342B">
      <w:pPr>
        <w:jc w:val="both"/>
        <w:rPr>
          <w:rFonts w:cs="Times New Roman"/>
          <w:noProof/>
          <w:szCs w:val="24"/>
          <w:lang w:val="ro-RO"/>
        </w:rPr>
      </w:pPr>
      <w:r w:rsidRPr="00FC3F1B">
        <w:rPr>
          <w:noProof/>
          <w:lang w:val="ro-RO"/>
        </w:rPr>
        <w:t>Cu toate acestea, perspectivele și capacitatea lor de a acționa sunt adesea limitate de lipsa accesului la educație, la locuri de muncă decente, la asistență medicală și protecție socială și, în multe țări, de restrângerea spațiilor democratice și civice. Barierele juridice, culturale și economice limitează implicarea civică și politică a tinerilor, ceea ce nu favorizează consolidarea încrederii în instituții și în sistemele politice.</w:t>
      </w:r>
    </w:p>
    <w:p w14:paraId="7864189C" w14:textId="77777777" w:rsidR="00B8342B" w:rsidRPr="00FC3F1B" w:rsidRDefault="00B8342B" w:rsidP="00B8342B">
      <w:pPr>
        <w:jc w:val="both"/>
        <w:rPr>
          <w:rFonts w:cs="Times New Roman"/>
          <w:noProof/>
          <w:szCs w:val="24"/>
          <w:lang w:val="ro-RO"/>
        </w:rPr>
      </w:pPr>
      <w:r w:rsidRPr="00FC3F1B">
        <w:rPr>
          <w:b/>
          <w:noProof/>
          <w:lang w:val="ro-RO"/>
        </w:rPr>
        <w:t>Tinerii și copiii sunt cei mai afectați de crizele și instabilitatea</w:t>
      </w:r>
      <w:r w:rsidRPr="00FC3F1B">
        <w:rPr>
          <w:noProof/>
          <w:lang w:val="ro-RO"/>
        </w:rPr>
        <w:t xml:space="preserve"> cauzate de conflictele armate, de inegalitățile tot mai mari, de schimbările climatice și de degradarea mediului. Aproximativ 600 de milioane de tineri trăiesc în situații de conflict sau de fragilitate, 71 de milioane de tineri nu au un loc de muncă și aproximativ 264 de milioane de copii și tineri nu sunt școlarizați. Fetele și femeile tinere sunt afectate în mod deosebit de aceste provocări.</w:t>
      </w:r>
    </w:p>
    <w:p w14:paraId="33111F9E" w14:textId="77777777" w:rsidR="00B8342B" w:rsidRPr="00FC3F1B" w:rsidRDefault="00B8342B" w:rsidP="00B8342B">
      <w:pPr>
        <w:jc w:val="both"/>
        <w:rPr>
          <w:rFonts w:cs="Times New Roman"/>
          <w:noProof/>
          <w:szCs w:val="24"/>
          <w:lang w:val="ro-RO"/>
        </w:rPr>
      </w:pPr>
      <w:r w:rsidRPr="00FC3F1B">
        <w:rPr>
          <w:noProof/>
          <w:lang w:val="ro-RO"/>
        </w:rPr>
        <w:t>Pandemia de COVID-19 a avut un impact semnificativ asupra educației, a ocupării forței de muncă și a bunăstării mintale a tinerilor, precum și asupra dreptului lor de a participa la viața publică</w:t>
      </w:r>
      <w:r w:rsidRPr="00FC3F1B">
        <w:rPr>
          <w:rStyle w:val="FootnoteReference"/>
          <w:rFonts w:cs="Times New Roman"/>
          <w:noProof/>
          <w:szCs w:val="24"/>
          <w:lang w:val="ro-RO"/>
        </w:rPr>
        <w:footnoteReference w:id="4"/>
      </w:r>
      <w:r w:rsidRPr="00FC3F1B">
        <w:rPr>
          <w:noProof/>
          <w:lang w:val="ro-RO"/>
        </w:rPr>
        <w:t xml:space="preserve">. Deși mulți tineri au dat dovadă de un angajament puternic de a proteja persoanele în vârstă și vulnerabile în timpul pandemiei, aceasta a evidențiat, totodată, necesitatea sporirii </w:t>
      </w:r>
      <w:r w:rsidRPr="00FC3F1B">
        <w:rPr>
          <w:b/>
          <w:noProof/>
          <w:lang w:val="ro-RO"/>
        </w:rPr>
        <w:t>solidarității între generații</w:t>
      </w:r>
      <w:r w:rsidRPr="00FC3F1B">
        <w:rPr>
          <w:noProof/>
          <w:lang w:val="ro-RO"/>
        </w:rPr>
        <w:t xml:space="preserve"> pentru a construi societăți mai egalitare, mai durabile și mai reziliente, în interesul viitorului tinerelor generații. </w:t>
      </w:r>
    </w:p>
    <w:p w14:paraId="32F6CF7C" w14:textId="77777777" w:rsidR="00B8342B" w:rsidRPr="00FC3F1B" w:rsidRDefault="00B8342B" w:rsidP="00B8342B">
      <w:pPr>
        <w:pStyle w:val="paragraph"/>
        <w:jc w:val="both"/>
        <w:rPr>
          <w:iCs/>
          <w:noProof/>
          <w:lang w:val="ro-RO"/>
        </w:rPr>
      </w:pPr>
      <w:r w:rsidRPr="00FC3F1B">
        <w:rPr>
          <w:noProof/>
          <w:lang w:val="ro-RO"/>
        </w:rPr>
        <w:t xml:space="preserve">Într-un astfel de context, </w:t>
      </w:r>
      <w:r w:rsidRPr="00FC3F1B">
        <w:rPr>
          <w:b/>
          <w:noProof/>
          <w:lang w:val="ro-RO"/>
        </w:rPr>
        <w:t xml:space="preserve">tinerii trebuie să aibă o voce reală </w:t>
      </w:r>
      <w:r w:rsidRPr="00FC3F1B">
        <w:rPr>
          <w:noProof/>
          <w:lang w:val="ro-RO"/>
        </w:rPr>
        <w:t xml:space="preserve">în conturarea soluțiilor care vor avea un impact asupra viitorului lor și asupra viitorului planetei. </w:t>
      </w:r>
    </w:p>
    <w:p w14:paraId="41828EC8" w14:textId="77777777" w:rsidR="00B8342B" w:rsidRPr="00FC3F1B" w:rsidRDefault="00B8342B" w:rsidP="00B8342B">
      <w:pPr>
        <w:pStyle w:val="paragraph"/>
        <w:jc w:val="both"/>
        <w:rPr>
          <w:bCs/>
          <w:noProof/>
          <w:lang w:val="ro-RO"/>
        </w:rPr>
      </w:pPr>
      <w:r w:rsidRPr="00FC3F1B">
        <w:rPr>
          <w:noProof/>
          <w:lang w:val="ro-RO"/>
        </w:rPr>
        <w:t>Planul de acțiune pentru tineret răspunde acestui imperativ și oferă un cadru de politică pentru un</w:t>
      </w:r>
      <w:r w:rsidRPr="00FC3F1B">
        <w:rPr>
          <w:b/>
          <w:noProof/>
          <w:lang w:val="ro-RO"/>
        </w:rPr>
        <w:t xml:space="preserve"> parteneriat strategic cu tinerii în cadrul acțiunii externe a UE</w:t>
      </w:r>
      <w:r w:rsidRPr="00FC3F1B">
        <w:rPr>
          <w:noProof/>
          <w:lang w:val="ro-RO"/>
        </w:rPr>
        <w:t>, astfel cum s-a solicitat și în concluziile Consiliului din 2020</w:t>
      </w:r>
      <w:r w:rsidRPr="00FC3F1B">
        <w:rPr>
          <w:rStyle w:val="FootnoteReference"/>
          <w:bCs/>
          <w:noProof/>
          <w:lang w:val="ro-RO"/>
        </w:rPr>
        <w:footnoteReference w:id="5"/>
      </w:r>
      <w:r w:rsidRPr="00FC3F1B">
        <w:rPr>
          <w:noProof/>
          <w:lang w:val="ro-RO"/>
        </w:rPr>
        <w:t xml:space="preserve">. Planul de acțiune pentru tineret vizează promovarea implicării tinerilor ca parteneri strategici, sprijinirea capacitării acestora și valorificarea </w:t>
      </w:r>
      <w:r w:rsidRPr="00FC3F1B">
        <w:rPr>
          <w:b/>
          <w:noProof/>
          <w:lang w:val="ro-RO"/>
        </w:rPr>
        <w:t>dividendului demografic</w:t>
      </w:r>
      <w:r w:rsidRPr="00FC3F1B">
        <w:rPr>
          <w:noProof/>
          <w:lang w:val="ro-RO"/>
        </w:rPr>
        <w:t xml:space="preserve">, în scopul construirii unor societăți mai reziliente și mai favorabile incluziunii și al realizării de progrese în direcția respectării angajamentelor globale, cum ar fi </w:t>
      </w:r>
      <w:r w:rsidRPr="00FC3F1B">
        <w:rPr>
          <w:b/>
          <w:noProof/>
          <w:lang w:val="ro-RO"/>
        </w:rPr>
        <w:t>obiectivele de dezvoltare durabilă</w:t>
      </w:r>
      <w:r w:rsidRPr="00FC3F1B">
        <w:rPr>
          <w:noProof/>
          <w:lang w:val="ro-RO"/>
        </w:rPr>
        <w:t xml:space="preserve"> (ODD) ale Organizației Națiunilor Unite din </w:t>
      </w:r>
      <w:r w:rsidRPr="00FC3F1B">
        <w:rPr>
          <w:b/>
          <w:noProof/>
          <w:lang w:val="ro-RO"/>
        </w:rPr>
        <w:t>Agenda 2030</w:t>
      </w:r>
      <w:r w:rsidRPr="00FC3F1B">
        <w:rPr>
          <w:noProof/>
          <w:lang w:val="ro-RO"/>
        </w:rPr>
        <w:t xml:space="preserve"> și </w:t>
      </w:r>
      <w:r w:rsidRPr="00FC3F1B">
        <w:rPr>
          <w:b/>
          <w:noProof/>
          <w:lang w:val="ro-RO"/>
        </w:rPr>
        <w:t>Acordul de la Paris privind schimbările climatice</w:t>
      </w:r>
      <w:r w:rsidRPr="00FC3F1B">
        <w:rPr>
          <w:noProof/>
          <w:lang w:val="ro-RO"/>
        </w:rPr>
        <w:t xml:space="preserve">. </w:t>
      </w:r>
    </w:p>
    <w:p w14:paraId="48AC541D" w14:textId="77777777" w:rsidR="00B8342B" w:rsidRPr="00FC3F1B" w:rsidRDefault="00B8342B" w:rsidP="00B8342B">
      <w:pPr>
        <w:pStyle w:val="paragraph"/>
        <w:jc w:val="both"/>
        <w:rPr>
          <w:bCs/>
          <w:noProof/>
          <w:lang w:val="ro-RO"/>
        </w:rPr>
      </w:pPr>
      <w:r w:rsidRPr="00FC3F1B">
        <w:rPr>
          <w:noProof/>
          <w:lang w:val="ro-RO"/>
        </w:rPr>
        <w:t xml:space="preserve">Răspunsul UE la numeroasele provocări se bazează pe valorile fundamentale prevăzute la </w:t>
      </w:r>
      <w:r w:rsidRPr="00FC3F1B">
        <w:rPr>
          <w:b/>
          <w:noProof/>
          <w:lang w:val="ro-RO"/>
        </w:rPr>
        <w:t>articolul 2 din Tratatul privind Uniunea Europeană</w:t>
      </w:r>
      <w:r w:rsidRPr="00FC3F1B">
        <w:rPr>
          <w:noProof/>
          <w:lang w:val="ro-RO"/>
        </w:rPr>
        <w:t xml:space="preserve">. Acesta este orientat către construirea unor parteneriate puternice pentru prezent, asigurarea viitorului generațiilor viitoare și contribuția la </w:t>
      </w:r>
      <w:r w:rsidRPr="00FC3F1B">
        <w:rPr>
          <w:b/>
          <w:noProof/>
          <w:lang w:val="ro-RO"/>
        </w:rPr>
        <w:t>echitatea și justiția între generații</w:t>
      </w:r>
      <w:r w:rsidRPr="00FC3F1B">
        <w:rPr>
          <w:noProof/>
          <w:lang w:val="ro-RO"/>
        </w:rPr>
        <w:t>.</w:t>
      </w:r>
    </w:p>
    <w:p w14:paraId="1623C4FD" w14:textId="77777777" w:rsidR="00B8342B" w:rsidRPr="00FC3F1B" w:rsidRDefault="00B8342B" w:rsidP="00B8342B">
      <w:pPr>
        <w:pStyle w:val="paragraph"/>
        <w:jc w:val="both"/>
        <w:rPr>
          <w:noProof/>
          <w:lang w:val="ro-RO"/>
        </w:rPr>
      </w:pPr>
      <w:r w:rsidRPr="00FC3F1B">
        <w:rPr>
          <w:noProof/>
          <w:lang w:val="ro-RO"/>
        </w:rPr>
        <w:t xml:space="preserve">Punând </w:t>
      </w:r>
      <w:r w:rsidRPr="00FC3F1B">
        <w:rPr>
          <w:b/>
          <w:noProof/>
          <w:lang w:val="ro-RO"/>
        </w:rPr>
        <w:t>accentul pe trecerea de la copilărie la vârsta adultă</w:t>
      </w:r>
      <w:r w:rsidRPr="00FC3F1B">
        <w:rPr>
          <w:noProof/>
          <w:lang w:val="ro-RO"/>
        </w:rPr>
        <w:t xml:space="preserve"> și ca rezultat al </w:t>
      </w:r>
      <w:r w:rsidRPr="00FC3F1B">
        <w:rPr>
          <w:b/>
          <w:noProof/>
          <w:lang w:val="ro-RO"/>
        </w:rPr>
        <w:t>Anului European al Tineretului</w:t>
      </w:r>
      <w:r w:rsidRPr="00FC3F1B">
        <w:rPr>
          <w:rStyle w:val="FootnoteReference"/>
          <w:bCs/>
          <w:noProof/>
          <w:lang w:val="ro-RO"/>
        </w:rPr>
        <w:footnoteReference w:id="6"/>
      </w:r>
      <w:r w:rsidRPr="00FC3F1B">
        <w:rPr>
          <w:noProof/>
          <w:lang w:val="ro-RO"/>
        </w:rPr>
        <w:t>, planul de acțiune pentru tineret</w:t>
      </w:r>
      <w:r w:rsidRPr="00FC3F1B">
        <w:rPr>
          <w:b/>
          <w:noProof/>
          <w:lang w:val="ro-RO"/>
        </w:rPr>
        <w:t xml:space="preserve"> </w:t>
      </w:r>
      <w:r w:rsidRPr="00FC3F1B">
        <w:rPr>
          <w:noProof/>
          <w:lang w:val="ro-RO"/>
        </w:rPr>
        <w:t xml:space="preserve">consolidează dimensiunea internațională a </w:t>
      </w:r>
      <w:r w:rsidRPr="00FC3F1B">
        <w:rPr>
          <w:b/>
          <w:noProof/>
          <w:lang w:val="ro-RO"/>
        </w:rPr>
        <w:t>Strategiei UE pentru tineret</w:t>
      </w:r>
      <w:r w:rsidRPr="00FC3F1B">
        <w:rPr>
          <w:rStyle w:val="FootnoteReference"/>
          <w:b/>
          <w:bCs/>
          <w:noProof/>
          <w:lang w:val="ro-RO"/>
        </w:rPr>
        <w:footnoteReference w:id="7"/>
      </w:r>
      <w:r w:rsidRPr="00FC3F1B">
        <w:rPr>
          <w:b/>
          <w:noProof/>
          <w:lang w:val="ro-RO"/>
        </w:rPr>
        <w:t xml:space="preserve"> </w:t>
      </w:r>
      <w:r w:rsidRPr="00FC3F1B">
        <w:rPr>
          <w:noProof/>
          <w:lang w:val="ro-RO"/>
        </w:rPr>
        <w:t xml:space="preserve">și se bazează pe </w:t>
      </w:r>
      <w:r w:rsidRPr="00FC3F1B">
        <w:rPr>
          <w:b/>
          <w:noProof/>
          <w:lang w:val="ro-RO"/>
        </w:rPr>
        <w:t>Strategia UE privind drepturile copilului</w:t>
      </w:r>
      <w:r w:rsidRPr="00FC3F1B">
        <w:rPr>
          <w:b/>
          <w:noProof/>
          <w:vertAlign w:val="superscript"/>
          <w:lang w:val="ro-RO"/>
        </w:rPr>
        <w:footnoteReference w:id="8"/>
      </w:r>
      <w:r w:rsidRPr="00FC3F1B">
        <w:rPr>
          <w:noProof/>
          <w:lang w:val="ro-RO"/>
        </w:rPr>
        <w:t>, care promovează participarea semnificativă și capacitarea încă din primii ani de viață.</w:t>
      </w:r>
    </w:p>
    <w:p w14:paraId="7548D953" w14:textId="77777777" w:rsidR="00B8342B" w:rsidRPr="00FC3F1B" w:rsidRDefault="00B8342B" w:rsidP="00B8342B">
      <w:pPr>
        <w:pStyle w:val="paragraph"/>
        <w:jc w:val="both"/>
        <w:rPr>
          <w:iCs/>
          <w:noProof/>
          <w:lang w:val="ro-RO"/>
        </w:rPr>
      </w:pPr>
      <w:r w:rsidRPr="00FC3F1B">
        <w:rPr>
          <w:noProof/>
          <w:lang w:val="ro-RO"/>
        </w:rPr>
        <w:t xml:space="preserve">Acesta se bazează pe </w:t>
      </w:r>
      <w:r w:rsidRPr="00FC3F1B">
        <w:rPr>
          <w:b/>
          <w:noProof/>
          <w:lang w:val="ro-RO"/>
        </w:rPr>
        <w:t>Planul de acțiune al UE privind drepturile omului și democrația</w:t>
      </w:r>
      <w:r w:rsidRPr="00FC3F1B">
        <w:rPr>
          <w:rStyle w:val="FootnoteReference"/>
          <w:b/>
          <w:iCs/>
          <w:noProof/>
          <w:lang w:val="ro-RO"/>
        </w:rPr>
        <w:footnoteReference w:id="9"/>
      </w:r>
      <w:r w:rsidRPr="00FC3F1B">
        <w:rPr>
          <w:noProof/>
          <w:lang w:val="ro-RO"/>
        </w:rPr>
        <w:t xml:space="preserve">, care subliniază necesitatea unei participări egale, depline și semnificative a tinerilor la viața publică și politică, precum și pe </w:t>
      </w:r>
      <w:r w:rsidRPr="00FC3F1B">
        <w:rPr>
          <w:b/>
          <w:noProof/>
          <w:lang w:val="ro-RO"/>
        </w:rPr>
        <w:t>Pilonul european al drepturilor sociale</w:t>
      </w:r>
      <w:r w:rsidRPr="00FC3F1B">
        <w:rPr>
          <w:rStyle w:val="FootnoteReference"/>
          <w:noProof/>
          <w:lang w:val="ro-RO"/>
        </w:rPr>
        <w:footnoteReference w:id="10"/>
      </w:r>
      <w:r w:rsidRPr="00FC3F1B">
        <w:rPr>
          <w:b/>
          <w:noProof/>
          <w:lang w:val="ro-RO"/>
        </w:rPr>
        <w:t xml:space="preserve">. </w:t>
      </w:r>
      <w:r w:rsidRPr="00FC3F1B">
        <w:rPr>
          <w:noProof/>
          <w:lang w:val="ro-RO"/>
        </w:rPr>
        <w:t xml:space="preserve">De asemenea, planul de acțiune pentru tineret pune în aplicare </w:t>
      </w:r>
      <w:r w:rsidRPr="00FC3F1B">
        <w:rPr>
          <w:b/>
          <w:noProof/>
          <w:lang w:val="ro-RO"/>
        </w:rPr>
        <w:t>Planul de acțiune al UE pentru egalitatea de gen (GAP) III</w:t>
      </w:r>
      <w:r w:rsidRPr="00FC3F1B">
        <w:rPr>
          <w:rStyle w:val="FootnoteReference"/>
          <w:bCs/>
          <w:iCs/>
          <w:noProof/>
          <w:lang w:val="ro-RO"/>
        </w:rPr>
        <w:footnoteReference w:id="11"/>
      </w:r>
      <w:r w:rsidRPr="00FC3F1B">
        <w:rPr>
          <w:noProof/>
          <w:lang w:val="ro-RO"/>
        </w:rPr>
        <w:t>, punând accentul pe capacitarea fetelor și a femeilor tinere.</w:t>
      </w:r>
    </w:p>
    <w:p w14:paraId="06C646EF" w14:textId="77777777" w:rsidR="00B8342B" w:rsidRPr="00FC3F1B" w:rsidRDefault="00B8342B" w:rsidP="00B8342B">
      <w:pPr>
        <w:jc w:val="both"/>
        <w:rPr>
          <w:noProof/>
          <w:szCs w:val="24"/>
          <w:lang w:val="ro-RO"/>
        </w:rPr>
      </w:pPr>
      <w:r w:rsidRPr="00FC3F1B">
        <w:rPr>
          <w:noProof/>
          <w:lang w:val="ro-RO"/>
        </w:rPr>
        <w:t xml:space="preserve">Planul de acțiune pentru tineret va sprijini, de asemenea, punerea în aplicare a </w:t>
      </w:r>
      <w:r w:rsidRPr="00FC3F1B">
        <w:rPr>
          <w:b/>
          <w:noProof/>
          <w:lang w:val="ro-RO"/>
        </w:rPr>
        <w:t>Agendei ONU privind tineretul, pacea și securitatea</w:t>
      </w:r>
      <w:r w:rsidRPr="00FC3F1B">
        <w:rPr>
          <w:noProof/>
          <w:lang w:val="ro-RO"/>
        </w:rPr>
        <w:t xml:space="preserve"> și rolul tinerilor în eforturile de a construi o pace durabilă, de a contribui la justiție și reconciliere și de a contracara extremismul violent</w:t>
      </w:r>
      <w:r w:rsidRPr="00FC3F1B">
        <w:rPr>
          <w:iCs/>
          <w:noProof/>
          <w:vertAlign w:val="superscript"/>
          <w:lang w:val="ro-RO"/>
        </w:rPr>
        <w:footnoteReference w:id="12"/>
      </w:r>
      <w:r w:rsidRPr="00FC3F1B">
        <w:rPr>
          <w:noProof/>
          <w:lang w:val="ro-RO"/>
        </w:rPr>
        <w:t>.Planul de acțiune pentru tineret are un caracter global, însă va fi implementat și prin abordări specifice adaptate nevoilor și circumstanțelor tinerilor din anumite regiuni, de exemplu din țările vizate de politica de vecinătate și de extindere a UE, Africa, Orientul Mijlociu, America Latină și zona Caraibilor, precum și din Asia și Pacific.</w:t>
      </w:r>
    </w:p>
    <w:p w14:paraId="7F9BE303" w14:textId="77777777" w:rsidR="00B8342B" w:rsidRPr="00FC3F1B" w:rsidRDefault="00B8342B" w:rsidP="00B8342B">
      <w:pPr>
        <w:pStyle w:val="paragraph"/>
        <w:pageBreakBefore/>
        <w:jc w:val="both"/>
        <w:rPr>
          <w:rFonts w:eastAsia="Calibri"/>
          <w:b/>
          <w:bCs/>
          <w:i/>
          <w:noProof/>
          <w:lang w:val="ro-RO" w:eastAsia="en-US"/>
        </w:rPr>
      </w:pPr>
    </w:p>
    <w:p w14:paraId="1A60E008" w14:textId="77777777" w:rsidR="00B8342B" w:rsidRPr="00FC3F1B" w:rsidRDefault="00B8342B" w:rsidP="00B8342B">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Autospacing="0"/>
        <w:jc w:val="center"/>
        <w:rPr>
          <w:rFonts w:eastAsia="Calibri"/>
          <w:noProof/>
          <w:lang w:val="ro-RO"/>
        </w:rPr>
      </w:pPr>
      <w:r w:rsidRPr="00FC3F1B">
        <w:rPr>
          <w:b/>
          <w:noProof/>
          <w:lang w:val="ro-RO"/>
        </w:rPr>
        <w:t>Tinerii au un cuvânt de spus</w:t>
      </w:r>
    </w:p>
    <w:p w14:paraId="117F42CA" w14:textId="77777777" w:rsidR="00B8342B" w:rsidRPr="00FC3F1B" w:rsidRDefault="00B8342B" w:rsidP="00B8342B">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Autospacing="0"/>
        <w:jc w:val="both"/>
        <w:rPr>
          <w:rFonts w:eastAsia="Calibri"/>
          <w:noProof/>
          <w:lang w:val="ro-RO"/>
        </w:rPr>
      </w:pPr>
      <w:r w:rsidRPr="00FC3F1B">
        <w:rPr>
          <w:noProof/>
          <w:lang w:val="ro-RO"/>
        </w:rPr>
        <w:t xml:space="preserve">Planul de acțiune pentru tineret a fost elaborat în urma unor </w:t>
      </w:r>
      <w:r w:rsidRPr="00FC3F1B">
        <w:rPr>
          <w:b/>
          <w:noProof/>
          <w:lang w:val="ro-RO"/>
        </w:rPr>
        <w:t>ample consultări cu peste 220 de părți interesate</w:t>
      </w:r>
      <w:r w:rsidRPr="00FC3F1B">
        <w:rPr>
          <w:noProof/>
          <w:lang w:val="ro-RO"/>
        </w:rPr>
        <w:t xml:space="preserve"> la nivel mondial, în special organizații de tineret și organizații pentru drepturile copiilor. Acesta răspunde cererii legitime a tinerilor, reflectată și în rezultatele </w:t>
      </w:r>
      <w:r w:rsidRPr="00FC3F1B">
        <w:rPr>
          <w:b/>
          <w:noProof/>
          <w:lang w:val="ro-RO"/>
        </w:rPr>
        <w:t>Conferinței privind viitorul Europei</w:t>
      </w:r>
      <w:r w:rsidRPr="00FC3F1B">
        <w:rPr>
          <w:rStyle w:val="FootnoteReference"/>
          <w:rFonts w:eastAsia="Calibri"/>
          <w:noProof/>
          <w:lang w:val="ro-RO" w:eastAsia="en-US"/>
        </w:rPr>
        <w:footnoteReference w:id="13"/>
      </w:r>
      <w:r w:rsidRPr="00FC3F1B">
        <w:rPr>
          <w:b/>
          <w:noProof/>
          <w:lang w:val="ro-RO"/>
        </w:rPr>
        <w:t>,</w:t>
      </w:r>
      <w:r w:rsidRPr="00FC3F1B">
        <w:rPr>
          <w:noProof/>
          <w:lang w:val="ro-RO"/>
        </w:rPr>
        <w:t xml:space="preserve"> de a fi implicați într-un mod mai </w:t>
      </w:r>
      <w:r w:rsidRPr="00FC3F1B">
        <w:rPr>
          <w:b/>
          <w:noProof/>
          <w:lang w:val="ro-RO"/>
        </w:rPr>
        <w:t>structurat</w:t>
      </w:r>
      <w:r w:rsidRPr="00FC3F1B">
        <w:rPr>
          <w:noProof/>
          <w:lang w:val="ro-RO"/>
        </w:rPr>
        <w:t xml:space="preserve"> în procesele UE de elaborare a politicilor și de luare a deciziilor. </w:t>
      </w:r>
    </w:p>
    <w:p w14:paraId="5A31F57B" w14:textId="77777777" w:rsidR="00B8342B" w:rsidRPr="00FC3F1B" w:rsidRDefault="00B8342B" w:rsidP="00B8342B">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jc w:val="both"/>
        <w:textAlignment w:val="baseline"/>
        <w:rPr>
          <w:rFonts w:eastAsia="Calibri"/>
          <w:noProof/>
          <w:lang w:val="ro-RO"/>
        </w:rPr>
      </w:pPr>
      <w:r w:rsidRPr="00FC3F1B">
        <w:rPr>
          <w:noProof/>
          <w:lang w:val="ro-RO"/>
        </w:rPr>
        <w:t xml:space="preserve">Astfel cum a subliniat </w:t>
      </w:r>
      <w:r w:rsidRPr="00FC3F1B">
        <w:rPr>
          <w:b/>
          <w:noProof/>
          <w:lang w:val="ro-RO"/>
        </w:rPr>
        <w:t>Comitetul de reflecție al tinerilor pentru parteneriate internaționale</w:t>
      </w:r>
      <w:r w:rsidRPr="00FC3F1B">
        <w:rPr>
          <w:rStyle w:val="FootnoteReference"/>
          <w:rFonts w:eastAsia="Calibri"/>
          <w:noProof/>
          <w:lang w:val="ro-RO" w:eastAsia="en-US"/>
        </w:rPr>
        <w:footnoteReference w:id="14"/>
      </w:r>
      <w:r w:rsidRPr="00FC3F1B">
        <w:rPr>
          <w:noProof/>
          <w:lang w:val="ro-RO"/>
        </w:rPr>
        <w:t>, „tinerii nu pot fi considerați simpli «adjuvanți» la inițiativele conduse de adulți. Tinerii reprezintă o componentă cu perspective și competențe unice și esențiale, necesare pentru fundamentarea și orientarea politicilor, pentru furnizarea de servicii și pentru cercetare. Obstacolele din calea unei participări semnificative a tinerilor pot fi abordate numai printr-un plan de acțiune creat prin procese care, în sine, au încercat să depășească aceste obstacole”.</w:t>
      </w:r>
    </w:p>
    <w:p w14:paraId="49A34F11" w14:textId="77777777" w:rsidR="00B8342B" w:rsidRPr="00FC3F1B" w:rsidRDefault="00B8342B" w:rsidP="00B8342B">
      <w:pPr>
        <w:pStyle w:val="Heading1"/>
        <w:numPr>
          <w:ilvl w:val="0"/>
          <w:numId w:val="112"/>
        </w:numPr>
        <w:rPr>
          <w:rFonts w:ascii="Times New Roman" w:eastAsia="Calibri" w:hAnsi="Times New Roman" w:cs="Times New Roman"/>
          <w:b/>
          <w:noProof/>
          <w:color w:val="auto"/>
          <w:sz w:val="24"/>
          <w:szCs w:val="24"/>
          <w:lang w:val="ro-RO"/>
        </w:rPr>
      </w:pPr>
      <w:r w:rsidRPr="00FC3F1B">
        <w:rPr>
          <w:rFonts w:ascii="Times New Roman" w:hAnsi="Times New Roman"/>
          <w:b/>
          <w:noProof/>
          <w:color w:val="auto"/>
          <w:sz w:val="24"/>
          <w:lang w:val="ro-RO"/>
        </w:rPr>
        <w:t xml:space="preserve">Către un parteneriat strategic al UE cu tinerii în cadrul acțiunii externe </w:t>
      </w:r>
    </w:p>
    <w:p w14:paraId="191D21C9" w14:textId="77777777" w:rsidR="00B8342B" w:rsidRPr="00FC3F1B" w:rsidRDefault="00B8342B" w:rsidP="00B8342B">
      <w:pPr>
        <w:pStyle w:val="paragraph"/>
        <w:jc w:val="both"/>
        <w:rPr>
          <w:rFonts w:eastAsia="Calibri"/>
          <w:b/>
          <w:bCs/>
          <w:noProof/>
          <w:lang w:val="ro-RO"/>
        </w:rPr>
      </w:pPr>
      <w:r w:rsidRPr="00FC3F1B">
        <w:rPr>
          <w:noProof/>
          <w:lang w:val="ro-RO"/>
        </w:rPr>
        <w:t>UE se va ghida după patru principii în crearea unui parteneriat strategic cu tinerii</w:t>
      </w:r>
      <w:r w:rsidRPr="00FC3F1B">
        <w:rPr>
          <w:b/>
          <w:noProof/>
          <w:lang w:val="ro-RO"/>
        </w:rPr>
        <w:t xml:space="preserve">: </w:t>
      </w:r>
    </w:p>
    <w:p w14:paraId="0DA5D0FF" w14:textId="77777777" w:rsidR="00B8342B" w:rsidRPr="00FC3F1B" w:rsidRDefault="00B8342B" w:rsidP="00B8342B">
      <w:pPr>
        <w:pStyle w:val="paragraph"/>
        <w:numPr>
          <w:ilvl w:val="0"/>
          <w:numId w:val="36"/>
        </w:numPr>
        <w:jc w:val="both"/>
        <w:rPr>
          <w:noProof/>
          <w:lang w:val="ro-RO"/>
        </w:rPr>
      </w:pPr>
      <w:r w:rsidRPr="00FC3F1B">
        <w:rPr>
          <w:b/>
          <w:noProof/>
          <w:lang w:val="ro-RO"/>
        </w:rPr>
        <w:t>O abordare bazată pe drepturile omului</w:t>
      </w:r>
      <w:r w:rsidRPr="00FC3F1B">
        <w:rPr>
          <w:noProof/>
          <w:lang w:val="ro-RO"/>
        </w:rPr>
        <w:t xml:space="preserve"> și </w:t>
      </w:r>
      <w:r w:rsidRPr="00FC3F1B">
        <w:rPr>
          <w:b/>
          <w:noProof/>
          <w:lang w:val="ro-RO"/>
        </w:rPr>
        <w:t>egalitatea de gen</w:t>
      </w:r>
    </w:p>
    <w:p w14:paraId="2D4F8A39" w14:textId="77777777" w:rsidR="00B8342B" w:rsidRPr="00FC3F1B" w:rsidRDefault="00B8342B" w:rsidP="00B8342B">
      <w:pPr>
        <w:pStyle w:val="paragraph"/>
        <w:jc w:val="both"/>
        <w:rPr>
          <w:bCs/>
          <w:noProof/>
          <w:lang w:val="ro-RO"/>
        </w:rPr>
      </w:pPr>
      <w:r w:rsidRPr="00FC3F1B">
        <w:rPr>
          <w:noProof/>
          <w:lang w:val="ro-RO"/>
        </w:rPr>
        <w:t>UE urmărește să promoveze participarea tinerilor și a copiilor ca un drept</w:t>
      </w:r>
      <w:r w:rsidRPr="00FC3F1B">
        <w:rPr>
          <w:noProof/>
          <w:vertAlign w:val="superscript"/>
          <w:lang w:val="ro-RO"/>
        </w:rPr>
        <w:footnoteReference w:id="15"/>
      </w:r>
      <w:r w:rsidRPr="00FC3F1B">
        <w:rPr>
          <w:noProof/>
          <w:lang w:val="ro-RO"/>
        </w:rPr>
        <w:t xml:space="preserve">, asigurându-se că </w:t>
      </w:r>
      <w:r w:rsidRPr="00FC3F1B">
        <w:rPr>
          <w:b/>
          <w:noProof/>
          <w:lang w:val="ro-RO"/>
        </w:rPr>
        <w:t>nimeni nu este lăsat în urmă</w:t>
      </w:r>
      <w:r w:rsidRPr="00FC3F1B">
        <w:rPr>
          <w:noProof/>
          <w:lang w:val="ro-RO"/>
        </w:rPr>
        <w:t xml:space="preserve">, prin abordarea inegalităților și a barierelor structurale, prin </w:t>
      </w:r>
      <w:r w:rsidRPr="00FC3F1B">
        <w:rPr>
          <w:b/>
          <w:noProof/>
          <w:lang w:val="ro-RO"/>
        </w:rPr>
        <w:t xml:space="preserve">integrarea egalității de gen și a nediscriminării </w:t>
      </w:r>
      <w:r w:rsidRPr="00FC3F1B">
        <w:rPr>
          <w:noProof/>
          <w:lang w:val="ro-RO"/>
        </w:rPr>
        <w:t xml:space="preserve">și prin adoptarea unei </w:t>
      </w:r>
      <w:r w:rsidRPr="00FC3F1B">
        <w:rPr>
          <w:b/>
          <w:noProof/>
          <w:lang w:val="ro-RO"/>
        </w:rPr>
        <w:t>abordări intersecționale</w:t>
      </w:r>
      <w:r w:rsidRPr="00FC3F1B">
        <w:rPr>
          <w:bCs/>
          <w:noProof/>
          <w:vertAlign w:val="superscript"/>
          <w:lang w:val="ro-RO"/>
        </w:rPr>
        <w:footnoteReference w:id="16"/>
      </w:r>
      <w:r w:rsidRPr="00FC3F1B">
        <w:rPr>
          <w:noProof/>
          <w:lang w:val="ro-RO"/>
        </w:rPr>
        <w:t>.</w:t>
      </w:r>
    </w:p>
    <w:p w14:paraId="5F768066" w14:textId="77777777" w:rsidR="00B8342B" w:rsidRPr="00FC3F1B" w:rsidRDefault="00B8342B" w:rsidP="00B8342B">
      <w:pPr>
        <w:pStyle w:val="paragraph"/>
        <w:numPr>
          <w:ilvl w:val="0"/>
          <w:numId w:val="36"/>
        </w:numPr>
        <w:jc w:val="both"/>
        <w:rPr>
          <w:noProof/>
          <w:lang w:val="ro-RO"/>
        </w:rPr>
      </w:pPr>
      <w:r w:rsidRPr="00FC3F1B">
        <w:rPr>
          <w:b/>
          <w:noProof/>
          <w:lang w:val="ro-RO"/>
        </w:rPr>
        <w:t>O abordare participativă pentru facilitarea schimbării transformatoare</w:t>
      </w:r>
    </w:p>
    <w:p w14:paraId="6028C522" w14:textId="77777777" w:rsidR="00B8342B" w:rsidRPr="00FC3F1B" w:rsidRDefault="00B8342B" w:rsidP="00B8342B">
      <w:pPr>
        <w:pStyle w:val="paragraph"/>
        <w:jc w:val="both"/>
        <w:rPr>
          <w:noProof/>
          <w:lang w:val="ro-RO"/>
        </w:rPr>
      </w:pPr>
      <w:r w:rsidRPr="00FC3F1B">
        <w:rPr>
          <w:noProof/>
          <w:lang w:val="ro-RO"/>
        </w:rPr>
        <w:t xml:space="preserve">Tinerii vor fi implicați la nivel național, regional și global </w:t>
      </w:r>
      <w:r w:rsidRPr="00FC3F1B">
        <w:rPr>
          <w:b/>
          <w:noProof/>
          <w:lang w:val="ro-RO"/>
        </w:rPr>
        <w:t>pe parcursul întregului ciclu de politici și programe externe ale UE</w:t>
      </w:r>
      <w:r w:rsidRPr="00FC3F1B">
        <w:rPr>
          <w:noProof/>
          <w:lang w:val="ro-RO"/>
        </w:rPr>
        <w:t>, contribuind astfel la asumarea responsabilității de către tineri și la sustenabilitatea acțiunilor.</w:t>
      </w:r>
    </w:p>
    <w:p w14:paraId="171FA1C4" w14:textId="77777777" w:rsidR="00B8342B" w:rsidRPr="00FC3F1B" w:rsidRDefault="00B8342B" w:rsidP="00B8342B">
      <w:pPr>
        <w:pStyle w:val="paragraph"/>
        <w:numPr>
          <w:ilvl w:val="0"/>
          <w:numId w:val="36"/>
        </w:numPr>
        <w:jc w:val="both"/>
        <w:rPr>
          <w:noProof/>
          <w:lang w:val="ro-RO"/>
        </w:rPr>
      </w:pPr>
      <w:r w:rsidRPr="00FC3F1B">
        <w:rPr>
          <w:b/>
          <w:noProof/>
          <w:lang w:val="ro-RO"/>
        </w:rPr>
        <w:t xml:space="preserve">Incluziunea tinerilor </w:t>
      </w:r>
    </w:p>
    <w:p w14:paraId="338D8BB5" w14:textId="77777777" w:rsidR="00B8342B" w:rsidRPr="00FC3F1B" w:rsidRDefault="00B8342B" w:rsidP="00B8342B">
      <w:pPr>
        <w:pStyle w:val="paragraph"/>
        <w:jc w:val="both"/>
        <w:rPr>
          <w:noProof/>
          <w:lang w:val="ro-RO"/>
        </w:rPr>
      </w:pPr>
      <w:r w:rsidRPr="00FC3F1B">
        <w:rPr>
          <w:noProof/>
          <w:lang w:val="ro-RO"/>
        </w:rPr>
        <w:t xml:space="preserve">Participarea tinerilor la viața civică, economică, socială, culturală și politică va fi promovată prin acțiuni specifice care îi vizează pe tineri și prin integrarea perspectivelor și a nevoilor acestora </w:t>
      </w:r>
      <w:r w:rsidRPr="00FC3F1B">
        <w:rPr>
          <w:b/>
          <w:noProof/>
          <w:lang w:val="ro-RO"/>
        </w:rPr>
        <w:t>în procesele de programare, elaborare a politicilor și în dialogurile politice în toate domeniile</w:t>
      </w:r>
      <w:r w:rsidRPr="00FC3F1B">
        <w:rPr>
          <w:noProof/>
          <w:lang w:val="ro-RO"/>
        </w:rPr>
        <w:t>.</w:t>
      </w:r>
    </w:p>
    <w:p w14:paraId="58357EBC" w14:textId="77777777" w:rsidR="00B8342B" w:rsidRPr="00FC3F1B" w:rsidRDefault="00B8342B" w:rsidP="00B8342B">
      <w:pPr>
        <w:pStyle w:val="paragraph"/>
        <w:jc w:val="both"/>
        <w:rPr>
          <w:noProof/>
          <w:lang w:val="ro-RO"/>
        </w:rPr>
      </w:pPr>
      <w:r w:rsidRPr="00FC3F1B">
        <w:rPr>
          <w:noProof/>
          <w:lang w:val="ro-RO"/>
        </w:rPr>
        <w:t xml:space="preserve">De exemplu, prin utilizarea </w:t>
      </w:r>
      <w:r w:rsidRPr="00FC3F1B">
        <w:rPr>
          <w:b/>
          <w:noProof/>
          <w:lang w:val="ro-RO"/>
        </w:rPr>
        <w:t>indicatorului umanitar de gen și vârstă</w:t>
      </w:r>
      <w:r w:rsidRPr="00FC3F1B">
        <w:rPr>
          <w:rStyle w:val="FootnoteReference"/>
          <w:bCs/>
          <w:noProof/>
          <w:lang w:val="ro-RO"/>
        </w:rPr>
        <w:footnoteReference w:id="17"/>
      </w:r>
      <w:r w:rsidRPr="00FC3F1B">
        <w:rPr>
          <w:noProof/>
          <w:lang w:val="ro-RO"/>
        </w:rPr>
        <w:t xml:space="preserve"> se asigură faptul că diferitele genuri și grupe de vârstă, inclusiv tinerii, sunt implicate în mod adecvat și vizate de </w:t>
      </w:r>
      <w:r w:rsidRPr="00FC3F1B">
        <w:rPr>
          <w:b/>
          <w:noProof/>
          <w:lang w:val="ro-RO"/>
        </w:rPr>
        <w:t>acțiunile de ajutor umanitar finanțate de UE</w:t>
      </w:r>
      <w:r w:rsidRPr="00FC3F1B">
        <w:rPr>
          <w:noProof/>
          <w:lang w:val="ro-RO"/>
        </w:rPr>
        <w:t>.</w:t>
      </w:r>
    </w:p>
    <w:p w14:paraId="174BE64A" w14:textId="77777777" w:rsidR="00B8342B" w:rsidRPr="00FC3F1B" w:rsidRDefault="00B8342B" w:rsidP="00B8342B">
      <w:pPr>
        <w:pStyle w:val="paragraph"/>
        <w:numPr>
          <w:ilvl w:val="0"/>
          <w:numId w:val="36"/>
        </w:numPr>
        <w:jc w:val="both"/>
        <w:rPr>
          <w:b/>
          <w:noProof/>
          <w:lang w:val="ro-RO"/>
        </w:rPr>
      </w:pPr>
      <w:r w:rsidRPr="00FC3F1B">
        <w:rPr>
          <w:b/>
          <w:noProof/>
          <w:lang w:val="ro-RO"/>
        </w:rPr>
        <w:t>Elaborarea politicilor bazată pe date concrete și asumarea răspunderii</w:t>
      </w:r>
    </w:p>
    <w:p w14:paraId="55CE5F40" w14:textId="77777777" w:rsidR="00B8342B" w:rsidRPr="00FC3F1B" w:rsidRDefault="00B8342B" w:rsidP="00B8342B">
      <w:pPr>
        <w:jc w:val="both"/>
        <w:rPr>
          <w:noProof/>
          <w:lang w:val="ro-RO"/>
        </w:rPr>
      </w:pPr>
      <w:r w:rsidRPr="00FC3F1B">
        <w:rPr>
          <w:noProof/>
          <w:lang w:val="ro-RO"/>
        </w:rPr>
        <w:t>Planul de acțiune pentru tineret urmărește să sporească disponibilitatea și calitatea datelor despre tineret prin reducerea lacunelor tematice și geografice</w:t>
      </w:r>
      <w:r w:rsidRPr="00FC3F1B">
        <w:rPr>
          <w:noProof/>
          <w:lang w:val="ro-RO"/>
        </w:rPr>
        <w:footnoteReference w:id="18"/>
      </w:r>
      <w:r w:rsidRPr="00FC3F1B">
        <w:rPr>
          <w:noProof/>
          <w:lang w:val="ro-RO"/>
        </w:rPr>
        <w:t>, axându-se pe tinerii cu vârsta cuprinsă între 15 și 29 de ani. Cadrul UE de monitorizare și evaluare a acțiunii externe va fi consolidat prin integrarea mai multor date defalcate pe vârstă, prin adoptarea unor indicatori specifici pentru tineret și prin promovarea colectării de date și a cercetării orientate spre și conduse de tineri.</w:t>
      </w:r>
      <w:bookmarkStart w:id="2" w:name="_Toc95407544"/>
      <w:bookmarkStart w:id="3" w:name="_Toc97278608"/>
      <w:r w:rsidRPr="00FC3F1B">
        <w:rPr>
          <w:noProof/>
          <w:lang w:val="ro-RO"/>
        </w:rPr>
        <w:t xml:space="preserve"> </w:t>
      </w:r>
    </w:p>
    <w:p w14:paraId="69290732" w14:textId="77777777" w:rsidR="00B8342B" w:rsidRPr="00FC3F1B" w:rsidRDefault="00B8342B" w:rsidP="00B8342B">
      <w:pPr>
        <w:pStyle w:val="Heading1"/>
        <w:numPr>
          <w:ilvl w:val="0"/>
          <w:numId w:val="112"/>
        </w:numPr>
        <w:ind w:left="426" w:hanging="426"/>
        <w:rPr>
          <w:rFonts w:ascii="Times New Roman" w:eastAsia="Calibri" w:hAnsi="Times New Roman" w:cs="Times New Roman"/>
          <w:b/>
          <w:noProof/>
          <w:color w:val="auto"/>
          <w:sz w:val="24"/>
          <w:szCs w:val="24"/>
          <w:lang w:val="ro-RO"/>
        </w:rPr>
      </w:pPr>
      <w:r w:rsidRPr="00FC3F1B">
        <w:rPr>
          <w:rFonts w:ascii="Times New Roman" w:hAnsi="Times New Roman"/>
          <w:b/>
          <w:noProof/>
          <w:color w:val="auto"/>
          <w:sz w:val="24"/>
          <w:lang w:val="ro-RO"/>
        </w:rPr>
        <w:t>Cum se obțin rezultate: cei trei piloni ai unei agende</w:t>
      </w:r>
      <w:bookmarkEnd w:id="2"/>
      <w:bookmarkEnd w:id="3"/>
      <w:r w:rsidRPr="00FC3F1B">
        <w:rPr>
          <w:rFonts w:ascii="Times New Roman" w:hAnsi="Times New Roman"/>
          <w:b/>
          <w:noProof/>
          <w:color w:val="auto"/>
          <w:sz w:val="24"/>
          <w:lang w:val="ro-RO"/>
        </w:rPr>
        <w:t xml:space="preserve"> orientate spre acțiune</w:t>
      </w:r>
    </w:p>
    <w:p w14:paraId="6605E70C" w14:textId="77777777" w:rsidR="00B8342B" w:rsidRPr="00FC3F1B" w:rsidRDefault="00B8342B" w:rsidP="00B8342B">
      <w:pPr>
        <w:spacing w:before="360" w:after="120"/>
        <w:jc w:val="both"/>
        <w:rPr>
          <w:noProof/>
          <w:lang w:val="ro-RO"/>
        </w:rPr>
      </w:pPr>
      <w:r w:rsidRPr="00FC3F1B">
        <w:rPr>
          <w:noProof/>
          <w:lang w:val="ro-RO"/>
        </w:rPr>
        <w:t xml:space="preserve">Planul de acțiune pentru tineret identifică prioritățile și principalele obiective pentru cei trei piloni </w:t>
      </w:r>
      <w:r w:rsidRPr="00FC3F1B">
        <w:rPr>
          <w:b/>
          <w:noProof/>
          <w:lang w:val="ro-RO"/>
        </w:rPr>
        <w:t>IMPLICARE</w:t>
      </w:r>
      <w:r w:rsidRPr="00FC3F1B">
        <w:rPr>
          <w:noProof/>
          <w:lang w:val="ro-RO"/>
        </w:rPr>
        <w:t xml:space="preserve">, </w:t>
      </w:r>
      <w:r w:rsidRPr="00FC3F1B">
        <w:rPr>
          <w:b/>
          <w:noProof/>
          <w:lang w:val="ro-RO"/>
        </w:rPr>
        <w:t>CAPACITARE</w:t>
      </w:r>
      <w:r w:rsidRPr="00FC3F1B">
        <w:rPr>
          <w:noProof/>
          <w:lang w:val="ro-RO"/>
        </w:rPr>
        <w:t xml:space="preserve"> și </w:t>
      </w:r>
      <w:r w:rsidRPr="00FC3F1B">
        <w:rPr>
          <w:b/>
          <w:noProof/>
          <w:lang w:val="ro-RO"/>
        </w:rPr>
        <w:t>CONECTARE</w:t>
      </w:r>
      <w:r w:rsidRPr="00FC3F1B">
        <w:rPr>
          <w:noProof/>
          <w:lang w:val="ro-RO"/>
        </w:rPr>
        <w:t xml:space="preserve">, care reflectă cele trei domenii principale de acțiune ale Strategiei UE pentru tineret. </w:t>
      </w:r>
    </w:p>
    <w:p w14:paraId="0B7DA80E" w14:textId="77777777" w:rsidR="00B8342B" w:rsidRPr="00FC3F1B" w:rsidRDefault="00B8342B" w:rsidP="00B8342B">
      <w:pPr>
        <w:spacing w:after="120"/>
        <w:jc w:val="both"/>
        <w:rPr>
          <w:rFonts w:eastAsia="Times New Roman" w:cs="Times New Roman"/>
          <w:noProof/>
          <w:szCs w:val="24"/>
          <w:lang w:val="ro-RO"/>
        </w:rPr>
      </w:pPr>
      <w:r w:rsidRPr="00FC3F1B">
        <w:rPr>
          <w:noProof/>
          <w:lang w:val="ro-RO"/>
        </w:rPr>
        <w:t xml:space="preserve">UE va promova o </w:t>
      </w:r>
      <w:r w:rsidRPr="00FC3F1B">
        <w:rPr>
          <w:b/>
          <w:noProof/>
          <w:lang w:val="ro-RO"/>
        </w:rPr>
        <w:t>abordare de tip „Echipa Europa”</w:t>
      </w:r>
      <w:r w:rsidRPr="00FC3F1B">
        <w:rPr>
          <w:rStyle w:val="FootnoteReference"/>
          <w:noProof/>
          <w:lang w:val="ro-RO"/>
        </w:rPr>
        <w:footnoteReference w:id="19"/>
      </w:r>
      <w:r w:rsidRPr="00FC3F1B">
        <w:rPr>
          <w:b/>
          <w:noProof/>
          <w:lang w:val="ro-RO"/>
        </w:rPr>
        <w:t xml:space="preserve"> </w:t>
      </w:r>
      <w:r w:rsidRPr="00FC3F1B">
        <w:rPr>
          <w:noProof/>
          <w:lang w:val="ro-RO"/>
        </w:rPr>
        <w:t>în punerea în aplicare a planului de acțiune pentru tineret, colaborând în același timp cu parteneri și părți interesate cheie la nivel național, regional și multilateral.</w:t>
      </w:r>
    </w:p>
    <w:p w14:paraId="6EA4DBC1" w14:textId="77777777" w:rsidR="00B8342B" w:rsidRPr="00FC3F1B" w:rsidRDefault="00B8342B" w:rsidP="00B8342B">
      <w:pPr>
        <w:spacing w:after="120"/>
        <w:jc w:val="both"/>
        <w:rPr>
          <w:b/>
          <w:noProof/>
          <w:lang w:val="ro-RO"/>
        </w:rPr>
      </w:pPr>
    </w:p>
    <w:p w14:paraId="458F5D92" w14:textId="77777777" w:rsidR="00B8342B" w:rsidRPr="00FC3F1B" w:rsidRDefault="00B8342B" w:rsidP="00B8342B">
      <w:pPr>
        <w:pStyle w:val="Heading2"/>
        <w:ind w:left="567"/>
        <w:rPr>
          <w:rFonts w:ascii="Times New Roman" w:eastAsia="Calibri" w:hAnsi="Times New Roman" w:cs="Times New Roman"/>
          <w:b/>
          <w:i/>
          <w:noProof/>
          <w:color w:val="auto"/>
          <w:sz w:val="24"/>
          <w:szCs w:val="24"/>
          <w:lang w:val="ro-RO"/>
        </w:rPr>
      </w:pPr>
      <w:bookmarkStart w:id="4" w:name="_Toc95407546"/>
      <w:bookmarkStart w:id="5" w:name="_Toc97278610"/>
      <w:r w:rsidRPr="00FC3F1B">
        <w:rPr>
          <w:rFonts w:ascii="Times New Roman" w:hAnsi="Times New Roman"/>
          <w:b/>
          <w:noProof/>
          <w:color w:val="auto"/>
          <w:sz w:val="24"/>
          <w:lang w:val="ro-RO"/>
        </w:rPr>
        <w:t>3.1 Parteneriatul pentru IMPLICARE</w:t>
      </w:r>
    </w:p>
    <w:p w14:paraId="28057797" w14:textId="77777777" w:rsidR="00B8342B" w:rsidRPr="00FC3F1B" w:rsidRDefault="00B8342B" w:rsidP="00B8342B">
      <w:pPr>
        <w:pStyle w:val="paragraph"/>
        <w:spacing w:before="0" w:beforeAutospacing="0" w:after="0" w:afterAutospacing="0"/>
        <w:ind w:left="792"/>
        <w:jc w:val="both"/>
        <w:textAlignment w:val="baseline"/>
        <w:rPr>
          <w:rFonts w:eastAsia="Calibri"/>
          <w:b/>
          <w:noProof/>
          <w:lang w:val="ro-RO"/>
        </w:rPr>
      </w:pPr>
      <w:r w:rsidRPr="00FC3F1B">
        <w:rPr>
          <w:rFonts w:eastAsia="Calibri"/>
          <w:noProof/>
        </w:rPr>
        <w:drawing>
          <wp:anchor distT="0" distB="0" distL="114300" distR="114300" simplePos="0" relativeHeight="251659264" behindDoc="1" locked="0" layoutInCell="1" allowOverlap="1" wp14:anchorId="11D4BCD2" wp14:editId="295C6EED">
            <wp:simplePos x="0" y="0"/>
            <wp:positionH relativeFrom="margin">
              <wp:posOffset>4437380</wp:posOffset>
            </wp:positionH>
            <wp:positionV relativeFrom="paragraph">
              <wp:posOffset>113665</wp:posOffset>
            </wp:positionV>
            <wp:extent cx="1206500" cy="1200785"/>
            <wp:effectExtent l="0" t="0" r="0" b="0"/>
            <wp:wrapTight wrapText="bothSides">
              <wp:wrapPolygon edited="0">
                <wp:start x="0" y="0"/>
                <wp:lineTo x="0" y="21246"/>
                <wp:lineTo x="21145" y="21246"/>
                <wp:lineTo x="2114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6510"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C9B59E" w14:textId="77777777" w:rsidR="00B8342B" w:rsidRPr="00FC3F1B" w:rsidRDefault="00B8342B" w:rsidP="00B8342B">
      <w:pPr>
        <w:jc w:val="both"/>
        <w:rPr>
          <w:rFonts w:cs="Times New Roman"/>
          <w:iCs/>
          <w:noProof/>
          <w:szCs w:val="24"/>
          <w:lang w:val="ro-RO"/>
        </w:rPr>
      </w:pPr>
      <w:r w:rsidRPr="00FC3F1B">
        <w:rPr>
          <w:noProof/>
          <w:lang w:val="ro-RO"/>
        </w:rPr>
        <w:t>Tinerii cer și merită o abordare cuprinzătoare pentru a li se asigura o participare semnificativă, favorabilă incluziunii și eficace. În acest scop, un mediu favorabil participării necesită crearea unor spații și oportunități sigure pentru tineri și copii, permițându-le în același timp tinerilor din medii diferite să se implice în procesul decizional democratic, sporind gradul de sensibilizare și consolidând capacitatea responsabililor de elaborare a politicilor de a colabora cu tinerii.</w:t>
      </w:r>
    </w:p>
    <w:p w14:paraId="79495F76" w14:textId="77777777" w:rsidR="00B8342B" w:rsidRPr="00FC3F1B" w:rsidRDefault="00B8342B" w:rsidP="00B8342B">
      <w:pPr>
        <w:pStyle w:val="paragraph"/>
        <w:jc w:val="both"/>
        <w:rPr>
          <w:noProof/>
          <w:lang w:val="ro-RO"/>
        </w:rPr>
      </w:pPr>
      <w:r w:rsidRPr="00FC3F1B">
        <w:rPr>
          <w:noProof/>
          <w:lang w:val="ro-RO"/>
        </w:rPr>
        <w:t>UE se angajează să facă mai auzită vocea tinerilor și să crească rolul de lider al acestora, în special al femeilor tinere și fetelor, al tinerilor activiști și al organizațiilor de tineret, la toate nivelurile de guvernanță, de la politica internă la forumurile multilaterale, și în cadrul proceselor UE. Grupurile de dezbatere ale cetățenilor europeni din cadrul Conferinței privind viitorul Europei, în care tinerii (cu vârsta cuprinsă între 16 și 25 de ani) au reprezentat o treime din participanți, sunt un exemplu de urmat pentru crearea unui spațiu pentru dialogul intergenerațional.</w:t>
      </w:r>
    </w:p>
    <w:p w14:paraId="0EE035D2" w14:textId="77777777" w:rsidR="00B8342B" w:rsidRPr="00FC3F1B" w:rsidRDefault="00B8342B" w:rsidP="00B8342B">
      <w:pPr>
        <w:pStyle w:val="paragraph"/>
        <w:jc w:val="both"/>
        <w:rPr>
          <w:bCs/>
          <w:iCs/>
          <w:noProof/>
          <w:lang w:val="ro-RO"/>
        </w:rPr>
      </w:pPr>
    </w:p>
    <w:p w14:paraId="4A7D67D2" w14:textId="77777777" w:rsidR="00B8342B" w:rsidRPr="00FC3F1B" w:rsidRDefault="00B8342B" w:rsidP="00B8342B">
      <w:pPr>
        <w:pStyle w:val="Heading3"/>
        <w:spacing w:after="240"/>
        <w:ind w:left="1134"/>
        <w:rPr>
          <w:rFonts w:ascii="Times New Roman" w:hAnsi="Times New Roman" w:cs="Times New Roman"/>
          <w:b/>
          <w:bCs/>
          <w:noProof/>
          <w:color w:val="auto"/>
          <w:lang w:val="ro-RO"/>
        </w:rPr>
      </w:pPr>
      <w:r w:rsidRPr="00FC3F1B">
        <w:rPr>
          <w:rFonts w:ascii="Times New Roman" w:hAnsi="Times New Roman"/>
          <w:b/>
          <w:noProof/>
          <w:color w:val="auto"/>
          <w:lang w:val="ro-RO"/>
        </w:rPr>
        <w:t xml:space="preserve">3.1.1 Implicarea semnificativă a tinerilor în acțiunea externă a UE </w:t>
      </w:r>
    </w:p>
    <w:p w14:paraId="4804B569" w14:textId="77777777" w:rsidR="00B8342B" w:rsidRPr="00FC3F1B" w:rsidRDefault="00B8342B" w:rsidP="00B8342B">
      <w:pPr>
        <w:spacing w:before="240"/>
        <w:jc w:val="both"/>
        <w:rPr>
          <w:rFonts w:cs="Times New Roman"/>
          <w:bCs/>
          <w:noProof/>
          <w:szCs w:val="24"/>
          <w:lang w:val="ro-RO"/>
        </w:rPr>
      </w:pPr>
      <w:r w:rsidRPr="00FC3F1B">
        <w:rPr>
          <w:noProof/>
          <w:lang w:val="ro-RO"/>
        </w:rPr>
        <w:t xml:space="preserve">UE va </w:t>
      </w:r>
      <w:r w:rsidRPr="00FC3F1B">
        <w:rPr>
          <w:b/>
          <w:noProof/>
          <w:lang w:val="ro-RO"/>
        </w:rPr>
        <w:t>spori implicarea instituțională a tinerilor</w:t>
      </w:r>
      <w:r w:rsidRPr="00FC3F1B">
        <w:rPr>
          <w:noProof/>
          <w:lang w:val="ro-RO"/>
        </w:rPr>
        <w:t xml:space="preserve"> pentru a:</w:t>
      </w:r>
    </w:p>
    <w:p w14:paraId="77B059FA" w14:textId="77777777" w:rsidR="00B8342B" w:rsidRPr="00FC3F1B" w:rsidRDefault="00B8342B" w:rsidP="00B8342B">
      <w:pPr>
        <w:pStyle w:val="ListParagraph"/>
        <w:numPr>
          <w:ilvl w:val="0"/>
          <w:numId w:val="77"/>
        </w:numPr>
        <w:jc w:val="both"/>
        <w:rPr>
          <w:rFonts w:cs="Times New Roman"/>
          <w:noProof/>
          <w:szCs w:val="24"/>
          <w:lang w:val="ro-RO"/>
        </w:rPr>
      </w:pPr>
      <w:r w:rsidRPr="00FC3F1B">
        <w:rPr>
          <w:noProof/>
          <w:lang w:val="ro-RO"/>
        </w:rPr>
        <w:t xml:space="preserve">promova implicarea tinerilor în </w:t>
      </w:r>
      <w:r w:rsidRPr="00FC3F1B">
        <w:rPr>
          <w:b/>
          <w:noProof/>
          <w:lang w:val="ro-RO"/>
        </w:rPr>
        <w:t>conceperea, punerea în aplicare și monitorizarea</w:t>
      </w:r>
      <w:r w:rsidRPr="00FC3F1B">
        <w:rPr>
          <w:noProof/>
          <w:lang w:val="ro-RO"/>
        </w:rPr>
        <w:t xml:space="preserve"> politicilor și acțiunilor externe ale UE;</w:t>
      </w:r>
    </w:p>
    <w:p w14:paraId="4378CE0C" w14:textId="77777777" w:rsidR="00B8342B" w:rsidRPr="00FC3F1B" w:rsidRDefault="00B8342B" w:rsidP="00B8342B">
      <w:pPr>
        <w:pStyle w:val="ListParagraph"/>
        <w:numPr>
          <w:ilvl w:val="0"/>
          <w:numId w:val="77"/>
        </w:numPr>
        <w:jc w:val="both"/>
        <w:rPr>
          <w:rFonts w:cs="Times New Roman"/>
          <w:noProof/>
          <w:szCs w:val="24"/>
          <w:lang w:val="ro-RO"/>
        </w:rPr>
      </w:pPr>
      <w:r w:rsidRPr="00FC3F1B">
        <w:rPr>
          <w:noProof/>
          <w:lang w:val="ro-RO"/>
        </w:rPr>
        <w:t xml:space="preserve">asigura un nivel mai ridicat de </w:t>
      </w:r>
      <w:r w:rsidRPr="00FC3F1B">
        <w:rPr>
          <w:b/>
          <w:noProof/>
          <w:lang w:val="ro-RO"/>
        </w:rPr>
        <w:t>răspundere în ceea ce privește aspectele legate de tineret printr-o comunicare strategică, favorabilă incluziunii și participativă</w:t>
      </w:r>
      <w:r w:rsidRPr="00FC3F1B">
        <w:rPr>
          <w:noProof/>
          <w:lang w:val="ro-RO"/>
        </w:rPr>
        <w:t>, care să se adreseze tinerilor, inclusiv copiilor, în toată diversitatea lor.</w:t>
      </w:r>
    </w:p>
    <w:tbl>
      <w:tblPr>
        <w:tblStyle w:val="TableGrid"/>
        <w:tblW w:w="0" w:type="auto"/>
        <w:tblLook w:val="04A0" w:firstRow="1" w:lastRow="0" w:firstColumn="1" w:lastColumn="0" w:noHBand="0" w:noVBand="1"/>
      </w:tblPr>
      <w:tblGrid>
        <w:gridCol w:w="9016"/>
      </w:tblGrid>
      <w:tr w:rsidR="00B8342B" w:rsidRPr="00FC3F1B" w14:paraId="08EBB7C6" w14:textId="77777777" w:rsidTr="00444853">
        <w:tc>
          <w:tcPr>
            <w:tcW w:w="9242" w:type="dxa"/>
          </w:tcPr>
          <w:p w14:paraId="0C857083" w14:textId="77777777" w:rsidR="00B8342B" w:rsidRPr="00FC3F1B" w:rsidRDefault="00B8342B" w:rsidP="00B8342B">
            <w:pPr>
              <w:spacing w:line="257" w:lineRule="auto"/>
              <w:jc w:val="both"/>
              <w:rPr>
                <w:rFonts w:cs="Times New Roman"/>
                <w:b/>
                <w:bCs/>
                <w:noProof/>
                <w:szCs w:val="24"/>
                <w:lang w:val="ro-RO"/>
              </w:rPr>
            </w:pPr>
          </w:p>
          <w:p w14:paraId="763A165F" w14:textId="77777777" w:rsidR="00B8342B" w:rsidRPr="00FC3F1B" w:rsidRDefault="00B8342B" w:rsidP="00B8342B">
            <w:pPr>
              <w:spacing w:line="257" w:lineRule="auto"/>
              <w:jc w:val="both"/>
              <w:rPr>
                <w:rFonts w:cs="Times New Roman"/>
                <w:b/>
                <w:bCs/>
                <w:noProof/>
                <w:szCs w:val="24"/>
                <w:lang w:val="ro-RO"/>
              </w:rPr>
            </w:pPr>
            <w:r w:rsidRPr="00FC3F1B">
              <w:rPr>
                <w:noProof/>
                <w:lang w:val="ro-RO"/>
              </w:rPr>
              <w:t xml:space="preserve">UE </w:t>
            </w:r>
            <w:r w:rsidRPr="00FC3F1B">
              <w:rPr>
                <w:b/>
                <w:noProof/>
                <w:lang w:val="ro-RO"/>
              </w:rPr>
              <w:t>va asigura</w:t>
            </w:r>
            <w:r w:rsidRPr="00FC3F1B">
              <w:rPr>
                <w:noProof/>
                <w:lang w:val="ro-RO"/>
              </w:rPr>
              <w:t xml:space="preserve"> implicarea instituțională a tinerilor prin:</w:t>
            </w:r>
          </w:p>
          <w:p w14:paraId="2D7930FA" w14:textId="77777777" w:rsidR="00B8342B" w:rsidRPr="00FC3F1B" w:rsidRDefault="00B8342B" w:rsidP="00B8342B">
            <w:pPr>
              <w:spacing w:line="257" w:lineRule="auto"/>
              <w:jc w:val="both"/>
              <w:rPr>
                <w:rFonts w:cs="Times New Roman"/>
                <w:b/>
                <w:bCs/>
                <w:noProof/>
                <w:szCs w:val="24"/>
                <w:lang w:val="ro-RO"/>
              </w:rPr>
            </w:pPr>
            <w:r w:rsidRPr="00FC3F1B">
              <w:rPr>
                <w:noProof/>
                <w:lang w:val="ro-RO"/>
              </w:rPr>
              <w:t xml:space="preserve"> </w:t>
            </w:r>
          </w:p>
          <w:p w14:paraId="1D58A10B" w14:textId="77777777" w:rsidR="00B8342B" w:rsidRPr="00FC3F1B" w:rsidRDefault="00B8342B" w:rsidP="00B8342B">
            <w:pPr>
              <w:numPr>
                <w:ilvl w:val="0"/>
                <w:numId w:val="78"/>
              </w:numPr>
              <w:spacing w:after="120" w:line="257" w:lineRule="auto"/>
              <w:jc w:val="both"/>
              <w:rPr>
                <w:rFonts w:cs="Times New Roman"/>
                <w:bCs/>
                <w:noProof/>
                <w:szCs w:val="24"/>
                <w:lang w:val="ro-RO"/>
              </w:rPr>
            </w:pPr>
            <w:r w:rsidRPr="00FC3F1B">
              <w:rPr>
                <w:b/>
                <w:noProof/>
                <w:lang w:val="ro-RO"/>
              </w:rPr>
              <w:t>o platformă a UE pentru dialogul periodic</w:t>
            </w:r>
            <w:r w:rsidRPr="00FC3F1B">
              <w:rPr>
                <w:noProof/>
                <w:lang w:val="ro-RO"/>
              </w:rPr>
              <w:t xml:space="preserve"> cu organizațiile de tineret, ca un element nou al </w:t>
            </w:r>
            <w:r w:rsidRPr="00FC3F1B">
              <w:rPr>
                <w:b/>
                <w:noProof/>
                <w:lang w:val="ro-RO"/>
              </w:rPr>
              <w:t>Forumului de politici privind dezvoltarea</w:t>
            </w:r>
            <w:r w:rsidRPr="00FC3F1B">
              <w:rPr>
                <w:rStyle w:val="FootnoteReference"/>
                <w:rFonts w:cs="Times New Roman"/>
                <w:bCs/>
                <w:noProof/>
                <w:szCs w:val="24"/>
                <w:lang w:val="ro-RO"/>
              </w:rPr>
              <w:footnoteReference w:id="20"/>
            </w:r>
            <w:r w:rsidRPr="00FC3F1B">
              <w:rPr>
                <w:noProof/>
                <w:lang w:val="ro-RO"/>
              </w:rPr>
              <w:t>. Principalele funcționalități ale acesteia vor fi definite în parteneriat cu organizațiile de tineret până în 2023</w:t>
            </w:r>
            <w:r w:rsidRPr="00FC3F1B">
              <w:rPr>
                <w:rStyle w:val="FootnoteReference"/>
                <w:rFonts w:cs="Times New Roman"/>
                <w:bCs/>
                <w:noProof/>
                <w:szCs w:val="24"/>
                <w:lang w:val="ro-RO"/>
              </w:rPr>
              <w:footnoteReference w:id="21"/>
            </w:r>
            <w:r w:rsidRPr="00FC3F1B">
              <w:rPr>
                <w:noProof/>
                <w:lang w:val="ro-RO"/>
              </w:rPr>
              <w:t>;</w:t>
            </w:r>
          </w:p>
          <w:p w14:paraId="6C26DBA4" w14:textId="77777777" w:rsidR="00B8342B" w:rsidRPr="00FC3F1B" w:rsidRDefault="00B8342B" w:rsidP="00B8342B">
            <w:pPr>
              <w:numPr>
                <w:ilvl w:val="0"/>
                <w:numId w:val="78"/>
              </w:numPr>
              <w:spacing w:after="120" w:line="257" w:lineRule="auto"/>
              <w:jc w:val="both"/>
              <w:rPr>
                <w:rFonts w:cs="Times New Roman"/>
                <w:bCs/>
                <w:noProof/>
                <w:szCs w:val="24"/>
                <w:lang w:val="ro-RO"/>
              </w:rPr>
            </w:pPr>
            <w:r w:rsidRPr="00FC3F1B">
              <w:rPr>
                <w:b/>
                <w:noProof/>
                <w:lang w:val="ro-RO"/>
              </w:rPr>
              <w:t>Comitetul de reflecție al tinerilor pentru parteneriate internaționale</w:t>
            </w:r>
            <w:r w:rsidRPr="00FC3F1B">
              <w:rPr>
                <w:rStyle w:val="FootnoteReference"/>
                <w:rFonts w:cs="Times New Roman"/>
                <w:bCs/>
                <w:noProof/>
                <w:szCs w:val="24"/>
                <w:lang w:val="ro-RO"/>
              </w:rPr>
              <w:footnoteReference w:id="22"/>
            </w:r>
            <w:r w:rsidRPr="00FC3F1B">
              <w:rPr>
                <w:noProof/>
                <w:lang w:val="ro-RO"/>
              </w:rPr>
              <w:t>,</w:t>
            </w:r>
            <w:r w:rsidRPr="00FC3F1B">
              <w:rPr>
                <w:b/>
                <w:noProof/>
                <w:lang w:val="ro-RO"/>
              </w:rPr>
              <w:t xml:space="preserve"> </w:t>
            </w:r>
            <w:r w:rsidRPr="00FC3F1B">
              <w:rPr>
                <w:noProof/>
                <w:lang w:val="ro-RO"/>
              </w:rPr>
              <w:t>înființat în 2021, pentru a consilia Comisia Europeană cu privire la participarea tinerilor la acțiunea externă a UE;</w:t>
            </w:r>
          </w:p>
          <w:p w14:paraId="29C508B5" w14:textId="77777777" w:rsidR="00B8342B" w:rsidRPr="00FC3F1B" w:rsidRDefault="00B8342B" w:rsidP="00B8342B">
            <w:pPr>
              <w:numPr>
                <w:ilvl w:val="0"/>
                <w:numId w:val="78"/>
              </w:numPr>
              <w:spacing w:after="120" w:line="257" w:lineRule="auto"/>
              <w:jc w:val="both"/>
              <w:rPr>
                <w:rFonts w:cs="Times New Roman"/>
                <w:bCs/>
                <w:noProof/>
                <w:szCs w:val="24"/>
                <w:lang w:val="ro-RO"/>
              </w:rPr>
            </w:pPr>
            <w:r w:rsidRPr="00FC3F1B">
              <w:rPr>
                <w:b/>
                <w:noProof/>
                <w:lang w:val="ro-RO"/>
              </w:rPr>
              <w:t>consultări obligatorii ale organizațiilor de tineret</w:t>
            </w:r>
            <w:r w:rsidRPr="00FC3F1B">
              <w:rPr>
                <w:noProof/>
                <w:lang w:val="ro-RO"/>
              </w:rPr>
              <w:t xml:space="preserve"> în cadrul procesului de programare al </w:t>
            </w:r>
            <w:r w:rsidRPr="00FC3F1B">
              <w:rPr>
                <w:b/>
                <w:noProof/>
                <w:lang w:val="ro-RO"/>
              </w:rPr>
              <w:t>Instrumentului de vecinătate, cooperare pentru dezvoltare și cooperare internațională – Europa globală</w:t>
            </w:r>
            <w:r w:rsidRPr="00FC3F1B">
              <w:rPr>
                <w:noProof/>
                <w:lang w:val="ro-RO"/>
              </w:rPr>
              <w:t xml:space="preserve"> (IVCDCI – Europa globală)</w:t>
            </w:r>
            <w:r w:rsidRPr="00FC3F1B">
              <w:rPr>
                <w:rStyle w:val="FootnoteReference"/>
                <w:rFonts w:cs="Times New Roman"/>
                <w:b/>
                <w:noProof/>
                <w:szCs w:val="24"/>
                <w:lang w:val="ro-RO"/>
              </w:rPr>
              <w:footnoteReference w:id="23"/>
            </w:r>
            <w:r w:rsidRPr="00FC3F1B">
              <w:rPr>
                <w:noProof/>
                <w:lang w:val="ro-RO"/>
              </w:rPr>
              <w:t>;</w:t>
            </w:r>
          </w:p>
          <w:p w14:paraId="06EBD16A" w14:textId="77777777" w:rsidR="00B8342B" w:rsidRPr="00FC3F1B" w:rsidRDefault="00B8342B" w:rsidP="00B8342B">
            <w:pPr>
              <w:numPr>
                <w:ilvl w:val="0"/>
                <w:numId w:val="78"/>
              </w:numPr>
              <w:spacing w:after="120" w:line="257" w:lineRule="auto"/>
              <w:jc w:val="both"/>
              <w:rPr>
                <w:rFonts w:cs="Times New Roman"/>
                <w:bCs/>
                <w:noProof/>
                <w:szCs w:val="24"/>
                <w:lang w:val="ro-RO"/>
              </w:rPr>
            </w:pPr>
            <w:r w:rsidRPr="00FC3F1B">
              <w:rPr>
                <w:b/>
                <w:noProof/>
                <w:lang w:val="ro-RO"/>
              </w:rPr>
              <w:t xml:space="preserve">foi de parcurs ale UE specifice fiecărei țări pentru cooperarea cu organizațiile societății civile, </w:t>
            </w:r>
            <w:r w:rsidRPr="00FC3F1B">
              <w:rPr>
                <w:noProof/>
                <w:lang w:val="ro-RO"/>
              </w:rPr>
              <w:t xml:space="preserve">integrând o perspectivă privind tineretul și asigurând participarea semnificativă a organizațiilor de tineret; </w:t>
            </w:r>
          </w:p>
          <w:p w14:paraId="1FCD71D4" w14:textId="77777777" w:rsidR="00B8342B" w:rsidRPr="00FC3F1B" w:rsidRDefault="00B8342B" w:rsidP="00B8342B">
            <w:pPr>
              <w:numPr>
                <w:ilvl w:val="0"/>
                <w:numId w:val="78"/>
              </w:numPr>
              <w:spacing w:after="120" w:line="257" w:lineRule="auto"/>
              <w:jc w:val="both"/>
              <w:rPr>
                <w:rFonts w:cs="Times New Roman"/>
                <w:bCs/>
                <w:noProof/>
                <w:szCs w:val="24"/>
                <w:lang w:val="ro-RO"/>
              </w:rPr>
            </w:pPr>
            <w:r w:rsidRPr="00FC3F1B">
              <w:rPr>
                <w:b/>
                <w:noProof/>
                <w:lang w:val="ro-RO"/>
              </w:rPr>
              <w:t xml:space="preserve">structuri consultative pentru tineret </w:t>
            </w:r>
            <w:r w:rsidRPr="00FC3F1B">
              <w:rPr>
                <w:noProof/>
                <w:lang w:val="ro-RO"/>
              </w:rPr>
              <w:t>care oferă consiliere delegațiilor UE cu privire la prioritățile specifice fiecărei țări. Astfel de structuri vor fi instituite pentru majoritatea țărilor partenere până în 2027;</w:t>
            </w:r>
          </w:p>
          <w:p w14:paraId="27948CD6" w14:textId="77777777" w:rsidR="00B8342B" w:rsidRPr="00FC3F1B" w:rsidRDefault="00B8342B" w:rsidP="00B8342B">
            <w:pPr>
              <w:numPr>
                <w:ilvl w:val="0"/>
                <w:numId w:val="78"/>
              </w:numPr>
              <w:spacing w:after="120" w:line="257" w:lineRule="auto"/>
              <w:jc w:val="both"/>
              <w:rPr>
                <w:rFonts w:cs="Times New Roman"/>
                <w:bCs/>
                <w:noProof/>
                <w:szCs w:val="24"/>
                <w:lang w:val="ro-RO"/>
              </w:rPr>
            </w:pPr>
            <w:r w:rsidRPr="00FC3F1B">
              <w:rPr>
                <w:b/>
                <w:noProof/>
                <w:lang w:val="ro-RO"/>
              </w:rPr>
              <w:t xml:space="preserve">consolidarea capacității instituționale și a expertizei personalului UE </w:t>
            </w:r>
            <w:r w:rsidRPr="00FC3F1B">
              <w:rPr>
                <w:noProof/>
                <w:lang w:val="ro-RO"/>
              </w:rPr>
              <w:t xml:space="preserve">cu privire la modul de a lucra cu și pentru tineri, precum și cu privire la protecția copilului, prin formări, orientări și schimburi de bune practici. Până în 2024, 80 % din delegațiile UE vor avea </w:t>
            </w:r>
            <w:r w:rsidRPr="00FC3F1B">
              <w:rPr>
                <w:b/>
                <w:noProof/>
                <w:lang w:val="ro-RO"/>
              </w:rPr>
              <w:t>puncte focale pentru tineret.</w:t>
            </w:r>
          </w:p>
        </w:tc>
      </w:tr>
    </w:tbl>
    <w:p w14:paraId="55F5EC16" w14:textId="77777777" w:rsidR="00B8342B" w:rsidRPr="00FC3F1B" w:rsidRDefault="00B8342B" w:rsidP="00B8342B">
      <w:pPr>
        <w:pStyle w:val="Heading3"/>
        <w:spacing w:before="240"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3.1.2 Sporirea implicării tinerilor la nivel regional și multilateral</w:t>
      </w:r>
    </w:p>
    <w:p w14:paraId="566EFAEE" w14:textId="77777777" w:rsidR="00B8342B" w:rsidRPr="00FC3F1B" w:rsidRDefault="00B8342B" w:rsidP="00B8342B">
      <w:pPr>
        <w:pStyle w:val="CommentText"/>
        <w:rPr>
          <w:noProof/>
          <w:sz w:val="24"/>
          <w:szCs w:val="24"/>
          <w:lang w:val="ro-RO"/>
        </w:rPr>
      </w:pPr>
      <w:r w:rsidRPr="00FC3F1B">
        <w:rPr>
          <w:noProof/>
          <w:sz w:val="24"/>
          <w:lang w:val="ro-RO"/>
        </w:rPr>
        <w:t xml:space="preserve">În ultimii ani, tinerii au promovat din ce în ce mai mult soluții multilaterale la problemele globale. </w:t>
      </w:r>
    </w:p>
    <w:p w14:paraId="7A9D6EB9" w14:textId="77777777" w:rsidR="00B8342B" w:rsidRPr="00FC3F1B" w:rsidRDefault="00B8342B" w:rsidP="00B8342B">
      <w:pPr>
        <w:pStyle w:val="ListParagraph"/>
        <w:numPr>
          <w:ilvl w:val="0"/>
          <w:numId w:val="59"/>
        </w:numPr>
        <w:spacing w:after="120" w:line="240" w:lineRule="auto"/>
        <w:jc w:val="both"/>
        <w:rPr>
          <w:rFonts w:eastAsia="Times New Roman" w:cs="Times New Roman"/>
          <w:noProof/>
          <w:szCs w:val="24"/>
          <w:lang w:val="ro-RO"/>
        </w:rPr>
      </w:pPr>
      <w:r w:rsidRPr="00FC3F1B">
        <w:rPr>
          <w:noProof/>
          <w:lang w:val="ro-RO"/>
        </w:rPr>
        <w:t xml:space="preserve">să se promoveze </w:t>
      </w:r>
      <w:r w:rsidRPr="00FC3F1B">
        <w:rPr>
          <w:b/>
          <w:noProof/>
          <w:lang w:val="ro-RO"/>
        </w:rPr>
        <w:t>participarea</w:t>
      </w:r>
      <w:r w:rsidRPr="00FC3F1B">
        <w:rPr>
          <w:noProof/>
          <w:lang w:val="ro-RO"/>
        </w:rPr>
        <w:t xml:space="preserve"> semnificativă a </w:t>
      </w:r>
      <w:r w:rsidRPr="00FC3F1B">
        <w:rPr>
          <w:b/>
          <w:noProof/>
          <w:lang w:val="ro-RO"/>
        </w:rPr>
        <w:t>tinerilor la procesul multilateral de elaborare a politicilor</w:t>
      </w:r>
      <w:r w:rsidRPr="00FC3F1B">
        <w:rPr>
          <w:noProof/>
          <w:lang w:val="ro-RO"/>
        </w:rPr>
        <w:t xml:space="preserve">, prin măsuri care dau curs constatărilor raportului Secretarului General al ONU privind </w:t>
      </w:r>
      <w:r w:rsidRPr="00FC3F1B">
        <w:rPr>
          <w:b/>
          <w:noProof/>
          <w:lang w:val="ro-RO"/>
        </w:rPr>
        <w:t>Agenda noastră comună</w:t>
      </w:r>
      <w:r w:rsidRPr="00FC3F1B">
        <w:rPr>
          <w:rStyle w:val="FootnoteReference"/>
          <w:rFonts w:eastAsia="Times New Roman" w:cs="Times New Roman"/>
          <w:b/>
          <w:noProof/>
          <w:szCs w:val="24"/>
          <w:lang w:val="ro-RO" w:eastAsia="fr-BE"/>
        </w:rPr>
        <w:footnoteReference w:id="24"/>
      </w:r>
      <w:r w:rsidRPr="00FC3F1B">
        <w:rPr>
          <w:noProof/>
          <w:lang w:val="ro-RO"/>
        </w:rPr>
        <w:t xml:space="preserve"> și prin sprijinirea înființării unui </w:t>
      </w:r>
      <w:r w:rsidRPr="00FC3F1B">
        <w:rPr>
          <w:b/>
          <w:noProof/>
          <w:lang w:val="ro-RO"/>
        </w:rPr>
        <w:t>Birou al ONU pentru tineret</w:t>
      </w:r>
      <w:r w:rsidRPr="00FC3F1B">
        <w:rPr>
          <w:rStyle w:val="FootnoteReference"/>
          <w:rFonts w:eastAsia="Times New Roman" w:cs="Times New Roman"/>
          <w:b/>
          <w:noProof/>
          <w:szCs w:val="24"/>
          <w:lang w:val="ro-RO" w:eastAsia="fr-BE"/>
        </w:rPr>
        <w:footnoteReference w:id="25"/>
      </w:r>
      <w:r w:rsidRPr="00FC3F1B">
        <w:rPr>
          <w:noProof/>
          <w:lang w:val="ro-RO"/>
        </w:rPr>
        <w:t>;</w:t>
      </w:r>
    </w:p>
    <w:p w14:paraId="04ADAF7D" w14:textId="77777777" w:rsidR="00B8342B" w:rsidRPr="00FC3F1B" w:rsidRDefault="00B8342B" w:rsidP="00B8342B">
      <w:pPr>
        <w:pStyle w:val="ListParagraph"/>
        <w:numPr>
          <w:ilvl w:val="0"/>
          <w:numId w:val="59"/>
        </w:numPr>
        <w:spacing w:after="120"/>
        <w:jc w:val="both"/>
        <w:rPr>
          <w:rFonts w:cs="Times New Roman"/>
          <w:noProof/>
          <w:szCs w:val="24"/>
          <w:lang w:val="ro-RO"/>
        </w:rPr>
      </w:pPr>
      <w:r w:rsidRPr="00FC3F1B">
        <w:rPr>
          <w:noProof/>
          <w:lang w:val="ro-RO"/>
        </w:rPr>
        <w:t xml:space="preserve">să se asigure implicarea tinerilor în discuțiile privind </w:t>
      </w:r>
      <w:r w:rsidRPr="00FC3F1B">
        <w:rPr>
          <w:b/>
          <w:noProof/>
          <w:lang w:val="ro-RO"/>
        </w:rPr>
        <w:t>parteneriatele și cooperarea regională</w:t>
      </w:r>
      <w:r w:rsidRPr="00FC3F1B">
        <w:rPr>
          <w:noProof/>
          <w:lang w:val="ro-RO"/>
        </w:rPr>
        <w:t>, de exemplu în relațiile UE cu Africa, Asia, America Latină și zona Caraibilor, țările vizate de politica de vecinătate</w:t>
      </w:r>
      <w:r w:rsidRPr="00FC3F1B">
        <w:rPr>
          <w:rStyle w:val="FootnoteReference"/>
          <w:rFonts w:cs="Times New Roman"/>
          <w:noProof/>
          <w:szCs w:val="24"/>
          <w:lang w:val="ro-RO"/>
        </w:rPr>
        <w:footnoteReference w:id="26"/>
      </w:r>
      <w:r w:rsidRPr="00FC3F1B">
        <w:rPr>
          <w:noProof/>
          <w:lang w:val="ro-RO"/>
        </w:rPr>
        <w:t>, regiunea mediteraneeană și țările din Golf.</w:t>
      </w:r>
    </w:p>
    <w:tbl>
      <w:tblPr>
        <w:tblStyle w:val="TableGrid"/>
        <w:tblW w:w="0" w:type="auto"/>
        <w:tblLook w:val="04A0" w:firstRow="1" w:lastRow="0" w:firstColumn="1" w:lastColumn="0" w:noHBand="0" w:noVBand="1"/>
      </w:tblPr>
      <w:tblGrid>
        <w:gridCol w:w="9016"/>
      </w:tblGrid>
      <w:tr w:rsidR="00B8342B" w:rsidRPr="00FC3F1B" w14:paraId="2777F8C4" w14:textId="77777777" w:rsidTr="00444853">
        <w:tc>
          <w:tcPr>
            <w:tcW w:w="9242" w:type="dxa"/>
          </w:tcPr>
          <w:p w14:paraId="163200B1" w14:textId="77777777" w:rsidR="00B8342B" w:rsidRPr="00FC3F1B" w:rsidRDefault="00B8342B" w:rsidP="00B8342B">
            <w:pPr>
              <w:spacing w:before="240"/>
              <w:jc w:val="both"/>
              <w:rPr>
                <w:rFonts w:eastAsia="Times New Roman" w:cs="Times New Roman"/>
                <w:b/>
                <w:noProof/>
                <w:szCs w:val="24"/>
                <w:lang w:val="ro-RO"/>
              </w:rPr>
            </w:pPr>
            <w:r w:rsidRPr="00FC3F1B">
              <w:rPr>
                <w:noProof/>
                <w:lang w:val="ro-RO"/>
              </w:rPr>
              <w:t xml:space="preserve">Pentru a atinge aceste obiective, </w:t>
            </w:r>
            <w:r w:rsidRPr="00FC3F1B">
              <w:rPr>
                <w:b/>
                <w:noProof/>
                <w:lang w:val="ro-RO"/>
              </w:rPr>
              <w:t>UE va lansa</w:t>
            </w:r>
            <w:r w:rsidRPr="00FC3F1B">
              <w:rPr>
                <w:noProof/>
                <w:lang w:val="ro-RO"/>
              </w:rPr>
              <w:t>:</w:t>
            </w:r>
          </w:p>
          <w:p w14:paraId="17513535" w14:textId="77777777" w:rsidR="00B8342B" w:rsidRPr="00FC3F1B" w:rsidRDefault="00B8342B" w:rsidP="00B8342B">
            <w:pPr>
              <w:numPr>
                <w:ilvl w:val="0"/>
                <w:numId w:val="80"/>
              </w:numPr>
              <w:spacing w:before="240"/>
              <w:jc w:val="both"/>
              <w:rPr>
                <w:rFonts w:eastAsia="Times New Roman" w:cs="Times New Roman"/>
                <w:noProof/>
                <w:szCs w:val="24"/>
                <w:lang w:val="ro-RO"/>
              </w:rPr>
            </w:pPr>
            <w:r w:rsidRPr="00FC3F1B">
              <w:rPr>
                <w:b/>
                <w:noProof/>
                <w:lang w:val="ro-RO"/>
              </w:rPr>
              <w:t>programul delegațiilor de tineret EU@UN (EU@UN youth delegates)</w:t>
            </w:r>
            <w:r w:rsidRPr="00FC3F1B">
              <w:rPr>
                <w:noProof/>
                <w:lang w:val="ro-RO"/>
              </w:rPr>
              <w:t>, care va sprijini participarea echilibrată din punctul de vedere al genului și diversă a tinerilor în cadrul forurilor multilaterale și va consolida capacitatea acestora de a contribui în mod eficace la elaborarea politicilor multilaterale. UE va pleda pentru un dialog formal cu tinerii ca o componentă permanentă a Comisiei pentru statutul femeilor și a Conferinței statelor părți la Convenția Națiunilor Unite privind drepturile persoanelor cu handicap și va facilita coordonarea între delegații de tineret ai UE în cadrul Convenției-cadru a Națiunilor Unite asupra schimbărilor climatice, al Adunării Organizației Națiunilor Unite pentru mediu și al altor procese multilaterale;</w:t>
            </w:r>
          </w:p>
          <w:p w14:paraId="217300DB" w14:textId="77777777" w:rsidR="00B8342B" w:rsidRPr="00FC3F1B" w:rsidRDefault="00B8342B" w:rsidP="00B8342B">
            <w:pPr>
              <w:numPr>
                <w:ilvl w:val="0"/>
                <w:numId w:val="80"/>
              </w:numPr>
              <w:spacing w:before="240"/>
              <w:jc w:val="both"/>
              <w:rPr>
                <w:rFonts w:eastAsia="Times New Roman" w:cs="Times New Roman"/>
                <w:noProof/>
                <w:szCs w:val="24"/>
                <w:lang w:val="ro-RO"/>
              </w:rPr>
            </w:pPr>
            <w:r w:rsidRPr="00FC3F1B">
              <w:rPr>
                <w:b/>
                <w:noProof/>
                <w:lang w:val="ro-RO"/>
              </w:rPr>
              <w:t>laboratorul UA-UE pentru tineret</w:t>
            </w:r>
            <w:r w:rsidRPr="00FC3F1B">
              <w:rPr>
                <w:noProof/>
                <w:lang w:val="ro-RO"/>
              </w:rPr>
              <w:t>, care va consolida dialogul cu tineretul cu privire la parteneriatul Africa-UE</w:t>
            </w:r>
            <w:r w:rsidRPr="00FC3F1B">
              <w:rPr>
                <w:rStyle w:val="FootnoteReference"/>
                <w:rFonts w:eastAsia="Times New Roman" w:cs="Times New Roman"/>
                <w:noProof/>
                <w:szCs w:val="24"/>
                <w:lang w:val="ro-RO" w:eastAsia="fr-BE"/>
              </w:rPr>
              <w:footnoteReference w:id="27"/>
            </w:r>
            <w:r w:rsidRPr="00FC3F1B">
              <w:rPr>
                <w:noProof/>
                <w:lang w:val="ro-RO"/>
              </w:rPr>
              <w:t xml:space="preserve"> prin sprijinirea tinerilor și a organizațiilor de tineret din Africa, Europa și diaspora pentru a găsi împreună soluții la provocările globale.</w:t>
            </w:r>
          </w:p>
          <w:p w14:paraId="53F499CA" w14:textId="77777777" w:rsidR="00B8342B" w:rsidRPr="00FC3F1B" w:rsidRDefault="00B8342B" w:rsidP="00B8342B">
            <w:pPr>
              <w:spacing w:before="240"/>
              <w:jc w:val="both"/>
              <w:rPr>
                <w:b/>
                <w:noProof/>
                <w:lang w:val="ro-RO"/>
              </w:rPr>
            </w:pPr>
            <w:r w:rsidRPr="00FC3F1B">
              <w:rPr>
                <w:noProof/>
                <w:lang w:val="ro-RO"/>
              </w:rPr>
              <w:t xml:space="preserve">De asemenea, UE va </w:t>
            </w:r>
            <w:r w:rsidRPr="00FC3F1B">
              <w:rPr>
                <w:b/>
                <w:noProof/>
                <w:lang w:val="ro-RO"/>
              </w:rPr>
              <w:t>contribui în continuare la implicarea tinerilor la nivel regional și multilateral</w:t>
            </w:r>
            <w:r w:rsidRPr="00FC3F1B">
              <w:rPr>
                <w:noProof/>
                <w:lang w:val="ro-RO"/>
              </w:rPr>
              <w:t xml:space="preserve"> prin următoarele </w:t>
            </w:r>
            <w:r w:rsidRPr="00FC3F1B">
              <w:rPr>
                <w:b/>
                <w:noProof/>
                <w:lang w:val="ro-RO"/>
              </w:rPr>
              <w:t>inițiative existente</w:t>
            </w:r>
            <w:r w:rsidRPr="00FC3F1B">
              <w:rPr>
                <w:noProof/>
                <w:lang w:val="ro-RO"/>
              </w:rPr>
              <w:t>:</w:t>
            </w:r>
          </w:p>
          <w:p w14:paraId="69BCB81E" w14:textId="77777777" w:rsidR="00B8342B" w:rsidRPr="00FC3F1B" w:rsidRDefault="00B8342B" w:rsidP="00B8342B">
            <w:pPr>
              <w:numPr>
                <w:ilvl w:val="0"/>
                <w:numId w:val="80"/>
              </w:numPr>
              <w:spacing w:before="240"/>
              <w:jc w:val="both"/>
              <w:rPr>
                <w:rFonts w:eastAsia="Times New Roman" w:cs="Times New Roman"/>
                <w:noProof/>
                <w:szCs w:val="24"/>
                <w:lang w:val="ro-RO"/>
              </w:rPr>
            </w:pPr>
            <w:r w:rsidRPr="00FC3F1B">
              <w:rPr>
                <w:noProof/>
                <w:lang w:val="ro-RO"/>
              </w:rPr>
              <w:t xml:space="preserve">inițiativa </w:t>
            </w:r>
            <w:r w:rsidRPr="00FC3F1B">
              <w:rPr>
                <w:b/>
                <w:noProof/>
                <w:lang w:val="ro-RO"/>
              </w:rPr>
              <w:t>Tinere voci mediteraneene,</w:t>
            </w:r>
            <w:r w:rsidRPr="00FC3F1B">
              <w:rPr>
                <w:noProof/>
                <w:lang w:val="ro-RO"/>
              </w:rPr>
              <w:t xml:space="preserve"> care sprijină cooperarea dintre tinerii de pe ambele maluri ale Mediteranei în domeniul afacerilor publice și în cadrul inițiativelor transformatoare locale și regionale. Erasmus+ va sprijini, de asemenea, consolidarea capacităților în domeniul tineretului în Balcanii de Vest și în sudul Mediterane;</w:t>
            </w:r>
          </w:p>
          <w:p w14:paraId="07F039A8" w14:textId="77777777" w:rsidR="00B8342B" w:rsidRPr="00FC3F1B" w:rsidRDefault="00B8342B" w:rsidP="00B8342B">
            <w:pPr>
              <w:numPr>
                <w:ilvl w:val="0"/>
                <w:numId w:val="80"/>
              </w:numPr>
              <w:spacing w:before="240"/>
              <w:jc w:val="both"/>
              <w:rPr>
                <w:rFonts w:eastAsia="Times New Roman" w:cs="Times New Roman"/>
                <w:noProof/>
                <w:szCs w:val="24"/>
                <w:lang w:val="ro-RO"/>
              </w:rPr>
            </w:pPr>
            <w:r w:rsidRPr="00FC3F1B">
              <w:rPr>
                <w:noProof/>
                <w:lang w:val="ro-RO"/>
              </w:rPr>
              <w:t xml:space="preserve">programul </w:t>
            </w:r>
            <w:r w:rsidRPr="00FC3F1B">
              <w:rPr>
                <w:b/>
                <w:noProof/>
                <w:lang w:val="ro-RO"/>
              </w:rPr>
              <w:t>EU4Youth</w:t>
            </w:r>
            <w:r w:rsidRPr="00FC3F1B">
              <w:rPr>
                <w:noProof/>
                <w:lang w:val="ro-RO"/>
              </w:rPr>
              <w:t xml:space="preserve">, care promovează participarea tinerilor și asumarea de către aceștia a unui rol de lider în procesul de elaborare a politicilor în cadrul </w:t>
            </w:r>
            <w:r w:rsidRPr="00FC3F1B">
              <w:rPr>
                <w:b/>
                <w:noProof/>
                <w:lang w:val="ro-RO"/>
              </w:rPr>
              <w:t>Parteneriatului estic</w:t>
            </w:r>
            <w:r w:rsidRPr="00FC3F1B">
              <w:rPr>
                <w:rStyle w:val="FootnoteReference"/>
                <w:rFonts w:cs="Times New Roman"/>
                <w:b/>
                <w:noProof/>
                <w:szCs w:val="24"/>
                <w:lang w:val="ro-RO"/>
              </w:rPr>
              <w:footnoteReference w:id="28"/>
            </w:r>
            <w:r w:rsidRPr="00FC3F1B">
              <w:rPr>
                <w:b/>
                <w:noProof/>
                <w:lang w:val="ro-RO"/>
              </w:rPr>
              <w:t>, în special în Ucraina</w:t>
            </w:r>
            <w:r w:rsidRPr="00FC3F1B">
              <w:rPr>
                <w:noProof/>
                <w:lang w:val="ro-RO"/>
              </w:rPr>
              <w:t>;</w:t>
            </w:r>
          </w:p>
          <w:p w14:paraId="25E0A4F2" w14:textId="77777777" w:rsidR="00B8342B" w:rsidRPr="00FC3F1B" w:rsidRDefault="00B8342B" w:rsidP="00B8342B">
            <w:pPr>
              <w:numPr>
                <w:ilvl w:val="0"/>
                <w:numId w:val="80"/>
              </w:numPr>
              <w:spacing w:before="240"/>
              <w:jc w:val="both"/>
              <w:rPr>
                <w:rFonts w:eastAsia="Times New Roman" w:cs="Times New Roman"/>
                <w:noProof/>
                <w:szCs w:val="24"/>
                <w:lang w:val="ro-RO"/>
              </w:rPr>
            </w:pPr>
            <w:r w:rsidRPr="00FC3F1B">
              <w:rPr>
                <w:noProof/>
                <w:lang w:val="ro-RO"/>
              </w:rPr>
              <w:t xml:space="preserve">rețeaua de </w:t>
            </w:r>
            <w:r w:rsidRPr="00FC3F1B">
              <w:rPr>
                <w:b/>
                <w:noProof/>
                <w:lang w:val="ro-RO"/>
              </w:rPr>
              <w:t>tineri ambasadori europeni</w:t>
            </w:r>
            <w:r w:rsidRPr="00FC3F1B">
              <w:rPr>
                <w:noProof/>
                <w:lang w:val="ro-RO"/>
              </w:rPr>
              <w:t xml:space="preserve"> din Balcanii de Vest și Parteneriatul estic și </w:t>
            </w:r>
            <w:r w:rsidRPr="00FC3F1B">
              <w:rPr>
                <w:b/>
                <w:noProof/>
                <w:lang w:val="ro-RO"/>
              </w:rPr>
              <w:t>ambasadorii bunăvoinței</w:t>
            </w:r>
            <w:r w:rsidRPr="00FC3F1B">
              <w:rPr>
                <w:noProof/>
                <w:lang w:val="ro-RO"/>
              </w:rPr>
              <w:t xml:space="preserve"> din vecinătatea sudică; </w:t>
            </w:r>
          </w:p>
          <w:p w14:paraId="36249342" w14:textId="77777777" w:rsidR="00B8342B" w:rsidRPr="00FC3F1B" w:rsidRDefault="00B8342B" w:rsidP="00B8342B">
            <w:pPr>
              <w:numPr>
                <w:ilvl w:val="0"/>
                <w:numId w:val="80"/>
              </w:numPr>
              <w:spacing w:before="240"/>
              <w:jc w:val="both"/>
              <w:rPr>
                <w:rFonts w:eastAsia="Times New Roman" w:cs="Times New Roman"/>
                <w:noProof/>
                <w:szCs w:val="24"/>
                <w:lang w:val="ro-RO"/>
              </w:rPr>
            </w:pPr>
            <w:r w:rsidRPr="00FC3F1B">
              <w:rPr>
                <w:noProof/>
                <w:lang w:val="ro-RO"/>
              </w:rPr>
              <w:t xml:space="preserve">promovarea implicării tinerilor în cadrul </w:t>
            </w:r>
            <w:r w:rsidRPr="00FC3F1B">
              <w:rPr>
                <w:b/>
                <w:noProof/>
                <w:lang w:val="ro-RO"/>
              </w:rPr>
              <w:t>noii agende pentru Mediterana</w:t>
            </w:r>
            <w:r w:rsidRPr="00FC3F1B">
              <w:rPr>
                <w:rStyle w:val="FootnoteReference"/>
                <w:rFonts w:eastAsia="Times New Roman" w:cs="Times New Roman"/>
                <w:b/>
                <w:noProof/>
                <w:szCs w:val="24"/>
                <w:lang w:val="ro-RO" w:eastAsia="fr-BE"/>
              </w:rPr>
              <w:footnoteReference w:id="29"/>
            </w:r>
            <w:r w:rsidRPr="00FC3F1B">
              <w:rPr>
                <w:b/>
                <w:noProof/>
                <w:lang w:val="ro-RO"/>
              </w:rPr>
              <w:t xml:space="preserve">, </w:t>
            </w:r>
            <w:r w:rsidRPr="00FC3F1B">
              <w:rPr>
                <w:noProof/>
                <w:lang w:val="ro-RO"/>
              </w:rPr>
              <w:t xml:space="preserve">în special prin măsuri care se bazează pe Strategia pentru tineret 2030 a Uniunii pentru Mediterana </w:t>
            </w:r>
            <w:r w:rsidRPr="00FC3F1B">
              <w:rPr>
                <w:b/>
                <w:noProof/>
                <w:lang w:val="ro-RO"/>
              </w:rPr>
              <w:t>și pe parteneriatul strategic al UE cu regiunea Golfului</w:t>
            </w:r>
            <w:r w:rsidRPr="00FC3F1B">
              <w:rPr>
                <w:rStyle w:val="FootnoteReference"/>
                <w:rFonts w:eastAsia="Times New Roman" w:cs="Times New Roman"/>
                <w:b/>
                <w:noProof/>
                <w:szCs w:val="24"/>
                <w:lang w:val="ro-RO" w:eastAsia="fr-BE"/>
              </w:rPr>
              <w:footnoteReference w:id="30"/>
            </w:r>
            <w:r w:rsidRPr="00FC3F1B">
              <w:rPr>
                <w:noProof/>
                <w:lang w:val="ro-RO"/>
              </w:rPr>
              <w:t xml:space="preserve">; </w:t>
            </w:r>
          </w:p>
          <w:p w14:paraId="34321F6C" w14:textId="77777777" w:rsidR="00B8342B" w:rsidRPr="00FC3F1B" w:rsidRDefault="00B8342B" w:rsidP="00B8342B">
            <w:pPr>
              <w:numPr>
                <w:ilvl w:val="0"/>
                <w:numId w:val="80"/>
              </w:numPr>
              <w:spacing w:before="240"/>
              <w:jc w:val="both"/>
              <w:rPr>
                <w:rFonts w:eastAsia="Times New Roman" w:cs="Times New Roman"/>
                <w:noProof/>
                <w:szCs w:val="24"/>
                <w:lang w:val="ro-RO"/>
              </w:rPr>
            </w:pPr>
            <w:r w:rsidRPr="00FC3F1B">
              <w:rPr>
                <w:noProof/>
                <w:lang w:val="ro-RO"/>
              </w:rPr>
              <w:t xml:space="preserve">implicarea tinerilor în viitoarele procese regionale din Asia, America Latină și zona Caraibilor sau alte regiuni, cum ar fi </w:t>
            </w:r>
            <w:r w:rsidRPr="00FC3F1B">
              <w:rPr>
                <w:b/>
                <w:noProof/>
                <w:lang w:val="ro-RO"/>
              </w:rPr>
              <w:t>Forumul tinerilor lideri UE-ASEAN;</w:t>
            </w:r>
          </w:p>
          <w:p w14:paraId="01EC40EA" w14:textId="77777777" w:rsidR="00B8342B" w:rsidRPr="00FC3F1B" w:rsidRDefault="00B8342B" w:rsidP="00B8342B">
            <w:pPr>
              <w:pStyle w:val="ListParagraph"/>
              <w:numPr>
                <w:ilvl w:val="0"/>
                <w:numId w:val="80"/>
              </w:numPr>
              <w:spacing w:before="240"/>
              <w:jc w:val="both"/>
              <w:rPr>
                <w:rFonts w:eastAsia="Times New Roman" w:cs="Times New Roman"/>
                <w:noProof/>
                <w:szCs w:val="24"/>
                <w:lang w:val="ro-RO"/>
              </w:rPr>
            </w:pPr>
            <w:r w:rsidRPr="00FC3F1B">
              <w:rPr>
                <w:b/>
                <w:noProof/>
                <w:lang w:val="ro-RO"/>
              </w:rPr>
              <w:t>strategiile macroregionale ale UE</w:t>
            </w:r>
            <w:r w:rsidRPr="00FC3F1B">
              <w:rPr>
                <w:noProof/>
                <w:lang w:val="ro-RO"/>
              </w:rPr>
              <w:t>, prin care tinerii sunt implicați în dialogurile în materie de guvernanță și în dialogurile politice, și programele</w:t>
            </w:r>
            <w:r w:rsidRPr="00FC3F1B">
              <w:rPr>
                <w:noProof/>
                <w:color w:val="1F497D"/>
                <w:lang w:val="ro-RO"/>
              </w:rPr>
              <w:t xml:space="preserve"> </w:t>
            </w:r>
            <w:r w:rsidRPr="00FC3F1B">
              <w:rPr>
                <w:b/>
                <w:noProof/>
                <w:lang w:val="ro-RO"/>
              </w:rPr>
              <w:t>Interreg</w:t>
            </w:r>
            <w:r w:rsidRPr="00FC3F1B">
              <w:rPr>
                <w:noProof/>
                <w:lang w:val="ro-RO"/>
              </w:rPr>
              <w:t>, care sprijină implicarea tinerilor în procesul decizional, finanțează acțiunile pentru tineret și promovează inițiativa „Volunteer Youth”</w:t>
            </w:r>
            <w:r w:rsidRPr="00FC3F1B">
              <w:rPr>
                <w:rStyle w:val="FootnoteReference"/>
                <w:noProof/>
                <w:szCs w:val="24"/>
                <w:lang w:val="ro-RO"/>
              </w:rPr>
              <w:footnoteReference w:id="31"/>
            </w:r>
            <w:r w:rsidRPr="00FC3F1B">
              <w:rPr>
                <w:noProof/>
                <w:lang w:val="ro-RO"/>
              </w:rPr>
              <w:t xml:space="preserve">; </w:t>
            </w:r>
          </w:p>
          <w:p w14:paraId="5F82F9D8" w14:textId="77777777" w:rsidR="00B8342B" w:rsidRPr="00FC3F1B" w:rsidRDefault="00B8342B" w:rsidP="00B8342B">
            <w:pPr>
              <w:numPr>
                <w:ilvl w:val="0"/>
                <w:numId w:val="80"/>
              </w:numPr>
              <w:spacing w:before="240"/>
              <w:jc w:val="both"/>
              <w:rPr>
                <w:rFonts w:eastAsia="Times New Roman" w:cs="Times New Roman"/>
                <w:noProof/>
                <w:szCs w:val="24"/>
                <w:lang w:val="ro-RO"/>
              </w:rPr>
            </w:pPr>
            <w:r w:rsidRPr="00FC3F1B">
              <w:rPr>
                <w:noProof/>
                <w:lang w:val="ro-RO"/>
              </w:rPr>
              <w:t xml:space="preserve">conducerea în comun a </w:t>
            </w:r>
            <w:r w:rsidRPr="00FC3F1B">
              <w:rPr>
                <w:b/>
                <w:noProof/>
                <w:lang w:val="ro-RO"/>
              </w:rPr>
              <w:t>Cohortei de participare a tinerilor din cadrul Summitului pentru democrație din 2023</w:t>
            </w:r>
            <w:r w:rsidRPr="00FC3F1B">
              <w:rPr>
                <w:rStyle w:val="FootnoteReference"/>
                <w:rFonts w:eastAsia="Times New Roman" w:cs="Times New Roman"/>
                <w:noProof/>
                <w:szCs w:val="24"/>
                <w:lang w:val="ro-RO" w:eastAsia="fr-BE"/>
              </w:rPr>
              <w:footnoteReference w:id="32"/>
            </w:r>
            <w:r w:rsidRPr="00FC3F1B">
              <w:rPr>
                <w:noProof/>
                <w:lang w:val="ro-RO"/>
              </w:rPr>
              <w:t>.</w:t>
            </w:r>
          </w:p>
          <w:p w14:paraId="3EB7AD16" w14:textId="77777777" w:rsidR="00B8342B" w:rsidRPr="00FC3F1B" w:rsidRDefault="00B8342B" w:rsidP="00B8342B">
            <w:pPr>
              <w:spacing w:before="120"/>
              <w:ind w:left="720"/>
              <w:jc w:val="both"/>
              <w:rPr>
                <w:rFonts w:eastAsia="Times New Roman" w:cs="Times New Roman"/>
                <w:noProof/>
                <w:szCs w:val="24"/>
                <w:lang w:val="ro-RO" w:eastAsia="fr-BE"/>
              </w:rPr>
            </w:pPr>
          </w:p>
        </w:tc>
      </w:tr>
    </w:tbl>
    <w:p w14:paraId="408F2D87" w14:textId="77777777" w:rsidR="00B8342B" w:rsidRPr="00FC3F1B" w:rsidRDefault="00B8342B" w:rsidP="00B8342B">
      <w:pPr>
        <w:pStyle w:val="Heading3"/>
        <w:spacing w:before="240"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 xml:space="preserve">3.1.3 Un mediu favorabil participării civice și politice a tinerilor </w:t>
      </w:r>
    </w:p>
    <w:p w14:paraId="4FD261F8" w14:textId="77777777" w:rsidR="00B8342B" w:rsidRPr="00FC3F1B" w:rsidRDefault="00B8342B" w:rsidP="00B8342B">
      <w:pPr>
        <w:shd w:val="clear" w:color="auto" w:fill="FFFFFF"/>
        <w:jc w:val="both"/>
        <w:rPr>
          <w:rFonts w:cs="Times New Roman"/>
          <w:noProof/>
          <w:szCs w:val="24"/>
          <w:lang w:val="ro-RO"/>
        </w:rPr>
      </w:pPr>
      <w:r w:rsidRPr="00FC3F1B">
        <w:rPr>
          <w:noProof/>
          <w:lang w:val="ro-RO"/>
        </w:rPr>
        <w:t>Nivelul de participare a tinerilor și a copiilor la procesele politice formale rămâne unul scăzut la nivel global, din cauza barierelor structurale, a prejudecăților culturale și a erodării încrederii în instituțiile democratice</w:t>
      </w:r>
      <w:r w:rsidRPr="00FC3F1B">
        <w:rPr>
          <w:rStyle w:val="FootnoteReference"/>
          <w:rFonts w:cs="Times New Roman"/>
          <w:noProof/>
          <w:szCs w:val="24"/>
          <w:lang w:val="ro-RO"/>
        </w:rPr>
        <w:footnoteReference w:id="33"/>
      </w:r>
      <w:r w:rsidRPr="00FC3F1B">
        <w:rPr>
          <w:noProof/>
          <w:lang w:val="ro-RO"/>
        </w:rPr>
        <w:t xml:space="preserve">. Asigurarea recunoașterii și protecției depline a drepturilor omului în rândul tinerilor, inclusiv libertatea de exprimare și de asociere, participarea la viața publică și politică, în special la alegeri echitabile, favorabile incluziunii, accesibile, transparente și pașnice, reprezintă o parte esențială a acțiunii UE privind </w:t>
      </w:r>
      <w:r w:rsidRPr="00FC3F1B">
        <w:rPr>
          <w:b/>
          <w:noProof/>
          <w:lang w:val="ro-RO"/>
        </w:rPr>
        <w:t>buna guvernanță, democrația, statul de drept și drepturile omului</w:t>
      </w:r>
      <w:r w:rsidRPr="00FC3F1B">
        <w:rPr>
          <w:noProof/>
          <w:lang w:val="ro-RO"/>
        </w:rPr>
        <w:t xml:space="preserve"> în țările partenere. </w:t>
      </w:r>
    </w:p>
    <w:p w14:paraId="55053D56" w14:textId="77777777" w:rsidR="00B8342B" w:rsidRPr="00FC3F1B" w:rsidRDefault="00B8342B" w:rsidP="00B8342B">
      <w:pPr>
        <w:spacing w:after="120" w:line="240" w:lineRule="auto"/>
        <w:jc w:val="both"/>
        <w:rPr>
          <w:noProof/>
          <w:lang w:val="ro-RO"/>
        </w:rPr>
      </w:pPr>
      <w:r w:rsidRPr="00FC3F1B">
        <w:rPr>
          <w:noProof/>
          <w:lang w:val="ro-RO"/>
        </w:rPr>
        <w:t>Acțiunea UE urmărește:</w:t>
      </w:r>
    </w:p>
    <w:p w14:paraId="450EE8B4"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 xml:space="preserve">să promoveze </w:t>
      </w:r>
      <w:r w:rsidRPr="00FC3F1B">
        <w:rPr>
          <w:b/>
          <w:noProof/>
          <w:lang w:val="ro-RO"/>
        </w:rPr>
        <w:t>dialogul politic cu țările partenere în ceea ce privește implicarea și participarea tinerilor și a copiilor</w:t>
      </w:r>
      <w:r w:rsidRPr="00FC3F1B">
        <w:rPr>
          <w:noProof/>
          <w:lang w:val="ro-RO"/>
        </w:rPr>
        <w:t>;</w:t>
      </w:r>
    </w:p>
    <w:p w14:paraId="680220C6"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 xml:space="preserve">să promoveze </w:t>
      </w:r>
      <w:r w:rsidRPr="00FC3F1B">
        <w:rPr>
          <w:b/>
          <w:noProof/>
          <w:lang w:val="ro-RO"/>
        </w:rPr>
        <w:t>includerea tinerilor</w:t>
      </w:r>
      <w:r w:rsidRPr="00FC3F1B">
        <w:rPr>
          <w:noProof/>
          <w:lang w:val="ro-RO"/>
        </w:rPr>
        <w:t xml:space="preserve"> </w:t>
      </w:r>
      <w:r w:rsidRPr="00FC3F1B">
        <w:rPr>
          <w:b/>
          <w:noProof/>
          <w:lang w:val="ro-RO"/>
        </w:rPr>
        <w:t>în dialogurile politice și în materie de politici cu autoritățile naționale</w:t>
      </w:r>
      <w:r w:rsidRPr="00FC3F1B">
        <w:rPr>
          <w:rStyle w:val="FootnoteReference"/>
          <w:rFonts w:cs="Times New Roman"/>
          <w:noProof/>
          <w:szCs w:val="24"/>
          <w:lang w:val="ro-RO"/>
        </w:rPr>
        <w:footnoteReference w:id="34"/>
      </w:r>
      <w:r w:rsidRPr="00FC3F1B">
        <w:rPr>
          <w:noProof/>
          <w:lang w:val="ro-RO"/>
        </w:rPr>
        <w:t>;</w:t>
      </w:r>
    </w:p>
    <w:p w14:paraId="34B02E89"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 xml:space="preserve">să asigure </w:t>
      </w:r>
      <w:r w:rsidRPr="00FC3F1B">
        <w:rPr>
          <w:b/>
          <w:noProof/>
          <w:lang w:val="ro-RO"/>
        </w:rPr>
        <w:t>includerea, participarea semnificativă</w:t>
      </w:r>
      <w:r w:rsidRPr="00FC3F1B">
        <w:rPr>
          <w:noProof/>
          <w:lang w:val="ro-RO"/>
        </w:rPr>
        <w:t xml:space="preserve">, precum și </w:t>
      </w:r>
      <w:r w:rsidRPr="00FC3F1B">
        <w:rPr>
          <w:b/>
          <w:noProof/>
          <w:lang w:val="ro-RO"/>
        </w:rPr>
        <w:t>rolul de lider</w:t>
      </w:r>
      <w:r w:rsidRPr="00FC3F1B">
        <w:rPr>
          <w:noProof/>
          <w:lang w:val="ro-RO"/>
        </w:rPr>
        <w:t xml:space="preserve"> al fetelor în procesul decizional;</w:t>
      </w:r>
    </w:p>
    <w:p w14:paraId="65F6191B"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 xml:space="preserve">să consolideze </w:t>
      </w:r>
      <w:r w:rsidRPr="00FC3F1B">
        <w:rPr>
          <w:b/>
          <w:noProof/>
          <w:lang w:val="ro-RO"/>
        </w:rPr>
        <w:t>capacitățile naționale</w:t>
      </w:r>
      <w:r w:rsidRPr="00FC3F1B">
        <w:rPr>
          <w:noProof/>
          <w:lang w:val="ro-RO"/>
        </w:rPr>
        <w:t xml:space="preserve"> de a lucra pentru tineri și împreună cu aceștia și de a sprijini </w:t>
      </w:r>
      <w:r w:rsidRPr="00FC3F1B">
        <w:rPr>
          <w:b/>
          <w:noProof/>
          <w:lang w:val="ro-RO"/>
        </w:rPr>
        <w:t>cadrele de politică naționale în domeniul tineretului, ținând seama de principiul justiției și al dialogului între generații</w:t>
      </w:r>
      <w:r w:rsidRPr="00FC3F1B">
        <w:rPr>
          <w:noProof/>
          <w:lang w:val="ro-RO"/>
        </w:rPr>
        <w:t>;</w:t>
      </w:r>
    </w:p>
    <w:p w14:paraId="2D2E0AC2"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eastAsia="en-GB"/>
        </w:rPr>
        <w:drawing>
          <wp:anchor distT="0" distB="0" distL="114300" distR="114300" simplePos="0" relativeHeight="251660288" behindDoc="1" locked="0" layoutInCell="1" allowOverlap="1" wp14:anchorId="5A183B22" wp14:editId="6EA17AAA">
            <wp:simplePos x="0" y="0"/>
            <wp:positionH relativeFrom="margin">
              <wp:posOffset>3121025</wp:posOffset>
            </wp:positionH>
            <wp:positionV relativeFrom="paragraph">
              <wp:posOffset>0</wp:posOffset>
            </wp:positionV>
            <wp:extent cx="2608580" cy="2608580"/>
            <wp:effectExtent l="0" t="0" r="1270" b="1270"/>
            <wp:wrapTight wrapText="bothSides">
              <wp:wrapPolygon edited="0">
                <wp:start x="0" y="0"/>
                <wp:lineTo x="0" y="21453"/>
                <wp:lineTo x="21453" y="21453"/>
                <wp:lineTo x="2145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08580" cy="2608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C3F1B">
        <w:rPr>
          <w:noProof/>
          <w:lang w:val="ro-RO"/>
        </w:rPr>
        <w:t xml:space="preserve">să sprijine </w:t>
      </w:r>
      <w:r w:rsidRPr="00FC3F1B">
        <w:rPr>
          <w:b/>
          <w:noProof/>
          <w:lang w:val="ro-RO"/>
        </w:rPr>
        <w:t>angajamentul civic, voluntariatul și asumarea rolului de lider în rândul tinerilor</w:t>
      </w:r>
      <w:r w:rsidRPr="00FC3F1B">
        <w:rPr>
          <w:noProof/>
          <w:lang w:val="ro-RO"/>
        </w:rPr>
        <w:t>;</w:t>
      </w:r>
    </w:p>
    <w:p w14:paraId="5A5F882C"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 xml:space="preserve">să promoveze </w:t>
      </w:r>
      <w:r w:rsidRPr="00FC3F1B">
        <w:rPr>
          <w:b/>
          <w:noProof/>
          <w:lang w:val="ro-RO"/>
        </w:rPr>
        <w:t>includerea tinerilor pe pozițiile eligibile în listele partidelor politice</w:t>
      </w:r>
      <w:r w:rsidRPr="00FC3F1B">
        <w:rPr>
          <w:noProof/>
          <w:lang w:val="ro-RO"/>
        </w:rPr>
        <w:t xml:space="preserve"> și consolidarea capacității acestora de a candida;</w:t>
      </w:r>
    </w:p>
    <w:p w14:paraId="1DF7D5B4"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 xml:space="preserve">să faciliteze </w:t>
      </w:r>
      <w:r w:rsidRPr="00FC3F1B">
        <w:rPr>
          <w:b/>
          <w:noProof/>
          <w:lang w:val="ro-RO"/>
        </w:rPr>
        <w:t>accesul la documente de identitate naționale și înregistrarea alegătorilor</w:t>
      </w:r>
      <w:r w:rsidRPr="00FC3F1B">
        <w:rPr>
          <w:noProof/>
          <w:lang w:val="ro-RO"/>
        </w:rPr>
        <w:t>, pentru a permite exercitarea dreptului de vot;</w:t>
      </w:r>
    </w:p>
    <w:p w14:paraId="47CE2C70"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să sporească</w:t>
      </w:r>
      <w:r w:rsidRPr="00FC3F1B">
        <w:rPr>
          <w:b/>
          <w:noProof/>
          <w:lang w:val="ro-RO"/>
        </w:rPr>
        <w:t xml:space="preserve"> protecția tinerilor activiști și apărători ai drepturilor omului</w:t>
      </w:r>
      <w:r w:rsidRPr="00FC3F1B">
        <w:rPr>
          <w:noProof/>
          <w:lang w:val="ro-RO"/>
        </w:rPr>
        <w:t>,</w:t>
      </w:r>
      <w:r w:rsidRPr="00FC3F1B">
        <w:rPr>
          <w:rFonts w:ascii="Arial" w:hAnsi="Arial"/>
          <w:noProof/>
          <w:lang w:val="ro-RO"/>
        </w:rPr>
        <w:t xml:space="preserve"> </w:t>
      </w:r>
      <w:r w:rsidRPr="00FC3F1B">
        <w:rPr>
          <w:noProof/>
          <w:lang w:val="ro-RO"/>
        </w:rPr>
        <w:t>inclusiv a susținătorilor LGBTIQ, și să combată discursurile rasiste, de incitare la ură și dezinformarea online, apărând în același timp libertatea de exprimare.</w:t>
      </w:r>
    </w:p>
    <w:p w14:paraId="4B8B9A8E" w14:textId="77777777" w:rsidR="00B8342B" w:rsidRPr="00FC3F1B" w:rsidRDefault="00B8342B" w:rsidP="00B8342B">
      <w:pPr>
        <w:pStyle w:val="ListParagraph"/>
        <w:jc w:val="both"/>
        <w:rPr>
          <w:rFonts w:cs="Times New Roman"/>
          <w:noProof/>
          <w:szCs w:val="24"/>
          <w:lang w:val="ro-RO"/>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B8342B" w:rsidRPr="00682D39" w14:paraId="523151A5" w14:textId="77777777" w:rsidTr="00444853">
        <w:tc>
          <w:tcPr>
            <w:tcW w:w="9242" w:type="dxa"/>
          </w:tcPr>
          <w:p w14:paraId="45B51992" w14:textId="77777777" w:rsidR="00B8342B" w:rsidRPr="00FC3F1B" w:rsidRDefault="00B8342B" w:rsidP="00B8342B">
            <w:pPr>
              <w:spacing w:before="240" w:after="120"/>
              <w:jc w:val="both"/>
              <w:rPr>
                <w:rFonts w:eastAsia="Times New Roman" w:cs="Times New Roman"/>
                <w:b/>
                <w:noProof/>
                <w:szCs w:val="24"/>
                <w:lang w:val="ro-RO"/>
              </w:rPr>
            </w:pPr>
            <w:bookmarkStart w:id="6" w:name="_Hlk109228786"/>
            <w:r w:rsidRPr="00FC3F1B">
              <w:rPr>
                <w:noProof/>
                <w:lang w:val="ro-RO"/>
              </w:rPr>
              <w:t xml:space="preserve">Pentru a atinge aceste obiective, </w:t>
            </w:r>
            <w:r w:rsidRPr="00FC3F1B">
              <w:rPr>
                <w:b/>
                <w:noProof/>
                <w:lang w:val="ro-RO"/>
              </w:rPr>
              <w:t>UE va lansa</w:t>
            </w:r>
            <w:r w:rsidRPr="00FC3F1B">
              <w:rPr>
                <w:noProof/>
                <w:lang w:val="ro-RO"/>
              </w:rPr>
              <w:t>:</w:t>
            </w:r>
            <w:bookmarkEnd w:id="6"/>
          </w:p>
          <w:p w14:paraId="4FA2C3AA" w14:textId="77777777" w:rsidR="00B8342B" w:rsidRPr="00FC3F1B" w:rsidRDefault="00B8342B" w:rsidP="00B8342B">
            <w:pPr>
              <w:numPr>
                <w:ilvl w:val="0"/>
                <w:numId w:val="80"/>
              </w:numPr>
              <w:spacing w:after="120"/>
              <w:jc w:val="both"/>
              <w:rPr>
                <w:rFonts w:eastAsia="Times New Roman" w:cs="Times New Roman"/>
                <w:noProof/>
                <w:szCs w:val="24"/>
                <w:lang w:val="ro-RO"/>
              </w:rPr>
            </w:pPr>
            <w:r w:rsidRPr="00FC3F1B">
              <w:rPr>
                <w:noProof/>
                <w:lang w:val="ro-RO"/>
              </w:rPr>
              <w:t xml:space="preserve">inițiativa „Tineretul și femeile în democrație”, care va promova pluralismul politic și caracterul incluziv al proceselor democratice prin creșterea gradului de participare a tinerilor și a femeilor la toate aspectele vieții publice. Rolul tinerilor în cadrul partidelor politice și al parlamentelor va fi sporit prin consolidarea capacităților, colaborarea în rețea, învățarea </w:t>
            </w:r>
            <w:r w:rsidRPr="00FC3F1B">
              <w:rPr>
                <w:i/>
                <w:noProof/>
                <w:lang w:val="ro-RO"/>
              </w:rPr>
              <w:t>inter pares</w:t>
            </w:r>
            <w:r w:rsidRPr="00FC3F1B">
              <w:rPr>
                <w:noProof/>
                <w:lang w:val="ro-RO"/>
              </w:rPr>
              <w:t xml:space="preserve"> și mentorat. Această inițiativă va sprijini organizațiile locale și tinerii activiști în ceea ce privește supravegherea instituțională, combaterea corupției, observarea alegerilor de către cetățeni, promovarea reformelor democratice, educația civică, promovarea dreptului de vot, libertatea de întrunire și de asociere și promovarea drepturilor omului. </w:t>
            </w:r>
          </w:p>
          <w:p w14:paraId="3239317E" w14:textId="77777777" w:rsidR="00B8342B" w:rsidRPr="00FC3F1B" w:rsidRDefault="00B8342B" w:rsidP="00B8342B">
            <w:pPr>
              <w:ind w:left="720"/>
              <w:jc w:val="both"/>
              <w:rPr>
                <w:rFonts w:eastAsia="Times New Roman" w:cs="Times New Roman"/>
                <w:noProof/>
                <w:szCs w:val="24"/>
                <w:lang w:val="ro-RO" w:eastAsia="fr-BE"/>
              </w:rPr>
            </w:pPr>
          </w:p>
          <w:p w14:paraId="572C755B" w14:textId="77777777" w:rsidR="00B8342B" w:rsidRPr="00FC3F1B" w:rsidRDefault="00B8342B" w:rsidP="00B8342B">
            <w:pPr>
              <w:spacing w:after="120"/>
              <w:jc w:val="both"/>
              <w:rPr>
                <w:rFonts w:eastAsia="Times New Roman" w:cs="Times New Roman"/>
                <w:b/>
                <w:noProof/>
                <w:szCs w:val="24"/>
                <w:lang w:val="ro-RO"/>
              </w:rPr>
            </w:pPr>
            <w:r w:rsidRPr="00FC3F1B">
              <w:rPr>
                <w:noProof/>
                <w:lang w:val="ro-RO"/>
              </w:rPr>
              <w:t xml:space="preserve">De asemenea, UE va </w:t>
            </w:r>
            <w:r w:rsidRPr="00FC3F1B">
              <w:rPr>
                <w:b/>
                <w:noProof/>
                <w:lang w:val="ro-RO"/>
              </w:rPr>
              <w:t>promova în continuare participarea civică și politică a tinerilor în țările partenere</w:t>
            </w:r>
            <w:r w:rsidRPr="00FC3F1B">
              <w:rPr>
                <w:noProof/>
                <w:lang w:val="ro-RO"/>
              </w:rPr>
              <w:t xml:space="preserve"> prin următoarele </w:t>
            </w:r>
            <w:r w:rsidRPr="00FC3F1B">
              <w:rPr>
                <w:b/>
                <w:noProof/>
                <w:lang w:val="ro-RO"/>
              </w:rPr>
              <w:t>inițiative existente</w:t>
            </w:r>
            <w:r w:rsidRPr="00FC3F1B">
              <w:rPr>
                <w:noProof/>
                <w:lang w:val="ro-RO"/>
              </w:rPr>
              <w:t>:</w:t>
            </w:r>
          </w:p>
          <w:p w14:paraId="5F9F01F1" w14:textId="77777777" w:rsidR="00B8342B" w:rsidRPr="00FC3F1B" w:rsidRDefault="00B8342B" w:rsidP="00B8342B">
            <w:pPr>
              <w:numPr>
                <w:ilvl w:val="0"/>
                <w:numId w:val="80"/>
              </w:numPr>
              <w:spacing w:after="120"/>
              <w:jc w:val="both"/>
              <w:rPr>
                <w:rFonts w:eastAsia="Times New Roman" w:cs="Times New Roman"/>
                <w:noProof/>
                <w:szCs w:val="24"/>
                <w:lang w:val="ro-RO"/>
              </w:rPr>
            </w:pPr>
            <w:r w:rsidRPr="00FC3F1B">
              <w:rPr>
                <w:b/>
                <w:noProof/>
                <w:lang w:val="ro-RO"/>
              </w:rPr>
              <w:t xml:space="preserve">noul mecanism al UE în favoarea apărătorilor drepturilor omului, </w:t>
            </w:r>
            <w:r w:rsidRPr="00FC3F1B">
              <w:rPr>
                <w:noProof/>
                <w:lang w:val="ro-RO"/>
              </w:rPr>
              <w:t xml:space="preserve">menit să abordeze amenințările specifice cu care se confruntă tinerii apărători și activiști ai drepturilor omului; </w:t>
            </w:r>
          </w:p>
          <w:p w14:paraId="721A6B3D" w14:textId="77777777" w:rsidR="00B8342B" w:rsidRPr="00FC3F1B" w:rsidRDefault="00B8342B" w:rsidP="00B8342B">
            <w:pPr>
              <w:numPr>
                <w:ilvl w:val="0"/>
                <w:numId w:val="80"/>
              </w:numPr>
              <w:spacing w:after="120"/>
              <w:jc w:val="both"/>
              <w:rPr>
                <w:noProof/>
                <w:lang w:val="ro-RO"/>
              </w:rPr>
            </w:pPr>
            <w:r w:rsidRPr="00FC3F1B">
              <w:rPr>
                <w:b/>
                <w:noProof/>
                <w:lang w:val="ro-RO"/>
              </w:rPr>
              <w:t>campusul Mondial pentru Drepturile Omului</w:t>
            </w:r>
            <w:r w:rsidRPr="00FC3F1B">
              <w:rPr>
                <w:noProof/>
                <w:lang w:val="ro-RO"/>
              </w:rPr>
              <w:t xml:space="preserve"> ca important centru la nivel mondial pentru educația în domeniul drepturilor omului.</w:t>
            </w:r>
          </w:p>
          <w:p w14:paraId="7A910A8D" w14:textId="77777777" w:rsidR="00B8342B" w:rsidRPr="00FC3F1B" w:rsidRDefault="00B8342B" w:rsidP="00B8342B">
            <w:pPr>
              <w:numPr>
                <w:ilvl w:val="0"/>
                <w:numId w:val="80"/>
              </w:numPr>
              <w:spacing w:after="120"/>
              <w:jc w:val="both"/>
              <w:rPr>
                <w:rFonts w:eastAsia="Times New Roman" w:cs="Times New Roman"/>
                <w:noProof/>
                <w:szCs w:val="24"/>
                <w:lang w:val="ro-RO"/>
              </w:rPr>
            </w:pPr>
            <w:r w:rsidRPr="00FC3F1B">
              <w:rPr>
                <w:b/>
                <w:noProof/>
                <w:lang w:val="ro-RO"/>
              </w:rPr>
              <w:t>laboratoarele dedicate politicii de tineret</w:t>
            </w:r>
            <w:r w:rsidRPr="00FC3F1B">
              <w:rPr>
                <w:noProof/>
                <w:lang w:val="ro-RO"/>
              </w:rPr>
              <w:t xml:space="preserve"> din regiunea vizată de politica de vecinătate, din Balcanii de Vest</w:t>
            </w:r>
            <w:r w:rsidRPr="00FC3F1B">
              <w:rPr>
                <w:rStyle w:val="FootnoteReference"/>
                <w:rFonts w:eastAsia="Times New Roman" w:cs="Times New Roman"/>
                <w:noProof/>
                <w:szCs w:val="24"/>
                <w:lang w:val="ro-RO" w:eastAsia="fr-BE"/>
              </w:rPr>
              <w:footnoteReference w:id="35"/>
            </w:r>
            <w:r w:rsidRPr="00FC3F1B">
              <w:rPr>
                <w:noProof/>
                <w:lang w:val="ro-RO"/>
              </w:rPr>
              <w:t xml:space="preserve"> și din țările terțe din Europa de Vest, pentru a găsi modalități inovatoare de implicare a tinerilor în dialogurile în materie de politici, pentru a elabora în comun și a monitoriza punerea în aplicare a politicilor în domeniul tineretului și pentru a consolida mecanismele de participare a tinerilor;</w:t>
            </w:r>
          </w:p>
          <w:p w14:paraId="294ECC1E" w14:textId="77777777" w:rsidR="00B8342B" w:rsidRPr="00FC3F1B" w:rsidRDefault="00B8342B" w:rsidP="00B8342B">
            <w:pPr>
              <w:numPr>
                <w:ilvl w:val="0"/>
                <w:numId w:val="80"/>
              </w:numPr>
              <w:spacing w:after="120"/>
              <w:jc w:val="both"/>
              <w:rPr>
                <w:rFonts w:eastAsia="Times New Roman" w:cs="Times New Roman"/>
                <w:noProof/>
                <w:szCs w:val="24"/>
                <w:lang w:val="ro-RO"/>
              </w:rPr>
            </w:pPr>
            <w:r w:rsidRPr="00FC3F1B">
              <w:rPr>
                <w:b/>
                <w:noProof/>
                <w:lang w:val="ro-RO"/>
              </w:rPr>
              <w:t>Erasmus+</w:t>
            </w:r>
            <w:r w:rsidRPr="00FC3F1B">
              <w:rPr>
                <w:rStyle w:val="FootnoteReference"/>
                <w:rFonts w:eastAsia="Times New Roman" w:cs="Times New Roman"/>
                <w:b/>
                <w:noProof/>
                <w:szCs w:val="24"/>
                <w:lang w:val="ro-RO" w:eastAsia="fr-BE"/>
              </w:rPr>
              <w:footnoteReference w:id="36"/>
            </w:r>
            <w:r w:rsidRPr="00FC3F1B">
              <w:rPr>
                <w:b/>
                <w:noProof/>
                <w:lang w:val="ro-RO"/>
              </w:rPr>
              <w:t>,</w:t>
            </w:r>
            <w:r w:rsidRPr="00FC3F1B">
              <w:rPr>
                <w:noProof/>
                <w:lang w:val="ro-RO"/>
              </w:rPr>
              <w:t xml:space="preserve"> pentru a sprijini inițiativele conduse de tineri din Turcia, Balcanii de Vest și țările vizate de politica de vecinătate; </w:t>
            </w:r>
          </w:p>
          <w:p w14:paraId="4EF96F58" w14:textId="77777777" w:rsidR="00B8342B" w:rsidRPr="00FC3F1B" w:rsidRDefault="00B8342B" w:rsidP="00B8342B">
            <w:pPr>
              <w:numPr>
                <w:ilvl w:val="0"/>
                <w:numId w:val="80"/>
              </w:numPr>
              <w:spacing w:after="120"/>
              <w:jc w:val="both"/>
              <w:rPr>
                <w:rFonts w:eastAsia="Times New Roman" w:cs="Times New Roman"/>
                <w:noProof/>
                <w:szCs w:val="24"/>
                <w:lang w:val="ro-RO"/>
              </w:rPr>
            </w:pPr>
            <w:r w:rsidRPr="00FC3F1B">
              <w:rPr>
                <w:noProof/>
                <w:lang w:val="ro-RO"/>
              </w:rPr>
              <w:t xml:space="preserve">inițiativele de dezvoltare umană, bazate pe programul </w:t>
            </w:r>
            <w:r w:rsidRPr="00FC3F1B">
              <w:rPr>
                <w:b/>
                <w:noProof/>
                <w:lang w:val="ro-RO"/>
              </w:rPr>
              <w:t>EUROsocial+</w:t>
            </w:r>
            <w:r w:rsidRPr="00FC3F1B">
              <w:rPr>
                <w:noProof/>
                <w:lang w:val="ro-RO"/>
              </w:rPr>
              <w:t>, care sprijină eforturile în materie de politici de tineret în America Latină și zona Caraibilor, pentru a îmbunătăți accesul incluziv la sănătate, educație, piața forței de muncă, buna guvernanță și participarea politică.</w:t>
            </w:r>
          </w:p>
        </w:tc>
      </w:tr>
    </w:tbl>
    <w:p w14:paraId="4915F624" w14:textId="77777777" w:rsidR="00B8342B" w:rsidRPr="00FC3F1B" w:rsidRDefault="00B8342B" w:rsidP="00B8342B">
      <w:pPr>
        <w:pStyle w:val="Heading3"/>
        <w:spacing w:before="240"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 xml:space="preserve">3.1.4 Contribuția la punerea în aplicare a agendei privind tineretul, pacea și securitatea </w:t>
      </w:r>
    </w:p>
    <w:p w14:paraId="6A909CB1" w14:textId="77777777" w:rsidR="00B8342B" w:rsidRPr="00FC3F1B" w:rsidRDefault="00B8342B" w:rsidP="00B8342B">
      <w:pPr>
        <w:spacing w:after="0" w:line="240" w:lineRule="auto"/>
        <w:jc w:val="both"/>
        <w:rPr>
          <w:noProof/>
          <w:lang w:val="ro-RO"/>
        </w:rPr>
      </w:pPr>
      <w:r w:rsidRPr="00FC3F1B">
        <w:rPr>
          <w:noProof/>
          <w:lang w:val="ro-RO"/>
        </w:rPr>
        <w:t xml:space="preserve">UE și statele sale membre sprijină pe deplin cele trei rezoluții succesive ale Consiliului de Securitate al ONU (CSONU) referitoare la agenda privind tineretul, pacea și securitatea și punerea lor în aplicare la nivel mondial. În concluziile Consiliului privind tineretul în acțiunea externă din iunie 2020, statele membre ale UE au subliniat necesitatea implicării active și favorabile incluziunii a tinerilor în eforturile de a construi o pace durabilă, de a contribui la justiție și reconciliere și de a contracara extremismul violent. UE se angajează să urmărească domeniile de activitate prezentate în Rezoluția 2250 a CSONU: participare, protecție, prevenire, parteneriate și dezarmare, demobilizare și reintegrare. Acest lucru este tot mai important în zonele de conflict din întreaga lume, nu în ultimul rând în Africa și Orientul Mijlociu, dar și în contextul războiului de agresiune în curs al Rusiei împotriva Ucrainei. </w:t>
      </w:r>
    </w:p>
    <w:p w14:paraId="48D8156E" w14:textId="77777777" w:rsidR="00B8342B" w:rsidRPr="00FC3F1B" w:rsidRDefault="00B8342B" w:rsidP="00B8342B">
      <w:pPr>
        <w:jc w:val="both"/>
        <w:rPr>
          <w:rFonts w:cs="Times New Roman"/>
          <w:noProof/>
          <w:szCs w:val="24"/>
          <w:lang w:val="ro-RO"/>
        </w:rPr>
      </w:pPr>
      <w:r w:rsidRPr="00FC3F1B">
        <w:rPr>
          <w:noProof/>
          <w:lang w:val="ro-RO"/>
        </w:rPr>
        <w:t>Acțiunea UE urmărește:</w:t>
      </w:r>
    </w:p>
    <w:p w14:paraId="24BB02B7" w14:textId="77777777" w:rsidR="00B8342B" w:rsidRPr="00FC3F1B" w:rsidRDefault="00B8342B" w:rsidP="00B8342B">
      <w:pPr>
        <w:numPr>
          <w:ilvl w:val="0"/>
          <w:numId w:val="23"/>
        </w:numPr>
        <w:spacing w:after="0"/>
        <w:ind w:left="357" w:hanging="357"/>
        <w:jc w:val="both"/>
        <w:rPr>
          <w:rFonts w:cs="Times New Roman"/>
          <w:noProof/>
          <w:szCs w:val="24"/>
          <w:lang w:val="ro-RO"/>
        </w:rPr>
      </w:pPr>
      <w:r w:rsidRPr="00FC3F1B">
        <w:rPr>
          <w:noProof/>
          <w:lang w:val="ro-RO"/>
        </w:rPr>
        <w:t xml:space="preserve">să sprijine </w:t>
      </w:r>
      <w:r w:rsidRPr="00FC3F1B">
        <w:rPr>
          <w:b/>
          <w:noProof/>
          <w:lang w:val="ro-RO"/>
        </w:rPr>
        <w:t>participarea favorabilă incluziunii și semnificativă</w:t>
      </w:r>
      <w:r w:rsidRPr="00FC3F1B">
        <w:rPr>
          <w:noProof/>
          <w:lang w:val="ro-RO"/>
        </w:rPr>
        <w:t xml:space="preserve"> a tinerilor la mecanismele naționale și internaționale de promovare a păcii durabile și de soluționare a conflictelor;</w:t>
      </w:r>
    </w:p>
    <w:p w14:paraId="3563F395" w14:textId="77777777" w:rsidR="00B8342B" w:rsidRPr="00FC3F1B" w:rsidRDefault="00B8342B" w:rsidP="00B8342B">
      <w:pPr>
        <w:numPr>
          <w:ilvl w:val="0"/>
          <w:numId w:val="23"/>
        </w:numPr>
        <w:spacing w:after="0"/>
        <w:ind w:left="357" w:hanging="357"/>
        <w:jc w:val="both"/>
        <w:rPr>
          <w:rFonts w:cs="Times New Roman"/>
          <w:noProof/>
          <w:szCs w:val="24"/>
          <w:lang w:val="ro-RO"/>
        </w:rPr>
      </w:pPr>
      <w:r w:rsidRPr="00FC3F1B">
        <w:rPr>
          <w:noProof/>
          <w:lang w:val="ro-RO"/>
        </w:rPr>
        <w:t xml:space="preserve">să promoveze parteneriate favorabile incluziunii cu și în rândul </w:t>
      </w:r>
      <w:r w:rsidRPr="00FC3F1B">
        <w:rPr>
          <w:b/>
          <w:noProof/>
          <w:lang w:val="ro-RO"/>
        </w:rPr>
        <w:t>tinerilor promotori ai păcii</w:t>
      </w:r>
      <w:r w:rsidRPr="00FC3F1B">
        <w:rPr>
          <w:noProof/>
          <w:lang w:val="ro-RO"/>
        </w:rPr>
        <w:t xml:space="preserve"> și să sprijine </w:t>
      </w:r>
      <w:r w:rsidRPr="00FC3F1B">
        <w:rPr>
          <w:b/>
          <w:noProof/>
          <w:lang w:val="ro-RO"/>
        </w:rPr>
        <w:t>participarea tinerilor și rolul de lider al acestora în procesul de consolidare a păcii</w:t>
      </w:r>
      <w:r w:rsidRPr="00FC3F1B">
        <w:rPr>
          <w:noProof/>
          <w:lang w:val="ro-RO"/>
        </w:rPr>
        <w:t>;</w:t>
      </w:r>
    </w:p>
    <w:p w14:paraId="56847172" w14:textId="77777777" w:rsidR="00B8342B" w:rsidRPr="00FC3F1B" w:rsidRDefault="00B8342B" w:rsidP="00B8342B">
      <w:pPr>
        <w:numPr>
          <w:ilvl w:val="0"/>
          <w:numId w:val="23"/>
        </w:numPr>
        <w:spacing w:after="0"/>
        <w:ind w:left="357" w:hanging="357"/>
        <w:jc w:val="both"/>
        <w:rPr>
          <w:rFonts w:cs="Times New Roman"/>
          <w:noProof/>
          <w:szCs w:val="24"/>
          <w:lang w:val="ro-RO"/>
        </w:rPr>
      </w:pPr>
      <w:r w:rsidRPr="00FC3F1B">
        <w:rPr>
          <w:noProof/>
          <w:lang w:val="ro-RO"/>
        </w:rPr>
        <w:t xml:space="preserve">să sporească </w:t>
      </w:r>
      <w:r w:rsidRPr="00FC3F1B">
        <w:rPr>
          <w:b/>
          <w:noProof/>
          <w:lang w:val="ro-RO"/>
        </w:rPr>
        <w:t>sprijinul acordat femeilor tinere și fetelor din țările fragile și afectate de conflicte</w:t>
      </w:r>
      <w:r w:rsidRPr="00FC3F1B">
        <w:rPr>
          <w:noProof/>
          <w:lang w:val="ro-RO"/>
        </w:rPr>
        <w:t>, în conformitate cu Agenda privind femeile, pacea și securitatea;</w:t>
      </w:r>
    </w:p>
    <w:p w14:paraId="320105D8" w14:textId="77777777" w:rsidR="00B8342B" w:rsidRPr="00FC3F1B" w:rsidRDefault="00B8342B" w:rsidP="00B8342B">
      <w:pPr>
        <w:numPr>
          <w:ilvl w:val="0"/>
          <w:numId w:val="23"/>
        </w:numPr>
        <w:spacing w:after="0"/>
        <w:ind w:left="357" w:hanging="357"/>
        <w:jc w:val="both"/>
        <w:rPr>
          <w:rFonts w:cs="Times New Roman"/>
          <w:noProof/>
          <w:szCs w:val="24"/>
          <w:lang w:val="ro-RO"/>
        </w:rPr>
      </w:pPr>
      <w:r w:rsidRPr="00FC3F1B">
        <w:rPr>
          <w:noProof/>
          <w:lang w:val="ro-RO"/>
        </w:rPr>
        <w:t xml:space="preserve">să consolideze dimensiunea tineretului în </w:t>
      </w:r>
      <w:r w:rsidRPr="00FC3F1B">
        <w:rPr>
          <w:b/>
          <w:noProof/>
          <w:lang w:val="ro-RO"/>
        </w:rPr>
        <w:t>medierea păcii</w:t>
      </w:r>
      <w:r w:rsidRPr="00FC3F1B">
        <w:rPr>
          <w:noProof/>
          <w:lang w:val="ro-RO"/>
        </w:rPr>
        <w:t>, inclusiv prin elaborarea unor orientări concrete și prin consolidarea capacităților;</w:t>
      </w:r>
    </w:p>
    <w:p w14:paraId="6C4A0ABB" w14:textId="77777777" w:rsidR="00B8342B" w:rsidRPr="00FC3F1B" w:rsidRDefault="00B8342B" w:rsidP="00B8342B">
      <w:pPr>
        <w:numPr>
          <w:ilvl w:val="0"/>
          <w:numId w:val="23"/>
        </w:numPr>
        <w:spacing w:after="0"/>
        <w:ind w:left="357" w:hanging="357"/>
        <w:jc w:val="both"/>
        <w:rPr>
          <w:rFonts w:cs="Times New Roman"/>
          <w:noProof/>
          <w:szCs w:val="24"/>
          <w:lang w:val="ro-RO"/>
        </w:rPr>
      </w:pPr>
      <w:r w:rsidRPr="00FC3F1B">
        <w:rPr>
          <w:noProof/>
          <w:lang w:val="ro-RO"/>
        </w:rPr>
        <w:t xml:space="preserve">să consolideze cooperarea în ceea ce privește agenda privind tineretul, pacea și securitatea </w:t>
      </w:r>
      <w:r w:rsidRPr="00FC3F1B">
        <w:rPr>
          <w:b/>
          <w:noProof/>
          <w:lang w:val="ro-RO"/>
        </w:rPr>
        <w:t>cu organizațiile internaționale</w:t>
      </w:r>
      <w:r w:rsidRPr="00FC3F1B">
        <w:rPr>
          <w:noProof/>
          <w:lang w:val="ro-RO"/>
        </w:rPr>
        <w:t xml:space="preserve"> și integrarea în dialogurile privind prevenirea și medierea conflictelor sau reforma sectorului de securitate;</w:t>
      </w:r>
    </w:p>
    <w:p w14:paraId="6F8A8AE9" w14:textId="77777777" w:rsidR="00B8342B" w:rsidRPr="00FC3F1B" w:rsidRDefault="00B8342B" w:rsidP="00B8342B">
      <w:pPr>
        <w:numPr>
          <w:ilvl w:val="0"/>
          <w:numId w:val="23"/>
        </w:numPr>
        <w:spacing w:after="0"/>
        <w:ind w:left="357" w:hanging="357"/>
        <w:jc w:val="both"/>
        <w:rPr>
          <w:noProof/>
          <w:lang w:val="ro-RO"/>
        </w:rPr>
      </w:pPr>
      <w:r w:rsidRPr="00FC3F1B">
        <w:rPr>
          <w:noProof/>
          <w:lang w:val="ro-RO"/>
        </w:rPr>
        <w:t xml:space="preserve">să lanseze inițiative de combatere a extremismului violent, în special a </w:t>
      </w:r>
      <w:r w:rsidRPr="00FC3F1B">
        <w:rPr>
          <w:b/>
          <w:noProof/>
          <w:lang w:val="ro-RO"/>
        </w:rPr>
        <w:t>radicalizării online</w:t>
      </w:r>
      <w:r w:rsidRPr="00FC3F1B">
        <w:rPr>
          <w:rStyle w:val="FootnoteReference"/>
          <w:rFonts w:cs="Times New Roman"/>
          <w:noProof/>
          <w:szCs w:val="24"/>
          <w:lang w:val="ro-RO"/>
        </w:rPr>
        <w:footnoteReference w:id="37"/>
      </w:r>
      <w:r w:rsidRPr="00FC3F1B">
        <w:rPr>
          <w:noProof/>
          <w:lang w:val="ro-RO"/>
        </w:rPr>
        <w:t>;</w:t>
      </w:r>
    </w:p>
    <w:p w14:paraId="31000AE6" w14:textId="77777777" w:rsidR="00B8342B" w:rsidRPr="00FC3F1B" w:rsidRDefault="00B8342B" w:rsidP="00B8342B">
      <w:pPr>
        <w:numPr>
          <w:ilvl w:val="0"/>
          <w:numId w:val="23"/>
        </w:numPr>
        <w:spacing w:after="0"/>
        <w:ind w:left="357" w:hanging="357"/>
        <w:jc w:val="both"/>
        <w:rPr>
          <w:rFonts w:cs="Times New Roman"/>
          <w:noProof/>
          <w:szCs w:val="24"/>
          <w:lang w:val="ro-RO"/>
        </w:rPr>
      </w:pPr>
      <w:r w:rsidRPr="00FC3F1B">
        <w:rPr>
          <w:b/>
          <w:noProof/>
          <w:lang w:val="ro-RO"/>
        </w:rPr>
        <w:t>să protejeze copiile în conflictele armate</w:t>
      </w:r>
      <w:r w:rsidRPr="00FC3F1B">
        <w:rPr>
          <w:noProof/>
          <w:lang w:val="ro-RO"/>
        </w:rPr>
        <w:t>, să prevină și să stopeze violența (inclusiv sexuală), să promoveze respectarea dreptului internațional umanitar, să ofere sprijin psihosocial și acces la justiție în interesul copilului și ajutor pentru copiii neînsoțiți și separați, inclusiv în contextul războiului de agresiune al Rusiei împotriva Ucrainei.</w:t>
      </w:r>
    </w:p>
    <w:p w14:paraId="69AEF5F0" w14:textId="77777777" w:rsidR="00B8342B" w:rsidRPr="00FC3F1B" w:rsidRDefault="00B8342B" w:rsidP="00B8342B">
      <w:pPr>
        <w:pageBreakBefore/>
        <w:spacing w:after="0"/>
        <w:ind w:left="357"/>
        <w:jc w:val="both"/>
        <w:rPr>
          <w:rFonts w:cs="Times New Roman"/>
          <w:noProof/>
          <w:szCs w:val="24"/>
          <w:lang w:val="ro-RO"/>
        </w:rPr>
      </w:pPr>
    </w:p>
    <w:tbl>
      <w:tblPr>
        <w:tblStyle w:val="TableGrid"/>
        <w:tblW w:w="0" w:type="auto"/>
        <w:tblLook w:val="04A0" w:firstRow="1" w:lastRow="0" w:firstColumn="1" w:lastColumn="0" w:noHBand="0" w:noVBand="1"/>
      </w:tblPr>
      <w:tblGrid>
        <w:gridCol w:w="9016"/>
      </w:tblGrid>
      <w:tr w:rsidR="00B8342B" w:rsidRPr="00682D39" w14:paraId="3A2963F0" w14:textId="77777777" w:rsidTr="00444853">
        <w:tc>
          <w:tcPr>
            <w:tcW w:w="9016" w:type="dxa"/>
            <w:tcBorders>
              <w:top w:val="single" w:sz="4" w:space="0" w:color="auto"/>
              <w:left w:val="single" w:sz="4" w:space="0" w:color="auto"/>
              <w:bottom w:val="single" w:sz="4" w:space="0" w:color="auto"/>
              <w:right w:val="single" w:sz="4" w:space="0" w:color="auto"/>
            </w:tcBorders>
          </w:tcPr>
          <w:p w14:paraId="781DF6F7" w14:textId="77777777" w:rsidR="00B8342B" w:rsidRPr="00FC3F1B" w:rsidRDefault="00B8342B" w:rsidP="00B8342B">
            <w:pPr>
              <w:spacing w:before="240"/>
              <w:jc w:val="both"/>
              <w:rPr>
                <w:noProof/>
                <w:lang w:val="ro-RO"/>
              </w:rPr>
            </w:pPr>
            <w:r w:rsidRPr="00FC3F1B">
              <w:rPr>
                <w:noProof/>
                <w:lang w:val="ro-RO"/>
              </w:rPr>
              <w:t xml:space="preserve">Pentru a pune în aplicare </w:t>
            </w:r>
            <w:r w:rsidRPr="00FC3F1B">
              <w:rPr>
                <w:b/>
                <w:noProof/>
                <w:lang w:val="ro-RO"/>
              </w:rPr>
              <w:t>agenda privind tineretul, pacea și securitatea</w:t>
            </w:r>
            <w:r w:rsidRPr="00FC3F1B">
              <w:rPr>
                <w:noProof/>
                <w:lang w:val="ro-RO"/>
              </w:rPr>
              <w:t xml:space="preserve">, </w:t>
            </w:r>
            <w:r w:rsidRPr="00FC3F1B">
              <w:rPr>
                <w:b/>
                <w:noProof/>
                <w:lang w:val="ro-RO"/>
              </w:rPr>
              <w:t>UE</w:t>
            </w:r>
            <w:r w:rsidRPr="00FC3F1B">
              <w:rPr>
                <w:noProof/>
                <w:lang w:val="ro-RO"/>
              </w:rPr>
              <w:t>:</w:t>
            </w:r>
          </w:p>
          <w:p w14:paraId="30984875" w14:textId="77777777" w:rsidR="00B8342B" w:rsidRPr="00FC3F1B" w:rsidRDefault="00B8342B" w:rsidP="00B8342B">
            <w:pPr>
              <w:numPr>
                <w:ilvl w:val="0"/>
                <w:numId w:val="80"/>
              </w:numPr>
              <w:spacing w:before="240"/>
              <w:jc w:val="both"/>
              <w:rPr>
                <w:rFonts w:cs="Times New Roman"/>
                <w:noProof/>
                <w:szCs w:val="24"/>
                <w:lang w:val="ro-RO"/>
              </w:rPr>
            </w:pPr>
            <w:r w:rsidRPr="00FC3F1B">
              <w:rPr>
                <w:noProof/>
                <w:lang w:val="ro-RO"/>
              </w:rPr>
              <w:t xml:space="preserve">va utiliza </w:t>
            </w:r>
            <w:r w:rsidRPr="00FC3F1B">
              <w:rPr>
                <w:b/>
                <w:noProof/>
                <w:lang w:val="ro-RO"/>
              </w:rPr>
              <w:t>forurile multilaterale</w:t>
            </w:r>
            <w:r w:rsidRPr="00FC3F1B">
              <w:rPr>
                <w:noProof/>
                <w:lang w:val="ro-RO"/>
              </w:rPr>
              <w:t xml:space="preserve"> adecvate, inclusiv ONU, pentru a promova incluziunea tinerilor și punerea în aplicare a agendei privind tineretul, pacea și securitatea;</w:t>
            </w:r>
          </w:p>
          <w:p w14:paraId="5D208B8A" w14:textId="77777777" w:rsidR="00B8342B" w:rsidRPr="00FC3F1B" w:rsidRDefault="00B8342B" w:rsidP="00B8342B">
            <w:pPr>
              <w:numPr>
                <w:ilvl w:val="0"/>
                <w:numId w:val="80"/>
              </w:numPr>
              <w:spacing w:before="240"/>
              <w:jc w:val="both"/>
              <w:rPr>
                <w:rFonts w:cs="Times New Roman"/>
                <w:noProof/>
                <w:szCs w:val="24"/>
                <w:lang w:val="ro-RO"/>
              </w:rPr>
            </w:pPr>
            <w:r w:rsidRPr="00FC3F1B">
              <w:rPr>
                <w:b/>
                <w:noProof/>
                <w:lang w:val="ro-RO"/>
              </w:rPr>
              <w:t>va asigura o integrare mai bună a dimensiunii tineretului</w:t>
            </w:r>
            <w:r w:rsidRPr="00FC3F1B">
              <w:rPr>
                <w:noProof/>
                <w:lang w:val="ro-RO"/>
              </w:rPr>
              <w:t xml:space="preserve"> în sistemul UE de alertă rapidă în caz de conflict și în analiza conflictelor, acordând atenție dinamicii intergeneraționale și acțiunilor preventive concrete care integrează perspectiva tineretului;</w:t>
            </w:r>
          </w:p>
          <w:p w14:paraId="44962192" w14:textId="77777777" w:rsidR="00B8342B" w:rsidRPr="00FC3F1B" w:rsidRDefault="00B8342B" w:rsidP="00B8342B">
            <w:pPr>
              <w:numPr>
                <w:ilvl w:val="0"/>
                <w:numId w:val="80"/>
              </w:numPr>
              <w:spacing w:before="240"/>
              <w:jc w:val="both"/>
              <w:rPr>
                <w:rFonts w:cs="Times New Roman"/>
                <w:noProof/>
                <w:szCs w:val="24"/>
                <w:lang w:val="ro-RO"/>
              </w:rPr>
            </w:pPr>
            <w:r w:rsidRPr="00FC3F1B">
              <w:rPr>
                <w:noProof/>
                <w:lang w:val="ro-RO"/>
              </w:rPr>
              <w:t>va integra</w:t>
            </w:r>
            <w:r w:rsidRPr="00FC3F1B">
              <w:rPr>
                <w:b/>
                <w:noProof/>
                <w:lang w:val="ro-RO"/>
              </w:rPr>
              <w:t xml:space="preserve"> agenda privind tineretul, pacea și securitatea în dialogurile politice ale UE</w:t>
            </w:r>
            <w:r w:rsidRPr="00FC3F1B">
              <w:rPr>
                <w:noProof/>
                <w:lang w:val="ro-RO"/>
              </w:rPr>
              <w:t>;</w:t>
            </w:r>
          </w:p>
          <w:p w14:paraId="4E92C238" w14:textId="77777777" w:rsidR="00B8342B" w:rsidRPr="00FC3F1B" w:rsidRDefault="00B8342B" w:rsidP="00B8342B">
            <w:pPr>
              <w:numPr>
                <w:ilvl w:val="0"/>
                <w:numId w:val="80"/>
              </w:numPr>
              <w:spacing w:before="240"/>
              <w:jc w:val="both"/>
              <w:rPr>
                <w:rFonts w:cs="Times New Roman"/>
                <w:noProof/>
                <w:szCs w:val="24"/>
                <w:lang w:val="ro-RO"/>
              </w:rPr>
            </w:pPr>
            <w:r w:rsidRPr="00FC3F1B">
              <w:rPr>
                <w:noProof/>
                <w:lang w:val="ro-RO"/>
              </w:rPr>
              <w:t xml:space="preserve">va elabora </w:t>
            </w:r>
            <w:r w:rsidRPr="00FC3F1B">
              <w:rPr>
                <w:b/>
                <w:noProof/>
                <w:lang w:val="ro-RO"/>
              </w:rPr>
              <w:t>orientări concrete privind tineretul în procesul de mediere a păcii în UE;</w:t>
            </w:r>
          </w:p>
          <w:p w14:paraId="6F31B290" w14:textId="77777777" w:rsidR="00B8342B" w:rsidRPr="00FC3F1B" w:rsidRDefault="00B8342B" w:rsidP="00B8342B">
            <w:pPr>
              <w:numPr>
                <w:ilvl w:val="0"/>
                <w:numId w:val="80"/>
              </w:numPr>
              <w:spacing w:before="240"/>
              <w:jc w:val="both"/>
              <w:rPr>
                <w:rFonts w:cs="Times New Roman"/>
                <w:noProof/>
                <w:szCs w:val="24"/>
                <w:lang w:val="ro-RO"/>
              </w:rPr>
            </w:pPr>
            <w:r w:rsidRPr="00FC3F1B">
              <w:rPr>
                <w:noProof/>
                <w:lang w:val="ro-RO"/>
              </w:rPr>
              <w:t xml:space="preserve">va revizui și va actualiza </w:t>
            </w:r>
            <w:r w:rsidRPr="00FC3F1B">
              <w:rPr>
                <w:b/>
                <w:noProof/>
                <w:lang w:val="ro-RO"/>
              </w:rPr>
              <w:t xml:space="preserve">Orientările UE privind copiii și conflictele armate </w:t>
            </w:r>
            <w:r w:rsidRPr="00FC3F1B">
              <w:rPr>
                <w:noProof/>
                <w:lang w:val="ro-RO"/>
              </w:rPr>
              <w:t xml:space="preserve">pentru a consolida acțiunea UE de protejare a copiilor afectați de conflictele armate; </w:t>
            </w:r>
          </w:p>
          <w:p w14:paraId="609C1E72" w14:textId="77777777" w:rsidR="00B8342B" w:rsidRPr="00FC3F1B" w:rsidRDefault="00B8342B" w:rsidP="00B8342B">
            <w:pPr>
              <w:numPr>
                <w:ilvl w:val="0"/>
                <w:numId w:val="80"/>
              </w:numPr>
              <w:spacing w:before="240"/>
              <w:jc w:val="both"/>
              <w:rPr>
                <w:rFonts w:cs="Times New Roman"/>
                <w:noProof/>
                <w:szCs w:val="24"/>
                <w:lang w:val="ro-RO"/>
              </w:rPr>
            </w:pPr>
            <w:r w:rsidRPr="00FC3F1B">
              <w:rPr>
                <w:b/>
                <w:noProof/>
                <w:lang w:val="ro-RO"/>
              </w:rPr>
              <w:t xml:space="preserve">va consolida capacitățile personalului UE în legătură cu agenda privind tineretul, pacea și securitatea, </w:t>
            </w:r>
            <w:r w:rsidRPr="00FC3F1B">
              <w:rPr>
                <w:noProof/>
                <w:lang w:val="ro-RO"/>
              </w:rPr>
              <w:t>de exemplu prin cursuri de formare în materie de prevenire și mediere a conflictelor în cadrul Serviciului European de Acțiune Externă;</w:t>
            </w:r>
          </w:p>
          <w:p w14:paraId="6048D70D" w14:textId="77777777" w:rsidR="00B8342B" w:rsidRPr="00FC3F1B" w:rsidRDefault="00B8342B" w:rsidP="00B8342B">
            <w:pPr>
              <w:numPr>
                <w:ilvl w:val="0"/>
                <w:numId w:val="80"/>
              </w:numPr>
              <w:spacing w:before="240"/>
              <w:jc w:val="both"/>
              <w:rPr>
                <w:rFonts w:cs="Times New Roman"/>
                <w:noProof/>
                <w:szCs w:val="24"/>
                <w:lang w:val="ro-RO"/>
              </w:rPr>
            </w:pPr>
            <w:r w:rsidRPr="00FC3F1B">
              <w:rPr>
                <w:noProof/>
                <w:lang w:val="ro-RO"/>
              </w:rPr>
              <w:t xml:space="preserve">va integra dimensiunea legată de tineret, pace și securitate în eforturile de </w:t>
            </w:r>
            <w:r w:rsidRPr="00FC3F1B">
              <w:rPr>
                <w:b/>
                <w:noProof/>
                <w:lang w:val="ro-RO"/>
              </w:rPr>
              <w:t>prevenire a conflictelor și de gestionare a crizelor</w:t>
            </w:r>
            <w:r w:rsidRPr="00FC3F1B">
              <w:rPr>
                <w:noProof/>
                <w:lang w:val="ro-RO"/>
              </w:rPr>
              <w:t xml:space="preserve">; </w:t>
            </w:r>
          </w:p>
          <w:p w14:paraId="656EED2E" w14:textId="77777777" w:rsidR="00B8342B" w:rsidRPr="00FC3F1B" w:rsidRDefault="00B8342B" w:rsidP="00B8342B">
            <w:pPr>
              <w:numPr>
                <w:ilvl w:val="0"/>
                <w:numId w:val="80"/>
              </w:numPr>
              <w:spacing w:before="240"/>
              <w:jc w:val="both"/>
              <w:rPr>
                <w:rFonts w:cs="Times New Roman"/>
                <w:noProof/>
                <w:szCs w:val="24"/>
                <w:lang w:val="ro-RO"/>
              </w:rPr>
            </w:pPr>
            <w:r w:rsidRPr="00FC3F1B">
              <w:rPr>
                <w:b/>
                <w:noProof/>
                <w:lang w:val="ro-RO"/>
              </w:rPr>
              <w:t>va colabora cu comunitățile locale relevante și cu organizațiile societății civile</w:t>
            </w:r>
            <w:r w:rsidRPr="00FC3F1B">
              <w:rPr>
                <w:noProof/>
                <w:lang w:val="ro-RO"/>
              </w:rPr>
              <w:t xml:space="preserve"> pentru elaborarea de strategii care sprijină rolul pozitiv al tinerilor și al copiilor în promovarea păcii;</w:t>
            </w:r>
          </w:p>
          <w:p w14:paraId="6B8DE748" w14:textId="77777777" w:rsidR="00B8342B" w:rsidRPr="00FC3F1B" w:rsidRDefault="00B8342B" w:rsidP="00B8342B">
            <w:pPr>
              <w:numPr>
                <w:ilvl w:val="0"/>
                <w:numId w:val="80"/>
              </w:numPr>
              <w:spacing w:before="240"/>
              <w:jc w:val="both"/>
              <w:rPr>
                <w:rFonts w:cs="Times New Roman"/>
                <w:noProof/>
                <w:szCs w:val="24"/>
                <w:lang w:val="ro-RO"/>
              </w:rPr>
            </w:pPr>
            <w:r w:rsidRPr="00FC3F1B">
              <w:rPr>
                <w:noProof/>
                <w:lang w:val="ro-RO"/>
              </w:rPr>
              <w:t xml:space="preserve">în cadrul </w:t>
            </w:r>
            <w:r w:rsidRPr="00FC3F1B">
              <w:rPr>
                <w:b/>
                <w:noProof/>
                <w:lang w:val="ro-RO"/>
              </w:rPr>
              <w:t xml:space="preserve">parteneriatului strategic cu regiunea Golfului, </w:t>
            </w:r>
            <w:r w:rsidRPr="00FC3F1B">
              <w:rPr>
                <w:noProof/>
                <w:lang w:val="ro-RO"/>
              </w:rPr>
              <w:t>va sprijini inițiativele în materie de cercetare și educație, contribuind la securitatea și stabilitatea regională;</w:t>
            </w:r>
          </w:p>
          <w:p w14:paraId="3DEEB2BD" w14:textId="77777777" w:rsidR="00B8342B" w:rsidRPr="00FC3F1B" w:rsidRDefault="00B8342B" w:rsidP="00B8342B">
            <w:pPr>
              <w:numPr>
                <w:ilvl w:val="0"/>
                <w:numId w:val="80"/>
              </w:numPr>
              <w:spacing w:before="240"/>
              <w:jc w:val="both"/>
              <w:rPr>
                <w:rFonts w:cs="Times New Roman"/>
                <w:noProof/>
                <w:szCs w:val="24"/>
                <w:lang w:val="ro-RO"/>
              </w:rPr>
            </w:pPr>
            <w:r w:rsidRPr="00FC3F1B">
              <w:rPr>
                <w:noProof/>
                <w:lang w:val="ro-RO"/>
              </w:rPr>
              <w:t>în</w:t>
            </w:r>
            <w:r w:rsidRPr="00FC3F1B">
              <w:rPr>
                <w:b/>
                <w:noProof/>
                <w:lang w:val="ro-RO"/>
              </w:rPr>
              <w:t xml:space="preserve"> Africa, </w:t>
            </w:r>
            <w:r w:rsidRPr="00FC3F1B">
              <w:rPr>
                <w:noProof/>
                <w:lang w:val="ro-RO"/>
              </w:rPr>
              <w:t xml:space="preserve">va sprijini punerea în aplicare a </w:t>
            </w:r>
            <w:r w:rsidRPr="00FC3F1B">
              <w:rPr>
                <w:b/>
                <w:noProof/>
                <w:lang w:val="ro-RO"/>
              </w:rPr>
              <w:t>inițiativei „Extremely together”</w:t>
            </w:r>
            <w:r w:rsidRPr="00FC3F1B">
              <w:rPr>
                <w:noProof/>
                <w:lang w:val="ro-RO"/>
              </w:rPr>
              <w:t xml:space="preserve"> privind combaterea radicalizării, precum și </w:t>
            </w:r>
            <w:r w:rsidRPr="00FC3F1B">
              <w:rPr>
                <w:b/>
                <w:noProof/>
                <w:lang w:val="ro-RO"/>
              </w:rPr>
              <w:t>cooperarea în curs dintre rețelele de tineret și Secretariatul executiv al G5 Sahel</w:t>
            </w:r>
            <w:r w:rsidRPr="00FC3F1B">
              <w:rPr>
                <w:noProof/>
                <w:lang w:val="ro-RO"/>
              </w:rPr>
              <w:t>.</w:t>
            </w:r>
          </w:p>
          <w:p w14:paraId="094BC0A0" w14:textId="77777777" w:rsidR="00B8342B" w:rsidRPr="00FC3F1B" w:rsidRDefault="00B8342B" w:rsidP="00B8342B">
            <w:pPr>
              <w:ind w:left="720"/>
              <w:jc w:val="both"/>
              <w:rPr>
                <w:rFonts w:cs="Times New Roman"/>
                <w:noProof/>
                <w:szCs w:val="24"/>
                <w:lang w:val="ro-RO"/>
              </w:rPr>
            </w:pPr>
          </w:p>
        </w:tc>
      </w:tr>
    </w:tbl>
    <w:p w14:paraId="60EBAF4C" w14:textId="77777777" w:rsidR="00B8342B" w:rsidRPr="00FC3F1B" w:rsidRDefault="00B8342B" w:rsidP="00B8342B">
      <w:pPr>
        <w:pStyle w:val="paragraph"/>
        <w:spacing w:before="0" w:beforeAutospacing="0" w:after="0" w:afterAutospacing="0"/>
        <w:jc w:val="both"/>
        <w:textAlignment w:val="baseline"/>
        <w:rPr>
          <w:noProof/>
          <w:lang w:val="ro-RO"/>
        </w:rPr>
      </w:pPr>
      <w:bookmarkStart w:id="7" w:name="_Toc93507007"/>
      <w:bookmarkEnd w:id="4"/>
      <w:bookmarkEnd w:id="5"/>
      <w:bookmarkEnd w:id="7"/>
    </w:p>
    <w:p w14:paraId="4CB0F0E4" w14:textId="77777777" w:rsidR="00B8342B" w:rsidRPr="00FC3F1B" w:rsidRDefault="00B8342B" w:rsidP="00B8342B">
      <w:pPr>
        <w:pStyle w:val="paragraph"/>
        <w:spacing w:before="0" w:beforeAutospacing="0" w:after="0" w:afterAutospacing="0"/>
        <w:jc w:val="both"/>
        <w:textAlignment w:val="baseline"/>
        <w:rPr>
          <w:noProof/>
          <w:lang w:val="ro-RO"/>
        </w:rPr>
      </w:pPr>
      <w:r w:rsidRPr="00FC3F1B">
        <w:rPr>
          <w:noProof/>
        </w:rPr>
        <w:drawing>
          <wp:anchor distT="0" distB="0" distL="114300" distR="114300" simplePos="0" relativeHeight="251661312" behindDoc="1" locked="0" layoutInCell="1" allowOverlap="1" wp14:anchorId="43EBBA80" wp14:editId="455EAC52">
            <wp:simplePos x="0" y="0"/>
            <wp:positionH relativeFrom="margin">
              <wp:align>right</wp:align>
            </wp:positionH>
            <wp:positionV relativeFrom="paragraph">
              <wp:posOffset>123190</wp:posOffset>
            </wp:positionV>
            <wp:extent cx="1316990" cy="1316990"/>
            <wp:effectExtent l="0" t="0" r="0" b="0"/>
            <wp:wrapTight wrapText="bothSides">
              <wp:wrapPolygon edited="0">
                <wp:start x="0" y="0"/>
                <wp:lineTo x="0" y="21246"/>
                <wp:lineTo x="21246" y="21246"/>
                <wp:lineTo x="2124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noFill/>
                    <a:ln>
                      <a:noFill/>
                    </a:ln>
                  </pic:spPr>
                </pic:pic>
              </a:graphicData>
            </a:graphic>
          </wp:anchor>
        </w:drawing>
      </w:r>
    </w:p>
    <w:p w14:paraId="3B164574" w14:textId="77777777" w:rsidR="00B8342B" w:rsidRPr="00FC3F1B" w:rsidRDefault="00B8342B" w:rsidP="00B8342B">
      <w:pPr>
        <w:pStyle w:val="Heading2"/>
        <w:ind w:left="567"/>
        <w:rPr>
          <w:rFonts w:ascii="Times New Roman" w:eastAsia="Calibri" w:hAnsi="Times New Roman" w:cs="Times New Roman"/>
          <w:b/>
          <w:noProof/>
          <w:color w:val="auto"/>
          <w:sz w:val="24"/>
          <w:szCs w:val="24"/>
          <w:lang w:val="ro-RO"/>
        </w:rPr>
      </w:pPr>
      <w:r w:rsidRPr="00FC3F1B">
        <w:rPr>
          <w:rFonts w:ascii="Times New Roman" w:hAnsi="Times New Roman"/>
          <w:b/>
          <w:noProof/>
          <w:color w:val="auto"/>
          <w:sz w:val="24"/>
          <w:lang w:val="ro-RO"/>
        </w:rPr>
        <w:t>3.2 Parteneriatul pentru CAPACITARE</w:t>
      </w:r>
    </w:p>
    <w:p w14:paraId="607338D3" w14:textId="77777777" w:rsidR="00B8342B" w:rsidRPr="00FC3F1B" w:rsidRDefault="00B8342B" w:rsidP="00B8342B">
      <w:pPr>
        <w:pStyle w:val="paragraph"/>
        <w:spacing w:before="0" w:beforeAutospacing="0" w:after="0" w:afterAutospacing="0"/>
        <w:ind w:left="792"/>
        <w:jc w:val="both"/>
        <w:textAlignment w:val="baseline"/>
        <w:rPr>
          <w:noProof/>
          <w:lang w:val="ro-RO"/>
        </w:rPr>
      </w:pPr>
    </w:p>
    <w:p w14:paraId="3F57CDA5" w14:textId="77777777" w:rsidR="00B8342B" w:rsidRPr="00FC3F1B" w:rsidRDefault="00B8342B" w:rsidP="00B8342B">
      <w:pPr>
        <w:jc w:val="both"/>
        <w:rPr>
          <w:rFonts w:cs="Times New Roman"/>
          <w:noProof/>
          <w:szCs w:val="24"/>
          <w:lang w:val="ro-RO"/>
        </w:rPr>
      </w:pPr>
      <w:r w:rsidRPr="00FC3F1B">
        <w:rPr>
          <w:noProof/>
          <w:lang w:val="ro-RO"/>
        </w:rPr>
        <w:t xml:space="preserve">Tinerii sunt capacitați atunci când le sunt auzite vocile și când se iau măsuri de combatere a </w:t>
      </w:r>
      <w:r w:rsidRPr="00FC3F1B">
        <w:rPr>
          <w:b/>
          <w:noProof/>
          <w:lang w:val="ro-RO"/>
        </w:rPr>
        <w:t>inegalităților</w:t>
      </w:r>
      <w:r w:rsidRPr="00FC3F1B">
        <w:rPr>
          <w:noProof/>
          <w:lang w:val="ro-RO"/>
        </w:rPr>
        <w:t xml:space="preserve"> care le afectează viața. </w:t>
      </w:r>
    </w:p>
    <w:p w14:paraId="2679085D" w14:textId="77777777" w:rsidR="00B8342B" w:rsidRPr="00FC3F1B" w:rsidRDefault="00B8342B" w:rsidP="00B8342B">
      <w:pPr>
        <w:pStyle w:val="Heading3"/>
        <w:spacing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3.2.1 Transformarea educației</w:t>
      </w:r>
    </w:p>
    <w:p w14:paraId="0C428DF6" w14:textId="77777777" w:rsidR="00B8342B" w:rsidRPr="00FC3F1B" w:rsidRDefault="00B8342B" w:rsidP="00B8342B">
      <w:pPr>
        <w:jc w:val="both"/>
        <w:rPr>
          <w:rFonts w:cs="Times New Roman"/>
          <w:noProof/>
          <w:szCs w:val="24"/>
          <w:lang w:val="ro-RO"/>
        </w:rPr>
      </w:pPr>
      <w:r w:rsidRPr="00FC3F1B">
        <w:rPr>
          <w:noProof/>
          <w:lang w:val="ro-RO"/>
        </w:rPr>
        <w:t>Educația de calitate și învățarea pe tot parcursul vieții sunt drepturi fundamentale ale omului și asigură egalitatea de șanse, cetățenia activă și mijloace de trai durabile.</w:t>
      </w:r>
    </w:p>
    <w:p w14:paraId="704CD65A" w14:textId="77777777" w:rsidR="00B8342B" w:rsidRPr="00FC3F1B" w:rsidRDefault="00B8342B" w:rsidP="00B8342B">
      <w:pPr>
        <w:spacing w:after="0" w:line="240" w:lineRule="auto"/>
        <w:jc w:val="both"/>
        <w:rPr>
          <w:rFonts w:cs="Times New Roman"/>
          <w:iCs/>
          <w:noProof/>
          <w:szCs w:val="24"/>
          <w:lang w:val="ro-RO"/>
        </w:rPr>
      </w:pPr>
      <w:r w:rsidRPr="00FC3F1B">
        <w:rPr>
          <w:noProof/>
          <w:lang w:val="ro-RO"/>
        </w:rPr>
        <w:t>Prea mulți copii și tineri sunt în continuare privați de accesul echitabil la educație gratuită și de calitate, în special fetele și persoanele afectate de criză. Discriminarea pe criterii de sex și de gen, conflictele, urgențele umanitare, violența, sărăcia și lipsa cadrelor didactice și a școlilor sunt principalii factori care duc la părăsirea timpurie a școlii de către milioane de copii. Mulți dintre ei sunt supuși exploatării prin muncă</w:t>
      </w:r>
      <w:r w:rsidRPr="00FC3F1B">
        <w:rPr>
          <w:rFonts w:cs="Times New Roman"/>
          <w:iCs/>
          <w:noProof/>
          <w:szCs w:val="24"/>
          <w:vertAlign w:val="superscript"/>
          <w:lang w:val="ro-RO"/>
        </w:rPr>
        <w:footnoteReference w:id="38"/>
      </w:r>
      <w:r w:rsidRPr="00FC3F1B">
        <w:rPr>
          <w:noProof/>
          <w:lang w:val="ro-RO"/>
        </w:rPr>
        <w:t xml:space="preserve"> sau sclaviei moderne</w:t>
      </w:r>
      <w:r w:rsidRPr="00FC3F1B">
        <w:rPr>
          <w:rStyle w:val="FootnoteReference"/>
          <w:rFonts w:cs="Times New Roman"/>
          <w:iCs/>
          <w:noProof/>
          <w:szCs w:val="24"/>
          <w:lang w:val="ro-RO"/>
        </w:rPr>
        <w:footnoteReference w:id="39"/>
      </w:r>
      <w:r w:rsidRPr="00FC3F1B">
        <w:rPr>
          <w:noProof/>
          <w:lang w:val="ro-RO"/>
        </w:rPr>
        <w:t>, care include munca forțată sau căsătoria forțată a copiilor, se confruntă cu sarcini nedorite</w:t>
      </w:r>
      <w:r w:rsidRPr="00FC3F1B">
        <w:rPr>
          <w:rFonts w:cs="Times New Roman"/>
          <w:iCs/>
          <w:noProof/>
          <w:szCs w:val="24"/>
          <w:vertAlign w:val="superscript"/>
          <w:lang w:val="ro-RO"/>
        </w:rPr>
        <w:footnoteReference w:id="40"/>
      </w:r>
      <w:r w:rsidRPr="00FC3F1B">
        <w:rPr>
          <w:noProof/>
          <w:lang w:val="ro-RO"/>
        </w:rPr>
        <w:t xml:space="preserve"> sau sunt recrutați drept copii-soldați. Tinerii vulnerabili, strămutați, care aparțin unor minorități și cei cu handicap sunt adesea excluși din sistemul de învățământ.</w:t>
      </w:r>
    </w:p>
    <w:p w14:paraId="4EC83F8B" w14:textId="77777777" w:rsidR="00B8342B" w:rsidRPr="00FC3F1B" w:rsidRDefault="00B8342B" w:rsidP="00B8342B">
      <w:pPr>
        <w:spacing w:after="0" w:line="240" w:lineRule="auto"/>
        <w:jc w:val="both"/>
        <w:rPr>
          <w:rFonts w:cs="Times New Roman"/>
          <w:iCs/>
          <w:noProof/>
          <w:szCs w:val="24"/>
          <w:lang w:val="ro-RO"/>
        </w:rPr>
      </w:pPr>
    </w:p>
    <w:p w14:paraId="733A9348" w14:textId="77777777" w:rsidR="00B8342B" w:rsidRPr="00FC3F1B" w:rsidRDefault="00B8342B" w:rsidP="00B8342B">
      <w:pPr>
        <w:jc w:val="both"/>
        <w:rPr>
          <w:rFonts w:cs="Times New Roman"/>
          <w:noProof/>
          <w:szCs w:val="24"/>
          <w:lang w:val="ro-RO"/>
        </w:rPr>
      </w:pPr>
      <w:r w:rsidRPr="00FC3F1B">
        <w:rPr>
          <w:noProof/>
          <w:lang w:val="ro-RO"/>
        </w:rPr>
        <w:t>Pandemia de COVID-19 a agravat deficiențele grave și fragilitatea sistemelor de educație, inclusiv decalajul digital</w:t>
      </w:r>
      <w:r w:rsidRPr="00FC3F1B">
        <w:rPr>
          <w:rStyle w:val="FootnoteReference"/>
          <w:rFonts w:cs="Times New Roman"/>
          <w:noProof/>
          <w:szCs w:val="24"/>
          <w:lang w:val="ro-RO"/>
        </w:rPr>
        <w:footnoteReference w:id="41"/>
      </w:r>
      <w:r w:rsidRPr="00FC3F1B">
        <w:rPr>
          <w:noProof/>
          <w:lang w:val="ro-RO"/>
        </w:rPr>
        <w:t xml:space="preserve">. Există un risc real ca o întreagă generație să fie blocată într-o spirală descendentă a oportunităților. </w:t>
      </w:r>
    </w:p>
    <w:p w14:paraId="29311E8E" w14:textId="77777777" w:rsidR="00B8342B" w:rsidRPr="00FC3F1B" w:rsidRDefault="00B8342B" w:rsidP="00B8342B">
      <w:pPr>
        <w:spacing w:after="0" w:line="240" w:lineRule="auto"/>
        <w:jc w:val="both"/>
        <w:rPr>
          <w:rFonts w:cs="Times New Roman"/>
          <w:iCs/>
          <w:noProof/>
          <w:szCs w:val="24"/>
          <w:lang w:val="ro-RO"/>
        </w:rPr>
      </w:pPr>
    </w:p>
    <w:p w14:paraId="5C6DE88E" w14:textId="77777777" w:rsidR="00B8342B" w:rsidRPr="00FC3F1B" w:rsidRDefault="00B8342B" w:rsidP="00B8342B">
      <w:pPr>
        <w:spacing w:after="0" w:line="240" w:lineRule="auto"/>
        <w:jc w:val="both"/>
        <w:rPr>
          <w:rFonts w:cs="Times New Roman"/>
          <w:iCs/>
          <w:noProof/>
          <w:szCs w:val="24"/>
          <w:lang w:val="ro-RO"/>
        </w:rPr>
      </w:pPr>
    </w:p>
    <w:p w14:paraId="7F7F678C" w14:textId="77777777" w:rsidR="00B8342B" w:rsidRPr="00FC3F1B" w:rsidRDefault="00B8342B" w:rsidP="00B8342B">
      <w:pPr>
        <w:pBdr>
          <w:top w:val="single" w:sz="4" w:space="1" w:color="auto"/>
          <w:left w:val="single" w:sz="4" w:space="4" w:color="auto"/>
          <w:bottom w:val="single" w:sz="4" w:space="1" w:color="auto"/>
          <w:right w:val="single" w:sz="4" w:space="4" w:color="auto"/>
        </w:pBdr>
        <w:jc w:val="both"/>
        <w:rPr>
          <w:rFonts w:cs="Times New Roman"/>
          <w:noProof/>
          <w:szCs w:val="24"/>
          <w:lang w:val="ro-RO"/>
        </w:rPr>
      </w:pPr>
      <w:r w:rsidRPr="00FC3F1B">
        <w:rPr>
          <w:b/>
          <w:noProof/>
          <w:lang w:val="ro-RO"/>
        </w:rPr>
        <w:t>UE depune eforturi pentru a inversa criza educației</w:t>
      </w:r>
      <w:r w:rsidRPr="00FC3F1B">
        <w:rPr>
          <w:noProof/>
          <w:lang w:val="ro-RO"/>
        </w:rPr>
        <w:t xml:space="preserve"> și pentru a promova accesul echitabil la o educație gratuită și de calitate de la nivelul primar până la cel terțiar.</w:t>
      </w:r>
      <w:r w:rsidRPr="00FC3F1B">
        <w:rPr>
          <w:noProof/>
          <w:color w:val="000000"/>
          <w:lang w:val="ro-RO"/>
        </w:rPr>
        <w:t xml:space="preserve"> </w:t>
      </w:r>
      <w:r w:rsidRPr="00FC3F1B">
        <w:rPr>
          <w:noProof/>
          <w:lang w:val="ro-RO"/>
        </w:rPr>
        <w:t xml:space="preserve">Scopul său este de a </w:t>
      </w:r>
      <w:r w:rsidRPr="00FC3F1B">
        <w:rPr>
          <w:b/>
          <w:noProof/>
          <w:lang w:val="ro-RO"/>
        </w:rPr>
        <w:t>investi în educație cel puțin 10 % din finanțarea totală</w:t>
      </w:r>
      <w:r w:rsidRPr="00FC3F1B">
        <w:rPr>
          <w:noProof/>
          <w:lang w:val="ro-RO"/>
        </w:rPr>
        <w:t xml:space="preserve"> din cadrul programului Europa globală pentru Africa Subsahariană, America Latină și zona Caraibilor, Asia și Pacific, inclusiv prin intermediul </w:t>
      </w:r>
      <w:r w:rsidRPr="00FC3F1B">
        <w:rPr>
          <w:b/>
          <w:noProof/>
          <w:lang w:val="ro-RO"/>
        </w:rPr>
        <w:t>investițiilor Global Gateway</w:t>
      </w:r>
      <w:r w:rsidRPr="00FC3F1B">
        <w:rPr>
          <w:rStyle w:val="FootnoteReference"/>
          <w:rFonts w:cs="Times New Roman"/>
          <w:b/>
          <w:noProof/>
          <w:color w:val="000000"/>
          <w:szCs w:val="24"/>
          <w:lang w:val="ro-RO"/>
        </w:rPr>
        <w:footnoteReference w:id="42"/>
      </w:r>
      <w:r w:rsidRPr="00FC3F1B">
        <w:rPr>
          <w:noProof/>
          <w:lang w:val="ro-RO"/>
        </w:rPr>
        <w:t xml:space="preserve">. </w:t>
      </w:r>
    </w:p>
    <w:p w14:paraId="55B46F80" w14:textId="77777777" w:rsidR="00B8342B" w:rsidRPr="00FC3F1B" w:rsidRDefault="00B8342B" w:rsidP="00B8342B">
      <w:pPr>
        <w:pBdr>
          <w:top w:val="single" w:sz="4" w:space="1" w:color="auto"/>
          <w:left w:val="single" w:sz="4" w:space="4" w:color="auto"/>
          <w:bottom w:val="single" w:sz="4" w:space="1" w:color="auto"/>
          <w:right w:val="single" w:sz="4" w:space="4" w:color="auto"/>
        </w:pBdr>
        <w:jc w:val="both"/>
        <w:rPr>
          <w:rFonts w:cs="Times New Roman"/>
          <w:noProof/>
          <w:szCs w:val="24"/>
          <w:lang w:val="ro-RO"/>
        </w:rPr>
      </w:pPr>
      <w:r w:rsidRPr="00FC3F1B">
        <w:rPr>
          <w:noProof/>
          <w:lang w:val="ro-RO"/>
        </w:rPr>
        <w:t xml:space="preserve">În plus, UE alocă </w:t>
      </w:r>
      <w:r w:rsidRPr="00FC3F1B">
        <w:rPr>
          <w:b/>
          <w:noProof/>
          <w:lang w:val="ro-RO"/>
        </w:rPr>
        <w:t>10 % din fondurile destinate asistenței umanitare pentru educația în situații de urgență și de criză prelungită</w:t>
      </w:r>
      <w:r w:rsidRPr="00FC3F1B">
        <w:rPr>
          <w:rStyle w:val="FootnoteReference"/>
          <w:rFonts w:cs="Times New Roman"/>
          <w:noProof/>
          <w:szCs w:val="24"/>
          <w:lang w:val="ro-RO"/>
        </w:rPr>
        <w:footnoteReference w:id="43"/>
      </w:r>
      <w:r w:rsidRPr="00FC3F1B">
        <w:rPr>
          <w:noProof/>
          <w:lang w:val="ro-RO"/>
        </w:rPr>
        <w:t xml:space="preserve"> pentru a ajunge la copiii și tinerii cei mai marginalizați, inclusiv cei din zonele de conflict armat și din centrele de refugiați.</w:t>
      </w:r>
    </w:p>
    <w:p w14:paraId="06267545" w14:textId="77777777" w:rsidR="00B8342B" w:rsidRPr="00FC3F1B" w:rsidRDefault="00B8342B" w:rsidP="00B8342B">
      <w:pPr>
        <w:jc w:val="both"/>
        <w:rPr>
          <w:rFonts w:cs="Times New Roman"/>
          <w:noProof/>
          <w:szCs w:val="24"/>
          <w:lang w:val="ro-RO"/>
        </w:rPr>
      </w:pPr>
      <w:r w:rsidRPr="00FC3F1B">
        <w:rPr>
          <w:noProof/>
          <w:lang w:val="ro-RO"/>
        </w:rPr>
        <w:t xml:space="preserve">Acțiunea UE urmărește: </w:t>
      </w:r>
    </w:p>
    <w:p w14:paraId="0C6D7D89" w14:textId="77777777" w:rsidR="00B8342B" w:rsidRPr="00FC3F1B" w:rsidRDefault="00B8342B" w:rsidP="00B8342B">
      <w:pPr>
        <w:pStyle w:val="ListParagraph"/>
        <w:numPr>
          <w:ilvl w:val="0"/>
          <w:numId w:val="46"/>
        </w:numPr>
        <w:jc w:val="both"/>
        <w:rPr>
          <w:rFonts w:cs="Times New Roman"/>
          <w:bCs/>
          <w:iCs/>
          <w:noProof/>
          <w:szCs w:val="24"/>
          <w:lang w:val="ro-RO"/>
        </w:rPr>
      </w:pPr>
      <w:r w:rsidRPr="00FC3F1B">
        <w:rPr>
          <w:noProof/>
          <w:lang w:val="ro-RO"/>
        </w:rPr>
        <w:t xml:space="preserve">să sprijine </w:t>
      </w:r>
      <w:r w:rsidRPr="00FC3F1B">
        <w:rPr>
          <w:b/>
          <w:noProof/>
          <w:lang w:val="ro-RO"/>
        </w:rPr>
        <w:t>reformele în domeniul educației bazate pe date concrete</w:t>
      </w:r>
      <w:r w:rsidRPr="00FC3F1B">
        <w:rPr>
          <w:noProof/>
          <w:lang w:val="ro-RO"/>
        </w:rPr>
        <w:t xml:space="preserve"> în țările partenere, punând accentul pe facilitarea accesului, echitate, calitate, incluziune, guvernanță, programe transformatoare cu privire la dimensiunea de gen și finanțare, bazându-se, de asemenea, pe constatările </w:t>
      </w:r>
      <w:r w:rsidRPr="00FC3F1B">
        <w:rPr>
          <w:b/>
          <w:noProof/>
          <w:lang w:val="ro-RO"/>
        </w:rPr>
        <w:t>summitului ONU privind transformarea educației din 2022</w:t>
      </w:r>
      <w:r w:rsidRPr="00FC3F1B">
        <w:rPr>
          <w:rStyle w:val="FootnoteReference"/>
          <w:rFonts w:cs="Times New Roman"/>
          <w:bCs/>
          <w:iCs/>
          <w:noProof/>
          <w:szCs w:val="24"/>
          <w:lang w:val="ro-RO"/>
        </w:rPr>
        <w:footnoteReference w:id="44"/>
      </w:r>
      <w:r w:rsidRPr="00FC3F1B">
        <w:rPr>
          <w:noProof/>
          <w:lang w:val="ro-RO"/>
        </w:rPr>
        <w:t>;</w:t>
      </w:r>
    </w:p>
    <w:p w14:paraId="5F759D5A" w14:textId="77777777" w:rsidR="00B8342B" w:rsidRPr="00FC3F1B" w:rsidRDefault="00B8342B" w:rsidP="00B8342B">
      <w:pPr>
        <w:pStyle w:val="ListParagraph"/>
        <w:numPr>
          <w:ilvl w:val="0"/>
          <w:numId w:val="46"/>
        </w:numPr>
        <w:jc w:val="both"/>
        <w:rPr>
          <w:rFonts w:cs="Times New Roman"/>
          <w:b/>
          <w:noProof/>
          <w:szCs w:val="24"/>
          <w:lang w:val="ro-RO"/>
        </w:rPr>
      </w:pPr>
      <w:r w:rsidRPr="00FC3F1B">
        <w:rPr>
          <w:noProof/>
          <w:lang w:eastAsia="en-GB"/>
        </w:rPr>
        <w:drawing>
          <wp:anchor distT="0" distB="0" distL="114300" distR="114300" simplePos="0" relativeHeight="251662336" behindDoc="1" locked="0" layoutInCell="1" allowOverlap="1" wp14:anchorId="5C05AE3D" wp14:editId="60FA3BF1">
            <wp:simplePos x="0" y="0"/>
            <wp:positionH relativeFrom="margin">
              <wp:align>right</wp:align>
            </wp:positionH>
            <wp:positionV relativeFrom="paragraph">
              <wp:posOffset>6096</wp:posOffset>
            </wp:positionV>
            <wp:extent cx="2840990" cy="2840990"/>
            <wp:effectExtent l="0" t="0" r="0" b="0"/>
            <wp:wrapTight wrapText="bothSides">
              <wp:wrapPolygon edited="0">
                <wp:start x="0" y="0"/>
                <wp:lineTo x="0" y="21436"/>
                <wp:lineTo x="21436" y="21436"/>
                <wp:lineTo x="2143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0990" cy="2840990"/>
                    </a:xfrm>
                    <a:prstGeom prst="rect">
                      <a:avLst/>
                    </a:prstGeom>
                    <a:noFill/>
                    <a:ln>
                      <a:noFill/>
                    </a:ln>
                  </pic:spPr>
                </pic:pic>
              </a:graphicData>
            </a:graphic>
          </wp:anchor>
        </w:drawing>
      </w:r>
      <w:r w:rsidRPr="00FC3F1B">
        <w:rPr>
          <w:noProof/>
          <w:lang w:val="ro-RO"/>
        </w:rPr>
        <w:t xml:space="preserve">să promoveze </w:t>
      </w:r>
      <w:r w:rsidRPr="00FC3F1B">
        <w:rPr>
          <w:b/>
          <w:noProof/>
          <w:lang w:val="ro-RO"/>
        </w:rPr>
        <w:t xml:space="preserve">educația fetelor </w:t>
      </w:r>
      <w:r w:rsidRPr="00FC3F1B">
        <w:rPr>
          <w:noProof/>
          <w:lang w:val="ro-RO"/>
        </w:rPr>
        <w:t>pentru a se asigura accesul egal la toate formele de educație și formare;</w:t>
      </w:r>
    </w:p>
    <w:p w14:paraId="3E226275" w14:textId="77777777" w:rsidR="00B8342B" w:rsidRPr="00FC3F1B" w:rsidRDefault="00B8342B" w:rsidP="00B8342B">
      <w:pPr>
        <w:pStyle w:val="ListParagraph"/>
        <w:numPr>
          <w:ilvl w:val="0"/>
          <w:numId w:val="46"/>
        </w:numPr>
        <w:jc w:val="both"/>
        <w:rPr>
          <w:rFonts w:cs="Times New Roman"/>
          <w:b/>
          <w:noProof/>
          <w:szCs w:val="24"/>
          <w:lang w:val="ro-RO"/>
        </w:rPr>
      </w:pPr>
      <w:r w:rsidRPr="00FC3F1B">
        <w:rPr>
          <w:noProof/>
          <w:lang w:val="ro-RO"/>
        </w:rPr>
        <w:t xml:space="preserve">să sprijine o </w:t>
      </w:r>
      <w:r w:rsidRPr="00FC3F1B">
        <w:rPr>
          <w:b/>
          <w:noProof/>
          <w:lang w:val="ro-RO"/>
        </w:rPr>
        <w:t xml:space="preserve">educație sexuală cuprinzătoare </w:t>
      </w:r>
      <w:r w:rsidRPr="00FC3F1B">
        <w:rPr>
          <w:noProof/>
          <w:lang w:val="ro-RO"/>
        </w:rPr>
        <w:t>pentru toți tinerii, în special pentru adolescenții marginalizați, tinerii LGBTIQ și tinerii cu handicap;</w:t>
      </w:r>
    </w:p>
    <w:p w14:paraId="4827F766" w14:textId="77777777" w:rsidR="00B8342B" w:rsidRPr="00FC3F1B" w:rsidDel="0096117F" w:rsidRDefault="00B8342B" w:rsidP="00B8342B">
      <w:pPr>
        <w:pStyle w:val="ListParagraph"/>
        <w:numPr>
          <w:ilvl w:val="0"/>
          <w:numId w:val="46"/>
        </w:numPr>
        <w:jc w:val="both"/>
        <w:rPr>
          <w:rFonts w:cs="Times New Roman"/>
          <w:noProof/>
          <w:szCs w:val="24"/>
          <w:lang w:val="ro-RO"/>
        </w:rPr>
      </w:pPr>
      <w:r w:rsidRPr="00FC3F1B">
        <w:rPr>
          <w:b/>
          <w:noProof/>
          <w:lang w:val="ro-RO"/>
        </w:rPr>
        <w:t xml:space="preserve">să elimine munca copiilor, </w:t>
      </w:r>
      <w:r w:rsidRPr="00FC3F1B">
        <w:rPr>
          <w:noProof/>
          <w:lang w:val="ro-RO"/>
        </w:rPr>
        <w:t>adoptând abordarea Comisiei de toleranță zero, prin legislație</w:t>
      </w:r>
      <w:r w:rsidRPr="00FC3F1B">
        <w:rPr>
          <w:rStyle w:val="FootnoteReference"/>
          <w:rFonts w:cs="Times New Roman"/>
          <w:noProof/>
          <w:szCs w:val="24"/>
          <w:lang w:val="ro-RO"/>
        </w:rPr>
        <w:footnoteReference w:id="45"/>
      </w:r>
      <w:r w:rsidRPr="00FC3F1B">
        <w:rPr>
          <w:noProof/>
          <w:lang w:val="ro-RO"/>
        </w:rPr>
        <w:t>, măsuri de remediere și prevenire, inclusiv reintegrarea copiilor care sunt obligați să muncească în programe de educație și formare, în concordanță cu Apelul la acțiune de la Durban</w:t>
      </w:r>
      <w:r w:rsidRPr="00FC3F1B">
        <w:rPr>
          <w:rStyle w:val="FootnoteReference"/>
          <w:rFonts w:cs="Times New Roman"/>
          <w:noProof/>
          <w:szCs w:val="24"/>
          <w:lang w:val="ro-RO"/>
        </w:rPr>
        <w:footnoteReference w:id="46"/>
      </w:r>
      <w:r w:rsidRPr="00FC3F1B">
        <w:rPr>
          <w:noProof/>
          <w:lang w:val="ro-RO"/>
        </w:rPr>
        <w:t xml:space="preserve">; </w:t>
      </w:r>
    </w:p>
    <w:p w14:paraId="404AD62D" w14:textId="77777777" w:rsidR="00B8342B" w:rsidRPr="00FC3F1B" w:rsidRDefault="00B8342B" w:rsidP="00B8342B">
      <w:pPr>
        <w:pStyle w:val="ListParagraph"/>
        <w:numPr>
          <w:ilvl w:val="0"/>
          <w:numId w:val="46"/>
        </w:numPr>
        <w:jc w:val="both"/>
        <w:rPr>
          <w:rFonts w:cs="Times New Roman"/>
          <w:bCs/>
          <w:iCs/>
          <w:noProof/>
          <w:szCs w:val="24"/>
          <w:lang w:val="ro-RO"/>
        </w:rPr>
      </w:pPr>
      <w:r w:rsidRPr="00FC3F1B">
        <w:rPr>
          <w:noProof/>
          <w:lang w:val="ro-RO"/>
        </w:rPr>
        <w:t xml:space="preserve">să asigure accesul la </w:t>
      </w:r>
      <w:r w:rsidRPr="00FC3F1B">
        <w:rPr>
          <w:b/>
          <w:noProof/>
          <w:lang w:val="ro-RO"/>
        </w:rPr>
        <w:t>educație sigură și de calitate în timpul crizelor umanitare</w:t>
      </w:r>
      <w:r w:rsidRPr="00FC3F1B">
        <w:rPr>
          <w:noProof/>
          <w:lang w:val="ro-RO"/>
        </w:rPr>
        <w:t>, să reducă la minimum impactul asupra dreptului la educație și să sprijine autoritățile în reluarea serviciilor educaționale în timpul unei crize sau după încheierea acesteia;</w:t>
      </w:r>
    </w:p>
    <w:p w14:paraId="12075930" w14:textId="77777777" w:rsidR="00B8342B" w:rsidRPr="00FC3F1B" w:rsidRDefault="00B8342B" w:rsidP="00B8342B">
      <w:pPr>
        <w:pStyle w:val="ListParagraph"/>
        <w:numPr>
          <w:ilvl w:val="0"/>
          <w:numId w:val="46"/>
        </w:numPr>
        <w:jc w:val="both"/>
        <w:rPr>
          <w:rFonts w:cs="Times New Roman"/>
          <w:bCs/>
          <w:iCs/>
          <w:noProof/>
          <w:szCs w:val="24"/>
          <w:lang w:val="ro-RO"/>
        </w:rPr>
      </w:pPr>
      <w:r w:rsidRPr="00FC3F1B">
        <w:rPr>
          <w:noProof/>
          <w:lang w:val="ro-RO"/>
        </w:rPr>
        <w:t xml:space="preserve">să investească în </w:t>
      </w:r>
      <w:r w:rsidRPr="00FC3F1B">
        <w:rPr>
          <w:b/>
          <w:noProof/>
          <w:lang w:val="ro-RO"/>
        </w:rPr>
        <w:t>profesori</w:t>
      </w:r>
      <w:r w:rsidRPr="00FC3F1B">
        <w:rPr>
          <w:noProof/>
          <w:lang w:val="ro-RO"/>
        </w:rPr>
        <w:t xml:space="preserve"> pentru a îmbunătăți rezultatele învățării și dezvoltarea socioemoțională a copiilor și a tinerilor;</w:t>
      </w:r>
    </w:p>
    <w:p w14:paraId="3EF53BF0" w14:textId="77777777" w:rsidR="00B8342B" w:rsidRPr="00FC3F1B" w:rsidRDefault="00B8342B" w:rsidP="00B8342B">
      <w:pPr>
        <w:pStyle w:val="ListParagraph"/>
        <w:numPr>
          <w:ilvl w:val="0"/>
          <w:numId w:val="46"/>
        </w:numPr>
        <w:jc w:val="both"/>
        <w:rPr>
          <w:rFonts w:cs="Times New Roman"/>
          <w:noProof/>
          <w:szCs w:val="24"/>
          <w:lang w:val="ro-RO"/>
        </w:rPr>
      </w:pPr>
      <w:r w:rsidRPr="00FC3F1B">
        <w:rPr>
          <w:noProof/>
          <w:lang w:val="ro-RO"/>
        </w:rPr>
        <w:t xml:space="preserve">să promoveze dezvoltarea </w:t>
      </w:r>
      <w:r w:rsidRPr="00FC3F1B">
        <w:rPr>
          <w:b/>
          <w:noProof/>
          <w:lang w:val="ro-RO"/>
        </w:rPr>
        <w:t>competențelor de viață și profesionale adaptate secolului XXI</w:t>
      </w:r>
      <w:r w:rsidRPr="00FC3F1B">
        <w:rPr>
          <w:noProof/>
          <w:lang w:val="ro-RO"/>
        </w:rPr>
        <w:t>, inclusiv în materie de educație civică, schimbări climatice, mediu, educație în domeniul mass-mediei și competențe culturale</w:t>
      </w:r>
      <w:r w:rsidRPr="00FC3F1B">
        <w:rPr>
          <w:rStyle w:val="FootnoteReference"/>
          <w:rFonts w:cs="Times New Roman"/>
          <w:noProof/>
          <w:szCs w:val="24"/>
          <w:lang w:val="ro-RO"/>
        </w:rPr>
        <w:footnoteReference w:id="47"/>
      </w:r>
      <w:r w:rsidRPr="00FC3F1B">
        <w:rPr>
          <w:noProof/>
          <w:lang w:val="ro-RO"/>
        </w:rPr>
        <w:t xml:space="preserve">; </w:t>
      </w:r>
    </w:p>
    <w:p w14:paraId="61093430" w14:textId="77777777" w:rsidR="00B8342B" w:rsidRPr="00FC3F1B" w:rsidRDefault="00B8342B" w:rsidP="00B8342B">
      <w:pPr>
        <w:pStyle w:val="ListParagraph"/>
        <w:numPr>
          <w:ilvl w:val="0"/>
          <w:numId w:val="46"/>
        </w:numPr>
        <w:jc w:val="both"/>
        <w:rPr>
          <w:rFonts w:cs="Times New Roman"/>
          <w:b/>
          <w:noProof/>
          <w:szCs w:val="24"/>
          <w:lang w:val="ro-RO"/>
        </w:rPr>
      </w:pPr>
      <w:r w:rsidRPr="00FC3F1B">
        <w:rPr>
          <w:noProof/>
          <w:lang w:val="ro-RO"/>
        </w:rPr>
        <w:t>să investească într-o</w:t>
      </w:r>
      <w:r w:rsidRPr="00FC3F1B">
        <w:rPr>
          <w:b/>
          <w:noProof/>
          <w:lang w:val="ro-RO"/>
        </w:rPr>
        <w:t xml:space="preserve"> educație digitală de înaltă calitate și favorabilă incluziunii </w:t>
      </w:r>
      <w:r w:rsidRPr="00FC3F1B">
        <w:rPr>
          <w:noProof/>
          <w:lang w:val="ro-RO"/>
        </w:rPr>
        <w:t>pentru a se asigura că tinerii și cadrele didactice au competențe digitale de bază și posibilitatea de a dobândi competențe digitale specializate</w:t>
      </w:r>
      <w:r w:rsidRPr="00FC3F1B">
        <w:rPr>
          <w:rFonts w:cs="Times New Roman"/>
          <w:noProof/>
          <w:szCs w:val="24"/>
          <w:vertAlign w:val="superscript"/>
          <w:lang w:val="ro-RO"/>
        </w:rPr>
        <w:footnoteReference w:id="48"/>
      </w:r>
      <w:r w:rsidRPr="00FC3F1B">
        <w:rPr>
          <w:noProof/>
          <w:lang w:val="ro-RO"/>
        </w:rPr>
        <w:t xml:space="preserve"> în conformitate cu aspirațiile lor profesionale și pentru a spori rezistența la dezinformare. Aceasta include, de asemenea,</w:t>
      </w:r>
      <w:r w:rsidRPr="00FC3F1B">
        <w:rPr>
          <w:b/>
          <w:noProof/>
          <w:lang w:val="ro-RO"/>
        </w:rPr>
        <w:t xml:space="preserve"> </w:t>
      </w:r>
      <w:r w:rsidRPr="00FC3F1B">
        <w:rPr>
          <w:noProof/>
          <w:lang w:val="ro-RO"/>
        </w:rPr>
        <w:t xml:space="preserve">îmbunătățirea </w:t>
      </w:r>
      <w:r w:rsidRPr="00FC3F1B">
        <w:rPr>
          <w:b/>
          <w:noProof/>
          <w:lang w:val="ro-RO"/>
        </w:rPr>
        <w:t>accesului la internet la prețuri accesibile, stabil și de mare viteză</w:t>
      </w:r>
      <w:r w:rsidRPr="00FC3F1B">
        <w:rPr>
          <w:rStyle w:val="FootnoteReference"/>
          <w:rFonts w:cs="Times New Roman"/>
          <w:noProof/>
          <w:szCs w:val="24"/>
          <w:lang w:val="ro-RO"/>
        </w:rPr>
        <w:footnoteReference w:id="49"/>
      </w:r>
      <w:r w:rsidRPr="00FC3F1B">
        <w:rPr>
          <w:noProof/>
          <w:lang w:val="ro-RO"/>
        </w:rPr>
        <w:t>;</w:t>
      </w:r>
    </w:p>
    <w:tbl>
      <w:tblPr>
        <w:tblStyle w:val="TableGrid"/>
        <w:tblW w:w="0" w:type="auto"/>
        <w:tblLook w:val="04A0" w:firstRow="1" w:lastRow="0" w:firstColumn="1" w:lastColumn="0" w:noHBand="0" w:noVBand="1"/>
      </w:tblPr>
      <w:tblGrid>
        <w:gridCol w:w="9016"/>
      </w:tblGrid>
      <w:tr w:rsidR="00B8342B" w:rsidRPr="00682D39" w14:paraId="44AF239C" w14:textId="77777777" w:rsidTr="00444853">
        <w:tc>
          <w:tcPr>
            <w:tcW w:w="9016" w:type="dxa"/>
            <w:tcBorders>
              <w:top w:val="single" w:sz="4" w:space="0" w:color="auto"/>
              <w:left w:val="single" w:sz="4" w:space="0" w:color="auto"/>
              <w:bottom w:val="single" w:sz="4" w:space="0" w:color="auto"/>
              <w:right w:val="single" w:sz="4" w:space="0" w:color="auto"/>
            </w:tcBorders>
          </w:tcPr>
          <w:p w14:paraId="3923F2A6" w14:textId="77777777" w:rsidR="00B8342B" w:rsidRPr="00FC3F1B" w:rsidRDefault="00B8342B" w:rsidP="00B8342B">
            <w:pPr>
              <w:spacing w:before="240"/>
              <w:jc w:val="both"/>
              <w:rPr>
                <w:rFonts w:eastAsia="Times New Roman" w:cs="Times New Roman"/>
                <w:iCs/>
                <w:noProof/>
                <w:szCs w:val="24"/>
                <w:lang w:val="ro-RO"/>
              </w:rPr>
            </w:pPr>
            <w:r w:rsidRPr="00FC3F1B">
              <w:rPr>
                <w:noProof/>
                <w:lang w:val="ro-RO"/>
              </w:rPr>
              <w:t xml:space="preserve">Pentru a atinge aceste obiective, </w:t>
            </w:r>
            <w:r w:rsidRPr="00FC3F1B">
              <w:rPr>
                <w:b/>
                <w:noProof/>
                <w:lang w:val="ro-RO"/>
              </w:rPr>
              <w:t>UE</w:t>
            </w:r>
            <w:r w:rsidRPr="00FC3F1B">
              <w:rPr>
                <w:noProof/>
                <w:lang w:val="ro-RO"/>
              </w:rPr>
              <w:t>:</w:t>
            </w:r>
            <w:r w:rsidRPr="00FC3F1B">
              <w:rPr>
                <w:b/>
                <w:noProof/>
                <w:lang w:val="ro-RO"/>
              </w:rPr>
              <w:t xml:space="preserve"> </w:t>
            </w:r>
          </w:p>
          <w:p w14:paraId="3320A2A5" w14:textId="77777777" w:rsidR="00B8342B" w:rsidRPr="00FC3F1B" w:rsidRDefault="00B8342B" w:rsidP="00B8342B">
            <w:pPr>
              <w:pStyle w:val="ListParagraph"/>
              <w:numPr>
                <w:ilvl w:val="0"/>
                <w:numId w:val="86"/>
              </w:numPr>
              <w:spacing w:before="240"/>
              <w:jc w:val="both"/>
              <w:rPr>
                <w:rFonts w:cs="Times New Roman"/>
                <w:noProof/>
                <w:szCs w:val="24"/>
                <w:lang w:val="ro-RO"/>
              </w:rPr>
            </w:pPr>
            <w:r w:rsidRPr="00FC3F1B">
              <w:rPr>
                <w:noProof/>
                <w:lang w:val="ro-RO"/>
              </w:rPr>
              <w:t xml:space="preserve">va spori </w:t>
            </w:r>
            <w:r w:rsidRPr="00FC3F1B">
              <w:rPr>
                <w:b/>
                <w:noProof/>
                <w:lang w:val="ro-RO"/>
              </w:rPr>
              <w:t>finanțarea, dialogul politic și asistența tehnică</w:t>
            </w:r>
            <w:r w:rsidRPr="00FC3F1B">
              <w:rPr>
                <w:noProof/>
                <w:lang w:val="ro-RO"/>
              </w:rPr>
              <w:t xml:space="preserve"> pentru a sprijini eforturile țărilor partenere de a realiza ODD 4 privind educația de calitate</w:t>
            </w:r>
            <w:r w:rsidRPr="00FC3F1B">
              <w:rPr>
                <w:rStyle w:val="FootnoteReference"/>
                <w:rFonts w:cs="Times New Roman"/>
                <w:noProof/>
                <w:szCs w:val="24"/>
                <w:lang w:val="ro-RO"/>
              </w:rPr>
              <w:footnoteReference w:id="50"/>
            </w:r>
            <w:r w:rsidRPr="00FC3F1B">
              <w:rPr>
                <w:noProof/>
                <w:lang w:val="ro-RO"/>
              </w:rPr>
              <w:t>.</w:t>
            </w:r>
          </w:p>
          <w:p w14:paraId="060C73B4" w14:textId="77777777" w:rsidR="00B8342B" w:rsidRPr="00FC3F1B" w:rsidRDefault="00B8342B" w:rsidP="00B8342B">
            <w:pPr>
              <w:spacing w:before="240"/>
              <w:jc w:val="both"/>
              <w:rPr>
                <w:rFonts w:cs="Times New Roman"/>
                <w:bCs/>
                <w:noProof/>
                <w:szCs w:val="24"/>
                <w:lang w:val="ro-RO"/>
              </w:rPr>
            </w:pPr>
            <w:r w:rsidRPr="00FC3F1B">
              <w:rPr>
                <w:noProof/>
                <w:lang w:val="ro-RO"/>
              </w:rPr>
              <w:t>De asemenea, UE va</w:t>
            </w:r>
            <w:r w:rsidRPr="00FC3F1B">
              <w:rPr>
                <w:b/>
                <w:noProof/>
                <w:lang w:val="ro-RO"/>
              </w:rPr>
              <w:t xml:space="preserve"> sprijini în continuare transformarea educației</w:t>
            </w:r>
            <w:r w:rsidRPr="00FC3F1B">
              <w:rPr>
                <w:noProof/>
                <w:lang w:val="ro-RO"/>
              </w:rPr>
              <w:t xml:space="preserve"> prin: </w:t>
            </w:r>
          </w:p>
          <w:p w14:paraId="26BF791D" w14:textId="77777777" w:rsidR="00B8342B" w:rsidRPr="00FC3F1B" w:rsidRDefault="00B8342B" w:rsidP="00B8342B">
            <w:pPr>
              <w:pStyle w:val="ListParagraph"/>
              <w:numPr>
                <w:ilvl w:val="0"/>
                <w:numId w:val="86"/>
              </w:numPr>
              <w:spacing w:before="240"/>
              <w:jc w:val="both"/>
              <w:rPr>
                <w:b/>
                <w:noProof/>
                <w:lang w:val="ro-RO"/>
              </w:rPr>
            </w:pPr>
            <w:r w:rsidRPr="00FC3F1B">
              <w:rPr>
                <w:noProof/>
                <w:lang w:val="ro-RO"/>
              </w:rPr>
              <w:t xml:space="preserve">lansarea noului </w:t>
            </w:r>
            <w:r w:rsidRPr="00FC3F1B">
              <w:rPr>
                <w:b/>
                <w:noProof/>
                <w:lang w:val="ro-RO"/>
              </w:rPr>
              <w:t>program regional pentru profesori în Africa</w:t>
            </w:r>
            <w:r w:rsidRPr="00FC3F1B">
              <w:rPr>
                <w:noProof/>
                <w:lang w:val="ro-RO"/>
              </w:rPr>
              <w:t>, care urmărește să sporească atractivitatea meseriei de profesor în rândul tinerilor;</w:t>
            </w:r>
          </w:p>
          <w:p w14:paraId="1A961445" w14:textId="77777777" w:rsidR="00B8342B" w:rsidRPr="00FC3F1B" w:rsidRDefault="00B8342B" w:rsidP="00B8342B">
            <w:pPr>
              <w:numPr>
                <w:ilvl w:val="0"/>
                <w:numId w:val="86"/>
              </w:numPr>
              <w:spacing w:before="240"/>
              <w:jc w:val="both"/>
              <w:rPr>
                <w:rFonts w:cs="Times New Roman"/>
                <w:noProof/>
                <w:szCs w:val="24"/>
                <w:lang w:val="ro-RO"/>
              </w:rPr>
            </w:pPr>
            <w:r w:rsidRPr="00FC3F1B">
              <w:rPr>
                <w:noProof/>
                <w:lang w:val="ro-RO"/>
              </w:rPr>
              <w:t xml:space="preserve">coordonarea sprijinului pentru inițiativele </w:t>
            </w:r>
            <w:r w:rsidRPr="00FC3F1B">
              <w:rPr>
                <w:b/>
                <w:noProof/>
                <w:lang w:val="ro-RO"/>
              </w:rPr>
              <w:t>Parteneriatul global pentru educație</w:t>
            </w:r>
            <w:r w:rsidRPr="00FC3F1B">
              <w:rPr>
                <w:rStyle w:val="FootnoteReference"/>
                <w:rFonts w:cs="Times New Roman"/>
                <w:noProof/>
                <w:szCs w:val="24"/>
                <w:lang w:val="ro-RO"/>
              </w:rPr>
              <w:footnoteReference w:id="51"/>
            </w:r>
            <w:r w:rsidRPr="00FC3F1B">
              <w:rPr>
                <w:noProof/>
                <w:lang w:val="ro-RO"/>
              </w:rPr>
              <w:t xml:space="preserve"> și </w:t>
            </w:r>
            <w:r w:rsidRPr="00FC3F1B">
              <w:rPr>
                <w:b/>
                <w:noProof/>
                <w:lang w:val="ro-RO"/>
              </w:rPr>
              <w:t>Educația nu poate aștepta</w:t>
            </w:r>
            <w:r w:rsidRPr="00FC3F1B">
              <w:rPr>
                <w:rStyle w:val="FootnoteReference"/>
                <w:rFonts w:cs="Times New Roman"/>
                <w:noProof/>
                <w:szCs w:val="24"/>
                <w:lang w:val="ro-RO"/>
              </w:rPr>
              <w:footnoteReference w:id="52"/>
            </w:r>
            <w:r w:rsidRPr="00FC3F1B">
              <w:rPr>
                <w:b/>
                <w:noProof/>
                <w:lang w:val="ro-RO"/>
              </w:rPr>
              <w:t>,</w:t>
            </w:r>
            <w:r w:rsidRPr="00FC3F1B">
              <w:rPr>
                <w:noProof/>
                <w:lang w:val="ro-RO"/>
              </w:rPr>
              <w:t xml:space="preserve"> care capacitează fetele, adolescenții și grupurile vulnerabile printr-o educație de calitate;</w:t>
            </w:r>
          </w:p>
          <w:p w14:paraId="0A946087" w14:textId="77777777" w:rsidR="00B8342B" w:rsidRPr="00FC3F1B" w:rsidRDefault="00B8342B" w:rsidP="00B8342B">
            <w:pPr>
              <w:numPr>
                <w:ilvl w:val="0"/>
                <w:numId w:val="86"/>
              </w:numPr>
              <w:spacing w:before="240"/>
              <w:jc w:val="both"/>
              <w:rPr>
                <w:rFonts w:cs="Times New Roman"/>
                <w:noProof/>
                <w:szCs w:val="24"/>
                <w:lang w:val="ro-RO"/>
              </w:rPr>
            </w:pPr>
            <w:r w:rsidRPr="00FC3F1B">
              <w:rPr>
                <w:noProof/>
                <w:lang w:val="ro-RO"/>
              </w:rPr>
              <w:t xml:space="preserve">investiții în </w:t>
            </w:r>
            <w:r w:rsidRPr="00FC3F1B">
              <w:rPr>
                <w:b/>
                <w:noProof/>
                <w:lang w:val="ro-RO"/>
              </w:rPr>
              <w:t>oportunități de învățare formală și non-formală în situații de urgență umanitară</w:t>
            </w:r>
            <w:r w:rsidRPr="00FC3F1B">
              <w:rPr>
                <w:noProof/>
                <w:lang w:val="ro-RO"/>
              </w:rPr>
              <w:t xml:space="preserve">. Programele UE atenuează perturbarea educației și a dezvoltării psihosociale a copiilor în contexte de criză, de exemplu în Sahel, Etiopia, Afganistan, Bangladesh, Siria sau Yemen; </w:t>
            </w:r>
          </w:p>
          <w:p w14:paraId="7947DD20" w14:textId="77777777" w:rsidR="00B8342B" w:rsidRPr="00FC3F1B" w:rsidRDefault="00B8342B" w:rsidP="00B8342B">
            <w:pPr>
              <w:numPr>
                <w:ilvl w:val="0"/>
                <w:numId w:val="86"/>
              </w:numPr>
              <w:spacing w:before="240"/>
              <w:jc w:val="both"/>
              <w:rPr>
                <w:rFonts w:cs="Times New Roman"/>
                <w:b/>
                <w:noProof/>
                <w:szCs w:val="24"/>
                <w:lang w:val="ro-RO"/>
              </w:rPr>
            </w:pPr>
            <w:r w:rsidRPr="00FC3F1B">
              <w:rPr>
                <w:noProof/>
                <w:lang w:val="ro-RO"/>
              </w:rPr>
              <w:t xml:space="preserve">contribuția la </w:t>
            </w:r>
            <w:r w:rsidRPr="00FC3F1B">
              <w:rPr>
                <w:b/>
                <w:noProof/>
                <w:lang w:val="ro-RO"/>
              </w:rPr>
              <w:t>reabilitarea școlilor deteriorate din Ucraina</w:t>
            </w:r>
            <w:r w:rsidRPr="00FC3F1B">
              <w:rPr>
                <w:noProof/>
                <w:lang w:val="ro-RO"/>
              </w:rPr>
              <w:t>;</w:t>
            </w:r>
            <w:r w:rsidRPr="00FC3F1B">
              <w:rPr>
                <w:b/>
                <w:noProof/>
                <w:lang w:val="ro-RO"/>
              </w:rPr>
              <w:t xml:space="preserve"> </w:t>
            </w:r>
          </w:p>
          <w:p w14:paraId="54FB1CC5" w14:textId="77777777" w:rsidR="00B8342B" w:rsidRPr="00FC3F1B" w:rsidRDefault="00B8342B" w:rsidP="00B8342B">
            <w:pPr>
              <w:numPr>
                <w:ilvl w:val="0"/>
                <w:numId w:val="86"/>
              </w:numPr>
              <w:spacing w:before="240"/>
              <w:jc w:val="both"/>
              <w:rPr>
                <w:rFonts w:cs="Times New Roman"/>
                <w:noProof/>
                <w:szCs w:val="24"/>
                <w:lang w:val="ro-RO"/>
              </w:rPr>
            </w:pPr>
            <w:bookmarkStart w:id="8" w:name="_Hlk115203982"/>
            <w:r w:rsidRPr="00FC3F1B">
              <w:rPr>
                <w:noProof/>
                <w:lang w:val="ro-RO"/>
              </w:rPr>
              <w:t xml:space="preserve">valorificând eforturile de lungă durată ale UE de sprijinire a educației în contexte de conflict și desprinzând învățămintele din experiența recentă de răspuns la invadarea Ucrainei de către Rusia, colaborarea cu țările partenere și cu organizațiile umanitare pentru a </w:t>
            </w:r>
            <w:r w:rsidRPr="00FC3F1B">
              <w:rPr>
                <w:b/>
                <w:noProof/>
                <w:lang w:val="ro-RO"/>
              </w:rPr>
              <w:t>facilita accesul copiilor și al tinerilor refugiați la educație</w:t>
            </w:r>
            <w:r w:rsidRPr="00FC3F1B">
              <w:rPr>
                <w:noProof/>
                <w:lang w:val="ro-RO"/>
              </w:rPr>
              <w:t xml:space="preserve"> și la programele relevante ale UE în țara-gazdă. </w:t>
            </w:r>
          </w:p>
          <w:bookmarkEnd w:id="8"/>
          <w:p w14:paraId="408B8D0E" w14:textId="77777777" w:rsidR="00B8342B" w:rsidRPr="00FC3F1B" w:rsidRDefault="00B8342B" w:rsidP="00B8342B">
            <w:pPr>
              <w:pStyle w:val="ListParagraph"/>
              <w:jc w:val="both"/>
              <w:rPr>
                <w:rFonts w:cs="Times New Roman"/>
                <w:noProof/>
                <w:szCs w:val="24"/>
                <w:lang w:val="ro-RO"/>
              </w:rPr>
            </w:pPr>
          </w:p>
        </w:tc>
      </w:tr>
    </w:tbl>
    <w:p w14:paraId="0DF5E321" w14:textId="77777777" w:rsidR="00B8342B" w:rsidRPr="00FC3F1B" w:rsidRDefault="00B8342B" w:rsidP="00B8342B">
      <w:pPr>
        <w:jc w:val="both"/>
        <w:rPr>
          <w:rFonts w:cs="Times New Roman"/>
          <w:noProof/>
          <w:szCs w:val="24"/>
          <w:lang w:val="ro-RO"/>
        </w:rPr>
      </w:pPr>
    </w:p>
    <w:p w14:paraId="2D171918" w14:textId="77777777" w:rsidR="00B8342B" w:rsidRPr="00FC3F1B" w:rsidRDefault="00B8342B" w:rsidP="00B8342B">
      <w:pPr>
        <w:pStyle w:val="Heading3"/>
        <w:spacing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3.2.2 Îmbunătățirea accesului tinerilor la oportunități economice</w:t>
      </w:r>
    </w:p>
    <w:p w14:paraId="6A2A78B8" w14:textId="77777777" w:rsidR="00B8342B" w:rsidRPr="00FC3F1B" w:rsidRDefault="00B8342B" w:rsidP="00B8342B">
      <w:pPr>
        <w:jc w:val="both"/>
        <w:rPr>
          <w:rFonts w:eastAsia="Times New Roman" w:cs="Times New Roman"/>
          <w:noProof/>
          <w:szCs w:val="24"/>
          <w:lang w:val="ro-RO"/>
        </w:rPr>
      </w:pPr>
      <w:r w:rsidRPr="00FC3F1B">
        <w:rPr>
          <w:noProof/>
          <w:lang w:val="ro-RO"/>
        </w:rPr>
        <w:t xml:space="preserve">Capacitarea tinerilor este strâns legată de </w:t>
      </w:r>
      <w:r w:rsidRPr="00FC3F1B">
        <w:rPr>
          <w:b/>
          <w:noProof/>
          <w:lang w:val="ro-RO"/>
        </w:rPr>
        <w:t>crearea de locuri de muncă de calitate</w:t>
      </w:r>
      <w:r w:rsidRPr="00FC3F1B">
        <w:rPr>
          <w:noProof/>
          <w:lang w:val="ro-RO"/>
        </w:rPr>
        <w:t xml:space="preserve">, de combaterea veniturilor precare și volatile și de existența unor oportunități de desfășurare a unor activități independente și de antreprenoriat, promovând în același timp egalitatea de gen și nediscriminarea, inclusiv în vederea limitării </w:t>
      </w:r>
      <w:r w:rsidRPr="00FC3F1B">
        <w:rPr>
          <w:b/>
          <w:noProof/>
          <w:lang w:val="ro-RO"/>
        </w:rPr>
        <w:t>exodului creierelor</w:t>
      </w:r>
      <w:r w:rsidRPr="00FC3F1B">
        <w:rPr>
          <w:noProof/>
          <w:lang w:val="ro-RO"/>
        </w:rPr>
        <w:t xml:space="preserve">. </w:t>
      </w:r>
    </w:p>
    <w:p w14:paraId="7A662439" w14:textId="77777777" w:rsidR="00B8342B" w:rsidRPr="00FC3F1B" w:rsidRDefault="00B8342B" w:rsidP="00B8342B">
      <w:pPr>
        <w:jc w:val="both"/>
        <w:rPr>
          <w:rFonts w:eastAsia="Times New Roman" w:cs="Times New Roman"/>
          <w:noProof/>
          <w:szCs w:val="24"/>
          <w:lang w:val="ro-RO"/>
        </w:rPr>
      </w:pPr>
      <w:r w:rsidRPr="00FC3F1B">
        <w:rPr>
          <w:noProof/>
          <w:lang w:val="ro-RO"/>
        </w:rPr>
        <w:t xml:space="preserve">Acțiunea UE urmărește: </w:t>
      </w:r>
    </w:p>
    <w:p w14:paraId="3B88A8CD" w14:textId="77777777" w:rsidR="00B8342B" w:rsidRPr="00FC3F1B" w:rsidRDefault="00B8342B" w:rsidP="00B8342B">
      <w:pPr>
        <w:pStyle w:val="ListParagraph"/>
        <w:numPr>
          <w:ilvl w:val="0"/>
          <w:numId w:val="49"/>
        </w:numPr>
        <w:jc w:val="both"/>
        <w:rPr>
          <w:rFonts w:eastAsia="Times New Roman" w:cs="Times New Roman"/>
          <w:bCs/>
          <w:iCs/>
          <w:noProof/>
          <w:szCs w:val="24"/>
          <w:lang w:val="ro-RO"/>
        </w:rPr>
      </w:pPr>
      <w:r w:rsidRPr="00FC3F1B">
        <w:rPr>
          <w:noProof/>
          <w:lang w:val="ro-RO"/>
        </w:rPr>
        <w:t xml:space="preserve">să sprijine </w:t>
      </w:r>
      <w:r w:rsidRPr="00FC3F1B">
        <w:rPr>
          <w:b/>
          <w:noProof/>
          <w:lang w:val="ro-RO"/>
        </w:rPr>
        <w:t xml:space="preserve">participarea tinerilor la procesul de luare a deciziilor economice și la dialogul social </w:t>
      </w:r>
      <w:r w:rsidRPr="00FC3F1B">
        <w:rPr>
          <w:noProof/>
          <w:lang w:val="ro-RO"/>
        </w:rPr>
        <w:t>pentru a contribui la crearea</w:t>
      </w:r>
      <w:r w:rsidRPr="00FC3F1B">
        <w:rPr>
          <w:b/>
          <w:noProof/>
          <w:lang w:val="ro-RO"/>
        </w:rPr>
        <w:t xml:space="preserve"> </w:t>
      </w:r>
      <w:r w:rsidRPr="00FC3F1B">
        <w:rPr>
          <w:noProof/>
          <w:lang w:val="ro-RO"/>
        </w:rPr>
        <w:t xml:space="preserve">unui </w:t>
      </w:r>
      <w:r w:rsidRPr="00FC3F1B">
        <w:rPr>
          <w:b/>
          <w:noProof/>
          <w:lang w:val="ro-RO"/>
        </w:rPr>
        <w:t>mediu de investiții și de afaceri adaptat tinerilor</w:t>
      </w:r>
      <w:r w:rsidRPr="00FC3F1B">
        <w:rPr>
          <w:noProof/>
          <w:lang w:val="ro-RO"/>
        </w:rPr>
        <w:t>;</w:t>
      </w:r>
      <w:r w:rsidRPr="00FC3F1B">
        <w:rPr>
          <w:b/>
          <w:noProof/>
          <w:lang w:val="ro-RO"/>
        </w:rPr>
        <w:t xml:space="preserve"> </w:t>
      </w:r>
    </w:p>
    <w:p w14:paraId="04C09153" w14:textId="77777777" w:rsidR="00B8342B" w:rsidRPr="00FC3F1B" w:rsidRDefault="00B8342B" w:rsidP="00B8342B">
      <w:pPr>
        <w:pStyle w:val="ListParagraph"/>
        <w:numPr>
          <w:ilvl w:val="0"/>
          <w:numId w:val="49"/>
        </w:numPr>
        <w:jc w:val="both"/>
        <w:rPr>
          <w:rFonts w:eastAsia="Times New Roman" w:cs="Times New Roman"/>
          <w:noProof/>
          <w:szCs w:val="24"/>
          <w:lang w:val="ro-RO"/>
        </w:rPr>
      </w:pPr>
      <w:r w:rsidRPr="00FC3F1B">
        <w:rPr>
          <w:noProof/>
          <w:lang w:val="ro-RO"/>
        </w:rPr>
        <w:t xml:space="preserve">să promoveze </w:t>
      </w:r>
      <w:r w:rsidRPr="00FC3F1B">
        <w:rPr>
          <w:b/>
          <w:noProof/>
          <w:lang w:val="ro-RO"/>
        </w:rPr>
        <w:t>agenda privind munca decentă</w:t>
      </w:r>
      <w:r w:rsidRPr="00FC3F1B">
        <w:rPr>
          <w:rStyle w:val="FootnoteReference"/>
          <w:rFonts w:eastAsia="Times New Roman" w:cs="Times New Roman"/>
          <w:noProof/>
          <w:szCs w:val="24"/>
          <w:lang w:val="ro-RO"/>
        </w:rPr>
        <w:footnoteReference w:id="53"/>
      </w:r>
      <w:r w:rsidRPr="00FC3F1B">
        <w:rPr>
          <w:noProof/>
          <w:lang w:val="ro-RO"/>
        </w:rPr>
        <w:t>, care le prezintă tinerilor informații despre drepturile fundamentale ale lucrătorilor și sprijină țările partenere în adoptarea de</w:t>
      </w:r>
      <w:r w:rsidRPr="00FC3F1B">
        <w:rPr>
          <w:b/>
          <w:noProof/>
          <w:lang w:val="ro-RO"/>
        </w:rPr>
        <w:t xml:space="preserve"> măsuri de securitate socială și de măsuri active pe piața muncii</w:t>
      </w:r>
      <w:r w:rsidRPr="00FC3F1B">
        <w:rPr>
          <w:noProof/>
          <w:lang w:val="ro-RO"/>
        </w:rPr>
        <w:t>;</w:t>
      </w:r>
    </w:p>
    <w:p w14:paraId="6A93D040" w14:textId="77777777" w:rsidR="00B8342B" w:rsidRPr="00FC3F1B" w:rsidRDefault="00B8342B" w:rsidP="00B8342B">
      <w:pPr>
        <w:pStyle w:val="ListParagraph"/>
        <w:numPr>
          <w:ilvl w:val="0"/>
          <w:numId w:val="49"/>
        </w:numPr>
        <w:jc w:val="both"/>
        <w:rPr>
          <w:rFonts w:eastAsia="Times New Roman" w:cs="Times New Roman"/>
          <w:noProof/>
          <w:szCs w:val="24"/>
          <w:lang w:val="ro-RO"/>
        </w:rPr>
      </w:pPr>
      <w:r w:rsidRPr="00FC3F1B">
        <w:rPr>
          <w:noProof/>
          <w:lang w:val="ro-RO"/>
        </w:rPr>
        <w:t xml:space="preserve">să promoveze </w:t>
      </w:r>
      <w:r w:rsidRPr="00FC3F1B">
        <w:rPr>
          <w:b/>
          <w:noProof/>
          <w:lang w:val="ro-RO"/>
        </w:rPr>
        <w:t>capacitatea de inserție profesională a tinerilor</w:t>
      </w:r>
      <w:r w:rsidRPr="00FC3F1B">
        <w:rPr>
          <w:noProof/>
          <w:lang w:val="ro-RO"/>
        </w:rPr>
        <w:t xml:space="preserve">, prin sprijinirea eforturilor țărilor partenere de a îmbunătăți educația și formarea profesională (EFP) și de a alinia mai bine sistemele de învățământ la oportunitățile de pe piața muncii; </w:t>
      </w:r>
    </w:p>
    <w:p w14:paraId="43A922CF" w14:textId="77777777" w:rsidR="00B8342B" w:rsidRPr="00FC3F1B" w:rsidRDefault="00B8342B" w:rsidP="00B8342B">
      <w:pPr>
        <w:pStyle w:val="ListParagraph"/>
        <w:numPr>
          <w:ilvl w:val="0"/>
          <w:numId w:val="49"/>
        </w:numPr>
        <w:jc w:val="both"/>
        <w:rPr>
          <w:rFonts w:eastAsia="Times New Roman" w:cs="Times New Roman"/>
          <w:noProof/>
          <w:szCs w:val="24"/>
          <w:lang w:val="ro-RO"/>
        </w:rPr>
      </w:pPr>
      <w:r w:rsidRPr="00FC3F1B">
        <w:rPr>
          <w:noProof/>
          <w:lang w:val="ro-RO"/>
        </w:rPr>
        <w:t xml:space="preserve">să sprijine </w:t>
      </w:r>
      <w:r w:rsidRPr="00FC3F1B">
        <w:rPr>
          <w:b/>
          <w:noProof/>
          <w:lang w:val="ro-RO"/>
        </w:rPr>
        <w:t>antreprenoriatul în rândul tinerilor</w:t>
      </w:r>
      <w:r w:rsidRPr="00FC3F1B">
        <w:rPr>
          <w:noProof/>
          <w:lang w:val="ro-RO"/>
        </w:rPr>
        <w:t xml:space="preserve">, </w:t>
      </w:r>
      <w:r w:rsidRPr="00FC3F1B">
        <w:rPr>
          <w:b/>
          <w:noProof/>
          <w:lang w:val="ro-RO"/>
        </w:rPr>
        <w:t>microîntreprinderile și întreprinderile mici și mijlocii conduse de tineri</w:t>
      </w:r>
      <w:r w:rsidRPr="00FC3F1B">
        <w:rPr>
          <w:noProof/>
          <w:lang w:val="ro-RO"/>
        </w:rPr>
        <w:t xml:space="preserve">, punând accentul pe femeile tinere; </w:t>
      </w:r>
    </w:p>
    <w:p w14:paraId="4AA926D5" w14:textId="77777777" w:rsidR="00B8342B" w:rsidRPr="00FC3F1B" w:rsidRDefault="00B8342B" w:rsidP="00B8342B">
      <w:pPr>
        <w:pStyle w:val="ListParagraph"/>
        <w:numPr>
          <w:ilvl w:val="0"/>
          <w:numId w:val="49"/>
        </w:numPr>
        <w:jc w:val="both"/>
        <w:rPr>
          <w:rFonts w:eastAsia="Times New Roman" w:cs="Times New Roman"/>
          <w:noProof/>
          <w:szCs w:val="24"/>
          <w:lang w:val="ro-RO"/>
        </w:rPr>
      </w:pPr>
      <w:r w:rsidRPr="00FC3F1B">
        <w:rPr>
          <w:noProof/>
          <w:lang w:val="ro-RO"/>
        </w:rPr>
        <w:t xml:space="preserve">să înzestreze tinerii cu competențe verzi și să sprijine </w:t>
      </w:r>
      <w:r w:rsidRPr="00FC3F1B">
        <w:rPr>
          <w:b/>
          <w:noProof/>
          <w:lang w:val="ro-RO"/>
        </w:rPr>
        <w:t>ocuparea forței de muncă și antreprenoriatul decent în rândul tinerilor în cadrul economiei verzi</w:t>
      </w:r>
      <w:r w:rsidRPr="00FC3F1B">
        <w:rPr>
          <w:noProof/>
          <w:lang w:val="ro-RO"/>
        </w:rPr>
        <w:t>, inclusiv în agricultura regenerativă și în sectorul agroalimentar sustenabil;</w:t>
      </w:r>
    </w:p>
    <w:p w14:paraId="564385BB" w14:textId="77777777" w:rsidR="00B8342B" w:rsidRPr="00FC3F1B" w:rsidRDefault="00B8342B" w:rsidP="00B8342B">
      <w:pPr>
        <w:pStyle w:val="ListParagraph"/>
        <w:numPr>
          <w:ilvl w:val="0"/>
          <w:numId w:val="49"/>
        </w:numPr>
        <w:shd w:val="clear" w:color="auto" w:fill="FFFFFF"/>
        <w:jc w:val="both"/>
        <w:rPr>
          <w:rFonts w:eastAsia="Times New Roman" w:cs="Times New Roman"/>
          <w:noProof/>
          <w:szCs w:val="24"/>
          <w:lang w:val="ro-RO"/>
        </w:rPr>
      </w:pPr>
      <w:r w:rsidRPr="00FC3F1B">
        <w:rPr>
          <w:noProof/>
          <w:lang w:val="ro-RO"/>
        </w:rPr>
        <w:t xml:space="preserve">să promoveze </w:t>
      </w:r>
      <w:r w:rsidRPr="00FC3F1B">
        <w:rPr>
          <w:b/>
          <w:noProof/>
          <w:lang w:val="ro-RO"/>
        </w:rPr>
        <w:t>învățarea intergenerațională</w:t>
      </w:r>
      <w:r w:rsidRPr="00FC3F1B">
        <w:rPr>
          <w:noProof/>
          <w:lang w:val="ro-RO"/>
        </w:rPr>
        <w:t xml:space="preserve"> între angajații mai în vârstă și cei mai tineri;</w:t>
      </w:r>
    </w:p>
    <w:p w14:paraId="776E344B" w14:textId="77777777" w:rsidR="00B8342B" w:rsidRPr="00FC3F1B" w:rsidRDefault="00B8342B" w:rsidP="00B8342B">
      <w:pPr>
        <w:pStyle w:val="ListParagraph"/>
        <w:numPr>
          <w:ilvl w:val="0"/>
          <w:numId w:val="49"/>
        </w:numPr>
        <w:jc w:val="both"/>
        <w:rPr>
          <w:rFonts w:eastAsia="Times New Roman" w:cs="Times New Roman"/>
          <w:noProof/>
          <w:szCs w:val="24"/>
          <w:lang w:val="ro-RO"/>
        </w:rPr>
      </w:pPr>
      <w:r w:rsidRPr="00FC3F1B">
        <w:rPr>
          <w:noProof/>
          <w:lang w:eastAsia="en-GB"/>
        </w:rPr>
        <w:drawing>
          <wp:anchor distT="0" distB="0" distL="114300" distR="114300" simplePos="0" relativeHeight="251665408" behindDoc="1" locked="0" layoutInCell="1" allowOverlap="1" wp14:anchorId="7ADA67F6" wp14:editId="27D33949">
            <wp:simplePos x="0" y="0"/>
            <wp:positionH relativeFrom="margin">
              <wp:posOffset>2997835</wp:posOffset>
            </wp:positionH>
            <wp:positionV relativeFrom="paragraph">
              <wp:posOffset>114300</wp:posOffset>
            </wp:positionV>
            <wp:extent cx="2890139" cy="2895600"/>
            <wp:effectExtent l="0" t="0" r="5715" b="0"/>
            <wp:wrapTight wrapText="bothSides">
              <wp:wrapPolygon edited="0">
                <wp:start x="0" y="0"/>
                <wp:lineTo x="0" y="21458"/>
                <wp:lineTo x="21500" y="21458"/>
                <wp:lineTo x="215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890139" cy="2895600"/>
                    </a:xfrm>
                    <a:prstGeom prst="rect">
                      <a:avLst/>
                    </a:prstGeom>
                  </pic:spPr>
                </pic:pic>
              </a:graphicData>
            </a:graphic>
            <wp14:sizeRelH relativeFrom="margin">
              <wp14:pctWidth>0</wp14:pctWidth>
            </wp14:sizeRelH>
            <wp14:sizeRelV relativeFrom="margin">
              <wp14:pctHeight>0</wp14:pctHeight>
            </wp14:sizeRelV>
          </wp:anchor>
        </w:drawing>
      </w:r>
      <w:r w:rsidRPr="00FC3F1B">
        <w:rPr>
          <w:noProof/>
          <w:lang w:val="ro-RO"/>
        </w:rPr>
        <w:t xml:space="preserve">să promoveze un </w:t>
      </w:r>
      <w:r w:rsidRPr="00FC3F1B">
        <w:rPr>
          <w:b/>
          <w:noProof/>
          <w:lang w:val="ro-RO"/>
        </w:rPr>
        <w:t>comportament al întreprinderilor</w:t>
      </w:r>
      <w:r w:rsidRPr="00FC3F1B">
        <w:rPr>
          <w:noProof/>
          <w:lang w:val="ro-RO"/>
        </w:rPr>
        <w:t xml:space="preserve"> și o guvernanță corporativă durabile, sensibile la dimensiunea de gen și responsabile, asigurând respectarea deplină a drepturilor de mediu și a drepturilor omului</w:t>
      </w:r>
      <w:r w:rsidRPr="00FC3F1B">
        <w:rPr>
          <w:rFonts w:eastAsia="Times New Roman" w:cs="Times New Roman"/>
          <w:noProof/>
          <w:szCs w:val="24"/>
          <w:vertAlign w:val="superscript"/>
          <w:lang w:val="ro-RO"/>
        </w:rPr>
        <w:footnoteReference w:id="54"/>
      </w:r>
      <w:r w:rsidRPr="00FC3F1B">
        <w:rPr>
          <w:noProof/>
          <w:lang w:val="ro-RO"/>
        </w:rPr>
        <w:t>;</w:t>
      </w:r>
    </w:p>
    <w:p w14:paraId="59D90786" w14:textId="77777777" w:rsidR="00B8342B" w:rsidRPr="00FC3F1B" w:rsidRDefault="00B8342B" w:rsidP="00B8342B">
      <w:pPr>
        <w:pStyle w:val="ListParagraph"/>
        <w:numPr>
          <w:ilvl w:val="0"/>
          <w:numId w:val="49"/>
        </w:numPr>
        <w:jc w:val="both"/>
        <w:rPr>
          <w:rFonts w:eastAsia="Times New Roman" w:cs="Times New Roman"/>
          <w:noProof/>
          <w:szCs w:val="24"/>
          <w:lang w:val="ro-RO"/>
        </w:rPr>
      </w:pPr>
      <w:r w:rsidRPr="00FC3F1B">
        <w:rPr>
          <w:noProof/>
          <w:lang w:val="ro-RO"/>
        </w:rPr>
        <w:t xml:space="preserve">să faciliteze </w:t>
      </w:r>
      <w:r w:rsidRPr="00FC3F1B">
        <w:rPr>
          <w:b/>
          <w:noProof/>
          <w:lang w:val="ro-RO"/>
        </w:rPr>
        <w:t>trecerea tinerilor la economia formală</w:t>
      </w:r>
      <w:r w:rsidRPr="00FC3F1B">
        <w:rPr>
          <w:noProof/>
          <w:lang w:val="ro-RO"/>
        </w:rPr>
        <w:t xml:space="preserve"> și să extindă </w:t>
      </w:r>
      <w:r w:rsidRPr="00FC3F1B">
        <w:rPr>
          <w:b/>
          <w:noProof/>
          <w:lang w:val="ro-RO"/>
        </w:rPr>
        <w:t xml:space="preserve">protecția socială </w:t>
      </w:r>
      <w:r w:rsidRPr="00FC3F1B">
        <w:rPr>
          <w:noProof/>
          <w:lang w:val="ro-RO"/>
        </w:rPr>
        <w:t>pentru tinerii angajați informal;</w:t>
      </w:r>
    </w:p>
    <w:p w14:paraId="76027745" w14:textId="77777777" w:rsidR="00B8342B" w:rsidRPr="00FC3F1B" w:rsidRDefault="00B8342B" w:rsidP="00B8342B">
      <w:pPr>
        <w:pStyle w:val="ListParagraph"/>
        <w:numPr>
          <w:ilvl w:val="0"/>
          <w:numId w:val="49"/>
        </w:numPr>
        <w:jc w:val="both"/>
        <w:rPr>
          <w:rFonts w:eastAsia="Times New Roman" w:cs="Times New Roman"/>
          <w:noProof/>
          <w:szCs w:val="24"/>
          <w:lang w:val="ro-RO"/>
        </w:rPr>
      </w:pPr>
      <w:r w:rsidRPr="00FC3F1B">
        <w:rPr>
          <w:noProof/>
          <w:lang w:val="ro-RO"/>
        </w:rPr>
        <w:t xml:space="preserve">să sprijine </w:t>
      </w:r>
      <w:r w:rsidRPr="00FC3F1B">
        <w:rPr>
          <w:b/>
          <w:noProof/>
          <w:lang w:val="ro-RO"/>
        </w:rPr>
        <w:t>Convenția privind interzicerea celor mai grave forme ale muncii copiilor</w:t>
      </w:r>
      <w:r w:rsidRPr="00FC3F1B">
        <w:rPr>
          <w:rStyle w:val="FootnoteReference"/>
          <w:rFonts w:eastAsia="Times New Roman" w:cs="Times New Roman"/>
          <w:noProof/>
          <w:szCs w:val="24"/>
          <w:lang w:val="ro-RO"/>
        </w:rPr>
        <w:footnoteReference w:id="55"/>
      </w:r>
      <w:r w:rsidRPr="00FC3F1B">
        <w:rPr>
          <w:noProof/>
          <w:lang w:val="ro-RO"/>
        </w:rPr>
        <w:t xml:space="preserve">, ajutând țările terțe să elaboreze planuri de acțiune pentru eliminarea exploatării prin muncă a copiilor; </w:t>
      </w:r>
    </w:p>
    <w:p w14:paraId="57A678DE" w14:textId="77777777" w:rsidR="00B8342B" w:rsidRPr="00FC3F1B" w:rsidRDefault="00B8342B" w:rsidP="00B8342B">
      <w:pPr>
        <w:pStyle w:val="ListParagraph"/>
        <w:numPr>
          <w:ilvl w:val="0"/>
          <w:numId w:val="49"/>
        </w:numPr>
        <w:jc w:val="both"/>
        <w:rPr>
          <w:rFonts w:eastAsia="Times New Roman" w:cs="Times New Roman"/>
          <w:noProof/>
          <w:szCs w:val="24"/>
          <w:lang w:val="ro-RO"/>
        </w:rPr>
      </w:pPr>
      <w:r w:rsidRPr="00FC3F1B">
        <w:rPr>
          <w:noProof/>
          <w:lang w:val="ro-RO"/>
        </w:rPr>
        <w:t xml:space="preserve">să integreze </w:t>
      </w:r>
      <w:r w:rsidRPr="00FC3F1B">
        <w:rPr>
          <w:b/>
          <w:noProof/>
          <w:lang w:val="ro-RO"/>
        </w:rPr>
        <w:t xml:space="preserve">evaluările impactului asupra ocupării forței de muncă în rândul tinerilor </w:t>
      </w:r>
      <w:r w:rsidRPr="00FC3F1B">
        <w:rPr>
          <w:noProof/>
          <w:lang w:val="ro-RO"/>
        </w:rPr>
        <w:t xml:space="preserve">în programele de sprijinire a agroecologiei, a tranziției verzi și a celei digitale, inclusiv pentru investițiile prevăzute de strategia </w:t>
      </w:r>
      <w:r w:rsidRPr="00FC3F1B">
        <w:rPr>
          <w:b/>
          <w:noProof/>
          <w:lang w:val="ro-RO"/>
        </w:rPr>
        <w:t>„Global Gateway”</w:t>
      </w:r>
      <w:r w:rsidRPr="00FC3F1B">
        <w:rPr>
          <w:noProof/>
          <w:lang w:val="ro-RO"/>
        </w:rPr>
        <w:t>.</w:t>
      </w:r>
    </w:p>
    <w:tbl>
      <w:tblPr>
        <w:tblStyle w:val="TableGrid"/>
        <w:tblW w:w="0" w:type="auto"/>
        <w:tblLook w:val="04A0" w:firstRow="1" w:lastRow="0" w:firstColumn="1" w:lastColumn="0" w:noHBand="0" w:noVBand="1"/>
      </w:tblPr>
      <w:tblGrid>
        <w:gridCol w:w="9016"/>
      </w:tblGrid>
      <w:tr w:rsidR="00B8342B" w:rsidRPr="00682D39" w14:paraId="16CD5A7C" w14:textId="77777777" w:rsidTr="00444853">
        <w:tc>
          <w:tcPr>
            <w:tcW w:w="9016" w:type="dxa"/>
          </w:tcPr>
          <w:p w14:paraId="2877BE95" w14:textId="77777777" w:rsidR="00B8342B" w:rsidRPr="00FC3F1B" w:rsidRDefault="00B8342B" w:rsidP="00B8342B">
            <w:pPr>
              <w:spacing w:before="240"/>
              <w:jc w:val="both"/>
              <w:rPr>
                <w:rFonts w:cs="Times New Roman"/>
                <w:b/>
                <w:noProof/>
                <w:szCs w:val="24"/>
                <w:lang w:val="ro-RO"/>
              </w:rPr>
            </w:pPr>
            <w:r w:rsidRPr="00FC3F1B">
              <w:rPr>
                <w:noProof/>
                <w:lang w:val="ro-RO"/>
              </w:rPr>
              <w:t xml:space="preserve">Pentru a atinge aceste obiective, </w:t>
            </w:r>
            <w:r w:rsidRPr="00FC3F1B">
              <w:rPr>
                <w:b/>
                <w:noProof/>
                <w:lang w:val="ro-RO"/>
              </w:rPr>
              <w:t>UE va lansa</w:t>
            </w:r>
            <w:r w:rsidRPr="00FC3F1B">
              <w:rPr>
                <w:noProof/>
                <w:lang w:val="ro-RO"/>
              </w:rPr>
              <w:t>:</w:t>
            </w:r>
          </w:p>
          <w:p w14:paraId="14D71D1E" w14:textId="77777777" w:rsidR="00B8342B" w:rsidRPr="00FC3F1B" w:rsidRDefault="00B8342B" w:rsidP="00B8342B">
            <w:pPr>
              <w:pStyle w:val="ListParagraph"/>
              <w:numPr>
                <w:ilvl w:val="0"/>
                <w:numId w:val="86"/>
              </w:numPr>
              <w:spacing w:before="240"/>
              <w:jc w:val="both"/>
              <w:rPr>
                <w:rFonts w:cs="Times New Roman"/>
                <w:bCs/>
                <w:noProof/>
                <w:szCs w:val="24"/>
                <w:lang w:val="ro-RO"/>
              </w:rPr>
            </w:pPr>
            <w:r w:rsidRPr="00FC3F1B">
              <w:rPr>
                <w:b/>
                <w:noProof/>
                <w:lang w:val="ro-RO"/>
              </w:rPr>
              <w:t xml:space="preserve">inițiativa regională de tip „Echipa Europa” privind competențele bazate pe oportunități și EFP </w:t>
            </w:r>
            <w:r w:rsidRPr="00FC3F1B">
              <w:rPr>
                <w:noProof/>
                <w:lang w:val="ro-RO"/>
              </w:rPr>
              <w:t>în Africa pentru a promova schimburile în materie de parteneriate public-privat, permițându-le tinerilor să își găsească un loc de muncă;</w:t>
            </w:r>
          </w:p>
          <w:p w14:paraId="1B84CA36" w14:textId="77777777" w:rsidR="00B8342B" w:rsidRPr="00FC3F1B" w:rsidRDefault="00B8342B" w:rsidP="00B8342B">
            <w:pPr>
              <w:pStyle w:val="ListParagraph"/>
              <w:spacing w:before="240"/>
              <w:jc w:val="both"/>
              <w:rPr>
                <w:rFonts w:cs="Times New Roman"/>
                <w:bCs/>
                <w:noProof/>
                <w:szCs w:val="24"/>
                <w:lang w:val="ro-RO"/>
              </w:rPr>
            </w:pPr>
          </w:p>
          <w:p w14:paraId="504E49F1" w14:textId="77777777" w:rsidR="00B8342B" w:rsidRPr="00FC3F1B" w:rsidRDefault="00B8342B" w:rsidP="00B8342B">
            <w:pPr>
              <w:pStyle w:val="ListParagraph"/>
              <w:numPr>
                <w:ilvl w:val="0"/>
                <w:numId w:val="85"/>
              </w:numPr>
              <w:spacing w:before="240" w:line="252" w:lineRule="auto"/>
              <w:jc w:val="both"/>
              <w:rPr>
                <w:rFonts w:cs="Times New Roman"/>
                <w:bCs/>
                <w:iCs/>
                <w:noProof/>
                <w:szCs w:val="24"/>
                <w:lang w:val="ro-RO"/>
              </w:rPr>
            </w:pPr>
            <w:r w:rsidRPr="00FC3F1B">
              <w:rPr>
                <w:noProof/>
                <w:lang w:val="ro-RO"/>
              </w:rPr>
              <w:t xml:space="preserve">punerea în aplicare a </w:t>
            </w:r>
            <w:r w:rsidRPr="00FC3F1B">
              <w:rPr>
                <w:b/>
                <w:noProof/>
                <w:lang w:val="ro-RO"/>
              </w:rPr>
              <w:t xml:space="preserve">Garanției pentru tineret </w:t>
            </w:r>
            <w:r w:rsidRPr="00FC3F1B">
              <w:rPr>
                <w:noProof/>
                <w:lang w:val="ro-RO"/>
              </w:rPr>
              <w:t xml:space="preserve">după modelul UE de îmbunătățire a tranziției de la școală la viața activă în </w:t>
            </w:r>
            <w:r w:rsidRPr="00FC3F1B">
              <w:rPr>
                <w:b/>
                <w:noProof/>
                <w:lang w:val="ro-RO"/>
              </w:rPr>
              <w:t>Balcanii de Vest</w:t>
            </w:r>
            <w:r w:rsidRPr="00FC3F1B">
              <w:rPr>
                <w:rStyle w:val="FootnoteReference"/>
                <w:rFonts w:cs="Times New Roman"/>
                <w:bCs/>
                <w:iCs/>
                <w:noProof/>
                <w:szCs w:val="24"/>
                <w:lang w:val="ro-RO"/>
              </w:rPr>
              <w:footnoteReference w:id="56"/>
            </w:r>
            <w:r w:rsidRPr="00FC3F1B">
              <w:rPr>
                <w:noProof/>
                <w:color w:val="548235"/>
                <w:lang w:val="ro-RO"/>
              </w:rPr>
              <w:t xml:space="preserve"> </w:t>
            </w:r>
            <w:r w:rsidRPr="00FC3F1B">
              <w:rPr>
                <w:noProof/>
                <w:lang w:val="ro-RO"/>
              </w:rPr>
              <w:t xml:space="preserve">și va explora dezvoltarea unor programe similare în regiunea Parteneriatului estic și în Africa de Nord. </w:t>
            </w:r>
          </w:p>
          <w:p w14:paraId="66777199" w14:textId="77777777" w:rsidR="00B8342B" w:rsidRPr="00FC3F1B" w:rsidRDefault="00B8342B" w:rsidP="00B8342B">
            <w:pPr>
              <w:spacing w:before="240"/>
              <w:jc w:val="both"/>
              <w:rPr>
                <w:rFonts w:cs="Times New Roman"/>
                <w:bCs/>
                <w:noProof/>
                <w:szCs w:val="24"/>
                <w:lang w:val="ro-RO"/>
              </w:rPr>
            </w:pPr>
            <w:r w:rsidRPr="00FC3F1B">
              <w:rPr>
                <w:noProof/>
                <w:lang w:val="ro-RO"/>
              </w:rPr>
              <w:t xml:space="preserve">De asemenea, UE va sprijini în continuare </w:t>
            </w:r>
            <w:r w:rsidRPr="00FC3F1B">
              <w:rPr>
                <w:b/>
                <w:noProof/>
                <w:lang w:val="ro-RO"/>
              </w:rPr>
              <w:t>ocuparea forței de muncă și antreprenoriatul în rândul tinerilor</w:t>
            </w:r>
            <w:r w:rsidRPr="00FC3F1B">
              <w:rPr>
                <w:noProof/>
                <w:lang w:val="ro-RO"/>
              </w:rPr>
              <w:t xml:space="preserve"> prin următoarele </w:t>
            </w:r>
            <w:r w:rsidRPr="00FC3F1B">
              <w:rPr>
                <w:b/>
                <w:noProof/>
                <w:lang w:val="ro-RO"/>
              </w:rPr>
              <w:t>inițiative existente</w:t>
            </w:r>
            <w:r w:rsidRPr="00FC3F1B">
              <w:rPr>
                <w:noProof/>
                <w:lang w:val="ro-RO"/>
              </w:rPr>
              <w:t xml:space="preserve">: </w:t>
            </w:r>
          </w:p>
          <w:p w14:paraId="0F4DECA0" w14:textId="77777777" w:rsidR="00B8342B" w:rsidRPr="00FC3F1B" w:rsidRDefault="00B8342B" w:rsidP="00B8342B">
            <w:pPr>
              <w:pStyle w:val="ListParagraph"/>
              <w:numPr>
                <w:ilvl w:val="0"/>
                <w:numId w:val="85"/>
              </w:numPr>
              <w:spacing w:before="240"/>
              <w:jc w:val="both"/>
              <w:rPr>
                <w:rFonts w:cs="Times New Roman"/>
                <w:bCs/>
                <w:noProof/>
                <w:szCs w:val="24"/>
                <w:lang w:val="ro-RO"/>
              </w:rPr>
            </w:pPr>
            <w:r w:rsidRPr="00FC3F1B">
              <w:rPr>
                <w:noProof/>
                <w:lang w:val="ro-RO"/>
              </w:rPr>
              <w:t xml:space="preserve">proiecte de consolidare a capacităților </w:t>
            </w:r>
            <w:r w:rsidRPr="00FC3F1B">
              <w:rPr>
                <w:b/>
                <w:noProof/>
                <w:lang w:val="ro-RO"/>
              </w:rPr>
              <w:t>Erasmus+</w:t>
            </w:r>
            <w:r w:rsidRPr="00FC3F1B">
              <w:rPr>
                <w:noProof/>
                <w:lang w:val="ro-RO"/>
              </w:rPr>
              <w:t xml:space="preserve"> pentru a facilita accesul la EFP și capacitatea de adaptare a acestui tip de educație în țările vizate de extindere și de politica de vecinătate, în Africa Subsahariană și în America Latină și zona Caraibilor; </w:t>
            </w:r>
          </w:p>
          <w:p w14:paraId="3B7B7B22" w14:textId="77777777" w:rsidR="00B8342B" w:rsidRPr="00FC3F1B" w:rsidRDefault="00B8342B" w:rsidP="00B8342B">
            <w:pPr>
              <w:pStyle w:val="ListParagraph"/>
              <w:spacing w:before="240"/>
              <w:jc w:val="both"/>
              <w:rPr>
                <w:rFonts w:cs="Times New Roman"/>
                <w:bCs/>
                <w:noProof/>
                <w:szCs w:val="24"/>
                <w:lang w:val="ro-RO"/>
              </w:rPr>
            </w:pPr>
          </w:p>
          <w:p w14:paraId="0B2FAC5C" w14:textId="77777777" w:rsidR="00B8342B" w:rsidRPr="00FC3F1B" w:rsidRDefault="00B8342B" w:rsidP="00B8342B">
            <w:pPr>
              <w:pStyle w:val="ListParagraph"/>
              <w:numPr>
                <w:ilvl w:val="0"/>
                <w:numId w:val="85"/>
              </w:numPr>
              <w:spacing w:before="240"/>
              <w:jc w:val="both"/>
              <w:rPr>
                <w:rFonts w:cs="Times New Roman"/>
                <w:bCs/>
                <w:noProof/>
                <w:szCs w:val="24"/>
                <w:lang w:val="ro-RO"/>
              </w:rPr>
            </w:pPr>
            <w:r w:rsidRPr="00FC3F1B">
              <w:rPr>
                <w:b/>
                <w:noProof/>
                <w:lang w:val="ro-RO"/>
              </w:rPr>
              <w:t>sprijinirea autorităților naționale din Orientul Mijlociu și Africa de Nord</w:t>
            </w:r>
            <w:r w:rsidRPr="00FC3F1B">
              <w:rPr>
                <w:noProof/>
                <w:lang w:val="ro-RO"/>
              </w:rPr>
              <w:t xml:space="preserve"> în vederea reintegrării în sistemele de educație și pe piața forței de muncă a tinerilor, în special a femeilor, care nu sunt încadrați profesional și nu urmează niciun program educațional sau de formare (NEET). Platforma regională a Uniunii pentru Mediterana privind ocuparea forței de muncă și piața muncii și foaia de parcurs pentru acțiune aferentă pentru perioada 2022-2025 se vor concentra pe tinerii NEET și vor impulsiona utilizarea „comunităților de practică”;</w:t>
            </w:r>
          </w:p>
          <w:p w14:paraId="3EF3F334" w14:textId="77777777" w:rsidR="00B8342B" w:rsidRPr="00FC3F1B" w:rsidRDefault="00B8342B" w:rsidP="00B8342B">
            <w:pPr>
              <w:pStyle w:val="ListParagraph"/>
              <w:spacing w:before="240"/>
              <w:jc w:val="both"/>
              <w:rPr>
                <w:rFonts w:cs="Times New Roman"/>
                <w:bCs/>
                <w:iCs/>
                <w:noProof/>
                <w:szCs w:val="24"/>
                <w:lang w:val="ro-RO"/>
              </w:rPr>
            </w:pPr>
          </w:p>
          <w:p w14:paraId="2FC5EB0E" w14:textId="77777777" w:rsidR="00B8342B" w:rsidRPr="00FC3F1B" w:rsidRDefault="00B8342B" w:rsidP="00B8342B">
            <w:pPr>
              <w:pStyle w:val="ListParagraph"/>
              <w:numPr>
                <w:ilvl w:val="0"/>
                <w:numId w:val="85"/>
              </w:numPr>
              <w:spacing w:before="240"/>
              <w:jc w:val="both"/>
              <w:rPr>
                <w:rFonts w:cs="Times New Roman"/>
                <w:bCs/>
                <w:iCs/>
                <w:noProof/>
                <w:szCs w:val="24"/>
                <w:lang w:val="ro-RO"/>
              </w:rPr>
            </w:pPr>
            <w:r w:rsidRPr="00FC3F1B">
              <w:rPr>
                <w:noProof/>
                <w:lang w:val="ro-RO"/>
              </w:rPr>
              <w:t xml:space="preserve">inițiativele UE privind antreprenoriatul în rândul tinerilor și îmbunătățirea accesului la finanțare pentru </w:t>
            </w:r>
            <w:r w:rsidRPr="00FC3F1B">
              <w:rPr>
                <w:b/>
                <w:noProof/>
                <w:lang w:val="ro-RO"/>
              </w:rPr>
              <w:t>întreprinderile conduse de tineri</w:t>
            </w:r>
            <w:r w:rsidRPr="00FC3F1B">
              <w:rPr>
                <w:noProof/>
                <w:lang w:val="ro-RO"/>
              </w:rPr>
              <w:t xml:space="preserve">, cum ar fi recent lansata </w:t>
            </w:r>
            <w:r w:rsidRPr="00FC3F1B">
              <w:rPr>
                <w:b/>
                <w:noProof/>
                <w:lang w:val="ro-RO"/>
              </w:rPr>
              <w:t>inițiativă de tip „Echipa Europa” denumită</w:t>
            </w:r>
            <w:r w:rsidRPr="00FC3F1B">
              <w:rPr>
                <w:noProof/>
                <w:lang w:val="ro-RO"/>
              </w:rPr>
              <w:t xml:space="preserve"> </w:t>
            </w:r>
            <w:r w:rsidRPr="00FC3F1B">
              <w:rPr>
                <w:b/>
                <w:noProof/>
                <w:lang w:val="ro-RO"/>
              </w:rPr>
              <w:t>„Investing in Young Businesses in Africa”</w:t>
            </w:r>
            <w:r w:rsidRPr="00FC3F1B">
              <w:rPr>
                <w:noProof/>
                <w:lang w:val="ro-RO"/>
              </w:rPr>
              <w:t xml:space="preserve"> (Investirea în întreprinderi nou-înființate în Africa), </w:t>
            </w:r>
            <w:r w:rsidRPr="00FC3F1B">
              <w:rPr>
                <w:b/>
                <w:noProof/>
                <w:lang w:val="ro-RO"/>
              </w:rPr>
              <w:t xml:space="preserve">„African European Digital Innovation Bridge” </w:t>
            </w:r>
            <w:r w:rsidRPr="00FC3F1B">
              <w:rPr>
                <w:noProof/>
                <w:lang w:val="ro-RO"/>
              </w:rPr>
              <w:t>(Puntea pentru inovare digitală între Africa și Europa),</w:t>
            </w:r>
            <w:r w:rsidRPr="00FC3F1B">
              <w:rPr>
                <w:b/>
                <w:noProof/>
                <w:lang w:val="ro-RO"/>
              </w:rPr>
              <w:t xml:space="preserve"> Noul acord pentru tineret în cadrul Parteneriatului estic</w:t>
            </w:r>
            <w:r w:rsidRPr="00FC3F1B">
              <w:rPr>
                <w:noProof/>
                <w:lang w:val="ro-RO"/>
              </w:rPr>
              <w:t xml:space="preserve"> și mecanismul </w:t>
            </w:r>
            <w:r w:rsidRPr="00FC3F1B">
              <w:rPr>
                <w:b/>
                <w:noProof/>
                <w:lang w:val="ro-RO"/>
              </w:rPr>
              <w:t>EU4Youth privind ocuparea forței de muncă și antreprenoriatul în rândul tinerilor</w:t>
            </w:r>
            <w:r w:rsidRPr="00FC3F1B">
              <w:rPr>
                <w:noProof/>
                <w:lang w:val="ro-RO"/>
              </w:rPr>
              <w:t>;</w:t>
            </w:r>
          </w:p>
          <w:p w14:paraId="56D757C5" w14:textId="77777777" w:rsidR="00B8342B" w:rsidRPr="00FC3F1B" w:rsidRDefault="00B8342B" w:rsidP="00B8342B">
            <w:pPr>
              <w:pStyle w:val="ListParagraph"/>
              <w:rPr>
                <w:rFonts w:cs="Times New Roman"/>
                <w:bCs/>
                <w:iCs/>
                <w:noProof/>
                <w:szCs w:val="24"/>
                <w:lang w:val="ro-RO"/>
              </w:rPr>
            </w:pPr>
          </w:p>
          <w:p w14:paraId="1E4EF8AF" w14:textId="77777777" w:rsidR="00B8342B" w:rsidRPr="00FC3F1B" w:rsidRDefault="00B8342B" w:rsidP="00B8342B">
            <w:pPr>
              <w:pStyle w:val="ListParagraph"/>
              <w:numPr>
                <w:ilvl w:val="0"/>
                <w:numId w:val="85"/>
              </w:numPr>
              <w:spacing w:before="240"/>
              <w:jc w:val="both"/>
              <w:rPr>
                <w:noProof/>
                <w:lang w:val="ro-RO"/>
              </w:rPr>
            </w:pPr>
            <w:r w:rsidRPr="00FC3F1B">
              <w:rPr>
                <w:noProof/>
                <w:lang w:val="ro-RO"/>
              </w:rPr>
              <w:t xml:space="preserve">programe de investiții inovatoare instituite în cadrul </w:t>
            </w:r>
            <w:r w:rsidRPr="00FC3F1B">
              <w:rPr>
                <w:b/>
                <w:noProof/>
                <w:lang w:val="ro-RO"/>
              </w:rPr>
              <w:t>Fondului european pentru dezvoltare durabilă+</w:t>
            </w:r>
            <w:r w:rsidRPr="00FC3F1B">
              <w:rPr>
                <w:noProof/>
                <w:lang w:val="ro-RO"/>
              </w:rPr>
              <w:t xml:space="preserve"> cu instituții financiare internaționale pentru a răspunde nevoilor specifice ale tinerilor, cum ar fi </w:t>
            </w:r>
            <w:r w:rsidRPr="00FC3F1B">
              <w:rPr>
                <w:b/>
                <w:noProof/>
                <w:lang w:val="ro-RO"/>
              </w:rPr>
              <w:t>instrumentul de partajare a riscurilor NASIRA;</w:t>
            </w:r>
            <w:r w:rsidRPr="00FC3F1B">
              <w:rPr>
                <w:noProof/>
                <w:lang w:val="ro-RO"/>
              </w:rPr>
              <w:t xml:space="preserve"> </w:t>
            </w:r>
          </w:p>
          <w:p w14:paraId="56A71C6D" w14:textId="77777777" w:rsidR="00B8342B" w:rsidRPr="00FC3F1B" w:rsidRDefault="00B8342B" w:rsidP="00B8342B">
            <w:pPr>
              <w:pStyle w:val="ListParagraph"/>
              <w:spacing w:before="240"/>
              <w:jc w:val="both"/>
              <w:rPr>
                <w:noProof/>
                <w:lang w:val="ro-RO"/>
              </w:rPr>
            </w:pPr>
          </w:p>
          <w:p w14:paraId="63FA6D0B" w14:textId="77777777" w:rsidR="00B8342B" w:rsidRPr="00FC3F1B" w:rsidRDefault="00B8342B" w:rsidP="00B8342B">
            <w:pPr>
              <w:pStyle w:val="ListParagraph"/>
              <w:numPr>
                <w:ilvl w:val="0"/>
                <w:numId w:val="85"/>
              </w:numPr>
              <w:spacing w:before="240"/>
              <w:jc w:val="both"/>
              <w:rPr>
                <w:rFonts w:cs="Times New Roman"/>
                <w:bCs/>
                <w:iCs/>
                <w:noProof/>
                <w:szCs w:val="24"/>
                <w:lang w:val="ro-RO"/>
              </w:rPr>
            </w:pPr>
            <w:r w:rsidRPr="00FC3F1B">
              <w:rPr>
                <w:b/>
                <w:noProof/>
                <w:lang w:val="ro-RO"/>
              </w:rPr>
              <w:t>„Acțiunea globală a UE pentru eliminarea muncii copiilor”</w:t>
            </w:r>
            <w:r w:rsidRPr="00FC3F1B">
              <w:rPr>
                <w:noProof/>
                <w:lang w:val="ro-RO"/>
              </w:rPr>
              <w:t>, care vizează consolidarea sistemelor de inspecție a muncii pentru a monitoriza și a asigura respectarea legislației privind munca copiilor;</w:t>
            </w:r>
          </w:p>
          <w:p w14:paraId="19362AF8" w14:textId="77777777" w:rsidR="00B8342B" w:rsidRPr="00FC3F1B" w:rsidRDefault="00B8342B" w:rsidP="00B8342B">
            <w:pPr>
              <w:pStyle w:val="ListParagraph"/>
              <w:spacing w:before="240"/>
              <w:jc w:val="both"/>
              <w:rPr>
                <w:rFonts w:cs="Times New Roman"/>
                <w:bCs/>
                <w:iCs/>
                <w:noProof/>
                <w:szCs w:val="24"/>
                <w:lang w:val="ro-RO"/>
              </w:rPr>
            </w:pPr>
          </w:p>
          <w:p w14:paraId="4E1B3C1E" w14:textId="77777777" w:rsidR="00B8342B" w:rsidRPr="00FC3F1B" w:rsidRDefault="00B8342B" w:rsidP="00B8342B">
            <w:pPr>
              <w:pStyle w:val="ListParagraph"/>
              <w:numPr>
                <w:ilvl w:val="0"/>
                <w:numId w:val="85"/>
              </w:numPr>
              <w:spacing w:before="240"/>
              <w:jc w:val="both"/>
              <w:rPr>
                <w:rFonts w:cs="Times New Roman"/>
                <w:bCs/>
                <w:iCs/>
                <w:noProof/>
                <w:szCs w:val="24"/>
                <w:lang w:val="ro-RO"/>
              </w:rPr>
            </w:pPr>
            <w:r w:rsidRPr="00FC3F1B">
              <w:rPr>
                <w:noProof/>
                <w:lang w:val="ro-RO"/>
              </w:rPr>
              <w:t xml:space="preserve">activitatea </w:t>
            </w:r>
            <w:r w:rsidRPr="00FC3F1B">
              <w:rPr>
                <w:b/>
                <w:noProof/>
                <w:lang w:val="ro-RO"/>
              </w:rPr>
              <w:t>Fundației Europene de Formare</w:t>
            </w:r>
            <w:r w:rsidRPr="00FC3F1B">
              <w:rPr>
                <w:rStyle w:val="FootnoteReference"/>
                <w:rFonts w:cs="Times New Roman"/>
                <w:b/>
                <w:bCs/>
                <w:iCs/>
                <w:noProof/>
                <w:szCs w:val="24"/>
                <w:lang w:val="ro-RO"/>
              </w:rPr>
              <w:footnoteReference w:id="57"/>
            </w:r>
            <w:r w:rsidRPr="00FC3F1B">
              <w:rPr>
                <w:noProof/>
                <w:lang w:val="ro-RO"/>
              </w:rPr>
              <w:t xml:space="preserve">, care sprijină țările partenere în vederea consolidării capitalului uman și a îmbunătățirii </w:t>
            </w:r>
            <w:r w:rsidRPr="00FC3F1B">
              <w:rPr>
                <w:b/>
                <w:noProof/>
                <w:lang w:val="ro-RO"/>
              </w:rPr>
              <w:t xml:space="preserve">calității sistemelor EFP. </w:t>
            </w:r>
            <w:r w:rsidRPr="00FC3F1B">
              <w:rPr>
                <w:noProof/>
                <w:lang w:val="ro-RO"/>
              </w:rPr>
              <w:t xml:space="preserve">Programe precum </w:t>
            </w:r>
            <w:r w:rsidRPr="00FC3F1B">
              <w:rPr>
                <w:b/>
                <w:noProof/>
                <w:lang w:val="ro-RO"/>
              </w:rPr>
              <w:t>DARYA</w:t>
            </w:r>
            <w:r w:rsidRPr="00FC3F1B">
              <w:rPr>
                <w:noProof/>
                <w:lang w:val="ro-RO"/>
              </w:rPr>
              <w:t xml:space="preserve">, în Asia Centrală, contribuie la implementarea unor sisteme de educație, formare și ocupare a forței de muncă mai bune și mai favorabile incluziunii; </w:t>
            </w:r>
          </w:p>
          <w:p w14:paraId="05DE2471" w14:textId="77777777" w:rsidR="00B8342B" w:rsidRPr="00FC3F1B" w:rsidRDefault="00B8342B" w:rsidP="00B8342B">
            <w:pPr>
              <w:pStyle w:val="ListParagraph"/>
              <w:rPr>
                <w:rFonts w:cs="Times New Roman"/>
                <w:b/>
                <w:bCs/>
                <w:iCs/>
                <w:noProof/>
                <w:szCs w:val="24"/>
                <w:lang w:val="ro-RO"/>
              </w:rPr>
            </w:pPr>
          </w:p>
          <w:p w14:paraId="3628B8DA" w14:textId="77777777" w:rsidR="00B8342B" w:rsidRPr="00FC3F1B" w:rsidRDefault="00B8342B" w:rsidP="00B8342B">
            <w:pPr>
              <w:pStyle w:val="ListParagraph"/>
              <w:numPr>
                <w:ilvl w:val="0"/>
                <w:numId w:val="85"/>
              </w:numPr>
              <w:spacing w:before="240"/>
              <w:jc w:val="both"/>
              <w:rPr>
                <w:rFonts w:cs="Times New Roman"/>
                <w:bCs/>
                <w:iCs/>
                <w:noProof/>
                <w:szCs w:val="24"/>
                <w:lang w:val="ro-RO"/>
              </w:rPr>
            </w:pPr>
            <w:r w:rsidRPr="00FC3F1B">
              <w:rPr>
                <w:b/>
                <w:noProof/>
                <w:lang w:val="ro-RO"/>
              </w:rPr>
              <w:t>Alianța europeană pentru ucenicii</w:t>
            </w:r>
            <w:r w:rsidRPr="00FC3F1B">
              <w:rPr>
                <w:noProof/>
                <w:lang w:val="ro-RO"/>
              </w:rPr>
              <w:t xml:space="preserve">, pentru a îmbunătăți calitatea uceniciilor, și </w:t>
            </w:r>
            <w:r w:rsidRPr="00FC3F1B">
              <w:rPr>
                <w:b/>
                <w:noProof/>
                <w:lang w:val="ro-RO"/>
              </w:rPr>
              <w:t>programul Erasmus pentru tineri antreprenori</w:t>
            </w:r>
            <w:r w:rsidRPr="00FC3F1B">
              <w:rPr>
                <w:rStyle w:val="FootnoteReference"/>
                <w:rFonts w:cs="Times New Roman"/>
                <w:bCs/>
                <w:iCs/>
                <w:noProof/>
                <w:szCs w:val="24"/>
                <w:lang w:val="ro-RO"/>
              </w:rPr>
              <w:footnoteReference w:id="58"/>
            </w:r>
            <w:r w:rsidRPr="00FC3F1B">
              <w:rPr>
                <w:noProof/>
                <w:lang w:val="ro-RO"/>
              </w:rPr>
              <w:t xml:space="preserve">, care oferă schimburi de experiență antreprenorială </w:t>
            </w:r>
            <w:r w:rsidRPr="00FC3F1B">
              <w:rPr>
                <w:i/>
                <w:iCs/>
                <w:noProof/>
                <w:lang w:val="ro-RO"/>
              </w:rPr>
              <w:t>inter pares</w:t>
            </w:r>
            <w:r w:rsidRPr="00FC3F1B">
              <w:rPr>
                <w:noProof/>
                <w:lang w:val="ro-RO"/>
              </w:rPr>
              <w:t xml:space="preserve"> în țările vizate de extindere.</w:t>
            </w:r>
          </w:p>
          <w:p w14:paraId="534846B4" w14:textId="77777777" w:rsidR="00B8342B" w:rsidRPr="00FC3F1B" w:rsidRDefault="00B8342B" w:rsidP="00B8342B">
            <w:pPr>
              <w:pStyle w:val="ListParagraph"/>
              <w:spacing w:before="240"/>
              <w:jc w:val="both"/>
              <w:rPr>
                <w:rFonts w:cs="Times New Roman"/>
                <w:bCs/>
                <w:iCs/>
                <w:noProof/>
                <w:szCs w:val="24"/>
                <w:lang w:val="ro-RO"/>
              </w:rPr>
            </w:pPr>
          </w:p>
        </w:tc>
      </w:tr>
    </w:tbl>
    <w:p w14:paraId="5F14FA85" w14:textId="77777777" w:rsidR="00B8342B" w:rsidRPr="00FC3F1B" w:rsidRDefault="00B8342B" w:rsidP="00B8342B">
      <w:pPr>
        <w:pStyle w:val="Heading3"/>
        <w:spacing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 xml:space="preserve">3.2.3 Consolidarea capacității tinerilor de a contribui la dezvoltarea durabilă și de a impulsiona tranziția verde și cea digitală </w:t>
      </w:r>
    </w:p>
    <w:p w14:paraId="42DBB85A" w14:textId="77777777" w:rsidR="00B8342B" w:rsidRPr="00FC3F1B" w:rsidRDefault="00B8342B" w:rsidP="00B8342B">
      <w:pPr>
        <w:jc w:val="both"/>
        <w:rPr>
          <w:rFonts w:cs="Times New Roman"/>
          <w:noProof/>
          <w:szCs w:val="24"/>
          <w:lang w:val="ro-RO"/>
        </w:rPr>
      </w:pPr>
      <w:r w:rsidRPr="00FC3F1B">
        <w:rPr>
          <w:noProof/>
          <w:lang w:val="ro-RO"/>
        </w:rPr>
        <w:t xml:space="preserve">Tinerii sunt adesea </w:t>
      </w:r>
      <w:r w:rsidRPr="00FC3F1B">
        <w:rPr>
          <w:b/>
          <w:noProof/>
          <w:lang w:val="ro-RO"/>
        </w:rPr>
        <w:t>motorul soluțiilor inovatoare și al schimbărilor comportamentale și acceleratorii punerii lor în practică</w:t>
      </w:r>
      <w:r w:rsidRPr="00FC3F1B">
        <w:rPr>
          <w:noProof/>
          <w:lang w:val="ro-RO"/>
        </w:rPr>
        <w:t xml:space="preserve"> la nivel local. Cu toate acestea, pentru a-și transforma ideile în inițiative care produc schimbare, tinerii trebuie să își îmbunătățească competențele și rețelele, să fie în măsură să facă alegeri în cunoștință de cauză, să participe la un mediu digital sigur și să aibă acces la oportunități de finanțare. </w:t>
      </w:r>
    </w:p>
    <w:p w14:paraId="023C2E17" w14:textId="77777777" w:rsidR="00B8342B" w:rsidRPr="00FC3F1B" w:rsidRDefault="00B8342B" w:rsidP="00B8342B">
      <w:pPr>
        <w:jc w:val="both"/>
        <w:rPr>
          <w:rFonts w:cs="Times New Roman"/>
          <w:noProof/>
          <w:szCs w:val="24"/>
          <w:lang w:val="ro-RO"/>
        </w:rPr>
      </w:pPr>
      <w:r w:rsidRPr="00FC3F1B">
        <w:rPr>
          <w:noProof/>
          <w:lang w:val="ro-RO"/>
        </w:rPr>
        <w:t>Acțiunea UE urmărește:</w:t>
      </w:r>
    </w:p>
    <w:p w14:paraId="59C0D037" w14:textId="77777777" w:rsidR="00B8342B" w:rsidRPr="00FC3F1B" w:rsidRDefault="00B8342B" w:rsidP="00B8342B">
      <w:pPr>
        <w:pStyle w:val="ListParagraph"/>
        <w:numPr>
          <w:ilvl w:val="0"/>
          <w:numId w:val="50"/>
        </w:numPr>
        <w:jc w:val="both"/>
        <w:rPr>
          <w:rFonts w:cs="Times New Roman"/>
          <w:noProof/>
          <w:szCs w:val="24"/>
          <w:lang w:val="ro-RO"/>
        </w:rPr>
      </w:pPr>
      <w:r w:rsidRPr="00FC3F1B">
        <w:rPr>
          <w:noProof/>
          <w:lang w:val="ro-RO"/>
        </w:rPr>
        <w:t xml:space="preserve">să consolideze capacitățile și să crească </w:t>
      </w:r>
      <w:r w:rsidRPr="00FC3F1B">
        <w:rPr>
          <w:b/>
          <w:noProof/>
          <w:lang w:val="ro-RO"/>
        </w:rPr>
        <w:t>finanțarea pentru organizațiile de tineret</w:t>
      </w:r>
      <w:r w:rsidRPr="00FC3F1B">
        <w:rPr>
          <w:noProof/>
          <w:lang w:val="ro-RO"/>
        </w:rPr>
        <w:t>;</w:t>
      </w:r>
    </w:p>
    <w:p w14:paraId="5500C019" w14:textId="77777777" w:rsidR="00B8342B" w:rsidRPr="00FC3F1B" w:rsidRDefault="00B8342B" w:rsidP="00B8342B">
      <w:pPr>
        <w:pStyle w:val="ListParagraph"/>
        <w:numPr>
          <w:ilvl w:val="0"/>
          <w:numId w:val="50"/>
        </w:numPr>
        <w:jc w:val="both"/>
        <w:rPr>
          <w:rFonts w:cs="Times New Roman"/>
          <w:noProof/>
          <w:szCs w:val="24"/>
          <w:lang w:val="ro-RO"/>
        </w:rPr>
      </w:pPr>
      <w:r w:rsidRPr="00FC3F1B">
        <w:rPr>
          <w:noProof/>
          <w:lang w:val="ro-RO"/>
        </w:rPr>
        <w:t xml:space="preserve">să ofere resursele necesare pentru dezvoltarea și extinderea </w:t>
      </w:r>
      <w:r w:rsidRPr="00FC3F1B">
        <w:rPr>
          <w:b/>
          <w:noProof/>
          <w:lang w:val="ro-RO"/>
        </w:rPr>
        <w:t>soluțiilor inovatoare și durabile conduse de tineri</w:t>
      </w:r>
      <w:r w:rsidRPr="00FC3F1B">
        <w:rPr>
          <w:noProof/>
          <w:lang w:val="ro-RO"/>
        </w:rPr>
        <w:t>;</w:t>
      </w:r>
    </w:p>
    <w:p w14:paraId="18D66211" w14:textId="77777777" w:rsidR="00B8342B" w:rsidRPr="00FC3F1B" w:rsidRDefault="00B8342B" w:rsidP="00B8342B">
      <w:pPr>
        <w:pStyle w:val="ListParagraph"/>
        <w:numPr>
          <w:ilvl w:val="0"/>
          <w:numId w:val="50"/>
        </w:numPr>
        <w:jc w:val="both"/>
        <w:rPr>
          <w:rFonts w:cs="Times New Roman"/>
          <w:noProof/>
          <w:szCs w:val="24"/>
          <w:lang w:val="ro-RO"/>
        </w:rPr>
      </w:pPr>
      <w:r w:rsidRPr="00FC3F1B">
        <w:rPr>
          <w:noProof/>
          <w:lang w:val="ro-RO"/>
        </w:rPr>
        <w:t xml:space="preserve">să sprijine </w:t>
      </w:r>
      <w:r w:rsidRPr="00FC3F1B">
        <w:rPr>
          <w:b/>
          <w:noProof/>
          <w:lang w:val="ro-RO"/>
        </w:rPr>
        <w:t>antreprenoriatul social în rândul tinerilor</w:t>
      </w:r>
      <w:r w:rsidRPr="00FC3F1B">
        <w:rPr>
          <w:rStyle w:val="FootnoteReference"/>
          <w:rFonts w:cs="Times New Roman"/>
          <w:noProof/>
          <w:szCs w:val="24"/>
          <w:lang w:val="ro-RO"/>
        </w:rPr>
        <w:footnoteReference w:id="59"/>
      </w:r>
      <w:r w:rsidRPr="00FC3F1B">
        <w:rPr>
          <w:noProof/>
          <w:lang w:val="ro-RO"/>
        </w:rPr>
        <w:t xml:space="preserve"> ca model de afaceri pentru a reconcilia progresul economic cu sustenabilitatea; </w:t>
      </w:r>
    </w:p>
    <w:p w14:paraId="737CD7A0" w14:textId="77777777" w:rsidR="00B8342B" w:rsidRPr="00FC3F1B" w:rsidRDefault="00B8342B" w:rsidP="00B8342B">
      <w:pPr>
        <w:pStyle w:val="ListParagraph"/>
        <w:numPr>
          <w:ilvl w:val="0"/>
          <w:numId w:val="50"/>
        </w:numPr>
        <w:jc w:val="both"/>
        <w:rPr>
          <w:rFonts w:cs="Times New Roman"/>
          <w:noProof/>
          <w:szCs w:val="24"/>
          <w:lang w:val="ro-RO"/>
        </w:rPr>
      </w:pPr>
      <w:r w:rsidRPr="00FC3F1B">
        <w:rPr>
          <w:noProof/>
          <w:lang w:val="ro-RO"/>
        </w:rPr>
        <w:t>să faciliteze participarea tinerilor</w:t>
      </w:r>
      <w:r w:rsidRPr="00FC3F1B">
        <w:rPr>
          <w:b/>
          <w:noProof/>
          <w:lang w:val="ro-RO"/>
        </w:rPr>
        <w:t xml:space="preserve"> </w:t>
      </w:r>
      <w:r w:rsidRPr="00FC3F1B">
        <w:rPr>
          <w:noProof/>
          <w:lang w:val="ro-RO"/>
        </w:rPr>
        <w:t>la</w:t>
      </w:r>
      <w:r w:rsidRPr="00FC3F1B">
        <w:rPr>
          <w:b/>
          <w:noProof/>
          <w:lang w:val="ro-RO"/>
        </w:rPr>
        <w:t xml:space="preserve"> procesul decizional și la dialogurile în materie de politici privind clima, mediul și reducerea riscurilor de dezastre</w:t>
      </w:r>
      <w:r w:rsidRPr="00FC3F1B">
        <w:rPr>
          <w:noProof/>
          <w:lang w:val="ro-RO"/>
        </w:rPr>
        <w:t xml:space="preserve">; </w:t>
      </w:r>
    </w:p>
    <w:p w14:paraId="176910D6" w14:textId="77777777" w:rsidR="00B8342B" w:rsidRPr="00FC3F1B" w:rsidRDefault="00B8342B" w:rsidP="00B8342B">
      <w:pPr>
        <w:pStyle w:val="ListParagraph"/>
        <w:numPr>
          <w:ilvl w:val="0"/>
          <w:numId w:val="50"/>
        </w:numPr>
        <w:jc w:val="both"/>
        <w:rPr>
          <w:rFonts w:cs="Times New Roman"/>
          <w:noProof/>
          <w:szCs w:val="24"/>
          <w:lang w:val="ro-RO"/>
        </w:rPr>
      </w:pPr>
      <w:r w:rsidRPr="00FC3F1B">
        <w:rPr>
          <w:noProof/>
          <w:lang w:val="ro-RO"/>
        </w:rPr>
        <w:t xml:space="preserve">să promoveze </w:t>
      </w:r>
      <w:r w:rsidRPr="00FC3F1B">
        <w:rPr>
          <w:b/>
          <w:noProof/>
          <w:lang w:val="ro-RO"/>
        </w:rPr>
        <w:t>participarea și rolul de lider al fetelor și femeilor</w:t>
      </w:r>
      <w:r w:rsidRPr="00FC3F1B">
        <w:rPr>
          <w:noProof/>
          <w:lang w:val="ro-RO"/>
        </w:rPr>
        <w:t xml:space="preserve"> pentru elaborarea de strategii de mediu, de atenuare a schimbărilor climatice și de adaptare la acestea, inclusiv în ceea ce privește apa, care să ia în considerare dimensiunea de gen;</w:t>
      </w:r>
    </w:p>
    <w:p w14:paraId="34B79106" w14:textId="77777777" w:rsidR="00B8342B" w:rsidRPr="00FC3F1B" w:rsidRDefault="00B8342B" w:rsidP="00B8342B">
      <w:pPr>
        <w:pStyle w:val="ListParagraph"/>
        <w:numPr>
          <w:ilvl w:val="0"/>
          <w:numId w:val="50"/>
        </w:numPr>
        <w:jc w:val="both"/>
        <w:rPr>
          <w:rFonts w:cs="Times New Roman"/>
          <w:noProof/>
          <w:szCs w:val="24"/>
          <w:lang w:val="ro-RO"/>
        </w:rPr>
      </w:pPr>
      <w:r w:rsidRPr="00FC3F1B">
        <w:rPr>
          <w:noProof/>
          <w:lang w:val="ro-RO"/>
        </w:rPr>
        <w:t xml:space="preserve">să consolideze participarea </w:t>
      </w:r>
      <w:r w:rsidRPr="00FC3F1B">
        <w:rPr>
          <w:b/>
          <w:noProof/>
          <w:lang w:val="ro-RO"/>
        </w:rPr>
        <w:t xml:space="preserve">tinerilor, inclusiv a fetelor, la tranziția digitală </w:t>
      </w:r>
      <w:r w:rsidRPr="00FC3F1B">
        <w:rPr>
          <w:noProof/>
          <w:lang w:val="ro-RO"/>
        </w:rPr>
        <w:t xml:space="preserve">și să sprijine crearea unor medii digitale pozitive și sigure prin promovarea </w:t>
      </w:r>
      <w:r w:rsidRPr="00FC3F1B">
        <w:rPr>
          <w:b/>
          <w:noProof/>
          <w:lang w:val="ro-RO"/>
        </w:rPr>
        <w:t>Declarației europene privind drepturile și principiile digitale pentru deceniul digital</w:t>
      </w:r>
      <w:r w:rsidRPr="00FC3F1B">
        <w:rPr>
          <w:rStyle w:val="FootnoteReference"/>
          <w:rFonts w:cs="Times New Roman"/>
          <w:noProof/>
          <w:szCs w:val="24"/>
          <w:lang w:val="ro-RO"/>
        </w:rPr>
        <w:footnoteReference w:id="60"/>
      </w:r>
      <w:r w:rsidRPr="00FC3F1B">
        <w:rPr>
          <w:noProof/>
          <w:lang w:val="ro-RO"/>
        </w:rPr>
        <w:t xml:space="preserve"> și a</w:t>
      </w:r>
      <w:r w:rsidRPr="00FC3F1B">
        <w:rPr>
          <w:b/>
          <w:noProof/>
          <w:lang w:val="ro-RO"/>
        </w:rPr>
        <w:t xml:space="preserve"> strategiei „Un internet mai bun pentru copii” (BIK+)</w:t>
      </w:r>
      <w:r w:rsidRPr="00FC3F1B">
        <w:rPr>
          <w:noProof/>
          <w:vertAlign w:val="superscript"/>
          <w:lang w:val="ro-RO"/>
        </w:rPr>
        <w:footnoteReference w:id="61"/>
      </w:r>
      <w:r w:rsidRPr="00FC3F1B">
        <w:rPr>
          <w:noProof/>
          <w:lang w:val="ro-RO"/>
        </w:rPr>
        <w:t xml:space="preserve">, inclusiv prin activități de încurajare a participării tinerilor și sprijin pentru consolidarea capacităților; </w:t>
      </w:r>
    </w:p>
    <w:p w14:paraId="01435E43" w14:textId="77777777" w:rsidR="00B8342B" w:rsidRPr="00FC3F1B" w:rsidRDefault="00B8342B" w:rsidP="00B8342B">
      <w:pPr>
        <w:pStyle w:val="ListParagraph"/>
        <w:numPr>
          <w:ilvl w:val="0"/>
          <w:numId w:val="50"/>
        </w:numPr>
        <w:spacing w:line="252" w:lineRule="auto"/>
        <w:jc w:val="both"/>
        <w:rPr>
          <w:rFonts w:eastAsia="Times New Roman" w:cs="Times New Roman"/>
          <w:noProof/>
          <w:szCs w:val="24"/>
          <w:lang w:val="ro-RO"/>
        </w:rPr>
      </w:pPr>
      <w:r w:rsidRPr="00FC3F1B">
        <w:rPr>
          <w:noProof/>
          <w:lang w:val="ro-RO"/>
        </w:rPr>
        <w:t xml:space="preserve">să promoveze utilizarea unor </w:t>
      </w:r>
      <w:r w:rsidRPr="00FC3F1B">
        <w:rPr>
          <w:b/>
          <w:noProof/>
          <w:lang w:val="ro-RO"/>
        </w:rPr>
        <w:t xml:space="preserve">instrumente digitale adaptate tinerilor </w:t>
      </w:r>
      <w:r w:rsidRPr="00FC3F1B">
        <w:rPr>
          <w:noProof/>
          <w:lang w:val="ro-RO"/>
        </w:rPr>
        <w:t>pentru a crește gradul de conștientizare cu privire la criza naturală, prin inițiative precum</w:t>
      </w:r>
      <w:r w:rsidRPr="00FC3F1B">
        <w:rPr>
          <w:b/>
          <w:noProof/>
          <w:lang w:val="ro-RO"/>
        </w:rPr>
        <w:t xml:space="preserve"> Parcul polenizatorilor</w:t>
      </w:r>
      <w:r w:rsidRPr="00FC3F1B">
        <w:rPr>
          <w:rStyle w:val="FootnoteReference"/>
          <w:rFonts w:eastAsia="Times New Roman" w:cs="Times New Roman"/>
          <w:b/>
          <w:noProof/>
          <w:szCs w:val="24"/>
          <w:lang w:val="ro-RO" w:eastAsia="fr-BE"/>
        </w:rPr>
        <w:footnoteReference w:id="62"/>
      </w:r>
      <w:r w:rsidRPr="00FC3F1B">
        <w:rPr>
          <w:noProof/>
          <w:lang w:val="ro-RO"/>
        </w:rPr>
        <w:t>.</w:t>
      </w:r>
    </w:p>
    <w:p w14:paraId="1083E3F8" w14:textId="77777777" w:rsidR="00B8342B" w:rsidRPr="00FC3F1B" w:rsidRDefault="00B8342B" w:rsidP="00B8342B">
      <w:pPr>
        <w:pStyle w:val="ListParagraph"/>
        <w:jc w:val="both"/>
        <w:rPr>
          <w:rFonts w:cs="Times New Roman"/>
          <w:noProof/>
          <w:szCs w:val="24"/>
          <w:lang w:val="ro-RO"/>
        </w:rPr>
      </w:pPr>
    </w:p>
    <w:tbl>
      <w:tblPr>
        <w:tblStyle w:val="TableGrid"/>
        <w:tblW w:w="0" w:type="auto"/>
        <w:tblLook w:val="04A0" w:firstRow="1" w:lastRow="0" w:firstColumn="1" w:lastColumn="0" w:noHBand="0" w:noVBand="1"/>
      </w:tblPr>
      <w:tblGrid>
        <w:gridCol w:w="9016"/>
      </w:tblGrid>
      <w:tr w:rsidR="00B8342B" w:rsidRPr="00FC3F1B" w14:paraId="5B2F8E45" w14:textId="77777777" w:rsidTr="00444853">
        <w:tc>
          <w:tcPr>
            <w:tcW w:w="9016" w:type="dxa"/>
          </w:tcPr>
          <w:p w14:paraId="2ECD5A57" w14:textId="77777777" w:rsidR="00B8342B" w:rsidRPr="00FC3F1B" w:rsidRDefault="00B8342B" w:rsidP="00B8342B">
            <w:pPr>
              <w:spacing w:before="240" w:after="200" w:line="276" w:lineRule="auto"/>
              <w:rPr>
                <w:rFonts w:cs="Times New Roman"/>
                <w:b/>
                <w:bCs/>
                <w:iCs/>
                <w:noProof/>
                <w:szCs w:val="24"/>
                <w:lang w:val="ro-RO"/>
              </w:rPr>
            </w:pPr>
            <w:r w:rsidRPr="00FC3F1B">
              <w:rPr>
                <w:noProof/>
                <w:lang w:val="ro-RO"/>
              </w:rPr>
              <w:t xml:space="preserve">Pentru a atinge aceste obiective, </w:t>
            </w:r>
            <w:r w:rsidRPr="00FC3F1B">
              <w:rPr>
                <w:b/>
                <w:noProof/>
                <w:lang w:val="ro-RO"/>
              </w:rPr>
              <w:t>UE va lansa</w:t>
            </w:r>
            <w:r w:rsidRPr="00FC3F1B">
              <w:rPr>
                <w:noProof/>
                <w:lang w:val="ro-RO"/>
              </w:rPr>
              <w:t>:</w:t>
            </w:r>
          </w:p>
          <w:p w14:paraId="170F9842" w14:textId="77777777" w:rsidR="00B8342B" w:rsidRPr="00FC3F1B" w:rsidRDefault="00B8342B" w:rsidP="00B8342B">
            <w:pPr>
              <w:pStyle w:val="ListParagraph"/>
              <w:numPr>
                <w:ilvl w:val="0"/>
                <w:numId w:val="106"/>
              </w:numPr>
              <w:jc w:val="both"/>
              <w:rPr>
                <w:rFonts w:cs="Times New Roman"/>
                <w:bCs/>
                <w:iCs/>
                <w:noProof/>
                <w:szCs w:val="24"/>
                <w:lang w:val="ro-RO"/>
              </w:rPr>
            </w:pPr>
            <w:r w:rsidRPr="00FC3F1B">
              <w:rPr>
                <w:b/>
                <w:noProof/>
                <w:lang w:val="ro-RO"/>
              </w:rPr>
              <w:t>Fondul de capacitare a tinerilor</w:t>
            </w:r>
            <w:r w:rsidRPr="00FC3F1B">
              <w:rPr>
                <w:noProof/>
                <w:lang w:val="ro-RO"/>
              </w:rPr>
              <w:t>, o nouă inițiativă-pilot care va sprijini organizațiile de tineret de la nivel local și inițiativele conduse de tineri. Obiectivul general al fondului este de a promova contribuția tinerilor la ODD în comunitățile lor. Acesta va include două componente tematice specifice menite să promoveze acțiunile tinerilor privind mediul și schimbările climatice și incluziunea tinerilor vulnerabili și marginalizați. Într-un mod mai flexibil și mai accesibil, fondul va oferi mecanisme de finanțare la scară mică și accesibile tinerilor și sprijin de tip accelerator pentru a extinde inițiativele cu impact (de exemplu, cursuri de formare, învățare reciprocă, mentorat, colaborare în rețea, promovare). Tinerii vor fi incluși în guvernanța programului, inclusiv în monitorizare și raportare.</w:t>
            </w:r>
          </w:p>
          <w:p w14:paraId="4C50D33C" w14:textId="77777777" w:rsidR="00B8342B" w:rsidRPr="00FC3F1B" w:rsidRDefault="00B8342B" w:rsidP="00B8342B">
            <w:pPr>
              <w:spacing w:after="120" w:line="276" w:lineRule="auto"/>
              <w:jc w:val="both"/>
              <w:rPr>
                <w:rFonts w:cs="Times New Roman"/>
                <w:bCs/>
                <w:iCs/>
                <w:noProof/>
                <w:szCs w:val="24"/>
                <w:lang w:val="ro-RO"/>
              </w:rPr>
            </w:pPr>
          </w:p>
          <w:p w14:paraId="53C49048" w14:textId="77777777" w:rsidR="00B8342B" w:rsidRPr="00FC3F1B" w:rsidRDefault="00B8342B" w:rsidP="00B8342B">
            <w:pPr>
              <w:spacing w:after="120" w:line="276" w:lineRule="auto"/>
              <w:jc w:val="both"/>
              <w:rPr>
                <w:rFonts w:cs="Times New Roman"/>
                <w:b/>
                <w:bCs/>
                <w:iCs/>
                <w:noProof/>
                <w:szCs w:val="24"/>
                <w:lang w:val="ro-RO"/>
              </w:rPr>
            </w:pPr>
            <w:r w:rsidRPr="00FC3F1B">
              <w:rPr>
                <w:noProof/>
                <w:lang w:val="ro-RO"/>
              </w:rPr>
              <w:t xml:space="preserve">De asemenea, UE va </w:t>
            </w:r>
            <w:r w:rsidRPr="00FC3F1B">
              <w:rPr>
                <w:b/>
                <w:noProof/>
                <w:lang w:val="ro-RO"/>
              </w:rPr>
              <w:t>asigura finanțare și consolidarea capacităților organizațiilor de tineret</w:t>
            </w:r>
            <w:r w:rsidRPr="00FC3F1B">
              <w:rPr>
                <w:noProof/>
                <w:lang w:val="ro-RO"/>
              </w:rPr>
              <w:t xml:space="preserve"> prin:</w:t>
            </w:r>
          </w:p>
          <w:p w14:paraId="36DFF678" w14:textId="77777777" w:rsidR="00B8342B" w:rsidRPr="00FC3F1B" w:rsidRDefault="00B8342B" w:rsidP="00B8342B">
            <w:pPr>
              <w:pStyle w:val="ListParagraph"/>
              <w:numPr>
                <w:ilvl w:val="0"/>
                <w:numId w:val="107"/>
              </w:numPr>
              <w:spacing w:after="120"/>
              <w:jc w:val="both"/>
              <w:rPr>
                <w:rFonts w:cs="Times New Roman"/>
                <w:bCs/>
                <w:iCs/>
                <w:noProof/>
                <w:szCs w:val="24"/>
                <w:lang w:val="ro-RO"/>
              </w:rPr>
            </w:pPr>
            <w:r w:rsidRPr="00FC3F1B">
              <w:rPr>
                <w:b/>
                <w:noProof/>
                <w:lang w:val="ro-RO"/>
              </w:rPr>
              <w:t>programul tematic pentru organizațiile societății civile</w:t>
            </w:r>
            <w:r w:rsidRPr="00FC3F1B">
              <w:rPr>
                <w:noProof/>
                <w:lang w:val="ro-RO"/>
              </w:rPr>
              <w:t xml:space="preserve"> din cadrul IVCDCI – Europa globală;</w:t>
            </w:r>
          </w:p>
          <w:p w14:paraId="48FF2B0A" w14:textId="77777777" w:rsidR="00B8342B" w:rsidRPr="00FC3F1B" w:rsidRDefault="00B8342B" w:rsidP="00B8342B">
            <w:pPr>
              <w:pStyle w:val="ListParagraph"/>
              <w:numPr>
                <w:ilvl w:val="0"/>
                <w:numId w:val="107"/>
              </w:numPr>
              <w:spacing w:after="120"/>
              <w:jc w:val="both"/>
              <w:rPr>
                <w:rFonts w:cs="Times New Roman"/>
                <w:bCs/>
                <w:iCs/>
                <w:noProof/>
                <w:szCs w:val="24"/>
                <w:lang w:val="ro-RO"/>
              </w:rPr>
            </w:pPr>
            <w:r w:rsidRPr="00FC3F1B">
              <w:rPr>
                <w:b/>
                <w:noProof/>
                <w:lang w:val="ro-RO"/>
              </w:rPr>
              <w:t>programul Erasmus+</w:t>
            </w:r>
            <w:r w:rsidRPr="00FC3F1B">
              <w:rPr>
                <w:noProof/>
                <w:lang w:val="ro-RO"/>
              </w:rPr>
              <w:t>;</w:t>
            </w:r>
            <w:r w:rsidRPr="00FC3F1B">
              <w:rPr>
                <w:b/>
                <w:noProof/>
                <w:lang w:val="ro-RO"/>
              </w:rPr>
              <w:t xml:space="preserve"> </w:t>
            </w:r>
          </w:p>
          <w:p w14:paraId="0023097C" w14:textId="77777777" w:rsidR="00B8342B" w:rsidRPr="00FC3F1B" w:rsidRDefault="00B8342B" w:rsidP="00B8342B">
            <w:pPr>
              <w:pStyle w:val="ListParagraph"/>
              <w:numPr>
                <w:ilvl w:val="0"/>
                <w:numId w:val="107"/>
              </w:numPr>
              <w:spacing w:after="120"/>
              <w:jc w:val="both"/>
              <w:rPr>
                <w:rFonts w:cs="Times New Roman"/>
                <w:bCs/>
                <w:iCs/>
                <w:noProof/>
                <w:szCs w:val="24"/>
                <w:lang w:val="ro-RO"/>
              </w:rPr>
            </w:pPr>
            <w:r w:rsidRPr="00FC3F1B">
              <w:rPr>
                <w:noProof/>
                <w:lang w:val="ro-RO"/>
              </w:rPr>
              <w:t xml:space="preserve">programul </w:t>
            </w:r>
            <w:r w:rsidRPr="00FC3F1B">
              <w:rPr>
                <w:b/>
                <w:noProof/>
                <w:lang w:val="ro-RO"/>
              </w:rPr>
              <w:t>EU4Youth</w:t>
            </w:r>
            <w:r w:rsidRPr="00FC3F1B">
              <w:rPr>
                <w:noProof/>
                <w:lang w:val="ro-RO"/>
              </w:rPr>
              <w:t>.</w:t>
            </w:r>
          </w:p>
        </w:tc>
      </w:tr>
    </w:tbl>
    <w:p w14:paraId="4A71DE0F" w14:textId="77777777" w:rsidR="00B8342B" w:rsidRPr="00FC3F1B" w:rsidRDefault="00B8342B" w:rsidP="00B8342B">
      <w:pPr>
        <w:rPr>
          <w:noProof/>
          <w:lang w:val="ro-RO"/>
        </w:rPr>
      </w:pPr>
    </w:p>
    <w:p w14:paraId="0D60CA62" w14:textId="77777777" w:rsidR="00B8342B" w:rsidRPr="00FC3F1B" w:rsidRDefault="00B8342B" w:rsidP="00B8342B">
      <w:pPr>
        <w:pStyle w:val="Heading3"/>
        <w:spacing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 xml:space="preserve">3.2.4 Sprijinirea sănătății, a bunăstării mintale și fizice și a accesului la sănătatea sexuală și reproductivă și drepturile aferente </w:t>
      </w:r>
    </w:p>
    <w:p w14:paraId="5540B86A" w14:textId="77777777" w:rsidR="00B8342B" w:rsidRPr="00FC3F1B" w:rsidRDefault="00B8342B" w:rsidP="00B8342B">
      <w:pPr>
        <w:jc w:val="both"/>
        <w:rPr>
          <w:rFonts w:cs="Times New Roman"/>
          <w:bCs/>
          <w:noProof/>
          <w:szCs w:val="24"/>
          <w:lang w:val="ro-RO"/>
        </w:rPr>
      </w:pPr>
      <w:r w:rsidRPr="00FC3F1B">
        <w:rPr>
          <w:noProof/>
          <w:lang w:val="ro-RO"/>
        </w:rPr>
        <w:t>Sănătatea și bunăstarea reprezintă o condiție prealabilă pentru ca tinerii să își valorifice pe deplin potențialul și să participe în mod activ în societate. Aceștia se confruntă cu provocări uriașe în ceea ce privește accesul la servicii și informații în domeniul sănătății, inclusiv privind sănătatea sexuală și reproductivă și drepturile aferente (SRHR) și sănătatea mintală. Situația s-a deteriorat și mai mult din cauza pandemiei de COVID-19 și a conflictelor. Sănătatea mintală este afectată, de asemenea, de o pierdere a perspectivei cauzată de schimbările climatice, războaiele prelungite, strămutarea forțată, rasism sau dezinformare.</w:t>
      </w:r>
    </w:p>
    <w:p w14:paraId="2EEF97CB" w14:textId="77777777" w:rsidR="00B8342B" w:rsidRPr="00FC3F1B" w:rsidRDefault="00B8342B" w:rsidP="00B8342B">
      <w:pPr>
        <w:jc w:val="both"/>
        <w:rPr>
          <w:rFonts w:cs="Times New Roman"/>
          <w:iCs/>
          <w:noProof/>
          <w:szCs w:val="24"/>
          <w:lang w:val="ro-RO"/>
        </w:rPr>
      </w:pPr>
      <w:r w:rsidRPr="00FC3F1B">
        <w:rPr>
          <w:noProof/>
          <w:lang w:eastAsia="en-GB"/>
        </w:rPr>
        <w:drawing>
          <wp:anchor distT="0" distB="0" distL="114300" distR="114300" simplePos="0" relativeHeight="251663360" behindDoc="1" locked="0" layoutInCell="1" allowOverlap="1" wp14:anchorId="6D49752A" wp14:editId="3620CFAF">
            <wp:simplePos x="0" y="0"/>
            <wp:positionH relativeFrom="margin">
              <wp:align>right</wp:align>
            </wp:positionH>
            <wp:positionV relativeFrom="paragraph">
              <wp:posOffset>6985</wp:posOffset>
            </wp:positionV>
            <wp:extent cx="2395855" cy="2407920"/>
            <wp:effectExtent l="0" t="0" r="4445" b="0"/>
            <wp:wrapTight wrapText="bothSides">
              <wp:wrapPolygon edited="0">
                <wp:start x="0" y="0"/>
                <wp:lineTo x="0" y="21361"/>
                <wp:lineTo x="21468" y="21361"/>
                <wp:lineTo x="2146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95855" cy="2407920"/>
                    </a:xfrm>
                    <a:prstGeom prst="rect">
                      <a:avLst/>
                    </a:prstGeom>
                    <a:noFill/>
                    <a:ln>
                      <a:noFill/>
                    </a:ln>
                  </pic:spPr>
                </pic:pic>
              </a:graphicData>
            </a:graphic>
          </wp:anchor>
        </w:drawing>
      </w:r>
      <w:r w:rsidRPr="00FC3F1B">
        <w:rPr>
          <w:noProof/>
          <w:lang w:val="ro-RO"/>
        </w:rPr>
        <w:t xml:space="preserve">Acțiunea UE urmărește: </w:t>
      </w:r>
    </w:p>
    <w:p w14:paraId="389F260E" w14:textId="77777777" w:rsidR="00B8342B" w:rsidRPr="00FC3F1B" w:rsidRDefault="00B8342B" w:rsidP="00B8342B">
      <w:pPr>
        <w:pStyle w:val="ListParagraph"/>
        <w:numPr>
          <w:ilvl w:val="0"/>
          <w:numId w:val="51"/>
        </w:numPr>
        <w:jc w:val="both"/>
        <w:rPr>
          <w:rFonts w:cs="Times New Roman"/>
          <w:iCs/>
          <w:noProof/>
          <w:szCs w:val="24"/>
          <w:lang w:val="ro-RO"/>
        </w:rPr>
      </w:pPr>
      <w:r w:rsidRPr="00FC3F1B">
        <w:rPr>
          <w:b/>
          <w:noProof/>
          <w:lang w:val="ro-RO"/>
        </w:rPr>
        <w:t>să consolideze sistemele sanitare, să combată inegalitățile</w:t>
      </w:r>
      <w:r w:rsidRPr="00FC3F1B">
        <w:rPr>
          <w:noProof/>
          <w:lang w:val="ro-RO"/>
        </w:rPr>
        <w:t xml:space="preserve"> și să facă progrese pentru a asigura </w:t>
      </w:r>
      <w:r w:rsidRPr="00FC3F1B">
        <w:rPr>
          <w:b/>
          <w:noProof/>
          <w:lang w:val="ro-RO"/>
        </w:rPr>
        <w:t>acoperirea universală cu servicii de sănătate</w:t>
      </w:r>
      <w:r w:rsidRPr="00FC3F1B">
        <w:rPr>
          <w:noProof/>
          <w:lang w:val="ro-RO"/>
        </w:rPr>
        <w:t xml:space="preserve">, începând cu sănătatea maternă și perinatală; </w:t>
      </w:r>
    </w:p>
    <w:p w14:paraId="4C83C2B9" w14:textId="77777777" w:rsidR="00B8342B" w:rsidRPr="00FC3F1B" w:rsidRDefault="00B8342B" w:rsidP="00B8342B">
      <w:pPr>
        <w:pStyle w:val="ListParagraph"/>
        <w:numPr>
          <w:ilvl w:val="0"/>
          <w:numId w:val="51"/>
        </w:numPr>
        <w:jc w:val="both"/>
        <w:rPr>
          <w:rFonts w:cs="Times New Roman"/>
          <w:iCs/>
          <w:noProof/>
          <w:szCs w:val="24"/>
          <w:lang w:val="ro-RO"/>
        </w:rPr>
      </w:pPr>
      <w:r w:rsidRPr="00FC3F1B">
        <w:rPr>
          <w:noProof/>
          <w:lang w:val="ro-RO"/>
        </w:rPr>
        <w:t xml:space="preserve">să sprijine asigurarea unor servicii de sănătate cuprinzătoare, sigure, incluzive și </w:t>
      </w:r>
      <w:r w:rsidRPr="00FC3F1B">
        <w:rPr>
          <w:b/>
          <w:noProof/>
          <w:lang w:val="ro-RO"/>
        </w:rPr>
        <w:t>adaptate tinerilor și copiilor, inclusiv servicii de sănătate mintală și digitală</w:t>
      </w:r>
      <w:r w:rsidRPr="00FC3F1B">
        <w:rPr>
          <w:noProof/>
          <w:lang w:val="ro-RO"/>
        </w:rPr>
        <w:t xml:space="preserve">; </w:t>
      </w:r>
    </w:p>
    <w:p w14:paraId="75D212AA"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 xml:space="preserve">să promoveze </w:t>
      </w:r>
      <w:r w:rsidRPr="00FC3F1B">
        <w:rPr>
          <w:b/>
          <w:noProof/>
          <w:lang w:val="ro-RO"/>
        </w:rPr>
        <w:t>accesul universal la SRHR adaptate tinerilor</w:t>
      </w:r>
      <w:r w:rsidRPr="00FC3F1B">
        <w:rPr>
          <w:noProof/>
          <w:lang w:val="ro-RO"/>
        </w:rPr>
        <w:t>, cu servicii și informații de calitate și accesibile, inclusiv o educație sexuală cuprinzătoare, prevenirea și tratamentul HIV și SIDA, cu accent pe adolescente și pe tinerii marginalizați și LGBTIQ;</w:t>
      </w:r>
    </w:p>
    <w:p w14:paraId="1722ED56" w14:textId="77777777" w:rsidR="00B8342B" w:rsidRPr="00FC3F1B" w:rsidRDefault="00B8342B" w:rsidP="00B8342B">
      <w:pPr>
        <w:pStyle w:val="ListParagraph"/>
        <w:numPr>
          <w:ilvl w:val="0"/>
          <w:numId w:val="43"/>
        </w:numPr>
        <w:jc w:val="both"/>
        <w:rPr>
          <w:rFonts w:cs="Times New Roman"/>
          <w:noProof/>
          <w:szCs w:val="24"/>
          <w:lang w:val="ro-RO"/>
        </w:rPr>
      </w:pPr>
      <w:r w:rsidRPr="00FC3F1B">
        <w:rPr>
          <w:noProof/>
          <w:lang w:val="ro-RO"/>
        </w:rPr>
        <w:t xml:space="preserve">să protejeze tinerii de efectele dăunătoare ale tutunului și ale produselor conexe, sprijinind </w:t>
      </w:r>
      <w:r w:rsidRPr="00FC3F1B">
        <w:rPr>
          <w:noProof/>
          <w:sz w:val="23"/>
          <w:lang w:val="ro-RO"/>
        </w:rPr>
        <w:t xml:space="preserve">punerea în aplicare deplină a </w:t>
      </w:r>
      <w:r w:rsidRPr="00FC3F1B">
        <w:rPr>
          <w:b/>
          <w:noProof/>
          <w:sz w:val="23"/>
          <w:lang w:val="ro-RO"/>
        </w:rPr>
        <w:t>Convenției-cadru a OMS pentru controlul tutunului</w:t>
      </w:r>
      <w:r w:rsidRPr="00FC3F1B">
        <w:rPr>
          <w:noProof/>
          <w:sz w:val="23"/>
          <w:lang w:val="ro-RO"/>
        </w:rPr>
        <w:t xml:space="preserve"> și a </w:t>
      </w:r>
      <w:r w:rsidRPr="00FC3F1B">
        <w:rPr>
          <w:b/>
          <w:noProof/>
          <w:sz w:val="23"/>
          <w:lang w:val="ro-RO"/>
        </w:rPr>
        <w:t>Protocolului acesteia pentru eliminarea comerțului ilicit cu produse din tutun</w:t>
      </w:r>
      <w:r w:rsidRPr="00FC3F1B">
        <w:rPr>
          <w:noProof/>
          <w:sz w:val="23"/>
          <w:lang w:val="ro-RO"/>
        </w:rPr>
        <w:t>.</w:t>
      </w:r>
    </w:p>
    <w:tbl>
      <w:tblPr>
        <w:tblStyle w:val="TableGrid"/>
        <w:tblW w:w="0" w:type="auto"/>
        <w:tblLook w:val="04A0" w:firstRow="1" w:lastRow="0" w:firstColumn="1" w:lastColumn="0" w:noHBand="0" w:noVBand="1"/>
      </w:tblPr>
      <w:tblGrid>
        <w:gridCol w:w="9016"/>
      </w:tblGrid>
      <w:tr w:rsidR="00B8342B" w:rsidRPr="00682D39" w14:paraId="40E7BF2B" w14:textId="77777777" w:rsidTr="00444853">
        <w:tc>
          <w:tcPr>
            <w:tcW w:w="9016" w:type="dxa"/>
          </w:tcPr>
          <w:p w14:paraId="31F7AD2C" w14:textId="77777777" w:rsidR="00B8342B" w:rsidRPr="00FC3F1B" w:rsidRDefault="00B8342B" w:rsidP="00B8342B">
            <w:pPr>
              <w:jc w:val="both"/>
              <w:rPr>
                <w:rFonts w:cs="Times New Roman"/>
                <w:b/>
                <w:noProof/>
                <w:szCs w:val="24"/>
                <w:lang w:val="ro-RO"/>
              </w:rPr>
            </w:pPr>
          </w:p>
          <w:p w14:paraId="05BB3BEB" w14:textId="77777777" w:rsidR="00B8342B" w:rsidRPr="00FC3F1B" w:rsidRDefault="00B8342B" w:rsidP="00B8342B">
            <w:pPr>
              <w:jc w:val="both"/>
              <w:rPr>
                <w:rFonts w:cs="Times New Roman"/>
                <w:b/>
                <w:noProof/>
                <w:szCs w:val="24"/>
                <w:lang w:val="ro-RO"/>
              </w:rPr>
            </w:pPr>
            <w:r w:rsidRPr="00FC3F1B">
              <w:rPr>
                <w:noProof/>
                <w:lang w:val="ro-RO"/>
              </w:rPr>
              <w:t xml:space="preserve">Pentru a atinge aceste obiective, </w:t>
            </w:r>
            <w:r w:rsidRPr="00FC3F1B">
              <w:rPr>
                <w:b/>
                <w:noProof/>
                <w:lang w:val="ro-RO"/>
              </w:rPr>
              <w:t>UE va contribui la promovarea sănătății și bunăstării tinerilor</w:t>
            </w:r>
            <w:r w:rsidRPr="00FC3F1B">
              <w:rPr>
                <w:noProof/>
                <w:lang w:val="ro-RO"/>
              </w:rPr>
              <w:t xml:space="preserve"> prin:</w:t>
            </w:r>
          </w:p>
          <w:p w14:paraId="7AF64C0F" w14:textId="77777777" w:rsidR="00B8342B" w:rsidRPr="00FC3F1B" w:rsidRDefault="00B8342B" w:rsidP="00B8342B">
            <w:pPr>
              <w:jc w:val="both"/>
              <w:rPr>
                <w:rFonts w:cs="Times New Roman"/>
                <w:b/>
                <w:noProof/>
                <w:szCs w:val="24"/>
                <w:lang w:val="ro-RO"/>
              </w:rPr>
            </w:pPr>
          </w:p>
          <w:p w14:paraId="55D0C34D" w14:textId="77777777" w:rsidR="00B8342B" w:rsidRPr="00FC3F1B" w:rsidRDefault="00B8342B" w:rsidP="00B8342B">
            <w:pPr>
              <w:pStyle w:val="ListParagraph"/>
              <w:numPr>
                <w:ilvl w:val="0"/>
                <w:numId w:val="89"/>
              </w:numPr>
              <w:jc w:val="both"/>
              <w:rPr>
                <w:rFonts w:cs="Times New Roman"/>
                <w:noProof/>
                <w:szCs w:val="24"/>
                <w:lang w:val="ro-RO"/>
              </w:rPr>
            </w:pPr>
            <w:r w:rsidRPr="00FC3F1B">
              <w:rPr>
                <w:noProof/>
                <w:lang w:val="ro-RO"/>
              </w:rPr>
              <w:t xml:space="preserve">o abordare adaptată tinerilor a noii </w:t>
            </w:r>
            <w:r w:rsidRPr="00FC3F1B">
              <w:rPr>
                <w:b/>
                <w:noProof/>
                <w:lang w:val="ro-RO"/>
              </w:rPr>
              <w:t>strategii globale a UE în domeniul sănătății;</w:t>
            </w:r>
          </w:p>
          <w:p w14:paraId="44E13185" w14:textId="77777777" w:rsidR="00B8342B" w:rsidRPr="00FC3F1B" w:rsidRDefault="00B8342B" w:rsidP="00B8342B">
            <w:pPr>
              <w:pStyle w:val="ListParagraph"/>
              <w:jc w:val="both"/>
              <w:rPr>
                <w:rFonts w:cs="Times New Roman"/>
                <w:noProof/>
                <w:szCs w:val="24"/>
                <w:lang w:val="ro-RO"/>
              </w:rPr>
            </w:pPr>
          </w:p>
          <w:p w14:paraId="0E359F46" w14:textId="77777777" w:rsidR="00B8342B" w:rsidRPr="00FC3F1B" w:rsidRDefault="00B8342B" w:rsidP="00B8342B">
            <w:pPr>
              <w:pStyle w:val="ListParagraph"/>
              <w:numPr>
                <w:ilvl w:val="0"/>
                <w:numId w:val="89"/>
              </w:numPr>
              <w:jc w:val="both"/>
              <w:rPr>
                <w:rFonts w:cs="Times New Roman"/>
                <w:noProof/>
                <w:szCs w:val="24"/>
                <w:lang w:val="ro-RO"/>
              </w:rPr>
            </w:pPr>
            <w:r w:rsidRPr="00FC3F1B">
              <w:rPr>
                <w:noProof/>
                <w:lang w:val="ro-RO"/>
              </w:rPr>
              <w:t xml:space="preserve">o nouă </w:t>
            </w:r>
            <w:r w:rsidRPr="00FC3F1B">
              <w:rPr>
                <w:b/>
                <w:noProof/>
                <w:lang w:val="ro-RO"/>
              </w:rPr>
              <w:t>inițiativă regională de tip „Echipa Europa” privind crearea unui mediu propice pentru SRHR</w:t>
            </w:r>
            <w:r w:rsidRPr="00FC3F1B">
              <w:rPr>
                <w:noProof/>
                <w:lang w:val="ro-RO"/>
              </w:rPr>
              <w:t xml:space="preserve">, pentru a contribui la asigurarea unei </w:t>
            </w:r>
            <w:r w:rsidRPr="00FC3F1B">
              <w:rPr>
                <w:b/>
                <w:noProof/>
                <w:lang w:val="ro-RO"/>
              </w:rPr>
              <w:t>acoperiri universale pentru SRHR în Africa</w:t>
            </w:r>
            <w:r w:rsidRPr="00FC3F1B">
              <w:rPr>
                <w:noProof/>
                <w:lang w:val="ro-RO"/>
              </w:rPr>
              <w:t>;</w:t>
            </w:r>
          </w:p>
          <w:p w14:paraId="3A2BFFBF" w14:textId="77777777" w:rsidR="00B8342B" w:rsidRPr="00FC3F1B" w:rsidRDefault="00B8342B" w:rsidP="00B8342B">
            <w:pPr>
              <w:pStyle w:val="ListParagraph"/>
              <w:jc w:val="both"/>
              <w:rPr>
                <w:rFonts w:cs="Times New Roman"/>
                <w:noProof/>
                <w:szCs w:val="24"/>
                <w:lang w:val="ro-RO"/>
              </w:rPr>
            </w:pPr>
          </w:p>
          <w:p w14:paraId="44FF0885" w14:textId="77777777" w:rsidR="00B8342B" w:rsidRPr="00FC3F1B" w:rsidRDefault="00B8342B" w:rsidP="00B8342B">
            <w:pPr>
              <w:pStyle w:val="ListParagraph"/>
              <w:numPr>
                <w:ilvl w:val="0"/>
                <w:numId w:val="89"/>
              </w:numPr>
              <w:jc w:val="both"/>
              <w:rPr>
                <w:rFonts w:cs="Times New Roman"/>
                <w:noProof/>
                <w:szCs w:val="24"/>
                <w:lang w:val="ro-RO"/>
              </w:rPr>
            </w:pPr>
            <w:r w:rsidRPr="00FC3F1B">
              <w:rPr>
                <w:b/>
                <w:noProof/>
                <w:lang w:val="ro-RO"/>
              </w:rPr>
              <w:t>Inițiativa Spotlight</w:t>
            </w:r>
            <w:r w:rsidRPr="00FC3F1B">
              <w:rPr>
                <w:rStyle w:val="FootnoteReference"/>
                <w:rFonts w:cs="Times New Roman"/>
                <w:bCs/>
                <w:noProof/>
                <w:szCs w:val="24"/>
                <w:lang w:val="ro-RO"/>
              </w:rPr>
              <w:footnoteReference w:id="63"/>
            </w:r>
            <w:r w:rsidRPr="00FC3F1B">
              <w:rPr>
                <w:noProof/>
                <w:lang w:val="ro-RO"/>
              </w:rPr>
              <w:t xml:space="preserve">, care contribuie la eliminarea violenței de gen în Africa, America Latină și zona Caraibilor, Asia și Pacific, </w:t>
            </w:r>
            <w:r w:rsidRPr="00FC3F1B">
              <w:rPr>
                <w:b/>
                <w:noProof/>
                <w:lang w:val="ro-RO"/>
              </w:rPr>
              <w:t>prevenind și eradicând mutilarea genitală a femeilor și punând capăt căsătoriilor forțate și timpurii</w:t>
            </w:r>
            <w:r w:rsidRPr="00FC3F1B">
              <w:rPr>
                <w:noProof/>
                <w:lang w:val="ro-RO"/>
              </w:rPr>
              <w:t xml:space="preserve">. </w:t>
            </w:r>
          </w:p>
          <w:p w14:paraId="06F6B0C2" w14:textId="77777777" w:rsidR="00B8342B" w:rsidRPr="00FC3F1B" w:rsidRDefault="00B8342B" w:rsidP="00B8342B">
            <w:pPr>
              <w:rPr>
                <w:rFonts w:cs="Times New Roman"/>
                <w:b/>
                <w:i/>
                <w:noProof/>
                <w:szCs w:val="24"/>
                <w:lang w:val="ro-RO"/>
              </w:rPr>
            </w:pPr>
          </w:p>
        </w:tc>
      </w:tr>
    </w:tbl>
    <w:p w14:paraId="159DB369" w14:textId="77777777" w:rsidR="00B8342B" w:rsidRPr="00FC3F1B" w:rsidRDefault="00B8342B" w:rsidP="00B8342B">
      <w:pPr>
        <w:jc w:val="both"/>
        <w:rPr>
          <w:rFonts w:eastAsia="Calibri" w:cs="Times New Roman"/>
          <w:b/>
          <w:noProof/>
          <w:szCs w:val="24"/>
          <w:lang w:val="ro-RO"/>
        </w:rPr>
      </w:pPr>
      <w:r w:rsidRPr="00FC3F1B">
        <w:rPr>
          <w:noProof/>
          <w:lang w:eastAsia="en-GB"/>
        </w:rPr>
        <w:drawing>
          <wp:anchor distT="0" distB="0" distL="114300" distR="114300" simplePos="0" relativeHeight="251664384" behindDoc="1" locked="0" layoutInCell="1" allowOverlap="1" wp14:anchorId="23CC3721" wp14:editId="6C6BBC8F">
            <wp:simplePos x="0" y="0"/>
            <wp:positionH relativeFrom="margin">
              <wp:align>right</wp:align>
            </wp:positionH>
            <wp:positionV relativeFrom="paragraph">
              <wp:posOffset>270129</wp:posOffset>
            </wp:positionV>
            <wp:extent cx="1316990" cy="1316990"/>
            <wp:effectExtent l="0" t="0" r="0" b="0"/>
            <wp:wrapTight wrapText="bothSides">
              <wp:wrapPolygon edited="0">
                <wp:start x="0" y="0"/>
                <wp:lineTo x="0" y="21246"/>
                <wp:lineTo x="21246" y="21246"/>
                <wp:lineTo x="21246"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noFill/>
                    <a:ln>
                      <a:noFill/>
                    </a:ln>
                  </pic:spPr>
                </pic:pic>
              </a:graphicData>
            </a:graphic>
          </wp:anchor>
        </w:drawing>
      </w:r>
      <w:r w:rsidRPr="00FC3F1B">
        <w:rPr>
          <w:b/>
          <w:noProof/>
          <w:lang w:val="ro-RO"/>
        </w:rPr>
        <w:t>3.3 Parteneriatul pentru CONECTARE</w:t>
      </w:r>
    </w:p>
    <w:p w14:paraId="5DF86E01" w14:textId="77777777" w:rsidR="00B8342B" w:rsidRPr="00FC3F1B" w:rsidRDefault="00B8342B" w:rsidP="00B8342B">
      <w:pPr>
        <w:jc w:val="both"/>
        <w:rPr>
          <w:rFonts w:eastAsia="Times New Roman" w:cs="Times New Roman"/>
          <w:noProof/>
          <w:szCs w:val="24"/>
          <w:lang w:val="ro-RO"/>
        </w:rPr>
      </w:pPr>
      <w:r w:rsidRPr="00FC3F1B">
        <w:rPr>
          <w:noProof/>
          <w:lang w:val="ro-RO"/>
        </w:rPr>
        <w:t>UE urmărește să promoveze mobilitatea, schimburile și colaborarea în rețea a tinerilor ca aspect esențial al dimensiunii interpersonale a strategiei „Global Gateway”. Obiectivul este de a asigura diversitatea și incluziunea, acordând totodată o atenție deosebită barierelor sociale și economice, decalajului digital și riscurilor legate de dezinformare.</w:t>
      </w:r>
    </w:p>
    <w:p w14:paraId="1EA0F24F" w14:textId="77777777" w:rsidR="00B8342B" w:rsidRPr="00FC3F1B" w:rsidRDefault="00B8342B" w:rsidP="00B8342B">
      <w:pPr>
        <w:jc w:val="both"/>
        <w:rPr>
          <w:rFonts w:eastAsia="Times New Roman" w:cs="Times New Roman"/>
          <w:noProof/>
          <w:szCs w:val="24"/>
          <w:lang w:val="ro-RO"/>
        </w:rPr>
      </w:pPr>
    </w:p>
    <w:p w14:paraId="1F7C814A" w14:textId="77777777" w:rsidR="00B8342B" w:rsidRPr="00FC3F1B" w:rsidRDefault="00B8342B" w:rsidP="00B8342B">
      <w:pPr>
        <w:pStyle w:val="Heading3"/>
        <w:spacing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3.3.1 Sporirea oportunităților de mobilitate în domeniul educației, formării și ocupării forței de muncă</w:t>
      </w:r>
    </w:p>
    <w:p w14:paraId="0678BD64" w14:textId="77777777" w:rsidR="00B8342B" w:rsidRPr="00FC3F1B" w:rsidRDefault="00B8342B" w:rsidP="00B8342B">
      <w:pPr>
        <w:jc w:val="both"/>
        <w:rPr>
          <w:rFonts w:eastAsia="Times New Roman" w:cs="Times New Roman"/>
          <w:noProof/>
          <w:szCs w:val="24"/>
          <w:lang w:val="ro-RO"/>
        </w:rPr>
      </w:pPr>
      <w:r w:rsidRPr="00FC3F1B">
        <w:rPr>
          <w:noProof/>
          <w:lang w:val="ro-RO"/>
        </w:rPr>
        <w:t xml:space="preserve">Călătoriile în străinătate pentru a studia, a se forma sau a lucra stimulează realizările educaționale, profesionale și personale ale tinerilor, precum și înțelegerea interculturală și inovarea. </w:t>
      </w:r>
    </w:p>
    <w:p w14:paraId="61066012" w14:textId="77777777" w:rsidR="00B8342B" w:rsidRPr="00FC3F1B" w:rsidRDefault="00B8342B" w:rsidP="00B8342B">
      <w:pPr>
        <w:jc w:val="both"/>
        <w:rPr>
          <w:rFonts w:cs="Times New Roman"/>
          <w:noProof/>
          <w:szCs w:val="24"/>
          <w:lang w:val="ro-RO"/>
        </w:rPr>
      </w:pPr>
      <w:r w:rsidRPr="00FC3F1B">
        <w:rPr>
          <w:noProof/>
          <w:lang w:val="ro-RO"/>
        </w:rPr>
        <w:t>Acțiunea UE urmărește:</w:t>
      </w:r>
    </w:p>
    <w:p w14:paraId="4CA07BF6" w14:textId="77777777" w:rsidR="00B8342B" w:rsidRPr="00FC3F1B" w:rsidRDefault="00B8342B" w:rsidP="00B8342B">
      <w:pPr>
        <w:pStyle w:val="ListParagraph"/>
        <w:numPr>
          <w:ilvl w:val="0"/>
          <w:numId w:val="92"/>
        </w:numPr>
        <w:jc w:val="both"/>
        <w:rPr>
          <w:rFonts w:eastAsia="Times New Roman" w:cs="Times New Roman"/>
          <w:noProof/>
          <w:szCs w:val="24"/>
          <w:lang w:val="ro-RO"/>
        </w:rPr>
      </w:pPr>
      <w:r w:rsidRPr="00FC3F1B">
        <w:rPr>
          <w:noProof/>
          <w:lang w:val="ro-RO"/>
        </w:rPr>
        <w:t xml:space="preserve">să promoveze </w:t>
      </w:r>
      <w:r w:rsidRPr="00FC3F1B">
        <w:rPr>
          <w:b/>
          <w:noProof/>
          <w:lang w:val="ro-RO"/>
        </w:rPr>
        <w:t>mobilitatea în scopul învățării favorabilă incluziunii</w:t>
      </w:r>
      <w:r w:rsidRPr="00FC3F1B">
        <w:rPr>
          <w:noProof/>
          <w:lang w:val="ro-RO"/>
        </w:rPr>
        <w:t xml:space="preserve"> și să sporească oportunitățile de învățare;</w:t>
      </w:r>
    </w:p>
    <w:p w14:paraId="43C07C03" w14:textId="77777777" w:rsidR="00B8342B" w:rsidRPr="00FC3F1B" w:rsidRDefault="00B8342B" w:rsidP="00B8342B">
      <w:pPr>
        <w:pStyle w:val="ListParagraph"/>
        <w:numPr>
          <w:ilvl w:val="0"/>
          <w:numId w:val="92"/>
        </w:numPr>
        <w:jc w:val="both"/>
        <w:rPr>
          <w:rFonts w:eastAsia="Times New Roman" w:cs="Times New Roman"/>
          <w:noProof/>
          <w:szCs w:val="24"/>
          <w:lang w:val="ro-RO"/>
        </w:rPr>
      </w:pPr>
      <w:r w:rsidRPr="00FC3F1B">
        <w:rPr>
          <w:noProof/>
          <w:lang w:val="ro-RO"/>
        </w:rPr>
        <w:t xml:space="preserve">să încurajeze schimburile pentru </w:t>
      </w:r>
      <w:r w:rsidRPr="00FC3F1B">
        <w:rPr>
          <w:b/>
          <w:noProof/>
          <w:lang w:val="ro-RO"/>
        </w:rPr>
        <w:t>dezvoltarea profesională și personală</w:t>
      </w:r>
      <w:r w:rsidRPr="00FC3F1B">
        <w:rPr>
          <w:noProof/>
          <w:lang w:val="ro-RO"/>
        </w:rPr>
        <w:t xml:space="preserve"> a tinerilor.</w:t>
      </w:r>
    </w:p>
    <w:p w14:paraId="4A624B4B" w14:textId="77777777" w:rsidR="00B8342B" w:rsidRPr="00FC3F1B" w:rsidRDefault="00B8342B" w:rsidP="00B8342B">
      <w:pPr>
        <w:pStyle w:val="ListParagraph"/>
        <w:jc w:val="both"/>
        <w:rPr>
          <w:rFonts w:eastAsia="Times New Roman" w:cs="Times New Roman"/>
          <w:noProof/>
          <w:szCs w:val="24"/>
          <w:lang w:val="ro-RO"/>
        </w:rPr>
      </w:pPr>
    </w:p>
    <w:tbl>
      <w:tblPr>
        <w:tblStyle w:val="TableGrid"/>
        <w:tblW w:w="0" w:type="auto"/>
        <w:tblLook w:val="04A0" w:firstRow="1" w:lastRow="0" w:firstColumn="1" w:lastColumn="0" w:noHBand="0" w:noVBand="1"/>
      </w:tblPr>
      <w:tblGrid>
        <w:gridCol w:w="9016"/>
      </w:tblGrid>
      <w:tr w:rsidR="00B8342B" w:rsidRPr="00682D39" w14:paraId="3CE6AA95" w14:textId="77777777" w:rsidTr="00444853">
        <w:tc>
          <w:tcPr>
            <w:tcW w:w="9016" w:type="dxa"/>
          </w:tcPr>
          <w:p w14:paraId="37EF4BAC" w14:textId="77777777" w:rsidR="00B8342B" w:rsidRPr="00FC3F1B" w:rsidRDefault="00B8342B" w:rsidP="00B8342B">
            <w:pPr>
              <w:rPr>
                <w:rFonts w:cs="Times New Roman"/>
                <w:b/>
                <w:noProof/>
                <w:szCs w:val="24"/>
                <w:lang w:val="ro-RO"/>
              </w:rPr>
            </w:pPr>
          </w:p>
          <w:p w14:paraId="7236CDA3" w14:textId="77777777" w:rsidR="00B8342B" w:rsidRPr="00FC3F1B" w:rsidRDefault="00B8342B" w:rsidP="00B8342B">
            <w:pPr>
              <w:rPr>
                <w:rFonts w:cs="Times New Roman"/>
                <w:b/>
                <w:noProof/>
                <w:szCs w:val="24"/>
                <w:lang w:val="ro-RO"/>
              </w:rPr>
            </w:pPr>
            <w:r w:rsidRPr="00FC3F1B">
              <w:rPr>
                <w:noProof/>
                <w:lang w:val="ro-RO"/>
              </w:rPr>
              <w:t xml:space="preserve">Pentru a atinge aceste obiective, </w:t>
            </w:r>
            <w:r w:rsidRPr="00FC3F1B">
              <w:rPr>
                <w:b/>
                <w:noProof/>
                <w:lang w:val="ro-RO"/>
              </w:rPr>
              <w:t xml:space="preserve">UE va sprijini mobilitatea tinerilor </w:t>
            </w:r>
            <w:r w:rsidRPr="00FC3F1B">
              <w:rPr>
                <w:noProof/>
                <w:lang w:val="ro-RO"/>
              </w:rPr>
              <w:t>prin:</w:t>
            </w:r>
            <w:r w:rsidRPr="00FC3F1B">
              <w:rPr>
                <w:b/>
                <w:noProof/>
                <w:lang w:val="ro-RO"/>
              </w:rPr>
              <w:t xml:space="preserve"> </w:t>
            </w:r>
          </w:p>
          <w:p w14:paraId="3B7BE359" w14:textId="77777777" w:rsidR="00B8342B" w:rsidRPr="00FC3F1B" w:rsidRDefault="00B8342B" w:rsidP="00B8342B">
            <w:pPr>
              <w:rPr>
                <w:rFonts w:cs="Times New Roman"/>
                <w:b/>
                <w:noProof/>
                <w:szCs w:val="24"/>
                <w:lang w:val="ro-RO"/>
              </w:rPr>
            </w:pPr>
          </w:p>
          <w:p w14:paraId="1ACD8DFF" w14:textId="77777777" w:rsidR="00B8342B" w:rsidRPr="00FC3F1B" w:rsidRDefault="00B8342B" w:rsidP="00B8342B">
            <w:pPr>
              <w:pStyle w:val="ListParagraph"/>
              <w:numPr>
                <w:ilvl w:val="0"/>
                <w:numId w:val="84"/>
              </w:numPr>
              <w:spacing w:after="120"/>
              <w:jc w:val="both"/>
              <w:rPr>
                <w:iCs/>
                <w:noProof/>
                <w:lang w:val="ro-RO"/>
              </w:rPr>
            </w:pPr>
            <w:r w:rsidRPr="00FC3F1B">
              <w:rPr>
                <w:noProof/>
                <w:lang w:val="ro-RO"/>
              </w:rPr>
              <w:t>mai multe inițiative din cadrul pachetului de investiții „Global Gateway Africa-Europa”, cum ar fi</w:t>
            </w:r>
            <w:r w:rsidRPr="00FC3F1B">
              <w:rPr>
                <w:b/>
                <w:noProof/>
                <w:lang w:val="ro-RO"/>
              </w:rPr>
              <w:t xml:space="preserve"> Programul de mobilitate universitară intra-africană</w:t>
            </w:r>
            <w:r w:rsidRPr="00FC3F1B">
              <w:rPr>
                <w:noProof/>
                <w:lang w:val="ro-RO"/>
              </w:rPr>
              <w:t xml:space="preserve">, </w:t>
            </w:r>
            <w:r w:rsidRPr="00FC3F1B">
              <w:rPr>
                <w:b/>
                <w:noProof/>
                <w:color w:val="000000" w:themeColor="text1"/>
                <w:lang w:val="ro-RO"/>
              </w:rPr>
              <w:t>inițiativa privind armonizarea sistemelor de asigurare a calității și de acreditare în învățământul superior din Africa</w:t>
            </w:r>
            <w:r w:rsidRPr="00FC3F1B">
              <w:rPr>
                <w:noProof/>
                <w:color w:val="000000" w:themeColor="text1"/>
                <w:lang w:val="ro-RO"/>
              </w:rPr>
              <w:t xml:space="preserve"> și </w:t>
            </w:r>
            <w:r w:rsidRPr="00FC3F1B">
              <w:rPr>
                <w:b/>
                <w:noProof/>
                <w:color w:val="000000" w:themeColor="text1"/>
                <w:lang w:val="ro-RO"/>
              </w:rPr>
              <w:t>Cadrul continental african al calificărilor</w:t>
            </w:r>
            <w:r w:rsidRPr="00FC3F1B">
              <w:rPr>
                <w:noProof/>
                <w:lang w:val="ro-RO"/>
              </w:rPr>
              <w:t>, pentru (i) a stimula</w:t>
            </w:r>
            <w:r w:rsidRPr="00FC3F1B">
              <w:rPr>
                <w:b/>
                <w:noProof/>
                <w:lang w:val="ro-RO"/>
              </w:rPr>
              <w:t xml:space="preserve"> </w:t>
            </w:r>
            <w:r w:rsidRPr="00FC3F1B">
              <w:rPr>
                <w:noProof/>
                <w:lang w:val="ro-RO"/>
              </w:rPr>
              <w:t xml:space="preserve">mobilitatea tinerilor în Africa și cu UE, (ii) a consolida integrarea continentală, (iii) a crește atractivitatea Africii ca destinație de studiu și (iv) a îmbunătăți capacitatea de inserție profesională a tinerilor; </w:t>
            </w:r>
          </w:p>
          <w:p w14:paraId="5ACD401C" w14:textId="77777777" w:rsidR="00B8342B" w:rsidRPr="00FC3F1B" w:rsidRDefault="00B8342B" w:rsidP="00B8342B">
            <w:pPr>
              <w:pStyle w:val="ListParagraph"/>
              <w:spacing w:after="120"/>
              <w:jc w:val="both"/>
              <w:rPr>
                <w:rFonts w:cs="Times New Roman"/>
                <w:iCs/>
                <w:noProof/>
                <w:szCs w:val="24"/>
                <w:lang w:val="ro-RO"/>
              </w:rPr>
            </w:pPr>
          </w:p>
          <w:p w14:paraId="0F214F29" w14:textId="77777777" w:rsidR="00B8342B" w:rsidRPr="00FC3F1B" w:rsidRDefault="00B8342B" w:rsidP="00B8342B">
            <w:pPr>
              <w:pStyle w:val="ListParagraph"/>
              <w:numPr>
                <w:ilvl w:val="0"/>
                <w:numId w:val="84"/>
              </w:numPr>
              <w:spacing w:after="120"/>
              <w:jc w:val="both"/>
              <w:rPr>
                <w:rFonts w:cs="Times New Roman"/>
                <w:noProof/>
                <w:szCs w:val="24"/>
                <w:lang w:val="ro-RO"/>
              </w:rPr>
            </w:pPr>
            <w:r w:rsidRPr="00FC3F1B">
              <w:rPr>
                <w:b/>
                <w:noProof/>
                <w:lang w:val="ro-RO"/>
              </w:rPr>
              <w:t xml:space="preserve">Programul Erasmus+ și </w:t>
            </w:r>
            <w:r w:rsidRPr="00FC3F1B">
              <w:rPr>
                <w:b/>
                <w:noProof/>
                <w:color w:val="000000" w:themeColor="text1"/>
                <w:lang w:val="ro-RO"/>
              </w:rPr>
              <w:t>acțiunile Marie Skłodowska-Curie,</w:t>
            </w:r>
            <w:r w:rsidRPr="00FC3F1B">
              <w:rPr>
                <w:noProof/>
                <w:color w:val="000000" w:themeColor="text1"/>
                <w:lang w:val="ro-RO"/>
              </w:rPr>
              <w:t xml:space="preserve"> care</w:t>
            </w:r>
            <w:r w:rsidRPr="00FC3F1B">
              <w:rPr>
                <w:b/>
                <w:noProof/>
                <w:color w:val="000000" w:themeColor="text1"/>
                <w:lang w:val="ro-RO"/>
              </w:rPr>
              <w:t xml:space="preserve"> </w:t>
            </w:r>
            <w:r w:rsidRPr="00FC3F1B">
              <w:rPr>
                <w:noProof/>
                <w:color w:val="000000" w:themeColor="text1"/>
                <w:lang w:val="ro-RO"/>
              </w:rPr>
              <w:t xml:space="preserve">sprijină dezvoltarea profesională și personală a studenților, a personalului și a cercetătorilor; </w:t>
            </w:r>
          </w:p>
          <w:p w14:paraId="0BE69B55" w14:textId="77777777" w:rsidR="00B8342B" w:rsidRPr="00FC3F1B" w:rsidRDefault="00B8342B" w:rsidP="00B8342B">
            <w:pPr>
              <w:pStyle w:val="ListParagraph"/>
              <w:spacing w:after="120"/>
              <w:jc w:val="both"/>
              <w:rPr>
                <w:rFonts w:cs="Times New Roman"/>
                <w:noProof/>
                <w:szCs w:val="24"/>
                <w:lang w:val="ro-RO"/>
              </w:rPr>
            </w:pPr>
          </w:p>
          <w:p w14:paraId="28E1D1A4" w14:textId="77777777" w:rsidR="00B8342B" w:rsidRPr="00FC3F1B" w:rsidRDefault="00B8342B" w:rsidP="00B8342B">
            <w:pPr>
              <w:pStyle w:val="ListParagraph"/>
              <w:numPr>
                <w:ilvl w:val="0"/>
                <w:numId w:val="84"/>
              </w:numPr>
              <w:jc w:val="both"/>
              <w:rPr>
                <w:rFonts w:cs="Times New Roman"/>
                <w:bCs/>
                <w:iCs/>
                <w:noProof/>
                <w:szCs w:val="24"/>
                <w:lang w:val="ro-RO"/>
              </w:rPr>
            </w:pPr>
            <w:r w:rsidRPr="00FC3F1B">
              <w:rPr>
                <w:noProof/>
                <w:lang w:val="ro-RO"/>
              </w:rPr>
              <w:t xml:space="preserve">Programul </w:t>
            </w:r>
            <w:r w:rsidRPr="00FC3F1B">
              <w:rPr>
                <w:b/>
                <w:noProof/>
                <w:lang w:val="ro-RO"/>
              </w:rPr>
              <w:t>SHARE UE-ASEAN</w:t>
            </w:r>
            <w:r w:rsidRPr="00FC3F1B">
              <w:rPr>
                <w:noProof/>
                <w:lang w:val="ro-RO"/>
              </w:rPr>
              <w:t>, care promovează armonizarea învățământului superior și a burselor;</w:t>
            </w:r>
          </w:p>
          <w:p w14:paraId="7A34382C" w14:textId="77777777" w:rsidR="00B8342B" w:rsidRPr="00FC3F1B" w:rsidRDefault="00B8342B" w:rsidP="00B8342B">
            <w:pPr>
              <w:pStyle w:val="ListParagraph"/>
              <w:jc w:val="both"/>
              <w:rPr>
                <w:rFonts w:cs="Times New Roman"/>
                <w:b/>
                <w:bCs/>
                <w:iCs/>
                <w:noProof/>
                <w:szCs w:val="24"/>
                <w:lang w:val="ro-RO"/>
              </w:rPr>
            </w:pPr>
          </w:p>
          <w:p w14:paraId="405BE7A5" w14:textId="77777777" w:rsidR="00B8342B" w:rsidRPr="00FC3F1B" w:rsidRDefault="00B8342B" w:rsidP="00B8342B">
            <w:pPr>
              <w:pStyle w:val="ListParagraph"/>
              <w:numPr>
                <w:ilvl w:val="0"/>
                <w:numId w:val="84"/>
              </w:numPr>
              <w:jc w:val="both"/>
              <w:rPr>
                <w:rFonts w:cs="Times New Roman"/>
                <w:b/>
                <w:bCs/>
                <w:iCs/>
                <w:noProof/>
                <w:szCs w:val="24"/>
                <w:lang w:val="ro-RO"/>
              </w:rPr>
            </w:pPr>
            <w:r w:rsidRPr="00FC3F1B">
              <w:rPr>
                <w:b/>
                <w:noProof/>
                <w:lang w:val="ro-RO"/>
              </w:rPr>
              <w:t>Fondul fiduciar regional al UE ca răspuns la criza siriană</w:t>
            </w:r>
            <w:r w:rsidRPr="00FC3F1B">
              <w:rPr>
                <w:noProof/>
                <w:lang w:val="ro-RO"/>
              </w:rPr>
              <w:t xml:space="preserve"> și</w:t>
            </w:r>
            <w:r w:rsidRPr="00FC3F1B">
              <w:rPr>
                <w:b/>
                <w:noProof/>
                <w:lang w:val="ro-RO"/>
              </w:rPr>
              <w:t xml:space="preserve"> Instrumentul pentru refugiații din Turcia, </w:t>
            </w:r>
            <w:r w:rsidRPr="00FC3F1B">
              <w:rPr>
                <w:noProof/>
                <w:lang w:val="ro-RO"/>
              </w:rPr>
              <w:t>care oferă burse pentru tinerii refugiați pentru a avea acces la educație, a dobândi competențe și a deveni independenți</w:t>
            </w:r>
            <w:r w:rsidRPr="00FC3F1B">
              <w:rPr>
                <w:b/>
                <w:noProof/>
                <w:lang w:val="ro-RO"/>
              </w:rPr>
              <w:t>;</w:t>
            </w:r>
          </w:p>
          <w:p w14:paraId="20D281EE" w14:textId="77777777" w:rsidR="00B8342B" w:rsidRPr="00FC3F1B" w:rsidRDefault="00B8342B" w:rsidP="00B8342B">
            <w:pPr>
              <w:pStyle w:val="ListParagraph"/>
              <w:rPr>
                <w:rFonts w:cs="Times New Roman"/>
                <w:b/>
                <w:bCs/>
                <w:iCs/>
                <w:noProof/>
                <w:szCs w:val="24"/>
                <w:lang w:val="ro-RO"/>
              </w:rPr>
            </w:pPr>
          </w:p>
          <w:p w14:paraId="46CF4AE5" w14:textId="77777777" w:rsidR="00B8342B" w:rsidRPr="00FC3F1B" w:rsidRDefault="00B8342B" w:rsidP="00B8342B">
            <w:pPr>
              <w:pStyle w:val="ListParagraph"/>
              <w:numPr>
                <w:ilvl w:val="0"/>
                <w:numId w:val="84"/>
              </w:numPr>
              <w:jc w:val="both"/>
              <w:rPr>
                <w:rFonts w:cs="Times New Roman"/>
                <w:bCs/>
                <w:iCs/>
                <w:noProof/>
                <w:szCs w:val="24"/>
                <w:lang w:val="ro-RO"/>
              </w:rPr>
            </w:pPr>
            <w:r w:rsidRPr="00FC3F1B">
              <w:rPr>
                <w:b/>
                <w:noProof/>
                <w:lang w:val="ro-RO"/>
              </w:rPr>
              <w:t>programul de schimb școlar „Superșcoli” din Balcanii de Vest</w:t>
            </w:r>
            <w:r w:rsidRPr="00FC3F1B">
              <w:rPr>
                <w:noProof/>
                <w:lang w:val="ro-RO"/>
              </w:rPr>
              <w:t>, care asigură creșterea nivelului de competențe și cunoștințele, promovând reconcilierea și dialogul intercultural între școli, elevi și comunități;</w:t>
            </w:r>
          </w:p>
          <w:p w14:paraId="19791F51" w14:textId="77777777" w:rsidR="00B8342B" w:rsidRPr="00FC3F1B" w:rsidRDefault="00B8342B" w:rsidP="00B8342B">
            <w:pPr>
              <w:pStyle w:val="ListParagraph"/>
              <w:jc w:val="both"/>
              <w:rPr>
                <w:rFonts w:cs="Times New Roman"/>
                <w:bCs/>
                <w:iCs/>
                <w:noProof/>
                <w:szCs w:val="24"/>
                <w:lang w:val="ro-RO"/>
              </w:rPr>
            </w:pPr>
          </w:p>
          <w:p w14:paraId="56B31E06" w14:textId="77777777" w:rsidR="00B8342B" w:rsidRPr="00FC3F1B" w:rsidRDefault="00B8342B" w:rsidP="00B8342B">
            <w:pPr>
              <w:pStyle w:val="ListParagraph"/>
              <w:numPr>
                <w:ilvl w:val="0"/>
                <w:numId w:val="84"/>
              </w:numPr>
              <w:jc w:val="both"/>
              <w:rPr>
                <w:rFonts w:cs="Times New Roman"/>
                <w:bCs/>
                <w:iCs/>
                <w:noProof/>
                <w:szCs w:val="24"/>
                <w:lang w:val="ro-RO"/>
              </w:rPr>
            </w:pPr>
            <w:r w:rsidRPr="00FC3F1B">
              <w:rPr>
                <w:b/>
                <w:noProof/>
                <w:lang w:val="ro-RO"/>
              </w:rPr>
              <w:t>inițiativa de tip „Echipa Europa” denumită „Study in Europe</w:t>
            </w:r>
            <w:r w:rsidRPr="00FC3F1B">
              <w:rPr>
                <w:b/>
                <w:bCs/>
                <w:noProof/>
                <w:lang w:val="ro-RO"/>
              </w:rPr>
              <w:t>”</w:t>
            </w:r>
            <w:r w:rsidRPr="00FC3F1B">
              <w:rPr>
                <w:noProof/>
                <w:lang w:val="ro-RO"/>
              </w:rPr>
              <w:t>, care oferă tinerilor din întreaga lume informații despre oportunitățile de studiu, cercetare și burse în UE;</w:t>
            </w:r>
          </w:p>
          <w:p w14:paraId="30939D7A" w14:textId="77777777" w:rsidR="00B8342B" w:rsidRPr="00FC3F1B" w:rsidRDefault="00B8342B" w:rsidP="00B8342B">
            <w:pPr>
              <w:pStyle w:val="ListParagraph"/>
              <w:jc w:val="both"/>
              <w:rPr>
                <w:rFonts w:cs="Times New Roman"/>
                <w:bCs/>
                <w:iCs/>
                <w:noProof/>
                <w:szCs w:val="24"/>
                <w:lang w:val="ro-RO"/>
              </w:rPr>
            </w:pPr>
          </w:p>
          <w:p w14:paraId="2A0D2E3C" w14:textId="77777777" w:rsidR="00B8342B" w:rsidRPr="00FC3F1B" w:rsidRDefault="00B8342B" w:rsidP="00B8342B">
            <w:pPr>
              <w:pStyle w:val="ListParagraph"/>
              <w:numPr>
                <w:ilvl w:val="0"/>
                <w:numId w:val="84"/>
              </w:numPr>
              <w:jc w:val="both"/>
              <w:rPr>
                <w:rFonts w:cs="Times New Roman"/>
                <w:bCs/>
                <w:iCs/>
                <w:noProof/>
                <w:szCs w:val="24"/>
                <w:lang w:val="ro-RO"/>
              </w:rPr>
            </w:pPr>
            <w:r w:rsidRPr="00FC3F1B">
              <w:rPr>
                <w:noProof/>
                <w:lang w:val="ro-RO"/>
              </w:rPr>
              <w:t xml:space="preserve">oportunități pentru tineri de a călători, a studia, a lucra sau a se forma în UE în cadrul </w:t>
            </w:r>
            <w:r w:rsidRPr="00FC3F1B">
              <w:rPr>
                <w:b/>
                <w:noProof/>
                <w:lang w:val="ro-RO"/>
              </w:rPr>
              <w:t>parteneriatelor pentru atragerea de talente</w:t>
            </w:r>
            <w:r w:rsidRPr="00FC3F1B">
              <w:rPr>
                <w:rStyle w:val="FootnoteReference"/>
                <w:rFonts w:cs="Times New Roman"/>
                <w:bCs/>
                <w:iCs/>
                <w:noProof/>
                <w:szCs w:val="24"/>
                <w:lang w:val="ro-RO"/>
              </w:rPr>
              <w:footnoteReference w:id="64"/>
            </w:r>
            <w:r w:rsidRPr="00FC3F1B">
              <w:rPr>
                <w:noProof/>
                <w:lang w:val="ro-RO"/>
              </w:rPr>
              <w:t xml:space="preserve"> avute în vedere cu țări partenere din Africa și Asia, precum și în cadrul unui potențial </w:t>
            </w:r>
            <w:r w:rsidRPr="00FC3F1B">
              <w:rPr>
                <w:b/>
                <w:noProof/>
                <w:lang w:val="ro-RO"/>
              </w:rPr>
              <w:t>program al UE de mobilitate a tinerilor</w:t>
            </w:r>
            <w:r w:rsidRPr="00FC3F1B">
              <w:rPr>
                <w:noProof/>
                <w:lang w:val="ro-RO"/>
              </w:rPr>
              <w:t xml:space="preserve"> a cărui fezabilitate este în curs de explorare.</w:t>
            </w:r>
          </w:p>
          <w:p w14:paraId="56B37043" w14:textId="77777777" w:rsidR="00B8342B" w:rsidRPr="00FC3F1B" w:rsidRDefault="00B8342B" w:rsidP="00B8342B">
            <w:pPr>
              <w:rPr>
                <w:rFonts w:cs="Times New Roman"/>
                <w:bCs/>
                <w:iCs/>
                <w:noProof/>
                <w:szCs w:val="24"/>
                <w:lang w:val="ro-RO"/>
              </w:rPr>
            </w:pPr>
          </w:p>
        </w:tc>
      </w:tr>
    </w:tbl>
    <w:p w14:paraId="782AF3B6" w14:textId="77777777" w:rsidR="00B8342B" w:rsidRPr="00FC3F1B" w:rsidRDefault="00B8342B" w:rsidP="00B8342B">
      <w:pPr>
        <w:spacing w:line="252" w:lineRule="auto"/>
        <w:ind w:left="720"/>
        <w:jc w:val="both"/>
        <w:rPr>
          <w:rFonts w:cs="Times New Roman"/>
          <w:b/>
          <w:noProof/>
          <w:szCs w:val="24"/>
          <w:lang w:val="ro-RO"/>
        </w:rPr>
      </w:pPr>
    </w:p>
    <w:p w14:paraId="22D4884D" w14:textId="77777777" w:rsidR="00B8342B" w:rsidRPr="00FC3F1B" w:rsidRDefault="00B8342B" w:rsidP="00B8342B">
      <w:pPr>
        <w:pStyle w:val="Heading3"/>
        <w:spacing w:after="240"/>
        <w:ind w:left="1134"/>
        <w:rPr>
          <w:rFonts w:ascii="Times New Roman" w:hAnsi="Times New Roman" w:cs="Times New Roman"/>
          <w:b/>
          <w:noProof/>
          <w:color w:val="auto"/>
          <w:lang w:val="ro-RO"/>
        </w:rPr>
      </w:pPr>
      <w:r w:rsidRPr="00FC3F1B">
        <w:rPr>
          <w:rFonts w:ascii="Times New Roman" w:hAnsi="Times New Roman"/>
          <w:b/>
          <w:noProof/>
          <w:color w:val="auto"/>
          <w:lang w:val="ro-RO"/>
        </w:rPr>
        <w:t>3.3.2 Promovarea contactelor în rândul tinerilor</w:t>
      </w:r>
    </w:p>
    <w:p w14:paraId="4E7DBD20" w14:textId="77777777" w:rsidR="00B8342B" w:rsidRPr="00FC3F1B" w:rsidRDefault="00B8342B" w:rsidP="00B8342B">
      <w:pPr>
        <w:jc w:val="both"/>
        <w:rPr>
          <w:rFonts w:cs="Times New Roman"/>
          <w:noProof/>
          <w:szCs w:val="24"/>
          <w:lang w:val="ro-RO"/>
        </w:rPr>
      </w:pPr>
      <w:r w:rsidRPr="00FC3F1B">
        <w:rPr>
          <w:noProof/>
          <w:lang w:val="ro-RO"/>
        </w:rPr>
        <w:t xml:space="preserve">Tinerii sunt dornici să </w:t>
      </w:r>
      <w:r w:rsidRPr="00FC3F1B">
        <w:rPr>
          <w:b/>
          <w:noProof/>
          <w:lang w:val="ro-RO"/>
        </w:rPr>
        <w:t>intre în contact și să facă schimb de idei</w:t>
      </w:r>
      <w:r w:rsidRPr="00FC3F1B">
        <w:rPr>
          <w:noProof/>
          <w:lang w:val="ro-RO"/>
        </w:rPr>
        <w:t xml:space="preserve"> cu alți tineri din toată lumea.</w:t>
      </w:r>
    </w:p>
    <w:p w14:paraId="48CD5595" w14:textId="77777777" w:rsidR="00B8342B" w:rsidRPr="00FC3F1B" w:rsidRDefault="00B8342B" w:rsidP="00B8342B">
      <w:pPr>
        <w:jc w:val="both"/>
        <w:rPr>
          <w:rFonts w:cs="Times New Roman"/>
          <w:noProof/>
          <w:szCs w:val="24"/>
          <w:lang w:val="ro-RO"/>
        </w:rPr>
      </w:pPr>
      <w:r w:rsidRPr="00FC3F1B">
        <w:rPr>
          <w:noProof/>
          <w:lang w:val="ro-RO"/>
        </w:rPr>
        <w:t>Acțiunea UE urmărește:</w:t>
      </w:r>
    </w:p>
    <w:p w14:paraId="0859109F" w14:textId="77777777" w:rsidR="00B8342B" w:rsidRPr="00FC3F1B" w:rsidRDefault="00B8342B" w:rsidP="00B8342B">
      <w:pPr>
        <w:pStyle w:val="ListParagraph"/>
        <w:numPr>
          <w:ilvl w:val="0"/>
          <w:numId w:val="92"/>
        </w:numPr>
        <w:jc w:val="both"/>
        <w:rPr>
          <w:rFonts w:cs="Times New Roman"/>
          <w:noProof/>
          <w:szCs w:val="24"/>
          <w:lang w:val="ro-RO"/>
        </w:rPr>
      </w:pPr>
      <w:r w:rsidRPr="00FC3F1B">
        <w:rPr>
          <w:noProof/>
          <w:lang w:val="ro-RO"/>
        </w:rPr>
        <w:t xml:space="preserve">să promoveze participarea tinerilor la </w:t>
      </w:r>
      <w:r w:rsidRPr="00FC3F1B">
        <w:rPr>
          <w:b/>
          <w:noProof/>
          <w:lang w:val="ro-RO"/>
        </w:rPr>
        <w:t>educația pentru cetățenie mondială</w:t>
      </w:r>
      <w:r w:rsidRPr="00FC3F1B">
        <w:rPr>
          <w:noProof/>
          <w:lang w:val="ro-RO"/>
        </w:rPr>
        <w:t xml:space="preserve"> pentru o înțelegere comună a provocărilor globale și să îi încurajeze să întreprindă acțiuni în comun;</w:t>
      </w:r>
    </w:p>
    <w:p w14:paraId="5BDF4EEB" w14:textId="77777777" w:rsidR="00B8342B" w:rsidRPr="00FC3F1B" w:rsidRDefault="00B8342B" w:rsidP="00B8342B">
      <w:pPr>
        <w:pStyle w:val="ListParagraph"/>
        <w:numPr>
          <w:ilvl w:val="0"/>
          <w:numId w:val="92"/>
        </w:numPr>
        <w:jc w:val="both"/>
        <w:rPr>
          <w:rFonts w:cs="Times New Roman"/>
          <w:noProof/>
          <w:szCs w:val="24"/>
          <w:lang w:val="ro-RO"/>
        </w:rPr>
      </w:pPr>
      <w:r w:rsidRPr="00FC3F1B">
        <w:rPr>
          <w:noProof/>
          <w:lang w:val="ro-RO"/>
        </w:rPr>
        <w:t xml:space="preserve">să crească </w:t>
      </w:r>
      <w:r w:rsidRPr="00FC3F1B">
        <w:rPr>
          <w:b/>
          <w:noProof/>
          <w:lang w:val="ro-RO"/>
        </w:rPr>
        <w:t xml:space="preserve">oportunitățile de colaborare în rețea </w:t>
      </w:r>
      <w:r w:rsidRPr="00FC3F1B">
        <w:rPr>
          <w:noProof/>
          <w:lang w:val="ro-RO"/>
        </w:rPr>
        <w:t xml:space="preserve">pentru tineri, inclusiv învățarea și schimburile </w:t>
      </w:r>
      <w:r w:rsidRPr="00FC3F1B">
        <w:rPr>
          <w:i/>
          <w:noProof/>
          <w:lang w:val="ro-RO"/>
        </w:rPr>
        <w:t>inter pares</w:t>
      </w:r>
      <w:r w:rsidRPr="00FC3F1B">
        <w:rPr>
          <w:noProof/>
          <w:lang w:val="ro-RO"/>
        </w:rPr>
        <w:t>;</w:t>
      </w:r>
    </w:p>
    <w:p w14:paraId="20E37F30" w14:textId="77777777" w:rsidR="00B8342B" w:rsidRPr="00FC3F1B" w:rsidRDefault="00B8342B" w:rsidP="00B8342B">
      <w:pPr>
        <w:pStyle w:val="ListParagraph"/>
        <w:numPr>
          <w:ilvl w:val="0"/>
          <w:numId w:val="92"/>
        </w:numPr>
        <w:jc w:val="both"/>
        <w:rPr>
          <w:rFonts w:cs="Times New Roman"/>
          <w:noProof/>
          <w:szCs w:val="24"/>
          <w:lang w:val="ro-RO"/>
        </w:rPr>
      </w:pPr>
      <w:r w:rsidRPr="00FC3F1B">
        <w:rPr>
          <w:noProof/>
          <w:lang w:val="ro-RO"/>
        </w:rPr>
        <w:t xml:space="preserve">să încurajeze participarea tinerilor, inclusiv a popoarelor indigene, în domeniul culturii și la </w:t>
      </w:r>
      <w:r w:rsidRPr="00FC3F1B">
        <w:rPr>
          <w:b/>
          <w:noProof/>
          <w:lang w:val="ro-RO"/>
        </w:rPr>
        <w:t>dialogurile interculturale și interconfesionale</w:t>
      </w:r>
      <w:r w:rsidRPr="00FC3F1B">
        <w:rPr>
          <w:noProof/>
          <w:lang w:val="ro-RO"/>
        </w:rPr>
        <w:t>, pentru combaterea discriminării și a rasismului;</w:t>
      </w:r>
    </w:p>
    <w:p w14:paraId="52932AE7" w14:textId="77777777" w:rsidR="00B8342B" w:rsidRPr="00FC3F1B" w:rsidRDefault="00B8342B" w:rsidP="00B8342B">
      <w:pPr>
        <w:pStyle w:val="ListParagraph"/>
        <w:numPr>
          <w:ilvl w:val="0"/>
          <w:numId w:val="92"/>
        </w:numPr>
        <w:jc w:val="both"/>
        <w:rPr>
          <w:rFonts w:cs="Times New Roman"/>
          <w:noProof/>
          <w:szCs w:val="24"/>
          <w:lang w:val="ro-RO"/>
        </w:rPr>
      </w:pPr>
      <w:r w:rsidRPr="00FC3F1B">
        <w:rPr>
          <w:noProof/>
          <w:lang w:val="ro-RO"/>
        </w:rPr>
        <w:t xml:space="preserve">să sporească </w:t>
      </w:r>
      <w:r w:rsidRPr="00FC3F1B">
        <w:rPr>
          <w:b/>
          <w:noProof/>
          <w:lang w:val="ro-RO"/>
        </w:rPr>
        <w:t>relevanța și calitatea informațiilor</w:t>
      </w:r>
      <w:r w:rsidRPr="00FC3F1B">
        <w:rPr>
          <w:noProof/>
          <w:lang w:val="ro-RO"/>
        </w:rPr>
        <w:t xml:space="preserve"> pentru tineri și să asigure o comunicare adaptată copiilor și tinerilor.</w:t>
      </w:r>
    </w:p>
    <w:p w14:paraId="72E1D148" w14:textId="77777777" w:rsidR="00B8342B" w:rsidRPr="00FC3F1B" w:rsidRDefault="00B8342B" w:rsidP="00B8342B">
      <w:pPr>
        <w:pStyle w:val="ListParagraph"/>
        <w:spacing w:line="257" w:lineRule="auto"/>
        <w:jc w:val="both"/>
        <w:rPr>
          <w:rFonts w:cs="Times New Roman"/>
          <w:noProof/>
          <w:szCs w:val="24"/>
          <w:lang w:val="ro-RO"/>
        </w:rPr>
      </w:pPr>
    </w:p>
    <w:tbl>
      <w:tblPr>
        <w:tblStyle w:val="TableGrid"/>
        <w:tblW w:w="0" w:type="auto"/>
        <w:tblLook w:val="04A0" w:firstRow="1" w:lastRow="0" w:firstColumn="1" w:lastColumn="0" w:noHBand="0" w:noVBand="1"/>
      </w:tblPr>
      <w:tblGrid>
        <w:gridCol w:w="9016"/>
      </w:tblGrid>
      <w:tr w:rsidR="00B8342B" w:rsidRPr="00682D39" w14:paraId="31B42AE1" w14:textId="77777777" w:rsidTr="00444853">
        <w:tc>
          <w:tcPr>
            <w:tcW w:w="9242" w:type="dxa"/>
          </w:tcPr>
          <w:p w14:paraId="5C26B08A" w14:textId="77777777" w:rsidR="00B8342B" w:rsidRPr="00FC3F1B" w:rsidRDefault="00B8342B" w:rsidP="00B8342B">
            <w:pPr>
              <w:rPr>
                <w:rFonts w:cs="Times New Roman"/>
                <w:b/>
                <w:noProof/>
                <w:szCs w:val="24"/>
                <w:lang w:val="ro-RO"/>
              </w:rPr>
            </w:pPr>
          </w:p>
          <w:p w14:paraId="534F81DD" w14:textId="77777777" w:rsidR="00B8342B" w:rsidRPr="00FC3F1B" w:rsidRDefault="00B8342B" w:rsidP="00B8342B">
            <w:pPr>
              <w:rPr>
                <w:rFonts w:cs="Times New Roman"/>
                <w:b/>
                <w:noProof/>
                <w:szCs w:val="24"/>
                <w:lang w:val="ro-RO"/>
              </w:rPr>
            </w:pPr>
            <w:r w:rsidRPr="00FC3F1B">
              <w:rPr>
                <w:noProof/>
                <w:lang w:val="ro-RO"/>
              </w:rPr>
              <w:t xml:space="preserve">Pentru a promova învățarea și înțelegerea reciprocă, </w:t>
            </w:r>
            <w:r w:rsidRPr="00FC3F1B">
              <w:rPr>
                <w:b/>
                <w:noProof/>
                <w:lang w:val="ro-RO"/>
              </w:rPr>
              <w:t>UE va lansa</w:t>
            </w:r>
            <w:r w:rsidRPr="00FC3F1B">
              <w:rPr>
                <w:noProof/>
                <w:lang w:val="ro-RO"/>
              </w:rPr>
              <w:t>:</w:t>
            </w:r>
          </w:p>
          <w:p w14:paraId="2C35CC0F" w14:textId="77777777" w:rsidR="00B8342B" w:rsidRPr="00FC3F1B" w:rsidRDefault="00B8342B" w:rsidP="00B8342B">
            <w:pPr>
              <w:rPr>
                <w:rFonts w:cs="Times New Roman"/>
                <w:b/>
                <w:noProof/>
                <w:szCs w:val="24"/>
                <w:lang w:val="ro-RO"/>
              </w:rPr>
            </w:pPr>
          </w:p>
          <w:p w14:paraId="26E22DF2" w14:textId="77777777" w:rsidR="00B8342B" w:rsidRPr="00FC3F1B" w:rsidRDefault="00B8342B" w:rsidP="00B8342B">
            <w:pPr>
              <w:pStyle w:val="ListParagraph"/>
              <w:numPr>
                <w:ilvl w:val="0"/>
                <w:numId w:val="98"/>
              </w:numPr>
              <w:jc w:val="both"/>
              <w:rPr>
                <w:rFonts w:cs="Times New Roman"/>
                <w:i/>
                <w:noProof/>
                <w:szCs w:val="24"/>
                <w:lang w:val="ro-RO"/>
              </w:rPr>
            </w:pPr>
            <w:r w:rsidRPr="00FC3F1B">
              <w:rPr>
                <w:b/>
                <w:noProof/>
                <w:lang w:val="ro-RO"/>
              </w:rPr>
              <w:t>Academia de Tineret Africa-Europa</w:t>
            </w:r>
            <w:r w:rsidRPr="00FC3F1B">
              <w:rPr>
                <w:noProof/>
                <w:lang w:val="ro-RO"/>
              </w:rPr>
              <w:t>, care le va oferi tinerilor lideri din domeniile și comunitățile lor oportunități de a intra în contact, de a face schimb de experiență, de a-și îmbunătăți competențele de conducere și de a crea o rețea de agenți ai schimbării.</w:t>
            </w:r>
            <w:r w:rsidRPr="00FC3F1B">
              <w:rPr>
                <w:i/>
                <w:noProof/>
                <w:lang w:val="ro-RO"/>
              </w:rPr>
              <w:t xml:space="preserve"> </w:t>
            </w:r>
          </w:p>
          <w:p w14:paraId="4E09763A" w14:textId="77777777" w:rsidR="00B8342B" w:rsidRPr="00FC3F1B" w:rsidRDefault="00B8342B" w:rsidP="00B8342B">
            <w:pPr>
              <w:jc w:val="both"/>
              <w:rPr>
                <w:rFonts w:cs="Times New Roman"/>
                <w:noProof/>
                <w:szCs w:val="24"/>
                <w:lang w:val="ro-RO"/>
              </w:rPr>
            </w:pPr>
          </w:p>
          <w:p w14:paraId="5C097CB0" w14:textId="77777777" w:rsidR="00B8342B" w:rsidRPr="00FC3F1B" w:rsidRDefault="00B8342B" w:rsidP="00B8342B">
            <w:pPr>
              <w:jc w:val="both"/>
              <w:rPr>
                <w:rFonts w:cs="Times New Roman"/>
                <w:b/>
                <w:noProof/>
                <w:szCs w:val="24"/>
                <w:lang w:val="ro-RO"/>
              </w:rPr>
            </w:pPr>
            <w:r w:rsidRPr="00FC3F1B">
              <w:rPr>
                <w:noProof/>
                <w:lang w:val="ro-RO"/>
              </w:rPr>
              <w:t xml:space="preserve">De asemenea, UE va contribui în continuare la </w:t>
            </w:r>
            <w:r w:rsidRPr="00FC3F1B">
              <w:rPr>
                <w:b/>
                <w:noProof/>
                <w:lang w:val="ro-RO"/>
              </w:rPr>
              <w:t>promovarea contactelor interpersonale între tineri</w:t>
            </w:r>
            <w:r w:rsidRPr="00FC3F1B">
              <w:rPr>
                <w:noProof/>
                <w:lang w:val="ro-RO"/>
              </w:rPr>
              <w:t xml:space="preserve"> prin </w:t>
            </w:r>
            <w:r w:rsidRPr="00FC3F1B">
              <w:rPr>
                <w:b/>
                <w:noProof/>
                <w:lang w:val="ro-RO"/>
              </w:rPr>
              <w:t>următoarele inițiative existente</w:t>
            </w:r>
            <w:r w:rsidRPr="00FC3F1B">
              <w:rPr>
                <w:noProof/>
                <w:lang w:val="ro-RO"/>
              </w:rPr>
              <w:t>:</w:t>
            </w:r>
          </w:p>
          <w:p w14:paraId="7301622C" w14:textId="77777777" w:rsidR="00B8342B" w:rsidRPr="00FC3F1B" w:rsidRDefault="00B8342B" w:rsidP="00B8342B">
            <w:pPr>
              <w:rPr>
                <w:rFonts w:cs="Times New Roman"/>
                <w:noProof/>
                <w:szCs w:val="24"/>
                <w:lang w:val="ro-RO"/>
              </w:rPr>
            </w:pPr>
          </w:p>
          <w:p w14:paraId="172023F4" w14:textId="77777777" w:rsidR="00B8342B" w:rsidRPr="00FC3F1B" w:rsidRDefault="00B8342B" w:rsidP="00B8342B">
            <w:pPr>
              <w:pStyle w:val="ListParagraph"/>
              <w:numPr>
                <w:ilvl w:val="0"/>
                <w:numId w:val="83"/>
              </w:numPr>
              <w:jc w:val="both"/>
              <w:rPr>
                <w:rFonts w:cs="Times New Roman"/>
                <w:noProof/>
                <w:szCs w:val="24"/>
                <w:lang w:val="ro-RO"/>
              </w:rPr>
            </w:pPr>
            <w:r w:rsidRPr="00FC3F1B">
              <w:rPr>
                <w:b/>
                <w:noProof/>
                <w:lang w:val="ro-RO"/>
              </w:rPr>
              <w:t>Inițiativa UE pentru absolvenți</w:t>
            </w:r>
            <w:r w:rsidRPr="00FC3F1B">
              <w:rPr>
                <w:noProof/>
                <w:lang w:val="ro-RO"/>
              </w:rPr>
              <w:t xml:space="preserve"> și </w:t>
            </w:r>
            <w:r w:rsidRPr="00FC3F1B">
              <w:rPr>
                <w:b/>
                <w:noProof/>
                <w:lang w:val="ro-RO"/>
              </w:rPr>
              <w:t>acțiunile de diplomație publică</w:t>
            </w:r>
            <w:r w:rsidRPr="00FC3F1B">
              <w:rPr>
                <w:noProof/>
                <w:lang w:val="ro-RO"/>
              </w:rPr>
              <w:t xml:space="preserve"> pentru a le permite tinerilor participanți la programele UE să promoveze rețele globale și locale și să informeze alți tineri, în special pe cei defavorizați, cu privire la oportunitățile oferite de UE și de statele sale membre;</w:t>
            </w:r>
          </w:p>
          <w:p w14:paraId="471005C2" w14:textId="77777777" w:rsidR="00B8342B" w:rsidRPr="00FC3F1B" w:rsidRDefault="00B8342B" w:rsidP="00B8342B">
            <w:pPr>
              <w:pStyle w:val="ListParagraph"/>
              <w:jc w:val="both"/>
              <w:rPr>
                <w:rFonts w:cs="Times New Roman"/>
                <w:noProof/>
                <w:szCs w:val="24"/>
                <w:lang w:val="ro-RO"/>
              </w:rPr>
            </w:pPr>
          </w:p>
          <w:p w14:paraId="4CB9AD35" w14:textId="77777777" w:rsidR="00B8342B" w:rsidRPr="00FC3F1B" w:rsidRDefault="00B8342B" w:rsidP="00B8342B">
            <w:pPr>
              <w:pStyle w:val="ListParagraph"/>
              <w:numPr>
                <w:ilvl w:val="0"/>
                <w:numId w:val="83"/>
              </w:numPr>
              <w:jc w:val="both"/>
              <w:rPr>
                <w:rFonts w:eastAsia="Times New Roman" w:cs="Times New Roman"/>
                <w:noProof/>
                <w:szCs w:val="24"/>
                <w:lang w:val="ro-RO"/>
              </w:rPr>
            </w:pPr>
            <w:r w:rsidRPr="00FC3F1B">
              <w:rPr>
                <w:b/>
                <w:noProof/>
                <w:lang w:val="ro-RO"/>
              </w:rPr>
              <w:t>Portalul european pentru tineret</w:t>
            </w:r>
            <w:r w:rsidRPr="00FC3F1B">
              <w:rPr>
                <w:noProof/>
                <w:lang w:val="ro-RO"/>
              </w:rPr>
              <w:t>, cu un acces îmbunătățit la informații de calitate privind inițiativele și oportunitățile disponibile pentru tinerii din țările partenere;</w:t>
            </w:r>
          </w:p>
          <w:p w14:paraId="0A3699E8" w14:textId="77777777" w:rsidR="00B8342B" w:rsidRPr="00FC3F1B" w:rsidRDefault="00B8342B" w:rsidP="00B8342B">
            <w:pPr>
              <w:pStyle w:val="ListParagraph"/>
              <w:rPr>
                <w:rFonts w:eastAsia="Times New Roman" w:cs="Times New Roman"/>
                <w:noProof/>
                <w:szCs w:val="24"/>
                <w:lang w:val="ro-RO"/>
              </w:rPr>
            </w:pPr>
          </w:p>
          <w:p w14:paraId="6BBB0FFA" w14:textId="77777777" w:rsidR="00B8342B" w:rsidRPr="00FC3F1B" w:rsidRDefault="00B8342B" w:rsidP="00B8342B">
            <w:pPr>
              <w:pStyle w:val="ListParagraph"/>
              <w:numPr>
                <w:ilvl w:val="0"/>
                <w:numId w:val="83"/>
              </w:numPr>
              <w:jc w:val="both"/>
              <w:rPr>
                <w:rFonts w:cs="Times New Roman"/>
                <w:iCs/>
                <w:noProof/>
                <w:szCs w:val="24"/>
                <w:lang w:val="ro-RO"/>
              </w:rPr>
            </w:pPr>
            <w:r w:rsidRPr="00FC3F1B">
              <w:rPr>
                <w:b/>
                <w:noProof/>
                <w:lang w:val="ro-RO"/>
              </w:rPr>
              <w:t>Programul „Educația pentru dezvoltare și acțiunile de sensibilizare” (DEAR),</w:t>
            </w:r>
            <w:r w:rsidRPr="00FC3F1B">
              <w:rPr>
                <w:noProof/>
                <w:lang w:val="ro-RO"/>
              </w:rPr>
              <w:t xml:space="preserve"> care va pune un accent mai mare pe participarea tinerilor și va încuraja implicarea tinerilor din întreaga lume; </w:t>
            </w:r>
          </w:p>
          <w:p w14:paraId="0260DA97" w14:textId="77777777" w:rsidR="00B8342B" w:rsidRPr="00FC3F1B" w:rsidRDefault="00B8342B" w:rsidP="00B8342B">
            <w:pPr>
              <w:jc w:val="both"/>
              <w:rPr>
                <w:rFonts w:cs="Times New Roman"/>
                <w:iCs/>
                <w:noProof/>
                <w:szCs w:val="24"/>
                <w:lang w:val="ro-RO"/>
              </w:rPr>
            </w:pPr>
          </w:p>
          <w:p w14:paraId="58AE9491" w14:textId="77777777" w:rsidR="00B8342B" w:rsidRPr="00FC3F1B" w:rsidRDefault="00B8342B" w:rsidP="00B8342B">
            <w:pPr>
              <w:pStyle w:val="ListParagraph"/>
              <w:numPr>
                <w:ilvl w:val="0"/>
                <w:numId w:val="83"/>
              </w:numPr>
              <w:jc w:val="both"/>
              <w:rPr>
                <w:rFonts w:cs="Times New Roman"/>
                <w:noProof/>
                <w:szCs w:val="24"/>
                <w:lang w:val="ro-RO"/>
              </w:rPr>
            </w:pPr>
            <w:r w:rsidRPr="00FC3F1B">
              <w:rPr>
                <w:b/>
                <w:noProof/>
                <w:lang w:val="ro-RO"/>
              </w:rPr>
              <w:t>Programul global de mentorat Erasmus+ pentru absolvenți</w:t>
            </w:r>
            <w:r w:rsidRPr="00FC3F1B">
              <w:rPr>
                <w:noProof/>
                <w:lang w:val="ro-RO"/>
              </w:rPr>
              <w:t xml:space="preserve">, care pune în contact absolvenții Erasmus+ cu potențialii participanți la acest program, inclusiv din afara UE; </w:t>
            </w:r>
          </w:p>
          <w:p w14:paraId="3C8663FB" w14:textId="77777777" w:rsidR="00B8342B" w:rsidRPr="00FC3F1B" w:rsidRDefault="00B8342B" w:rsidP="00B8342B">
            <w:pPr>
              <w:pStyle w:val="ListParagraph"/>
              <w:jc w:val="both"/>
              <w:rPr>
                <w:rFonts w:cs="Times New Roman"/>
                <w:iCs/>
                <w:noProof/>
                <w:szCs w:val="24"/>
                <w:lang w:val="ro-RO"/>
              </w:rPr>
            </w:pPr>
          </w:p>
          <w:p w14:paraId="0AB674D8" w14:textId="77777777" w:rsidR="00B8342B" w:rsidRPr="00FC3F1B" w:rsidRDefault="00B8342B" w:rsidP="00B8342B">
            <w:pPr>
              <w:pStyle w:val="ListParagraph"/>
              <w:numPr>
                <w:ilvl w:val="0"/>
                <w:numId w:val="83"/>
              </w:numPr>
              <w:jc w:val="both"/>
              <w:rPr>
                <w:rFonts w:cs="Times New Roman"/>
                <w:iCs/>
                <w:noProof/>
                <w:szCs w:val="24"/>
                <w:lang w:val="ro-RO"/>
              </w:rPr>
            </w:pPr>
            <w:r w:rsidRPr="00FC3F1B">
              <w:rPr>
                <w:noProof/>
                <w:lang w:val="ro-RO"/>
              </w:rPr>
              <w:t>noul program</w:t>
            </w:r>
            <w:r w:rsidRPr="00FC3F1B">
              <w:rPr>
                <w:b/>
                <w:noProof/>
                <w:lang w:val="ro-RO"/>
              </w:rPr>
              <w:t xml:space="preserve"> Youth Europe Sahel</w:t>
            </w:r>
            <w:r w:rsidRPr="00FC3F1B">
              <w:rPr>
                <w:noProof/>
                <w:lang w:val="ro-RO"/>
              </w:rPr>
              <w:t xml:space="preserve"> pentru sprijinirea participării tinerilor și promovarea dialogului intercultural, a coeziunii umane și a drepturilor omului, și pentru crearea unei platforme de informare a tinerilor din regiune cu privire la oportunitățile de dezvoltare personală și profesională;</w:t>
            </w:r>
          </w:p>
          <w:p w14:paraId="14AD4216" w14:textId="77777777" w:rsidR="00B8342B" w:rsidRPr="00FC3F1B" w:rsidRDefault="00B8342B" w:rsidP="00B8342B">
            <w:pPr>
              <w:pStyle w:val="ListParagraph"/>
              <w:jc w:val="both"/>
              <w:rPr>
                <w:rFonts w:cs="Times New Roman"/>
                <w:iCs/>
                <w:noProof/>
                <w:szCs w:val="24"/>
                <w:lang w:val="ro-RO"/>
              </w:rPr>
            </w:pPr>
          </w:p>
          <w:p w14:paraId="55CD01A2" w14:textId="77777777" w:rsidR="00B8342B" w:rsidRPr="00FC3F1B" w:rsidRDefault="00B8342B" w:rsidP="00B8342B">
            <w:pPr>
              <w:pStyle w:val="ListParagraph"/>
              <w:numPr>
                <w:ilvl w:val="0"/>
                <w:numId w:val="83"/>
              </w:numPr>
              <w:jc w:val="both"/>
              <w:rPr>
                <w:rFonts w:cs="Times New Roman"/>
                <w:bCs/>
                <w:noProof/>
                <w:szCs w:val="24"/>
                <w:lang w:val="ro-RO"/>
              </w:rPr>
            </w:pPr>
            <w:r w:rsidRPr="00FC3F1B">
              <w:rPr>
                <w:b/>
                <w:noProof/>
                <w:lang w:val="ro-RO"/>
              </w:rPr>
              <w:t xml:space="preserve">Programul pentru Relații Culturale Globale </w:t>
            </w:r>
            <w:r w:rsidRPr="00FC3F1B">
              <w:rPr>
                <w:noProof/>
                <w:lang w:val="ro-RO"/>
              </w:rPr>
              <w:t xml:space="preserve">și </w:t>
            </w:r>
            <w:r w:rsidRPr="00FC3F1B">
              <w:rPr>
                <w:b/>
                <w:noProof/>
                <w:lang w:val="ro-RO"/>
              </w:rPr>
              <w:t>acțiuni pentru artiștii africani și europeni,</w:t>
            </w:r>
            <w:r w:rsidRPr="00FC3F1B">
              <w:rPr>
                <w:noProof/>
                <w:lang w:val="ro-RO"/>
              </w:rPr>
              <w:t xml:space="preserve"> pentru a promova dialogul intercultural, mobilitatea și crearea în comun în rândul tinerilor artiști și al profesioniștilor din domeniul cultural din țările partenere și din UE; </w:t>
            </w:r>
          </w:p>
          <w:p w14:paraId="34C4942C" w14:textId="77777777" w:rsidR="00B8342B" w:rsidRPr="00FC3F1B" w:rsidRDefault="00B8342B" w:rsidP="00B8342B">
            <w:pPr>
              <w:rPr>
                <w:noProof/>
                <w:lang w:val="ro-RO"/>
              </w:rPr>
            </w:pPr>
            <w:r w:rsidRPr="00FC3F1B">
              <w:rPr>
                <w:noProof/>
                <w:lang w:val="ro-RO"/>
              </w:rPr>
              <w:t xml:space="preserve"> </w:t>
            </w:r>
          </w:p>
          <w:p w14:paraId="74751A2C" w14:textId="77777777" w:rsidR="00B8342B" w:rsidRPr="00FC3F1B" w:rsidRDefault="00B8342B" w:rsidP="00B8342B">
            <w:pPr>
              <w:pStyle w:val="ListParagraph"/>
              <w:numPr>
                <w:ilvl w:val="0"/>
                <w:numId w:val="83"/>
              </w:numPr>
              <w:jc w:val="both"/>
              <w:rPr>
                <w:rFonts w:eastAsia="Times New Roman" w:cs="Times New Roman"/>
                <w:noProof/>
                <w:szCs w:val="24"/>
                <w:lang w:val="ro-RO"/>
              </w:rPr>
            </w:pPr>
            <w:r w:rsidRPr="00FC3F1B">
              <w:rPr>
                <w:b/>
                <w:noProof/>
                <w:lang w:val="ro-RO"/>
              </w:rPr>
              <w:t>Biroul de Cooperare Regională pentru Tineret din Balcanii de Vest,</w:t>
            </w:r>
            <w:r w:rsidRPr="00FC3F1B">
              <w:rPr>
                <w:noProof/>
                <w:lang w:val="ro-RO"/>
              </w:rPr>
              <w:t xml:space="preserve"> care promovează un spirit de reconciliere și înțelegere între tineri prin schimburi și cooperare intraregionale în rândul tinerilor;</w:t>
            </w:r>
          </w:p>
          <w:p w14:paraId="4B7A010C" w14:textId="77777777" w:rsidR="00B8342B" w:rsidRPr="00FC3F1B" w:rsidRDefault="00B8342B" w:rsidP="00B8342B">
            <w:pPr>
              <w:pStyle w:val="ListParagraph"/>
              <w:rPr>
                <w:rFonts w:eastAsia="Times New Roman" w:cs="Times New Roman"/>
                <w:noProof/>
                <w:szCs w:val="24"/>
                <w:lang w:val="ro-RO"/>
              </w:rPr>
            </w:pPr>
          </w:p>
          <w:p w14:paraId="2286F4F7" w14:textId="77777777" w:rsidR="00B8342B" w:rsidRPr="00FC3F1B" w:rsidRDefault="00B8342B" w:rsidP="00B8342B">
            <w:pPr>
              <w:pStyle w:val="ListParagraph"/>
              <w:numPr>
                <w:ilvl w:val="0"/>
                <w:numId w:val="83"/>
              </w:numPr>
              <w:jc w:val="both"/>
              <w:rPr>
                <w:rFonts w:eastAsia="Times New Roman" w:cs="Times New Roman"/>
                <w:noProof/>
                <w:szCs w:val="24"/>
                <w:lang w:val="ro-RO"/>
              </w:rPr>
            </w:pPr>
            <w:r w:rsidRPr="00FC3F1B">
              <w:rPr>
                <w:b/>
                <w:noProof/>
                <w:lang w:val="ro-RO"/>
              </w:rPr>
              <w:t>Corpul european de solidaritate</w:t>
            </w:r>
            <w:r w:rsidRPr="00FC3F1B">
              <w:rPr>
                <w:noProof/>
                <w:lang w:val="ro-RO"/>
              </w:rPr>
              <w:t xml:space="preserve">, care încurajează participarea tinerilor la proiecte de voluntariat și de solidaritate; </w:t>
            </w:r>
          </w:p>
          <w:p w14:paraId="2E7065C6" w14:textId="77777777" w:rsidR="00B8342B" w:rsidRPr="00FC3F1B" w:rsidRDefault="00B8342B" w:rsidP="00B8342B">
            <w:pPr>
              <w:pStyle w:val="ListParagraph"/>
              <w:rPr>
                <w:rFonts w:eastAsia="Times New Roman" w:cs="Times New Roman"/>
                <w:noProof/>
                <w:szCs w:val="24"/>
                <w:lang w:val="ro-RO"/>
              </w:rPr>
            </w:pPr>
          </w:p>
          <w:p w14:paraId="28FD1FB1" w14:textId="77777777" w:rsidR="00B8342B" w:rsidRPr="00FC3F1B" w:rsidRDefault="00B8342B" w:rsidP="00B8342B">
            <w:pPr>
              <w:pStyle w:val="ListParagraph"/>
              <w:numPr>
                <w:ilvl w:val="0"/>
                <w:numId w:val="83"/>
              </w:numPr>
              <w:jc w:val="both"/>
              <w:rPr>
                <w:noProof/>
                <w:lang w:val="ro-RO"/>
              </w:rPr>
            </w:pPr>
            <w:r w:rsidRPr="00FC3F1B">
              <w:rPr>
                <w:b/>
                <w:noProof/>
                <w:lang w:val="ro-RO"/>
              </w:rPr>
              <w:t>Parteneriatele UE în materie de politici și informare</w:t>
            </w:r>
            <w:r w:rsidRPr="00FC3F1B">
              <w:rPr>
                <w:rStyle w:val="FootnoteReference"/>
                <w:rFonts w:eastAsia="Times New Roman" w:cs="Times New Roman"/>
                <w:noProof/>
                <w:szCs w:val="24"/>
                <w:lang w:val="ro-RO"/>
              </w:rPr>
              <w:footnoteReference w:id="65"/>
            </w:r>
            <w:r w:rsidRPr="00FC3F1B">
              <w:rPr>
                <w:noProof/>
                <w:lang w:val="ro-RO"/>
              </w:rPr>
              <w:t>, pentru a îmbunătăți înțelegerea și încrederea reciprocă prin activități de diplomație publică;</w:t>
            </w:r>
          </w:p>
          <w:p w14:paraId="11B59D13" w14:textId="77777777" w:rsidR="00B8342B" w:rsidRPr="00FC3F1B" w:rsidRDefault="00B8342B" w:rsidP="00B8342B">
            <w:pPr>
              <w:pStyle w:val="ListParagraph"/>
              <w:rPr>
                <w:noProof/>
                <w:lang w:val="ro-RO" w:eastAsia="fr-BE"/>
              </w:rPr>
            </w:pPr>
          </w:p>
          <w:p w14:paraId="7F579839" w14:textId="77777777" w:rsidR="00B8342B" w:rsidRPr="00FC3F1B" w:rsidRDefault="00B8342B" w:rsidP="00B8342B">
            <w:pPr>
              <w:pStyle w:val="ListParagraph"/>
              <w:numPr>
                <w:ilvl w:val="0"/>
                <w:numId w:val="83"/>
              </w:numPr>
              <w:jc w:val="both"/>
              <w:rPr>
                <w:noProof/>
                <w:lang w:val="ro-RO"/>
              </w:rPr>
            </w:pPr>
            <w:r w:rsidRPr="00FC3F1B">
              <w:rPr>
                <w:noProof/>
                <w:lang w:val="ro-RO"/>
              </w:rPr>
              <w:t xml:space="preserve">Campanii care aduc laolaltă tinerii din întreaga lume pentru a promova tranziția verde, cum ar fi </w:t>
            </w:r>
            <w:r w:rsidRPr="00FC3F1B">
              <w:rPr>
                <w:b/>
                <w:noProof/>
                <w:lang w:val="ro-RO"/>
              </w:rPr>
              <w:t>Green Track</w:t>
            </w:r>
            <w:r w:rsidRPr="00FC3F1B">
              <w:rPr>
                <w:noProof/>
                <w:lang w:val="ro-RO"/>
              </w:rPr>
              <w:t xml:space="preserve"> sau viitoarea </w:t>
            </w:r>
            <w:r w:rsidRPr="00FC3F1B">
              <w:rPr>
                <w:b/>
                <w:noProof/>
                <w:lang w:val="ro-RO"/>
              </w:rPr>
              <w:t xml:space="preserve">#ReFashionNow </w:t>
            </w:r>
            <w:r w:rsidRPr="00FC3F1B">
              <w:rPr>
                <w:noProof/>
                <w:lang w:val="ro-RO"/>
              </w:rPr>
              <w:t xml:space="preserve">pentru responsabilizarea tinerilor consumatori cu privire la textilele sustenabile. </w:t>
            </w:r>
          </w:p>
          <w:p w14:paraId="5E77B6FF" w14:textId="77777777" w:rsidR="00B8342B" w:rsidRPr="00FC3F1B" w:rsidRDefault="00B8342B" w:rsidP="00B8342B">
            <w:pPr>
              <w:jc w:val="both"/>
              <w:rPr>
                <w:noProof/>
                <w:lang w:val="ro-RO"/>
              </w:rPr>
            </w:pPr>
          </w:p>
        </w:tc>
      </w:tr>
    </w:tbl>
    <w:p w14:paraId="67DDD633" w14:textId="77777777" w:rsidR="00B8342B" w:rsidRPr="00FC3F1B" w:rsidRDefault="00B8342B" w:rsidP="00B8342B">
      <w:pPr>
        <w:pStyle w:val="Heading1"/>
        <w:numPr>
          <w:ilvl w:val="0"/>
          <w:numId w:val="112"/>
        </w:numPr>
        <w:ind w:left="357" w:hanging="357"/>
        <w:rPr>
          <w:rFonts w:ascii="Times New Roman" w:eastAsia="Calibri" w:hAnsi="Times New Roman" w:cs="Times New Roman"/>
          <w:b/>
          <w:noProof/>
          <w:color w:val="auto"/>
          <w:sz w:val="24"/>
          <w:szCs w:val="24"/>
          <w:lang w:val="ro-RO"/>
        </w:rPr>
      </w:pPr>
      <w:r w:rsidRPr="00FC3F1B">
        <w:rPr>
          <w:rFonts w:ascii="Times New Roman" w:hAnsi="Times New Roman"/>
          <w:b/>
          <w:noProof/>
          <w:color w:val="auto"/>
          <w:sz w:val="24"/>
          <w:lang w:val="ro-RO"/>
        </w:rPr>
        <w:t>Monitorizare și raportare</w:t>
      </w:r>
    </w:p>
    <w:p w14:paraId="446F41E9" w14:textId="77777777" w:rsidR="00B8342B" w:rsidRPr="00FC3F1B" w:rsidRDefault="00B8342B" w:rsidP="00B8342B">
      <w:pPr>
        <w:spacing w:before="240"/>
        <w:jc w:val="both"/>
        <w:rPr>
          <w:noProof/>
          <w:lang w:val="ro-RO"/>
        </w:rPr>
      </w:pPr>
      <w:r w:rsidRPr="00FC3F1B">
        <w:rPr>
          <w:noProof/>
          <w:lang w:val="ro-RO"/>
        </w:rPr>
        <w:t>Comisia, în colaborare cu Serviciul European de Acțiune Externă, va monitoriza progresele înregistrate în ceea ce privește Planul de acțiune pentru tineret la jumătatea și la sfârșitul perioadei prin rapoarte periodice privind punerea în aplicare a asistenței UE și în conformitate cu alte cadre de politică și angajamente privind drepturile omului, egalitatea de gen și tineretul, pacea și securitatea.</w:t>
      </w:r>
    </w:p>
    <w:p w14:paraId="7B406A3F" w14:textId="77777777" w:rsidR="00B8342B" w:rsidRPr="00FC3F1B" w:rsidRDefault="00B8342B" w:rsidP="00B8342B">
      <w:pPr>
        <w:jc w:val="both"/>
        <w:rPr>
          <w:rFonts w:eastAsia="Times New Roman" w:cs="Times New Roman"/>
          <w:noProof/>
          <w:szCs w:val="24"/>
          <w:lang w:val="ro-RO"/>
        </w:rPr>
      </w:pPr>
      <w:r w:rsidRPr="00FC3F1B">
        <w:rPr>
          <w:noProof/>
          <w:lang w:val="ro-RO"/>
        </w:rPr>
        <w:t xml:space="preserve">În rapoartele privind punerea în aplicare se vor monitoriza </w:t>
      </w:r>
      <w:r w:rsidRPr="00FC3F1B">
        <w:rPr>
          <w:b/>
          <w:noProof/>
          <w:lang w:val="ro-RO"/>
        </w:rPr>
        <w:t xml:space="preserve">schimbările instituționale </w:t>
      </w:r>
      <w:r w:rsidRPr="00FC3F1B">
        <w:rPr>
          <w:noProof/>
          <w:lang w:val="ro-RO"/>
        </w:rPr>
        <w:t>în direcția consolidării</w:t>
      </w:r>
      <w:r w:rsidRPr="00FC3F1B">
        <w:rPr>
          <w:b/>
          <w:noProof/>
          <w:lang w:val="ro-RO"/>
        </w:rPr>
        <w:t xml:space="preserve"> implicării tinerilor în procesul de elaborare a politicilor UE, </w:t>
      </w:r>
      <w:r w:rsidRPr="00FC3F1B">
        <w:rPr>
          <w:noProof/>
          <w:lang w:val="ro-RO"/>
        </w:rPr>
        <w:t xml:space="preserve">precum și </w:t>
      </w:r>
      <w:r w:rsidRPr="00FC3F1B">
        <w:rPr>
          <w:b/>
          <w:noProof/>
          <w:lang w:val="ro-RO"/>
        </w:rPr>
        <w:t>progresele înregistrate în direcția îndeplinirii obiectivelor</w:t>
      </w:r>
      <w:r w:rsidRPr="00FC3F1B">
        <w:rPr>
          <w:noProof/>
          <w:lang w:val="ro-RO"/>
        </w:rPr>
        <w:t xml:space="preserve"> </w:t>
      </w:r>
      <w:r w:rsidRPr="00FC3F1B">
        <w:rPr>
          <w:b/>
          <w:noProof/>
          <w:lang w:val="ro-RO"/>
        </w:rPr>
        <w:t xml:space="preserve">planului de acțiune pentru tineret </w:t>
      </w:r>
      <w:r w:rsidRPr="00FC3F1B">
        <w:rPr>
          <w:noProof/>
          <w:lang w:val="ro-RO"/>
        </w:rPr>
        <w:t xml:space="preserve">în ceea ce privește prioritățile tematice. Un cadru de monitorizare va fi elaborat în primul an de punere în aplicare, în cooperare cu experți și parteneri de tineret, pe baza unor date defalcate pe vârstă și a unor indicatori specifici pentru tineri. </w:t>
      </w:r>
    </w:p>
    <w:p w14:paraId="7138F496" w14:textId="77777777" w:rsidR="00B8342B" w:rsidRPr="00FC3F1B" w:rsidRDefault="00B8342B" w:rsidP="00B8342B">
      <w:pPr>
        <w:jc w:val="both"/>
        <w:rPr>
          <w:rFonts w:eastAsia="Times New Roman" w:cs="Times New Roman"/>
          <w:noProof/>
          <w:szCs w:val="24"/>
          <w:lang w:val="ro-RO"/>
        </w:rPr>
      </w:pPr>
      <w:r w:rsidRPr="00FC3F1B">
        <w:rPr>
          <w:noProof/>
          <w:lang w:val="ro-RO"/>
        </w:rPr>
        <w:t xml:space="preserve">O </w:t>
      </w:r>
      <w:r w:rsidRPr="00FC3F1B">
        <w:rPr>
          <w:b/>
          <w:noProof/>
          <w:lang w:val="ro-RO"/>
        </w:rPr>
        <w:t>evaluare a punerii în aplicare a planului de acțiune pentru tineret</w:t>
      </w:r>
      <w:r w:rsidRPr="00FC3F1B">
        <w:rPr>
          <w:noProof/>
          <w:lang w:val="ro-RO"/>
        </w:rPr>
        <w:t xml:space="preserve"> va fi efectuată în timp util pentru a contribui la următorul ciclu de programare. </w:t>
      </w:r>
    </w:p>
    <w:p w14:paraId="310C0884" w14:textId="77777777" w:rsidR="00B8342B" w:rsidRPr="00FC3F1B" w:rsidRDefault="00B8342B" w:rsidP="00B8342B">
      <w:pPr>
        <w:jc w:val="both"/>
        <w:rPr>
          <w:rFonts w:eastAsia="Times New Roman" w:cs="Times New Roman"/>
          <w:noProof/>
          <w:szCs w:val="24"/>
          <w:lang w:val="ro-RO" w:eastAsia="fr-BE"/>
        </w:rPr>
      </w:pPr>
    </w:p>
    <w:p w14:paraId="35AF8AB1" w14:textId="77777777" w:rsidR="00B8342B" w:rsidRPr="00FC3F1B" w:rsidRDefault="00B8342B" w:rsidP="00B8342B">
      <w:pPr>
        <w:pStyle w:val="Heading1"/>
        <w:numPr>
          <w:ilvl w:val="0"/>
          <w:numId w:val="112"/>
        </w:numPr>
        <w:ind w:left="357" w:hanging="357"/>
        <w:rPr>
          <w:rFonts w:ascii="Times New Roman" w:eastAsia="Calibri" w:hAnsi="Times New Roman" w:cs="Times New Roman"/>
          <w:b/>
          <w:noProof/>
          <w:color w:val="auto"/>
          <w:sz w:val="24"/>
          <w:szCs w:val="24"/>
          <w:lang w:val="ro-RO"/>
        </w:rPr>
      </w:pPr>
      <w:r w:rsidRPr="00FC3F1B">
        <w:rPr>
          <w:rFonts w:ascii="Times New Roman" w:hAnsi="Times New Roman"/>
          <w:b/>
          <w:noProof/>
          <w:color w:val="auto"/>
          <w:sz w:val="24"/>
          <w:lang w:val="ro-RO"/>
        </w:rPr>
        <w:t>Concluzie</w:t>
      </w:r>
    </w:p>
    <w:p w14:paraId="2A6880DE" w14:textId="77777777" w:rsidR="00B8342B" w:rsidRPr="00FC3F1B" w:rsidRDefault="00B8342B" w:rsidP="00B8342B">
      <w:pPr>
        <w:spacing w:before="240"/>
        <w:jc w:val="both"/>
        <w:rPr>
          <w:rFonts w:eastAsia="Times New Roman" w:cs="Times New Roman"/>
          <w:noProof/>
          <w:szCs w:val="24"/>
          <w:lang w:val="ro-RO"/>
        </w:rPr>
      </w:pPr>
      <w:r w:rsidRPr="00FC3F1B">
        <w:rPr>
          <w:noProof/>
          <w:lang w:val="ro-RO"/>
        </w:rPr>
        <w:t xml:space="preserve">Prin planul de acțiune pentru tineret din cadrul acțiunii externe a UE, UE recunoaște rolul esențial al tinerilor ca </w:t>
      </w:r>
      <w:r w:rsidRPr="00FC3F1B">
        <w:rPr>
          <w:b/>
          <w:noProof/>
          <w:lang w:val="ro-RO"/>
        </w:rPr>
        <w:t>„visători și înfăptuitori”</w:t>
      </w:r>
      <w:r w:rsidRPr="00FC3F1B">
        <w:rPr>
          <w:rStyle w:val="FootnoteReference"/>
          <w:b/>
          <w:noProof/>
          <w:lang w:val="ro-RO"/>
        </w:rPr>
        <w:footnoteReference w:id="66"/>
      </w:r>
      <w:r w:rsidRPr="00FC3F1B">
        <w:rPr>
          <w:noProof/>
          <w:lang w:val="ro-RO"/>
        </w:rPr>
        <w:t xml:space="preserve"> în abordarea provocărilor globale complexe și stabilește cadrul pentru un parteneriat puternic între aceștia și UE.</w:t>
      </w:r>
    </w:p>
    <w:p w14:paraId="062492F4" w14:textId="77777777" w:rsidR="00B8342B" w:rsidRPr="00FC3F1B" w:rsidRDefault="00B8342B" w:rsidP="00B8342B">
      <w:pPr>
        <w:spacing w:before="240"/>
        <w:jc w:val="both"/>
        <w:rPr>
          <w:rFonts w:eastAsia="Times New Roman" w:cs="Times New Roman"/>
          <w:noProof/>
          <w:szCs w:val="24"/>
          <w:lang w:val="ro-RO"/>
        </w:rPr>
      </w:pPr>
      <w:r w:rsidRPr="00FC3F1B">
        <w:rPr>
          <w:noProof/>
          <w:lang w:val="ro-RO"/>
        </w:rPr>
        <w:t xml:space="preserve">Prin punerea sa în aplicare, UE va sprijini implicarea tinerilor în acțiunea sa externă, va oferi un mediu favorabil și oportunități pentru capacitarea și participarea copiilor și a tinerilor și va promova crearea de punți între tinerii din întreaga lume. </w:t>
      </w:r>
    </w:p>
    <w:p w14:paraId="44264700" w14:textId="77777777" w:rsidR="00B8342B" w:rsidRPr="00FC3F1B" w:rsidRDefault="00B8342B" w:rsidP="00B8342B">
      <w:pPr>
        <w:jc w:val="both"/>
        <w:rPr>
          <w:rFonts w:eastAsia="Times New Roman" w:cs="Times New Roman"/>
          <w:noProof/>
          <w:szCs w:val="24"/>
          <w:lang w:val="ro-RO"/>
        </w:rPr>
      </w:pPr>
      <w:r w:rsidRPr="00FC3F1B">
        <w:rPr>
          <w:noProof/>
          <w:lang w:val="ro-RO"/>
        </w:rPr>
        <w:t xml:space="preserve">Planul de acțiune pentru tineret cuprinde, în același timp, un angajament politic autentic față de vocea copiilor și a tinerilor în lume și o foaie de parcurs operațională menită să contribuie la construirea unor societăți mai democratice, egalitare, durabile și pașnice pentru </w:t>
      </w:r>
      <w:r w:rsidRPr="00FC3F1B">
        <w:rPr>
          <w:b/>
          <w:noProof/>
          <w:lang w:val="ro-RO"/>
        </w:rPr>
        <w:t>generațiile prezente și viitoare</w:t>
      </w:r>
      <w:r w:rsidRPr="00FC3F1B">
        <w:rPr>
          <w:noProof/>
          <w:lang w:val="ro-RO"/>
        </w:rPr>
        <w:t xml:space="preserve">. </w:t>
      </w:r>
    </w:p>
    <w:p w14:paraId="0B7E92DC" w14:textId="77777777" w:rsidR="00B8342B" w:rsidRPr="00FC3F1B" w:rsidRDefault="00B8342B" w:rsidP="00B8342B">
      <w:pPr>
        <w:jc w:val="both"/>
        <w:rPr>
          <w:rFonts w:eastAsia="Times New Roman" w:cs="Times New Roman"/>
          <w:noProof/>
          <w:szCs w:val="24"/>
          <w:lang w:val="ro-RO" w:eastAsia="fr-BE"/>
        </w:rPr>
      </w:pPr>
    </w:p>
    <w:p w14:paraId="5F67E664" w14:textId="77777777" w:rsidR="00D6392B" w:rsidRPr="00682D39" w:rsidRDefault="00D6392B" w:rsidP="004A37EE">
      <w:pPr>
        <w:jc w:val="both"/>
        <w:rPr>
          <w:rFonts w:eastAsia="Times New Roman" w:cs="Times New Roman"/>
          <w:noProof/>
          <w:szCs w:val="24"/>
          <w:lang w:val="ro-RO" w:eastAsia="fr-BE"/>
        </w:rPr>
      </w:pPr>
    </w:p>
    <w:sectPr w:rsidR="00D6392B" w:rsidRPr="00682D39" w:rsidSect="00A02D10">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D4914" w14:textId="77777777" w:rsidR="00BA65DD" w:rsidRDefault="00BA65DD" w:rsidP="00BE7C06">
      <w:pPr>
        <w:spacing w:after="0" w:line="240" w:lineRule="auto"/>
      </w:pPr>
      <w:r>
        <w:separator/>
      </w:r>
    </w:p>
  </w:endnote>
  <w:endnote w:type="continuationSeparator" w:id="0">
    <w:p w14:paraId="17CC38B5" w14:textId="77777777" w:rsidR="00BA65DD" w:rsidRDefault="00BA65DD" w:rsidP="00BE7C06">
      <w:pPr>
        <w:spacing w:after="0" w:line="240" w:lineRule="auto"/>
      </w:pPr>
      <w:r>
        <w:continuationSeparator/>
      </w:r>
    </w:p>
  </w:endnote>
  <w:endnote w:type="continuationNotice" w:id="1">
    <w:p w14:paraId="539F8398" w14:textId="77777777" w:rsidR="00BA65DD" w:rsidRDefault="00BA65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E8049" w14:textId="77777777" w:rsidR="005719CF" w:rsidRPr="005719CF" w:rsidRDefault="005719CF" w:rsidP="00571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B4D39" w14:textId="045E74D2" w:rsidR="00682D39" w:rsidRPr="005719CF" w:rsidRDefault="005719CF" w:rsidP="005719CF">
    <w:pPr>
      <w:pStyle w:val="FooterCoverPage"/>
      <w:rPr>
        <w:rFonts w:ascii="Arial" w:hAnsi="Arial" w:cs="Arial"/>
        <w:b/>
        <w:sz w:val="48"/>
      </w:rPr>
    </w:pPr>
    <w:r w:rsidRPr="005719CF">
      <w:rPr>
        <w:rFonts w:ascii="Arial" w:hAnsi="Arial" w:cs="Arial"/>
        <w:b/>
        <w:sz w:val="48"/>
      </w:rPr>
      <w:t>RO</w:t>
    </w:r>
    <w:r w:rsidRPr="005719CF">
      <w:rPr>
        <w:rFonts w:ascii="Arial" w:hAnsi="Arial" w:cs="Arial"/>
        <w:b/>
        <w:sz w:val="48"/>
      </w:rPr>
      <w:tab/>
    </w:r>
    <w:r w:rsidRPr="005719CF">
      <w:rPr>
        <w:rFonts w:ascii="Arial" w:hAnsi="Arial" w:cs="Arial"/>
        <w:b/>
        <w:sz w:val="48"/>
      </w:rPr>
      <w:tab/>
    </w:r>
    <w:r w:rsidRPr="005719CF">
      <w:tab/>
    </w:r>
    <w:r w:rsidRPr="005719C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F0689" w14:textId="77777777" w:rsidR="005719CF" w:rsidRPr="005719CF" w:rsidRDefault="005719CF" w:rsidP="005719C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C1FE8" w14:textId="77777777" w:rsidR="00BA65DD" w:rsidRDefault="00BA65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100440"/>
      <w:docPartObj>
        <w:docPartGallery w:val="Page Numbers (Bottom of Page)"/>
        <w:docPartUnique/>
      </w:docPartObj>
    </w:sdtPr>
    <w:sdtEndPr>
      <w:rPr>
        <w:noProof/>
      </w:rPr>
    </w:sdtEndPr>
    <w:sdtContent>
      <w:p w14:paraId="0FBB2574" w14:textId="416938C2" w:rsidR="00BA65DD" w:rsidRDefault="00BA65DD">
        <w:pPr>
          <w:pStyle w:val="Footer"/>
          <w:jc w:val="right"/>
        </w:pPr>
        <w:r>
          <w:fldChar w:fldCharType="begin"/>
        </w:r>
        <w:r>
          <w:instrText xml:space="preserve"> PAGE   \* MERGEFORMAT </w:instrText>
        </w:r>
        <w:r>
          <w:fldChar w:fldCharType="separate"/>
        </w:r>
        <w:r w:rsidR="005719CF">
          <w:rPr>
            <w:noProof/>
          </w:rPr>
          <w:t>1</w:t>
        </w:r>
        <w:r>
          <w:fldChar w:fldCharType="end"/>
        </w:r>
      </w:p>
    </w:sdtContent>
  </w:sdt>
  <w:p w14:paraId="199884F8" w14:textId="77777777" w:rsidR="00BA65DD" w:rsidRDefault="00BA65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14592" w14:textId="77777777" w:rsidR="00BA65DD" w:rsidRDefault="00BA6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3A455" w14:textId="77777777" w:rsidR="00BA65DD" w:rsidRDefault="00BA65DD" w:rsidP="00BE7C06">
      <w:pPr>
        <w:spacing w:after="0" w:line="240" w:lineRule="auto"/>
      </w:pPr>
      <w:r>
        <w:separator/>
      </w:r>
    </w:p>
  </w:footnote>
  <w:footnote w:type="continuationSeparator" w:id="0">
    <w:p w14:paraId="3694ABB1" w14:textId="77777777" w:rsidR="00BA65DD" w:rsidRDefault="00BA65DD" w:rsidP="00BE7C06">
      <w:pPr>
        <w:spacing w:after="0" w:line="240" w:lineRule="auto"/>
      </w:pPr>
      <w:r>
        <w:continuationSeparator/>
      </w:r>
    </w:p>
  </w:footnote>
  <w:footnote w:type="continuationNotice" w:id="1">
    <w:p w14:paraId="111587F9" w14:textId="77777777" w:rsidR="00BA65DD" w:rsidRDefault="00BA65DD">
      <w:pPr>
        <w:spacing w:after="0" w:line="240" w:lineRule="auto"/>
      </w:pPr>
    </w:p>
  </w:footnote>
  <w:footnote w:id="2">
    <w:p w14:paraId="7C2DB667" w14:textId="77777777" w:rsidR="00B8342B" w:rsidRPr="00FC3F1B" w:rsidRDefault="00B8342B" w:rsidP="00B8342B">
      <w:pPr>
        <w:pStyle w:val="FootnoteText"/>
        <w:rPr>
          <w:lang w:val="ro-RO"/>
        </w:rPr>
      </w:pPr>
      <w:r>
        <w:rPr>
          <w:rStyle w:val="FootnoteReference"/>
        </w:rPr>
        <w:footnoteRef/>
      </w:r>
      <w:r>
        <w:t xml:space="preserve"> </w:t>
      </w:r>
      <w:r w:rsidRPr="00FC3F1B">
        <w:rPr>
          <w:lang w:val="ro-RO"/>
        </w:rPr>
        <w:t>Activistă pentru tineret și membră a Comitetul de reflecție al tinerilor (</w:t>
      </w:r>
      <w:r w:rsidRPr="00FC3F1B">
        <w:rPr>
          <w:i/>
          <w:iCs/>
          <w:lang w:val="ro-RO"/>
        </w:rPr>
        <w:t>Youth Sounding Board</w:t>
      </w:r>
      <w:r w:rsidRPr="00FC3F1B">
        <w:rPr>
          <w:lang w:val="ro-RO"/>
        </w:rPr>
        <w:t>) pentru parteneriate internaționale ale UE din cadrul Comisiei Europene</w:t>
      </w:r>
    </w:p>
  </w:footnote>
  <w:footnote w:id="3">
    <w:p w14:paraId="00BB8263" w14:textId="77777777" w:rsidR="00B8342B" w:rsidRPr="00FC3F1B" w:rsidRDefault="00B8342B" w:rsidP="00B8342B">
      <w:pPr>
        <w:pStyle w:val="FootnoteText"/>
        <w:rPr>
          <w:rFonts w:cstheme="minorHAnsi"/>
          <w:lang w:val="ro-RO"/>
        </w:rPr>
      </w:pPr>
      <w:r w:rsidRPr="00FC3F1B">
        <w:rPr>
          <w:rStyle w:val="FootnoteReference"/>
          <w:rFonts w:cstheme="minorHAnsi"/>
          <w:lang w:val="ro-RO"/>
        </w:rPr>
        <w:footnoteRef/>
      </w:r>
      <w:r w:rsidRPr="00FC3F1B">
        <w:rPr>
          <w:lang w:val="ro-RO"/>
        </w:rPr>
        <w:t xml:space="preserve"> </w:t>
      </w:r>
      <w:hyperlink r:id="rId1" w:history="1">
        <w:r w:rsidRPr="00FC3F1B">
          <w:rPr>
            <w:rStyle w:val="Hyperlink"/>
            <w:lang w:val="ro-RO"/>
          </w:rPr>
          <w:t>„UN Youth World Report” (Raportul ONU privind tineretul)</w:t>
        </w:r>
      </w:hyperlink>
      <w:r w:rsidRPr="00FC3F1B">
        <w:rPr>
          <w:lang w:val="ro-RO"/>
        </w:rPr>
        <w:t>.</w:t>
      </w:r>
    </w:p>
  </w:footnote>
  <w:footnote w:id="4">
    <w:p w14:paraId="3485B1E9"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2" w:history="1">
        <w:r w:rsidRPr="00FC3F1B">
          <w:rPr>
            <w:rStyle w:val="Hyperlink"/>
            <w:lang w:val="ro-RO"/>
          </w:rPr>
          <w:t>Sondaj global privind tineretul și COVID-19</w:t>
        </w:r>
      </w:hyperlink>
      <w:r w:rsidRPr="00FC3F1B">
        <w:rPr>
          <w:lang w:val="ro-RO"/>
        </w:rPr>
        <w:t>.</w:t>
      </w:r>
    </w:p>
  </w:footnote>
  <w:footnote w:id="5">
    <w:p w14:paraId="0806F5FD"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3" w:history="1">
        <w:r w:rsidRPr="00FC3F1B">
          <w:rPr>
            <w:rStyle w:val="Hyperlink"/>
            <w:lang w:val="ro-RO"/>
          </w:rPr>
          <w:t>Concluziile Consiliului privind tineretul în acțiunea externă</w:t>
        </w:r>
      </w:hyperlink>
      <w:r w:rsidRPr="00FC3F1B">
        <w:rPr>
          <w:lang w:val="ro-RO"/>
        </w:rPr>
        <w:t>.</w:t>
      </w:r>
    </w:p>
  </w:footnote>
  <w:footnote w:id="6">
    <w:p w14:paraId="0E17AEB0"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4" w:history="1">
        <w:r w:rsidRPr="00FC3F1B">
          <w:rPr>
            <w:rStyle w:val="Hyperlink"/>
            <w:lang w:val="ro-RO"/>
          </w:rPr>
          <w:t>Anul European al Tineretului 2022</w:t>
        </w:r>
      </w:hyperlink>
      <w:r w:rsidRPr="00FC3F1B">
        <w:rPr>
          <w:lang w:val="ro-RO"/>
        </w:rPr>
        <w:t>.</w:t>
      </w:r>
    </w:p>
  </w:footnote>
  <w:footnote w:id="7">
    <w:p w14:paraId="3D954182"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 w:history="1">
        <w:r w:rsidRPr="00FC3F1B">
          <w:rPr>
            <w:rStyle w:val="Hyperlink"/>
            <w:lang w:val="ro-RO"/>
          </w:rPr>
          <w:t>Strategia UE pentru tineret</w:t>
        </w:r>
      </w:hyperlink>
      <w:r w:rsidRPr="00FC3F1B">
        <w:rPr>
          <w:lang w:val="ro-RO"/>
        </w:rPr>
        <w:t>.</w:t>
      </w:r>
    </w:p>
  </w:footnote>
  <w:footnote w:id="8">
    <w:p w14:paraId="21FEF6D3" w14:textId="77777777" w:rsidR="00B8342B" w:rsidRPr="00FC3F1B" w:rsidRDefault="00B8342B" w:rsidP="00B8342B">
      <w:pPr>
        <w:pStyle w:val="FootnoteText"/>
        <w:tabs>
          <w:tab w:val="left" w:pos="5529"/>
        </w:tabs>
        <w:rPr>
          <w:rFonts w:cs="Times New Roman"/>
          <w:lang w:val="ro-RO"/>
        </w:rPr>
      </w:pPr>
      <w:r w:rsidRPr="00FC3F1B">
        <w:rPr>
          <w:rStyle w:val="FootnoteReference"/>
          <w:rFonts w:cs="Times New Roman"/>
          <w:lang w:val="ro-RO"/>
        </w:rPr>
        <w:footnoteRef/>
      </w:r>
      <w:r w:rsidRPr="00FC3F1B">
        <w:rPr>
          <w:lang w:val="ro-RO"/>
        </w:rPr>
        <w:t xml:space="preserve"> </w:t>
      </w:r>
      <w:hyperlink r:id="rId6" w:history="1">
        <w:r w:rsidRPr="00FC3F1B">
          <w:rPr>
            <w:rStyle w:val="Hyperlink"/>
            <w:lang w:val="ro-RO"/>
          </w:rPr>
          <w:t>Strategia UE privind drepturile copilului</w:t>
        </w:r>
      </w:hyperlink>
      <w:r w:rsidRPr="00FC3F1B">
        <w:rPr>
          <w:rStyle w:val="Hyperlink"/>
          <w:lang w:val="ro-RO"/>
        </w:rPr>
        <w:t xml:space="preserve"> și </w:t>
      </w:r>
      <w:hyperlink r:id="rId7" w:history="1">
        <w:r w:rsidRPr="00FC3F1B">
          <w:rPr>
            <w:rStyle w:val="Hyperlink"/>
            <w:lang w:val="ro-RO"/>
          </w:rPr>
          <w:t>Concluziile Consiliului</w:t>
        </w:r>
      </w:hyperlink>
      <w:r w:rsidRPr="00FC3F1B">
        <w:rPr>
          <w:rStyle w:val="Hyperlink"/>
          <w:lang w:val="ro-RO"/>
        </w:rPr>
        <w:t xml:space="preserve"> referitoare la această strategie din 9 iunie 2022</w:t>
      </w:r>
      <w:r w:rsidRPr="00FC3F1B">
        <w:rPr>
          <w:lang w:val="ro-RO"/>
        </w:rPr>
        <w:t>.</w:t>
      </w:r>
      <w:r w:rsidRPr="00FC3F1B">
        <w:rPr>
          <w:rStyle w:val="Hyperlink"/>
          <w:lang w:val="ro-RO"/>
        </w:rPr>
        <w:t xml:space="preserve"> </w:t>
      </w:r>
      <w:r w:rsidRPr="00FC3F1B">
        <w:rPr>
          <w:lang w:val="ro-RO"/>
        </w:rPr>
        <w:tab/>
      </w:r>
    </w:p>
  </w:footnote>
  <w:footnote w:id="9">
    <w:p w14:paraId="4D4FCFAC"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8" w:anchor=":~:text=The%20EU%20action%20plan%20on%20human%20rights%20and,of%20EU%20external%20action%20%28e.g.%20trade%2C%20environment%2C%20development%29." w:history="1">
        <w:r w:rsidRPr="00FC3F1B">
          <w:rPr>
            <w:rStyle w:val="Hyperlink"/>
            <w:lang w:val="ro-RO"/>
          </w:rPr>
          <w:t>Planul de acțiune al UE privind drepturile omului și democrația</w:t>
        </w:r>
      </w:hyperlink>
      <w:r w:rsidRPr="00FC3F1B">
        <w:rPr>
          <w:lang w:val="ro-RO"/>
        </w:rPr>
        <w:t>.</w:t>
      </w:r>
    </w:p>
  </w:footnote>
  <w:footnote w:id="10">
    <w:p w14:paraId="09DEDD38" w14:textId="77777777" w:rsidR="00B8342B" w:rsidRPr="00FC3F1B" w:rsidRDefault="00B8342B" w:rsidP="00B8342B">
      <w:pPr>
        <w:spacing w:after="0"/>
        <w:rPr>
          <w:color w:val="002060"/>
          <w:szCs w:val="24"/>
          <w:lang w:val="ro-RO"/>
        </w:rPr>
      </w:pPr>
      <w:r w:rsidRPr="00FC3F1B">
        <w:rPr>
          <w:rStyle w:val="FootnoteReference"/>
          <w:lang w:val="ro-RO"/>
        </w:rPr>
        <w:footnoteRef/>
      </w:r>
      <w:r w:rsidRPr="00FC3F1B">
        <w:rPr>
          <w:lang w:val="ro-RO"/>
        </w:rPr>
        <w:t xml:space="preserve"> </w:t>
      </w:r>
      <w:hyperlink r:id="rId9" w:history="1">
        <w:r w:rsidRPr="00FC3F1B">
          <w:rPr>
            <w:rStyle w:val="Hyperlink"/>
            <w:sz w:val="20"/>
            <w:lang w:val="ro-RO"/>
          </w:rPr>
          <w:t>Pilonul european al drepturilor sociale</w:t>
        </w:r>
      </w:hyperlink>
      <w:r w:rsidRPr="00FC3F1B">
        <w:rPr>
          <w:lang w:val="ro-RO"/>
        </w:rPr>
        <w:t>.</w:t>
      </w:r>
    </w:p>
  </w:footnote>
  <w:footnote w:id="11">
    <w:p w14:paraId="45D957C1"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10" w:history="1">
        <w:r w:rsidRPr="00FC3F1B">
          <w:rPr>
            <w:rStyle w:val="Hyperlink"/>
            <w:lang w:val="ro-RO"/>
          </w:rPr>
          <w:t>GAP III</w:t>
        </w:r>
      </w:hyperlink>
      <w:r w:rsidRPr="00FC3F1B">
        <w:rPr>
          <w:lang w:val="ro-RO"/>
        </w:rPr>
        <w:t xml:space="preserve">. </w:t>
      </w:r>
    </w:p>
  </w:footnote>
  <w:footnote w:id="12">
    <w:p w14:paraId="3E08599C" w14:textId="77777777" w:rsidR="00B8342B" w:rsidRPr="00FC3F1B" w:rsidRDefault="00B8342B" w:rsidP="00B8342B">
      <w:pPr>
        <w:pStyle w:val="FootnoteText"/>
        <w:rPr>
          <w:rFonts w:cstheme="minorHAnsi"/>
          <w:lang w:val="ro-RO"/>
        </w:rPr>
      </w:pPr>
      <w:r w:rsidRPr="00FC3F1B">
        <w:rPr>
          <w:rStyle w:val="FootnoteReference"/>
          <w:rFonts w:cstheme="minorHAnsi"/>
          <w:lang w:val="ro-RO"/>
        </w:rPr>
        <w:footnoteRef/>
      </w:r>
      <w:r w:rsidRPr="00FC3F1B">
        <w:rPr>
          <w:lang w:val="ro-RO"/>
        </w:rPr>
        <w:t xml:space="preserve"> Rezoluțiile 2250 (2015), 2419 (2018) și 2535 (2020) ale Consiliului de Securitate al ONU.</w:t>
      </w:r>
    </w:p>
  </w:footnote>
  <w:footnote w:id="13">
    <w:p w14:paraId="61628EFC"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11" w:history="1">
        <w:r w:rsidRPr="00FC3F1B">
          <w:rPr>
            <w:rStyle w:val="Hyperlink"/>
            <w:lang w:val="ro-RO"/>
          </w:rPr>
          <w:t>Conferința privind viitorul Europei</w:t>
        </w:r>
      </w:hyperlink>
      <w:r w:rsidRPr="00FC3F1B">
        <w:rPr>
          <w:lang w:val="ro-RO"/>
        </w:rPr>
        <w:t>.</w:t>
      </w:r>
    </w:p>
  </w:footnote>
  <w:footnote w:id="14">
    <w:p w14:paraId="1D14472B" w14:textId="77777777" w:rsidR="00B8342B" w:rsidRPr="00FC3F1B" w:rsidRDefault="00B8342B" w:rsidP="00B8342B">
      <w:pPr>
        <w:pStyle w:val="FootnoteText"/>
        <w:jc w:val="both"/>
        <w:rPr>
          <w:rFonts w:cs="Times New Roman"/>
          <w:lang w:val="ro-RO"/>
        </w:rPr>
      </w:pPr>
      <w:r w:rsidRPr="00FC3F1B">
        <w:rPr>
          <w:rStyle w:val="FootnoteReference"/>
          <w:rFonts w:cstheme="minorHAnsi"/>
          <w:lang w:val="ro-RO"/>
        </w:rPr>
        <w:footnoteRef/>
      </w:r>
      <w:r w:rsidRPr="00FC3F1B">
        <w:rPr>
          <w:lang w:val="ro-RO"/>
        </w:rPr>
        <w:t xml:space="preserve"> </w:t>
      </w:r>
      <w:hyperlink r:id="rId12" w:history="1">
        <w:r w:rsidRPr="00FC3F1B">
          <w:rPr>
            <w:rStyle w:val="Hyperlink"/>
            <w:lang w:val="ro-RO"/>
          </w:rPr>
          <w:t>„Meaningful Inclusion of Youth:</w:t>
        </w:r>
      </w:hyperlink>
      <w:hyperlink r:id="rId13" w:history="1">
        <w:r w:rsidRPr="00FC3F1B">
          <w:rPr>
            <w:rStyle w:val="Hyperlink"/>
            <w:lang w:val="ro-RO"/>
          </w:rPr>
          <w:t xml:space="preserve"> A Promising Future” (Includerea semnificativă a tinerilor: un viitor promițător)</w:t>
        </w:r>
      </w:hyperlink>
      <w:r w:rsidRPr="00FC3F1B">
        <w:rPr>
          <w:lang w:val="ro-RO"/>
        </w:rPr>
        <w:t>.</w:t>
      </w:r>
    </w:p>
  </w:footnote>
  <w:footnote w:id="15">
    <w:p w14:paraId="2DFB0C7F"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În conformitate cu </w:t>
      </w:r>
      <w:hyperlink r:id="rId14" w:history="1">
        <w:r w:rsidRPr="00FC3F1B">
          <w:rPr>
            <w:rStyle w:val="Hyperlink"/>
            <w:lang w:val="ro-RO"/>
          </w:rPr>
          <w:t>Convenția ONU cu privire la drepturile copilului</w:t>
        </w:r>
      </w:hyperlink>
      <w:r w:rsidRPr="00FC3F1B">
        <w:rPr>
          <w:lang w:val="ro-RO"/>
        </w:rPr>
        <w:t xml:space="preserve"> și cu </w:t>
      </w:r>
      <w:hyperlink r:id="rId15" w:anchor="human-rights-based-approach" w:history="1">
        <w:r w:rsidRPr="00FC3F1B">
          <w:rPr>
            <w:rStyle w:val="Hyperlink"/>
            <w:lang w:val="ro-RO"/>
          </w:rPr>
          <w:t>abordarea UE bazată pe drepturile omului</w:t>
        </w:r>
      </w:hyperlink>
      <w:r w:rsidRPr="00FC3F1B">
        <w:rPr>
          <w:rStyle w:val="Hyperlink"/>
          <w:lang w:val="ro-RO"/>
        </w:rPr>
        <w:t>.</w:t>
      </w:r>
      <w:r w:rsidRPr="00FC3F1B">
        <w:rPr>
          <w:lang w:val="ro-RO"/>
        </w:rPr>
        <w:t xml:space="preserve"> </w:t>
      </w:r>
      <w:hyperlink r:id="rId16" w:history="1">
        <w:r w:rsidRPr="00FC3F1B">
          <w:rPr>
            <w:rStyle w:val="Hyperlink"/>
            <w:lang w:val="ro-RO"/>
          </w:rPr>
          <w:t xml:space="preserve"> </w:t>
        </w:r>
      </w:hyperlink>
    </w:p>
  </w:footnote>
  <w:footnote w:id="16">
    <w:p w14:paraId="131B2FBE"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17" w:history="1">
        <w:r w:rsidRPr="00FC3F1B">
          <w:rPr>
            <w:rStyle w:val="Hyperlink"/>
            <w:lang w:val="ro-RO"/>
          </w:rPr>
          <w:t>Abordare intersecțională</w:t>
        </w:r>
      </w:hyperlink>
      <w:r w:rsidRPr="00FC3F1B">
        <w:rPr>
          <w:lang w:val="ro-RO"/>
        </w:rPr>
        <w:t xml:space="preserve">, în conformitate cu cadrele de politică relevante ale UE: GAP III, </w:t>
      </w:r>
      <w:hyperlink r:id="rId18" w:history="1">
        <w:r w:rsidRPr="00FC3F1B">
          <w:rPr>
            <w:rStyle w:val="Hyperlink"/>
            <w:lang w:val="ro-RO"/>
          </w:rPr>
          <w:t>Strategia privind egalitatea pentru persoanele LGBTIQ</w:t>
        </w:r>
      </w:hyperlink>
      <w:r w:rsidRPr="00FC3F1B">
        <w:rPr>
          <w:lang w:val="ro-RO"/>
        </w:rPr>
        <w:t xml:space="preserve">, </w:t>
      </w:r>
      <w:hyperlink r:id="rId19" w:history="1">
        <w:r w:rsidRPr="00FC3F1B">
          <w:rPr>
            <w:rStyle w:val="Hyperlink"/>
            <w:lang w:val="ro-RO"/>
          </w:rPr>
          <w:t>Planul de acțiune al UE de combatere a rasismului</w:t>
        </w:r>
      </w:hyperlink>
      <w:r w:rsidRPr="00FC3F1B">
        <w:rPr>
          <w:rStyle w:val="Hyperlink"/>
          <w:lang w:val="ro-RO"/>
        </w:rPr>
        <w:t>,</w:t>
      </w:r>
      <w:r w:rsidRPr="00FC3F1B">
        <w:rPr>
          <w:lang w:val="ro-RO"/>
        </w:rPr>
        <w:t xml:space="preserve"> </w:t>
      </w:r>
      <w:hyperlink r:id="rId20" w:history="1">
        <w:r w:rsidRPr="00FC3F1B">
          <w:rPr>
            <w:rStyle w:val="Hyperlink"/>
            <w:lang w:val="ro-RO"/>
          </w:rPr>
          <w:t>Strategia privind drepturile persoanelor cu handicap</w:t>
        </w:r>
      </w:hyperlink>
      <w:r w:rsidRPr="00FC3F1B">
        <w:rPr>
          <w:lang w:val="ro-RO"/>
        </w:rPr>
        <w:t>.</w:t>
      </w:r>
    </w:p>
  </w:footnote>
  <w:footnote w:id="17">
    <w:p w14:paraId="15034A11"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21" w:history="1">
        <w:r w:rsidRPr="00FC3F1B">
          <w:rPr>
            <w:rStyle w:val="Hyperlink"/>
            <w:lang w:val="ro-RO"/>
          </w:rPr>
          <w:t>Indicatorul de gen și vârstă</w:t>
        </w:r>
      </w:hyperlink>
      <w:r w:rsidRPr="00FC3F1B">
        <w:rPr>
          <w:lang w:val="ro-RO"/>
        </w:rPr>
        <w:t>.</w:t>
      </w:r>
    </w:p>
  </w:footnote>
  <w:footnote w:id="18">
    <w:p w14:paraId="3A3D30F0"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w:t>
      </w:r>
      <w:hyperlink r:id="rId22" w:history="1">
        <w:r w:rsidRPr="00FC3F1B">
          <w:rPr>
            <w:rStyle w:val="Hyperlink"/>
            <w:lang w:val="ro-RO"/>
          </w:rPr>
          <w:t>„Patchwork:</w:t>
        </w:r>
      </w:hyperlink>
      <w:hyperlink r:id="rId23" w:history="1">
        <w:r w:rsidRPr="00FC3F1B">
          <w:rPr>
            <w:rStyle w:val="Hyperlink"/>
            <w:lang w:val="ro-RO"/>
          </w:rPr>
          <w:t xml:space="preserve"> Mapping international data on youth” (Mozaic: cartografierea datelor despre tineret disponibile la nivel internațional)</w:t>
        </w:r>
      </w:hyperlink>
      <w:r w:rsidRPr="00FC3F1B">
        <w:rPr>
          <w:lang w:val="ro-RO"/>
        </w:rPr>
        <w:t>, JRC.</w:t>
      </w:r>
    </w:p>
  </w:footnote>
  <w:footnote w:id="19">
    <w:p w14:paraId="588B3AF5"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w:t>
      </w:r>
      <w:hyperlink r:id="rId24" w:history="1">
        <w:r w:rsidRPr="00FC3F1B">
          <w:rPr>
            <w:rStyle w:val="Hyperlink"/>
            <w:lang w:val="ro-RO"/>
          </w:rPr>
          <w:t>Echipa Europa</w:t>
        </w:r>
      </w:hyperlink>
      <w:r w:rsidRPr="00FC3F1B">
        <w:rPr>
          <w:rStyle w:val="Hyperlink"/>
          <w:lang w:val="ro-RO"/>
        </w:rPr>
        <w:t xml:space="preserve"> este formată din Uniunea Europeană, statele membre ale UE, inclusiv agențiile de punere în aplicare și băncile publice de dezvoltare ale acestora, precum și Banca Europeană de Investiții (BEI) și Banca Europeană pentru Reconstrucție și Dezvoltare (BERD).</w:t>
      </w:r>
    </w:p>
  </w:footnote>
  <w:footnote w:id="20">
    <w:p w14:paraId="7061A5B0"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w:t>
      </w:r>
      <w:hyperlink r:id="rId25" w:anchor=":~:text=The%20Policy%20Forum%20on%20Development,with%20European%20Institutions%20and%20bodies." w:history="1">
        <w:r w:rsidRPr="00FC3F1B">
          <w:rPr>
            <w:rStyle w:val="Hyperlink"/>
            <w:lang w:val="ro-RO"/>
          </w:rPr>
          <w:t>Forumul de politici privind dezvoltarea</w:t>
        </w:r>
      </w:hyperlink>
      <w:r w:rsidRPr="00FC3F1B">
        <w:rPr>
          <w:lang w:val="ro-RO"/>
        </w:rPr>
        <w:t>.</w:t>
      </w:r>
    </w:p>
  </w:footnote>
  <w:footnote w:id="21">
    <w:p w14:paraId="6D1E4539"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Ar putea fi asigurate sinergii și schimburi de bune practici cu viitoarea platformă a UE de participare a copiilor.</w:t>
      </w:r>
    </w:p>
  </w:footnote>
  <w:footnote w:id="22">
    <w:p w14:paraId="3D529850"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26" w:history="1">
        <w:r w:rsidRPr="00FC3F1B">
          <w:rPr>
            <w:rStyle w:val="Hyperlink"/>
            <w:lang w:val="ro-RO"/>
          </w:rPr>
          <w:t>Comitetul de reflecție al tinerilor</w:t>
        </w:r>
      </w:hyperlink>
      <w:r w:rsidRPr="00FC3F1B">
        <w:rPr>
          <w:lang w:val="ro-RO"/>
        </w:rPr>
        <w:t>.</w:t>
      </w:r>
    </w:p>
  </w:footnote>
  <w:footnote w:id="23">
    <w:p w14:paraId="24AA119A"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27" w:history="1">
        <w:r w:rsidRPr="00FC3F1B">
          <w:rPr>
            <w:rStyle w:val="Hyperlink"/>
            <w:lang w:val="ro-RO"/>
          </w:rPr>
          <w:t>Instrumentul de vecinătate, cooperare pentru dezvoltare și cooperare internațională – „Europa globală”</w:t>
        </w:r>
      </w:hyperlink>
      <w:r w:rsidRPr="00FC3F1B">
        <w:rPr>
          <w:lang w:val="ro-RO"/>
        </w:rPr>
        <w:t>.</w:t>
      </w:r>
    </w:p>
  </w:footnote>
  <w:footnote w:id="24">
    <w:p w14:paraId="2B7200F0"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28" w:history="1">
        <w:r w:rsidRPr="00FC3F1B">
          <w:rPr>
            <w:rStyle w:val="Hyperlink"/>
            <w:lang w:val="ro-RO"/>
          </w:rPr>
          <w:t>Agenda comună a ONU</w:t>
        </w:r>
      </w:hyperlink>
      <w:r w:rsidRPr="00FC3F1B">
        <w:rPr>
          <w:lang w:val="ro-RO"/>
        </w:rPr>
        <w:t>.</w:t>
      </w:r>
    </w:p>
  </w:footnote>
  <w:footnote w:id="25">
    <w:p w14:paraId="4F9AAF4F"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29" w:history="1">
        <w:r w:rsidRPr="00FC3F1B">
          <w:rPr>
            <w:rStyle w:val="Hyperlink"/>
            <w:lang w:val="ro-RO"/>
          </w:rPr>
          <w:t>Rezoluția ONU A/RES/76/306</w:t>
        </w:r>
      </w:hyperlink>
      <w:r w:rsidRPr="00FC3F1B">
        <w:rPr>
          <w:lang w:val="ro-RO"/>
        </w:rPr>
        <w:t>.</w:t>
      </w:r>
    </w:p>
  </w:footnote>
  <w:footnote w:id="26">
    <w:p w14:paraId="7C444568"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30" w:history="1">
        <w:r w:rsidRPr="00FC3F1B">
          <w:rPr>
            <w:rStyle w:val="Hyperlink"/>
            <w:lang w:val="ro-RO"/>
          </w:rPr>
          <w:t>Politica europeană de vecinătate și negocierile privind extinderea</w:t>
        </w:r>
      </w:hyperlink>
      <w:r w:rsidRPr="00FC3F1B">
        <w:rPr>
          <w:lang w:val="ro-RO"/>
        </w:rPr>
        <w:t>.</w:t>
      </w:r>
    </w:p>
  </w:footnote>
  <w:footnote w:id="27">
    <w:p w14:paraId="6227B392"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31" w:history="1">
        <w:r w:rsidRPr="00FC3F1B">
          <w:rPr>
            <w:rStyle w:val="Hyperlink"/>
            <w:lang w:val="ro-RO"/>
          </w:rPr>
          <w:t>Parteneriatul Africa-UE</w:t>
        </w:r>
      </w:hyperlink>
      <w:r w:rsidRPr="00FC3F1B">
        <w:rPr>
          <w:lang w:val="ro-RO"/>
        </w:rPr>
        <w:t xml:space="preserve"> și al</w:t>
      </w:r>
      <w:hyperlink r:id="rId32" w:history="1">
        <w:r w:rsidRPr="00FC3F1B">
          <w:rPr>
            <w:rStyle w:val="Hyperlink"/>
            <w:lang w:val="ro-RO"/>
          </w:rPr>
          <w:t xml:space="preserve"> 6-lea summit UE-UA</w:t>
        </w:r>
      </w:hyperlink>
      <w:r w:rsidRPr="00FC3F1B">
        <w:rPr>
          <w:lang w:val="ro-RO"/>
        </w:rPr>
        <w:t>.</w:t>
      </w:r>
    </w:p>
  </w:footnote>
  <w:footnote w:id="28">
    <w:p w14:paraId="2820CD92"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33" w:history="1">
        <w:r w:rsidRPr="00FC3F1B">
          <w:rPr>
            <w:rStyle w:val="Hyperlink"/>
            <w:lang w:val="ro-RO"/>
          </w:rPr>
          <w:t>Parteneriatul estic</w:t>
        </w:r>
      </w:hyperlink>
      <w:r w:rsidRPr="00FC3F1B">
        <w:rPr>
          <w:lang w:val="ro-RO"/>
        </w:rPr>
        <w:t xml:space="preserve">. </w:t>
      </w:r>
    </w:p>
  </w:footnote>
  <w:footnote w:id="29">
    <w:p w14:paraId="0D7B123D"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34" w:history="1">
        <w:r w:rsidRPr="00FC3F1B">
          <w:rPr>
            <w:rStyle w:val="Hyperlink"/>
            <w:lang w:val="ro-RO"/>
          </w:rPr>
          <w:t>O nouă agendă pentru Mediterana</w:t>
        </w:r>
      </w:hyperlink>
      <w:r w:rsidRPr="00FC3F1B">
        <w:rPr>
          <w:lang w:val="ro-RO"/>
        </w:rPr>
        <w:t xml:space="preserve"> și </w:t>
      </w:r>
      <w:hyperlink r:id="rId35" w:history="1">
        <w:r w:rsidRPr="00FC3F1B">
          <w:rPr>
            <w:rStyle w:val="Hyperlink"/>
            <w:lang w:val="ro-RO"/>
          </w:rPr>
          <w:t>Strategia pentru tineret 2030 a Uniunii pentru Mediterana</w:t>
        </w:r>
      </w:hyperlink>
      <w:r w:rsidRPr="00FC3F1B">
        <w:rPr>
          <w:lang w:val="ro-RO"/>
        </w:rPr>
        <w:t>.</w:t>
      </w:r>
    </w:p>
  </w:footnote>
  <w:footnote w:id="30">
    <w:p w14:paraId="45776A7A"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36" w:history="1">
        <w:r w:rsidRPr="00FC3F1B">
          <w:rPr>
            <w:rStyle w:val="Hyperlink"/>
            <w:lang w:val="ro-RO"/>
          </w:rPr>
          <w:t>Un parteneriat strategic cu Golful</w:t>
        </w:r>
      </w:hyperlink>
      <w:r w:rsidRPr="00FC3F1B">
        <w:rPr>
          <w:lang w:val="ro-RO"/>
        </w:rPr>
        <w:t>.</w:t>
      </w:r>
    </w:p>
  </w:footnote>
  <w:footnote w:id="31">
    <w:p w14:paraId="113CACA1" w14:textId="77777777" w:rsidR="00B8342B" w:rsidRPr="00FC3F1B" w:rsidRDefault="00B8342B" w:rsidP="00B8342B">
      <w:pPr>
        <w:pStyle w:val="CommentText"/>
        <w:spacing w:after="0"/>
        <w:rPr>
          <w:lang w:val="ro-RO"/>
        </w:rPr>
      </w:pPr>
      <w:r w:rsidRPr="00FC3F1B">
        <w:rPr>
          <w:rStyle w:val="FootnoteReference"/>
          <w:lang w:val="ro-RO"/>
        </w:rPr>
        <w:footnoteRef/>
      </w:r>
      <w:r w:rsidRPr="00FC3F1B">
        <w:rPr>
          <w:lang w:val="ro-RO"/>
        </w:rPr>
        <w:t xml:space="preserve"> </w:t>
      </w:r>
      <w:hyperlink r:id="rId37" w:history="1">
        <w:r w:rsidRPr="00FC3F1B">
          <w:rPr>
            <w:rStyle w:val="Hyperlink"/>
            <w:lang w:val="ro-RO"/>
          </w:rPr>
          <w:t>Strategiile macroregionale ale UE</w:t>
        </w:r>
      </w:hyperlink>
      <w:r w:rsidRPr="00FC3F1B">
        <w:rPr>
          <w:color w:val="1F497D"/>
          <w:lang w:val="ro-RO"/>
        </w:rPr>
        <w:t xml:space="preserve">, </w:t>
      </w:r>
      <w:hyperlink r:id="rId38" w:history="1">
        <w:r w:rsidRPr="00FC3F1B">
          <w:rPr>
            <w:rStyle w:val="Hyperlink"/>
            <w:lang w:val="ro-RO"/>
          </w:rPr>
          <w:t>Manifestul tinerilor</w:t>
        </w:r>
      </w:hyperlink>
      <w:r w:rsidRPr="00FC3F1B">
        <w:rPr>
          <w:lang w:val="ro-RO"/>
        </w:rPr>
        <w:t xml:space="preserve">, </w:t>
      </w:r>
      <w:hyperlink r:id="rId39" w:history="1">
        <w:r w:rsidRPr="00FC3F1B">
          <w:rPr>
            <w:rStyle w:val="Hyperlink"/>
            <w:lang w:val="ro-RO"/>
          </w:rPr>
          <w:t>Interreg Volunteer Youth</w:t>
        </w:r>
      </w:hyperlink>
      <w:r w:rsidRPr="00FC3F1B">
        <w:rPr>
          <w:lang w:val="ro-RO"/>
        </w:rPr>
        <w:t xml:space="preserve">. </w:t>
      </w:r>
    </w:p>
  </w:footnote>
  <w:footnote w:id="32">
    <w:p w14:paraId="5FB75BF3"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40" w:history="1">
        <w:r w:rsidRPr="00FC3F1B">
          <w:rPr>
            <w:rStyle w:val="Hyperlink"/>
            <w:lang w:val="ro-RO"/>
          </w:rPr>
          <w:t>Summitul pentru democrație</w:t>
        </w:r>
      </w:hyperlink>
      <w:r w:rsidRPr="00FC3F1B">
        <w:rPr>
          <w:lang w:val="ro-RO"/>
        </w:rPr>
        <w:t>.</w:t>
      </w:r>
    </w:p>
  </w:footnote>
  <w:footnote w:id="33">
    <w:p w14:paraId="184F73B7" w14:textId="77777777" w:rsidR="00B8342B" w:rsidRPr="00FC3F1B" w:rsidRDefault="00B8342B" w:rsidP="00B8342B">
      <w:pPr>
        <w:pStyle w:val="FootnoteText"/>
        <w:jc w:val="both"/>
        <w:rPr>
          <w:rFonts w:cstheme="minorHAnsi"/>
          <w:lang w:val="ro-RO"/>
        </w:rPr>
      </w:pPr>
      <w:r w:rsidRPr="00FC3F1B">
        <w:rPr>
          <w:rStyle w:val="FootnoteReference"/>
          <w:lang w:val="ro-RO"/>
        </w:rPr>
        <w:footnoteRef/>
      </w:r>
      <w:r w:rsidRPr="00FC3F1B">
        <w:rPr>
          <w:lang w:val="ro-RO"/>
        </w:rPr>
        <w:t xml:space="preserve"> </w:t>
      </w:r>
      <w:hyperlink r:id="rId41" w:history="1">
        <w:r w:rsidRPr="00FC3F1B">
          <w:rPr>
            <w:rStyle w:val="Hyperlink"/>
            <w:lang w:val="ro-RO"/>
          </w:rPr>
          <w:t>„Youth and satisfaction with democracy” (Nivelul de satisfacție a tinerilor privind democrația)</w:t>
        </w:r>
      </w:hyperlink>
      <w:r w:rsidRPr="00FC3F1B">
        <w:rPr>
          <w:lang w:val="ro-RO"/>
        </w:rPr>
        <w:t>.</w:t>
      </w:r>
    </w:p>
  </w:footnote>
  <w:footnote w:id="34">
    <w:p w14:paraId="3B16DF50"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De exemplu, politica UE-Arctica promovează dialogul factorilor de decizie cu tinerii din regiunea arctică, pentru a sensibiliza opinia publică în legătură cu provocările actuale cu care se confruntă regiunea arctică, pentru a implica tinerii în punerea în aplicare a strategiei UE și pentru a asigura sustenabilitatea acesteia.</w:t>
      </w:r>
    </w:p>
  </w:footnote>
  <w:footnote w:id="35">
    <w:p w14:paraId="7781E3DD"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42" w:history="1">
        <w:r w:rsidRPr="00FC3F1B">
          <w:rPr>
            <w:rStyle w:val="Hyperlink"/>
            <w:lang w:val="ro-RO"/>
          </w:rPr>
          <w:t>Angajamentul UE în Balcanii de Vest</w:t>
        </w:r>
      </w:hyperlink>
      <w:r w:rsidRPr="00FC3F1B">
        <w:rPr>
          <w:lang w:val="ro-RO"/>
        </w:rPr>
        <w:t>.</w:t>
      </w:r>
    </w:p>
  </w:footnote>
  <w:footnote w:id="36">
    <w:p w14:paraId="4D0F9364"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43" w:history="1">
        <w:r w:rsidRPr="00FC3F1B">
          <w:rPr>
            <w:rStyle w:val="Hyperlink"/>
            <w:lang w:val="ro-RO"/>
          </w:rPr>
          <w:t>Erasmus+ finanțat prin instrumente de acțiune externă</w:t>
        </w:r>
      </w:hyperlink>
      <w:r w:rsidRPr="00FC3F1B">
        <w:rPr>
          <w:lang w:val="ro-RO"/>
        </w:rPr>
        <w:t>.</w:t>
      </w:r>
    </w:p>
  </w:footnote>
  <w:footnote w:id="37">
    <w:p w14:paraId="699631C7"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44" w:history="1">
        <w:r w:rsidRPr="00FC3F1B">
          <w:rPr>
            <w:rStyle w:val="Hyperlink"/>
            <w:lang w:val="ro-RO"/>
          </w:rPr>
          <w:t>Concluziile Consiliului privind prevenirea și combaterea terorismului și a extremismului violent</w:t>
        </w:r>
      </w:hyperlink>
      <w:r w:rsidRPr="00FC3F1B">
        <w:rPr>
          <w:lang w:val="ro-RO"/>
        </w:rPr>
        <w:t>.</w:t>
      </w:r>
    </w:p>
  </w:footnote>
  <w:footnote w:id="38">
    <w:p w14:paraId="42007FF3"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160 de milioane de copii cu vârsta cuprinsă între 5 și 17 ani sunt victime ale muncii copiilor. Jumătate dintre aceștia fac munci periculoase, </w:t>
      </w:r>
      <w:hyperlink r:id="rId45" w:history="1">
        <w:r w:rsidRPr="00FC3F1B">
          <w:rPr>
            <w:rStyle w:val="Hyperlink"/>
            <w:lang w:val="ro-RO"/>
          </w:rPr>
          <w:t>Organizația Internațională a Muncii/UNICEF</w:t>
        </w:r>
      </w:hyperlink>
      <w:r w:rsidRPr="00FC3F1B">
        <w:rPr>
          <w:lang w:val="ro-RO"/>
        </w:rPr>
        <w:t>.</w:t>
      </w:r>
    </w:p>
  </w:footnote>
  <w:footnote w:id="39">
    <w:p w14:paraId="28397342"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Sclavia modernă este definită de Organizația Internațională a Muncii prin două componente principale: munca forțată și căsătoria forțată. Potrivit </w:t>
      </w:r>
      <w:hyperlink r:id="rId46" w:history="1">
        <w:r w:rsidRPr="00FC3F1B">
          <w:rPr>
            <w:rStyle w:val="Hyperlink"/>
            <w:lang w:val="ro-RO"/>
          </w:rPr>
          <w:t>estimărilor din 2022 privind munca forțată, realizate de Organizația Internațională a Muncii/Organizația Internațională pentru Migrație</w:t>
        </w:r>
      </w:hyperlink>
      <w:r w:rsidRPr="00FC3F1B">
        <w:rPr>
          <w:lang w:val="ro-RO"/>
        </w:rPr>
        <w:t>, peste 3,3 milioane de copii sunt victime ale muncii forțate.</w:t>
      </w:r>
    </w:p>
  </w:footnote>
  <w:footnote w:id="40">
    <w:p w14:paraId="3F07669F"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127 de milioane de fete având vârsta necesară pentru a fi încadrate în învățământul primar sau secundar nu sunt școlarizate, </w:t>
      </w:r>
      <w:hyperlink r:id="rId47" w:history="1">
        <w:r w:rsidRPr="00FC3F1B">
          <w:rPr>
            <w:rStyle w:val="Hyperlink"/>
            <w:lang w:val="ro-RO"/>
          </w:rPr>
          <w:t>UNESCO</w:t>
        </w:r>
      </w:hyperlink>
      <w:r w:rsidRPr="00FC3F1B">
        <w:rPr>
          <w:lang w:val="ro-RO"/>
        </w:rPr>
        <w:t>.</w:t>
      </w:r>
    </w:p>
  </w:footnote>
  <w:footnote w:id="41">
    <w:p w14:paraId="19F8ABB8"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48" w:history="1">
        <w:r w:rsidRPr="00FC3F1B">
          <w:rPr>
            <w:rStyle w:val="Hyperlink"/>
            <w:lang w:val="ro-RO"/>
          </w:rPr>
          <w:t>Copii și tineri cu acces la internet acasă, UNICEF</w:t>
        </w:r>
      </w:hyperlink>
      <w:r w:rsidRPr="00FC3F1B">
        <w:rPr>
          <w:lang w:val="ro-RO"/>
        </w:rPr>
        <w:t>.</w:t>
      </w:r>
    </w:p>
  </w:footnote>
  <w:footnote w:id="42">
    <w:p w14:paraId="73E07008"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49" w:history="1">
        <w:r w:rsidRPr="00FC3F1B">
          <w:rPr>
            <w:rStyle w:val="Hyperlink"/>
            <w:lang w:val="ro-RO"/>
          </w:rPr>
          <w:t>„Global Gateway”</w:t>
        </w:r>
      </w:hyperlink>
      <w:r w:rsidRPr="00FC3F1B">
        <w:rPr>
          <w:lang w:val="ro-RO"/>
        </w:rPr>
        <w:t>.</w:t>
      </w:r>
    </w:p>
  </w:footnote>
  <w:footnote w:id="43">
    <w:p w14:paraId="0436D9F9"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0" w:history="1">
        <w:r w:rsidRPr="00FC3F1B">
          <w:rPr>
            <w:rStyle w:val="Hyperlink"/>
            <w:lang w:val="ro-RO"/>
          </w:rPr>
          <w:t>Comunicare privind educația în situații de urgență și de criză prelungită</w:t>
        </w:r>
      </w:hyperlink>
      <w:r w:rsidRPr="00FC3F1B">
        <w:rPr>
          <w:lang w:val="ro-RO"/>
        </w:rPr>
        <w:t>.</w:t>
      </w:r>
    </w:p>
  </w:footnote>
  <w:footnote w:id="44">
    <w:p w14:paraId="4754CAB2"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1" w:history="1">
        <w:r w:rsidRPr="00FC3F1B">
          <w:rPr>
            <w:rStyle w:val="Hyperlink"/>
            <w:lang w:val="ro-RO"/>
          </w:rPr>
          <w:t>Summitul ONU privind transformarea educației, 2022</w:t>
        </w:r>
      </w:hyperlink>
      <w:r w:rsidRPr="00FC3F1B">
        <w:rPr>
          <w:lang w:val="ro-RO"/>
        </w:rPr>
        <w:t xml:space="preserve">. </w:t>
      </w:r>
    </w:p>
  </w:footnote>
  <w:footnote w:id="45">
    <w:p w14:paraId="1AF0F312" w14:textId="77777777" w:rsidR="00B8342B" w:rsidRPr="00FC3F1B" w:rsidRDefault="00B8342B" w:rsidP="00B8342B">
      <w:pPr>
        <w:pStyle w:val="FootnoteText"/>
        <w:rPr>
          <w:rStyle w:val="Hyperlink"/>
          <w:lang w:val="ro-RO"/>
        </w:rPr>
      </w:pPr>
      <w:r w:rsidRPr="00FC3F1B">
        <w:rPr>
          <w:rStyle w:val="FootnoteReference"/>
          <w:lang w:val="ro-RO"/>
        </w:rPr>
        <w:footnoteRef/>
      </w:r>
      <w:r w:rsidRPr="00FC3F1B">
        <w:rPr>
          <w:lang w:val="ro-RO"/>
        </w:rPr>
        <w:t xml:space="preserve"> </w:t>
      </w:r>
      <w:hyperlink r:id="rId52" w:history="1">
        <w:r w:rsidRPr="00FC3F1B">
          <w:rPr>
            <w:rStyle w:val="Hyperlink"/>
            <w:lang w:val="ro-RO"/>
          </w:rPr>
          <w:t>Propunere de regulament privind interzicerea produselor obținute prin muncă forțată pe piața Uniunii</w:t>
        </w:r>
      </w:hyperlink>
      <w:r w:rsidRPr="00FC3F1B">
        <w:rPr>
          <w:rStyle w:val="Hyperlink"/>
          <w:lang w:val="ro-RO"/>
        </w:rPr>
        <w:t xml:space="preserve"> </w:t>
      </w:r>
    </w:p>
  </w:footnote>
  <w:footnote w:id="46">
    <w:p w14:paraId="28A9BC4D" w14:textId="77777777" w:rsidR="00B8342B" w:rsidRPr="00FC3F1B" w:rsidRDefault="00B8342B" w:rsidP="00B8342B">
      <w:pPr>
        <w:pStyle w:val="FootnoteText"/>
        <w:rPr>
          <w:lang w:val="ro-RO"/>
        </w:rPr>
      </w:pPr>
      <w:r w:rsidRPr="00FC3F1B">
        <w:rPr>
          <w:rStyle w:val="Hyperlink"/>
          <w:color w:val="auto"/>
          <w:u w:val="none"/>
          <w:vertAlign w:val="superscript"/>
          <w:lang w:val="ro-RO"/>
        </w:rPr>
        <w:footnoteRef/>
      </w:r>
      <w:r w:rsidRPr="00FC3F1B">
        <w:rPr>
          <w:rStyle w:val="Hyperlink"/>
          <w:u w:val="none"/>
          <w:vertAlign w:val="superscript"/>
          <w:lang w:val="ro-RO"/>
        </w:rPr>
        <w:t xml:space="preserve"> </w:t>
      </w:r>
      <w:hyperlink r:id="rId53" w:history="1">
        <w:r w:rsidRPr="00FC3F1B">
          <w:rPr>
            <w:rStyle w:val="Hyperlink"/>
            <w:lang w:val="ro-RO"/>
          </w:rPr>
          <w:t>Apelul la acțiune de la Durban</w:t>
        </w:r>
      </w:hyperlink>
      <w:r w:rsidRPr="00FC3F1B">
        <w:rPr>
          <w:lang w:val="ro-RO"/>
        </w:rPr>
        <w:t>.</w:t>
      </w:r>
    </w:p>
  </w:footnote>
  <w:footnote w:id="47">
    <w:p w14:paraId="12A9A9BF"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Modelul școlilor europene oferă, de asemenea, exemple relevante care ar putea fi utilizate la nivel mondial.</w:t>
      </w:r>
    </w:p>
  </w:footnote>
  <w:footnote w:id="48">
    <w:p w14:paraId="11E1BAB6"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4" w:anchor=":~:text=European%20Digital%20Competence%20Framework%20for%20Citizens%20%28DigComp%29%20Digital,learning%2C%20at%20work%2C%20and%20for%20participation%20in%20society." w:history="1">
        <w:r w:rsidRPr="00FC3F1B">
          <w:rPr>
            <w:rStyle w:val="Hyperlink"/>
            <w:lang w:val="ro-RO"/>
          </w:rPr>
          <w:t>Cadrul european al competențelor digitale pentru cetățeni</w:t>
        </w:r>
      </w:hyperlink>
      <w:r w:rsidRPr="00FC3F1B">
        <w:rPr>
          <w:lang w:val="ro-RO"/>
        </w:rPr>
        <w:t>.</w:t>
      </w:r>
    </w:p>
  </w:footnote>
  <w:footnote w:id="49">
    <w:p w14:paraId="1BC4A60C"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5" w:history="1">
        <w:r w:rsidRPr="00FC3F1B">
          <w:rPr>
            <w:rStyle w:val="Hyperlink"/>
            <w:lang w:val="ro-RO"/>
          </w:rPr>
          <w:t>Planul de acțiune pentru educația digitală</w:t>
        </w:r>
      </w:hyperlink>
      <w:r w:rsidRPr="00FC3F1B">
        <w:rPr>
          <w:lang w:val="ro-RO"/>
        </w:rPr>
        <w:t>.</w:t>
      </w:r>
    </w:p>
  </w:footnote>
  <w:footnote w:id="50">
    <w:p w14:paraId="6222CA3D"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Educația constituie o prioritate în 80 de programe multianuale indicative ale UE în țările partenere. </w:t>
      </w:r>
    </w:p>
  </w:footnote>
  <w:footnote w:id="51">
    <w:p w14:paraId="6BB5629F"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6" w:history="1">
        <w:r w:rsidRPr="00FC3F1B">
          <w:rPr>
            <w:rStyle w:val="Hyperlink"/>
            <w:lang w:val="ro-RO"/>
          </w:rPr>
          <w:t>Parteneriatul global pentru educație</w:t>
        </w:r>
      </w:hyperlink>
      <w:r w:rsidRPr="00FC3F1B">
        <w:rPr>
          <w:lang w:val="ro-RO"/>
        </w:rPr>
        <w:t xml:space="preserve">. </w:t>
      </w:r>
    </w:p>
  </w:footnote>
  <w:footnote w:id="52">
    <w:p w14:paraId="28954D26"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7" w:history="1">
        <w:r w:rsidRPr="00FC3F1B">
          <w:rPr>
            <w:rStyle w:val="Hyperlink"/>
            <w:lang w:val="ro-RO"/>
          </w:rPr>
          <w:t>Educația nu poate aștepta</w:t>
        </w:r>
      </w:hyperlink>
      <w:r w:rsidRPr="00FC3F1B">
        <w:rPr>
          <w:lang w:val="ro-RO"/>
        </w:rPr>
        <w:t xml:space="preserve">. </w:t>
      </w:r>
    </w:p>
  </w:footnote>
  <w:footnote w:id="53">
    <w:p w14:paraId="02BD6720"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8" w:history="1">
        <w:r w:rsidRPr="00FC3F1B">
          <w:rPr>
            <w:rStyle w:val="Hyperlink"/>
            <w:lang w:val="ro-RO"/>
          </w:rPr>
          <w:t>Comunicarea privind munca decentă la nivel mondial</w:t>
        </w:r>
      </w:hyperlink>
      <w:r w:rsidRPr="00FC3F1B">
        <w:rPr>
          <w:lang w:val="ro-RO"/>
        </w:rPr>
        <w:t xml:space="preserve">. </w:t>
      </w:r>
    </w:p>
  </w:footnote>
  <w:footnote w:id="54">
    <w:p w14:paraId="3729F292"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59" w:history="1">
        <w:r w:rsidRPr="00FC3F1B">
          <w:rPr>
            <w:rStyle w:val="Hyperlink"/>
            <w:lang w:val="ro-RO"/>
          </w:rPr>
          <w:t>Propunere de directivă privind diligența necesară în materie de durabilitate a întreprinderilor</w:t>
        </w:r>
      </w:hyperlink>
      <w:r w:rsidRPr="00FC3F1B">
        <w:rPr>
          <w:lang w:val="ro-RO"/>
        </w:rPr>
        <w:t>.</w:t>
      </w:r>
    </w:p>
  </w:footnote>
  <w:footnote w:id="55">
    <w:p w14:paraId="5F4B8A81"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0" w:history="1">
        <w:r w:rsidRPr="00FC3F1B">
          <w:rPr>
            <w:rStyle w:val="Hyperlink"/>
            <w:lang w:val="ro-RO"/>
          </w:rPr>
          <w:t>Convenția nr. 182/1999</w:t>
        </w:r>
      </w:hyperlink>
      <w:r w:rsidRPr="00FC3F1B">
        <w:rPr>
          <w:lang w:val="ro-RO"/>
        </w:rPr>
        <w:t>.</w:t>
      </w:r>
    </w:p>
  </w:footnote>
  <w:footnote w:id="56">
    <w:p w14:paraId="700D61EF"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1" w:history="1">
        <w:r w:rsidRPr="00FC3F1B">
          <w:rPr>
            <w:rStyle w:val="Hyperlink"/>
            <w:lang w:val="ro-RO"/>
          </w:rPr>
          <w:t>Garanția pentru tineret</w:t>
        </w:r>
      </w:hyperlink>
      <w:r w:rsidRPr="00FC3F1B">
        <w:rPr>
          <w:lang w:val="ro-RO"/>
        </w:rPr>
        <w:t xml:space="preserve">. </w:t>
      </w:r>
    </w:p>
  </w:footnote>
  <w:footnote w:id="57">
    <w:p w14:paraId="4C72FD51"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2" w:history="1">
        <w:r w:rsidRPr="00FC3F1B">
          <w:rPr>
            <w:rStyle w:val="Hyperlink"/>
            <w:lang w:val="ro-RO"/>
          </w:rPr>
          <w:t>Fundația Europeană de Formare</w:t>
        </w:r>
      </w:hyperlink>
      <w:r w:rsidRPr="00FC3F1B">
        <w:rPr>
          <w:lang w:val="ro-RO"/>
        </w:rPr>
        <w:t>.</w:t>
      </w:r>
    </w:p>
  </w:footnote>
  <w:footnote w:id="58">
    <w:p w14:paraId="726CF10D"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3" w:history="1">
        <w:r w:rsidRPr="00FC3F1B">
          <w:rPr>
            <w:rStyle w:val="Hyperlink"/>
            <w:lang w:val="ro-RO"/>
          </w:rPr>
          <w:t>Erasmus pentru tineri antreprenori</w:t>
        </w:r>
      </w:hyperlink>
      <w:r w:rsidRPr="00FC3F1B">
        <w:rPr>
          <w:lang w:val="ro-RO"/>
        </w:rPr>
        <w:t>.</w:t>
      </w:r>
    </w:p>
  </w:footnote>
  <w:footnote w:id="59">
    <w:p w14:paraId="58687DC0"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4" w:history="1">
        <w:r w:rsidRPr="00FC3F1B">
          <w:rPr>
            <w:rStyle w:val="Hyperlink"/>
            <w:lang w:val="ro-RO"/>
          </w:rPr>
          <w:t>Un plan de acțiune pentru economia socială</w:t>
        </w:r>
      </w:hyperlink>
      <w:r w:rsidRPr="00FC3F1B">
        <w:rPr>
          <w:lang w:val="ro-RO"/>
        </w:rPr>
        <w:t>.</w:t>
      </w:r>
    </w:p>
  </w:footnote>
  <w:footnote w:id="60">
    <w:p w14:paraId="3BAD1CAC"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5" w:history="1">
        <w:r w:rsidRPr="00FC3F1B">
          <w:rPr>
            <w:rStyle w:val="Hyperlink"/>
            <w:lang w:val="ro-RO"/>
          </w:rPr>
          <w:t>Declarația europeană privind drepturile și principiile digitale pentru deceniul digital</w:t>
        </w:r>
      </w:hyperlink>
      <w:r w:rsidRPr="00FC3F1B">
        <w:rPr>
          <w:lang w:val="ro-RO"/>
        </w:rPr>
        <w:t>.</w:t>
      </w:r>
    </w:p>
  </w:footnote>
  <w:footnote w:id="61">
    <w:p w14:paraId="7B31B7DD"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6" w:history="1">
        <w:r w:rsidRPr="00FC3F1B">
          <w:rPr>
            <w:rStyle w:val="Hyperlink"/>
            <w:lang w:val="ro-RO"/>
          </w:rPr>
          <w:t xml:space="preserve">Noua strategie europeană „Un internet mai bun pentru copii” (BIK+) </w:t>
        </w:r>
      </w:hyperlink>
      <w:r w:rsidRPr="00FC3F1B">
        <w:rPr>
          <w:lang w:val="ro-RO"/>
        </w:rPr>
        <w:t>.</w:t>
      </w:r>
    </w:p>
  </w:footnote>
  <w:footnote w:id="62">
    <w:p w14:paraId="3D67A121"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7" w:anchor=":~:text=Pollinator%20Park%20is%20an%20entertaining,global%20action%20to%20address%20it." w:history="1">
        <w:r w:rsidRPr="00FC3F1B">
          <w:rPr>
            <w:rStyle w:val="Hyperlink"/>
            <w:lang w:val="ro-RO"/>
          </w:rPr>
          <w:t>Parcul polenizatorilor</w:t>
        </w:r>
      </w:hyperlink>
      <w:r w:rsidRPr="00FC3F1B">
        <w:rPr>
          <w:lang w:val="ro-RO"/>
        </w:rPr>
        <w:t>.</w:t>
      </w:r>
    </w:p>
  </w:footnote>
  <w:footnote w:id="63">
    <w:p w14:paraId="4B9D54F7"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68" w:history="1">
        <w:r w:rsidRPr="00FC3F1B">
          <w:rPr>
            <w:rStyle w:val="Hyperlink"/>
            <w:lang w:val="ro-RO"/>
          </w:rPr>
          <w:t>Inițiativa Spotlight</w:t>
        </w:r>
      </w:hyperlink>
      <w:r w:rsidRPr="00FC3F1B">
        <w:rPr>
          <w:lang w:val="ro-RO"/>
        </w:rPr>
        <w:t>.</w:t>
      </w:r>
    </w:p>
  </w:footnote>
  <w:footnote w:id="64">
    <w:p w14:paraId="6DD169BC" w14:textId="77777777" w:rsidR="00B8342B" w:rsidRPr="00FC3F1B" w:rsidRDefault="00B8342B" w:rsidP="00B8342B">
      <w:pPr>
        <w:pStyle w:val="FootnoteText"/>
        <w:jc w:val="both"/>
        <w:rPr>
          <w:lang w:val="ro-RO"/>
        </w:rPr>
      </w:pPr>
      <w:r w:rsidRPr="00FC3F1B">
        <w:rPr>
          <w:rStyle w:val="FootnoteReference"/>
          <w:lang w:val="ro-RO"/>
        </w:rPr>
        <w:footnoteRef/>
      </w:r>
      <w:r w:rsidRPr="00FC3F1B">
        <w:rPr>
          <w:lang w:val="ro-RO"/>
        </w:rPr>
        <w:t xml:space="preserve"> </w:t>
      </w:r>
      <w:hyperlink r:id="rId69" w:history="1">
        <w:r w:rsidRPr="00FC3F1B">
          <w:rPr>
            <w:rStyle w:val="Hyperlink"/>
            <w:lang w:val="ro-RO"/>
          </w:rPr>
          <w:t>Parteneriatele pentru atragerea de talente</w:t>
        </w:r>
      </w:hyperlink>
      <w:r w:rsidRPr="00FC3F1B">
        <w:rPr>
          <w:lang w:val="ro-RO"/>
        </w:rPr>
        <w:t xml:space="preserve"> </w:t>
      </w:r>
      <w:r w:rsidRPr="00FC3F1B">
        <w:rPr>
          <w:rStyle w:val="cf01"/>
          <w:lang w:val="ro-RO"/>
        </w:rPr>
        <w:t>au fost lansate în 2021, fiind unul dintre aspectele-cheie ale dimensiunii externe a noului Pact privind migrația și azilul, și vor sta la baza unui cadru de politică cuprinzător și a sprijinului financiar pentru implicarea strategică a principalelor țări partenere în toate domeniile gestionării migrației. Scopul lor este de a consolida cooperarea dintre UE, statele membre și parteneri și de a stimula mobilitatea internațională a forței de muncă și dezvoltarea talentelor într-un mod reciproc avantajos.</w:t>
      </w:r>
    </w:p>
  </w:footnote>
  <w:footnote w:id="65">
    <w:p w14:paraId="15D2419E"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70" w:history="1">
        <w:r w:rsidRPr="00FC3F1B">
          <w:rPr>
            <w:rStyle w:val="Hyperlink"/>
            <w:lang w:val="ro-RO"/>
          </w:rPr>
          <w:t>Parteneriate în materie de politici și informare</w:t>
        </w:r>
      </w:hyperlink>
      <w:r w:rsidRPr="00FC3F1B">
        <w:rPr>
          <w:lang w:val="ro-RO"/>
        </w:rPr>
        <w:t>.</w:t>
      </w:r>
    </w:p>
  </w:footnote>
  <w:footnote w:id="66">
    <w:p w14:paraId="3E2C08AA" w14:textId="77777777" w:rsidR="00B8342B" w:rsidRPr="00FC3F1B" w:rsidRDefault="00B8342B" w:rsidP="00B8342B">
      <w:pPr>
        <w:pStyle w:val="FootnoteText"/>
        <w:rPr>
          <w:lang w:val="ro-RO"/>
        </w:rPr>
      </w:pPr>
      <w:r w:rsidRPr="00FC3F1B">
        <w:rPr>
          <w:rStyle w:val="FootnoteReference"/>
          <w:lang w:val="ro-RO"/>
        </w:rPr>
        <w:footnoteRef/>
      </w:r>
      <w:r w:rsidRPr="00FC3F1B">
        <w:rPr>
          <w:lang w:val="ro-RO"/>
        </w:rPr>
        <w:t xml:space="preserve"> </w:t>
      </w:r>
      <w:hyperlink r:id="rId71" w:history="1">
        <w:r w:rsidRPr="00FC3F1B">
          <w:rPr>
            <w:rStyle w:val="Hyperlink"/>
            <w:lang w:val="ro-RO"/>
          </w:rPr>
          <w:t>Discursul din 2022 privind starea Uniunii al președintei Comisiei Europene, Ursula von der Leyen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B75B7" w14:textId="77777777" w:rsidR="005719CF" w:rsidRPr="005719CF" w:rsidRDefault="005719CF" w:rsidP="005719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7255B" w14:textId="77777777" w:rsidR="005719CF" w:rsidRPr="005719CF" w:rsidRDefault="005719CF" w:rsidP="005719C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84423" w14:textId="77777777" w:rsidR="005719CF" w:rsidRPr="005719CF" w:rsidRDefault="005719CF" w:rsidP="005719C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5396D" w14:textId="77777777" w:rsidR="00BA65DD" w:rsidRDefault="00BA65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D4E2D" w14:textId="77777777" w:rsidR="00BA65DD" w:rsidRDefault="00BA65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CB56" w14:textId="77777777" w:rsidR="00BA65DD" w:rsidRDefault="00BA6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51F2"/>
    <w:multiLevelType w:val="hybridMultilevel"/>
    <w:tmpl w:val="ADBEF7B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C341E"/>
    <w:multiLevelType w:val="hybridMultilevel"/>
    <w:tmpl w:val="DD189350"/>
    <w:lvl w:ilvl="0" w:tplc="FFFFFFFF">
      <w:start w:val="1"/>
      <w:numFmt w:val="lowerLetter"/>
      <w:lvlText w:val="%1)"/>
      <w:lvlJc w:val="left"/>
      <w:pPr>
        <w:ind w:left="360" w:hanging="360"/>
      </w:pPr>
    </w:lvl>
    <w:lvl w:ilvl="1" w:tplc="4C8856E0">
      <w:start w:val="1"/>
      <w:numFmt w:val="bullet"/>
      <w:lvlText w:val="o"/>
      <w:lvlJc w:val="left"/>
      <w:pPr>
        <w:ind w:left="1080" w:hanging="360"/>
      </w:pPr>
      <w:rPr>
        <w:rFonts w:ascii="Courier New" w:hAnsi="Courier New" w:hint="default"/>
      </w:rPr>
    </w:lvl>
    <w:lvl w:ilvl="2" w:tplc="23A61874">
      <w:start w:val="1"/>
      <w:numFmt w:val="bullet"/>
      <w:lvlText w:val=""/>
      <w:lvlJc w:val="left"/>
      <w:pPr>
        <w:ind w:left="1800" w:hanging="360"/>
      </w:pPr>
      <w:rPr>
        <w:rFonts w:ascii="Wingdings" w:hAnsi="Wingdings" w:hint="default"/>
      </w:rPr>
    </w:lvl>
    <w:lvl w:ilvl="3" w:tplc="93CCA6AA">
      <w:start w:val="1"/>
      <w:numFmt w:val="bullet"/>
      <w:lvlText w:val=""/>
      <w:lvlJc w:val="left"/>
      <w:pPr>
        <w:ind w:left="2520" w:hanging="360"/>
      </w:pPr>
      <w:rPr>
        <w:rFonts w:ascii="Symbol" w:hAnsi="Symbol" w:hint="default"/>
      </w:rPr>
    </w:lvl>
    <w:lvl w:ilvl="4" w:tplc="36F26398">
      <w:start w:val="1"/>
      <w:numFmt w:val="bullet"/>
      <w:lvlText w:val="o"/>
      <w:lvlJc w:val="left"/>
      <w:pPr>
        <w:ind w:left="3240" w:hanging="360"/>
      </w:pPr>
      <w:rPr>
        <w:rFonts w:ascii="Courier New" w:hAnsi="Courier New" w:hint="default"/>
      </w:rPr>
    </w:lvl>
    <w:lvl w:ilvl="5" w:tplc="593004A8">
      <w:start w:val="1"/>
      <w:numFmt w:val="bullet"/>
      <w:lvlText w:val=""/>
      <w:lvlJc w:val="left"/>
      <w:pPr>
        <w:ind w:left="3960" w:hanging="360"/>
      </w:pPr>
      <w:rPr>
        <w:rFonts w:ascii="Wingdings" w:hAnsi="Wingdings" w:hint="default"/>
      </w:rPr>
    </w:lvl>
    <w:lvl w:ilvl="6" w:tplc="0A26AAB2">
      <w:start w:val="1"/>
      <w:numFmt w:val="bullet"/>
      <w:lvlText w:val=""/>
      <w:lvlJc w:val="left"/>
      <w:pPr>
        <w:ind w:left="4680" w:hanging="360"/>
      </w:pPr>
      <w:rPr>
        <w:rFonts w:ascii="Symbol" w:hAnsi="Symbol" w:hint="default"/>
      </w:rPr>
    </w:lvl>
    <w:lvl w:ilvl="7" w:tplc="E7F2DCFE">
      <w:start w:val="1"/>
      <w:numFmt w:val="bullet"/>
      <w:lvlText w:val="o"/>
      <w:lvlJc w:val="left"/>
      <w:pPr>
        <w:ind w:left="5400" w:hanging="360"/>
      </w:pPr>
      <w:rPr>
        <w:rFonts w:ascii="Courier New" w:hAnsi="Courier New" w:hint="default"/>
      </w:rPr>
    </w:lvl>
    <w:lvl w:ilvl="8" w:tplc="BFF6C866">
      <w:start w:val="1"/>
      <w:numFmt w:val="bullet"/>
      <w:lvlText w:val=""/>
      <w:lvlJc w:val="left"/>
      <w:pPr>
        <w:ind w:left="6120" w:hanging="360"/>
      </w:pPr>
      <w:rPr>
        <w:rFonts w:ascii="Wingdings" w:hAnsi="Wingdings" w:hint="default"/>
      </w:rPr>
    </w:lvl>
  </w:abstractNum>
  <w:abstractNum w:abstractNumId="2" w15:restartNumberingAfterBreak="0">
    <w:nsid w:val="01595BAB"/>
    <w:multiLevelType w:val="hybridMultilevel"/>
    <w:tmpl w:val="DA882D26"/>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1E6498"/>
    <w:multiLevelType w:val="hybridMultilevel"/>
    <w:tmpl w:val="433E285C"/>
    <w:lvl w:ilvl="0" w:tplc="4B042A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D4C26"/>
    <w:multiLevelType w:val="hybridMultilevel"/>
    <w:tmpl w:val="24F2A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82E0209"/>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6" w15:restartNumberingAfterBreak="0">
    <w:nsid w:val="0A2558FF"/>
    <w:multiLevelType w:val="hybridMultilevel"/>
    <w:tmpl w:val="5C163E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BBA09E1"/>
    <w:multiLevelType w:val="hybridMultilevel"/>
    <w:tmpl w:val="2A7C576A"/>
    <w:lvl w:ilvl="0" w:tplc="F27894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E739F6"/>
    <w:multiLevelType w:val="hybridMultilevel"/>
    <w:tmpl w:val="101A2F0E"/>
    <w:lvl w:ilvl="0" w:tplc="5AC47DE4">
      <w:start w:val="1"/>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CE3A4B"/>
    <w:multiLevelType w:val="hybridMultilevel"/>
    <w:tmpl w:val="1C763804"/>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1F4CB1"/>
    <w:multiLevelType w:val="hybridMultilevel"/>
    <w:tmpl w:val="C1E85796"/>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15:restartNumberingAfterBreak="0">
    <w:nsid w:val="13276AC0"/>
    <w:multiLevelType w:val="hybridMultilevel"/>
    <w:tmpl w:val="CA08094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33F0A3C"/>
    <w:multiLevelType w:val="hybridMultilevel"/>
    <w:tmpl w:val="8C88B7A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13A4411F"/>
    <w:multiLevelType w:val="hybridMultilevel"/>
    <w:tmpl w:val="F314F7F2"/>
    <w:lvl w:ilvl="0" w:tplc="C7F8327A">
      <w:start w:val="1"/>
      <w:numFmt w:val="bullet"/>
      <w:lvlText w:val=""/>
      <w:lvlJc w:val="left"/>
      <w:pPr>
        <w:ind w:left="720" w:hanging="360"/>
      </w:pPr>
      <w:rPr>
        <w:rFonts w:ascii="Symbol" w:hAnsi="Symbol" w:hint="default"/>
      </w:rPr>
    </w:lvl>
    <w:lvl w:ilvl="1" w:tplc="C31ED324">
      <w:start w:val="1"/>
      <w:numFmt w:val="bullet"/>
      <w:lvlText w:val="-"/>
      <w:lvlJc w:val="left"/>
      <w:pPr>
        <w:ind w:left="1440" w:hanging="360"/>
      </w:pPr>
      <w:rPr>
        <w:rFonts w:ascii="Calibri" w:hAnsi="Calibri" w:hint="default"/>
      </w:rPr>
    </w:lvl>
    <w:lvl w:ilvl="2" w:tplc="9B488494">
      <w:start w:val="1"/>
      <w:numFmt w:val="bullet"/>
      <w:lvlText w:val=""/>
      <w:lvlJc w:val="left"/>
      <w:pPr>
        <w:ind w:left="2160" w:hanging="360"/>
      </w:pPr>
      <w:rPr>
        <w:rFonts w:ascii="Wingdings" w:hAnsi="Wingdings" w:hint="default"/>
      </w:rPr>
    </w:lvl>
    <w:lvl w:ilvl="3" w:tplc="A95013E0">
      <w:start w:val="1"/>
      <w:numFmt w:val="bullet"/>
      <w:lvlText w:val=""/>
      <w:lvlJc w:val="left"/>
      <w:pPr>
        <w:ind w:left="2880" w:hanging="360"/>
      </w:pPr>
      <w:rPr>
        <w:rFonts w:ascii="Symbol" w:hAnsi="Symbol" w:hint="default"/>
      </w:rPr>
    </w:lvl>
    <w:lvl w:ilvl="4" w:tplc="E474F376">
      <w:start w:val="1"/>
      <w:numFmt w:val="bullet"/>
      <w:lvlText w:val="o"/>
      <w:lvlJc w:val="left"/>
      <w:pPr>
        <w:ind w:left="3600" w:hanging="360"/>
      </w:pPr>
      <w:rPr>
        <w:rFonts w:ascii="Courier New" w:hAnsi="Courier New" w:hint="default"/>
      </w:rPr>
    </w:lvl>
    <w:lvl w:ilvl="5" w:tplc="B59E039A">
      <w:start w:val="1"/>
      <w:numFmt w:val="bullet"/>
      <w:lvlText w:val=""/>
      <w:lvlJc w:val="left"/>
      <w:pPr>
        <w:ind w:left="4320" w:hanging="360"/>
      </w:pPr>
      <w:rPr>
        <w:rFonts w:ascii="Wingdings" w:hAnsi="Wingdings" w:hint="default"/>
      </w:rPr>
    </w:lvl>
    <w:lvl w:ilvl="6" w:tplc="A7084D5A">
      <w:start w:val="1"/>
      <w:numFmt w:val="bullet"/>
      <w:lvlText w:val=""/>
      <w:lvlJc w:val="left"/>
      <w:pPr>
        <w:ind w:left="5040" w:hanging="360"/>
      </w:pPr>
      <w:rPr>
        <w:rFonts w:ascii="Symbol" w:hAnsi="Symbol" w:hint="default"/>
      </w:rPr>
    </w:lvl>
    <w:lvl w:ilvl="7" w:tplc="E3EED4EE">
      <w:start w:val="1"/>
      <w:numFmt w:val="bullet"/>
      <w:lvlText w:val="o"/>
      <w:lvlJc w:val="left"/>
      <w:pPr>
        <w:ind w:left="5760" w:hanging="360"/>
      </w:pPr>
      <w:rPr>
        <w:rFonts w:ascii="Courier New" w:hAnsi="Courier New" w:hint="default"/>
      </w:rPr>
    </w:lvl>
    <w:lvl w:ilvl="8" w:tplc="6C0EF60C">
      <w:start w:val="1"/>
      <w:numFmt w:val="bullet"/>
      <w:lvlText w:val=""/>
      <w:lvlJc w:val="left"/>
      <w:pPr>
        <w:ind w:left="6480" w:hanging="360"/>
      </w:pPr>
      <w:rPr>
        <w:rFonts w:ascii="Wingdings" w:hAnsi="Wingdings" w:hint="default"/>
      </w:rPr>
    </w:lvl>
  </w:abstractNum>
  <w:abstractNum w:abstractNumId="14" w15:restartNumberingAfterBreak="0">
    <w:nsid w:val="1447261D"/>
    <w:multiLevelType w:val="hybridMultilevel"/>
    <w:tmpl w:val="BDD422A0"/>
    <w:lvl w:ilvl="0" w:tplc="B7D2A970">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5C4010"/>
    <w:multiLevelType w:val="hybridMultilevel"/>
    <w:tmpl w:val="B38EDFCE"/>
    <w:lvl w:ilvl="0" w:tplc="F836BBC2">
      <w:start w:val="2"/>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6" w15:restartNumberingAfterBreak="0">
    <w:nsid w:val="15BE5E48"/>
    <w:multiLevelType w:val="hybridMultilevel"/>
    <w:tmpl w:val="8F785F82"/>
    <w:lvl w:ilvl="0" w:tplc="15388D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6560DF7"/>
    <w:multiLevelType w:val="hybridMultilevel"/>
    <w:tmpl w:val="67023736"/>
    <w:lvl w:ilvl="0" w:tplc="D05AA146">
      <w:start w:val="1"/>
      <w:numFmt w:val="lowerLetter"/>
      <w:lvlText w:val="%1)"/>
      <w:lvlJc w:val="left"/>
      <w:pPr>
        <w:ind w:left="720" w:hanging="360"/>
      </w:pPr>
      <w:rPr>
        <w:rFonts w:ascii="Times New Roman" w:hAnsi="Times New Roman" w:cs="Times New Roman" w:hint="default"/>
        <w:i w:val="0"/>
      </w:rPr>
    </w:lvl>
    <w:lvl w:ilvl="1" w:tplc="3A9619B0">
      <w:start w:val="1"/>
      <w:numFmt w:val="lowerLetter"/>
      <w:lvlText w:val="%2."/>
      <w:lvlJc w:val="left"/>
      <w:pPr>
        <w:ind w:left="1440" w:hanging="360"/>
      </w:pPr>
    </w:lvl>
    <w:lvl w:ilvl="2" w:tplc="C2E0C26A">
      <w:start w:val="1"/>
      <w:numFmt w:val="lowerRoman"/>
      <w:lvlText w:val="%3."/>
      <w:lvlJc w:val="right"/>
      <w:pPr>
        <w:ind w:left="2160" w:hanging="180"/>
      </w:pPr>
    </w:lvl>
    <w:lvl w:ilvl="3" w:tplc="F84C1180">
      <w:start w:val="1"/>
      <w:numFmt w:val="decimal"/>
      <w:lvlText w:val="%4."/>
      <w:lvlJc w:val="left"/>
      <w:pPr>
        <w:ind w:left="2880" w:hanging="360"/>
      </w:pPr>
    </w:lvl>
    <w:lvl w:ilvl="4" w:tplc="A6EC3E46">
      <w:start w:val="1"/>
      <w:numFmt w:val="lowerLetter"/>
      <w:lvlText w:val="%5."/>
      <w:lvlJc w:val="left"/>
      <w:pPr>
        <w:ind w:left="3600" w:hanging="360"/>
      </w:pPr>
    </w:lvl>
    <w:lvl w:ilvl="5" w:tplc="4FF26716">
      <w:start w:val="1"/>
      <w:numFmt w:val="lowerRoman"/>
      <w:lvlText w:val="%6."/>
      <w:lvlJc w:val="right"/>
      <w:pPr>
        <w:ind w:left="4320" w:hanging="180"/>
      </w:pPr>
    </w:lvl>
    <w:lvl w:ilvl="6" w:tplc="474EE22C">
      <w:start w:val="1"/>
      <w:numFmt w:val="decimal"/>
      <w:lvlText w:val="%7."/>
      <w:lvlJc w:val="left"/>
      <w:pPr>
        <w:ind w:left="5040" w:hanging="360"/>
      </w:pPr>
    </w:lvl>
    <w:lvl w:ilvl="7" w:tplc="30DCB840">
      <w:start w:val="1"/>
      <w:numFmt w:val="lowerLetter"/>
      <w:lvlText w:val="%8."/>
      <w:lvlJc w:val="left"/>
      <w:pPr>
        <w:ind w:left="5760" w:hanging="360"/>
      </w:pPr>
    </w:lvl>
    <w:lvl w:ilvl="8" w:tplc="22265FC2">
      <w:start w:val="1"/>
      <w:numFmt w:val="lowerRoman"/>
      <w:lvlText w:val="%9."/>
      <w:lvlJc w:val="right"/>
      <w:pPr>
        <w:ind w:left="6480" w:hanging="180"/>
      </w:pPr>
    </w:lvl>
  </w:abstractNum>
  <w:abstractNum w:abstractNumId="18" w15:restartNumberingAfterBreak="0">
    <w:nsid w:val="165A1D7E"/>
    <w:multiLevelType w:val="hybridMultilevel"/>
    <w:tmpl w:val="4A2AB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A977EE"/>
    <w:multiLevelType w:val="hybridMultilevel"/>
    <w:tmpl w:val="6E4E31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E5095D"/>
    <w:multiLevelType w:val="hybridMultilevel"/>
    <w:tmpl w:val="D4A2D0DE"/>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414EC4"/>
    <w:multiLevelType w:val="hybridMultilevel"/>
    <w:tmpl w:val="6BE22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86D3F23"/>
    <w:multiLevelType w:val="hybridMultilevel"/>
    <w:tmpl w:val="C85880D4"/>
    <w:lvl w:ilvl="0" w:tplc="003C4154">
      <w:start w:val="3"/>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3" w15:restartNumberingAfterBreak="0">
    <w:nsid w:val="19C2612F"/>
    <w:multiLevelType w:val="hybridMultilevel"/>
    <w:tmpl w:val="4184B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AB837C8"/>
    <w:multiLevelType w:val="multilevel"/>
    <w:tmpl w:val="4338088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CEB19F3"/>
    <w:multiLevelType w:val="hybridMultilevel"/>
    <w:tmpl w:val="6A024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E346CC1"/>
    <w:multiLevelType w:val="hybridMultilevel"/>
    <w:tmpl w:val="D4F0732C"/>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F176020"/>
    <w:multiLevelType w:val="hybridMultilevel"/>
    <w:tmpl w:val="E664382A"/>
    <w:lvl w:ilvl="0" w:tplc="29342FDA">
      <w:start w:val="1"/>
      <w:numFmt w:val="bullet"/>
      <w:lvlText w:val=""/>
      <w:lvlJc w:val="left"/>
      <w:pPr>
        <w:ind w:left="360" w:hanging="360"/>
      </w:pPr>
      <w:rPr>
        <w:rFonts w:ascii="Symbol" w:hAnsi="Symbol" w:hint="default"/>
        <w:lang w:val="de-D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F6050EC"/>
    <w:multiLevelType w:val="hybridMultilevel"/>
    <w:tmpl w:val="BAE44AF0"/>
    <w:lvl w:ilvl="0" w:tplc="37E0128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1FA818F8"/>
    <w:multiLevelType w:val="hybridMultilevel"/>
    <w:tmpl w:val="0C6ABF3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204F3D10"/>
    <w:multiLevelType w:val="hybridMultilevel"/>
    <w:tmpl w:val="940E82C6"/>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32D3E5E"/>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32" w15:restartNumberingAfterBreak="0">
    <w:nsid w:val="23483FD0"/>
    <w:multiLevelType w:val="hybridMultilevel"/>
    <w:tmpl w:val="484631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3" w15:restartNumberingAfterBreak="0">
    <w:nsid w:val="236758BF"/>
    <w:multiLevelType w:val="hybridMultilevel"/>
    <w:tmpl w:val="CD1E75DC"/>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3ED62CC"/>
    <w:multiLevelType w:val="hybridMultilevel"/>
    <w:tmpl w:val="154C78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24882D96"/>
    <w:multiLevelType w:val="hybridMultilevel"/>
    <w:tmpl w:val="3754247E"/>
    <w:lvl w:ilvl="0" w:tplc="AC56D6CE">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25C93B1A"/>
    <w:multiLevelType w:val="hybridMultilevel"/>
    <w:tmpl w:val="229AD29E"/>
    <w:lvl w:ilvl="0" w:tplc="9AF2CB58">
      <w:start w:val="1"/>
      <w:numFmt w:val="bullet"/>
      <w:lvlText w:val=""/>
      <w:lvlJc w:val="left"/>
      <w:pPr>
        <w:ind w:left="720" w:hanging="360"/>
      </w:pPr>
      <w:rPr>
        <w:rFonts w:ascii="Symbol" w:hAnsi="Symbol" w:hint="default"/>
      </w:rPr>
    </w:lvl>
    <w:lvl w:ilvl="1" w:tplc="8E8C1ED0">
      <w:start w:val="1"/>
      <w:numFmt w:val="bullet"/>
      <w:lvlText w:val="-"/>
      <w:lvlJc w:val="left"/>
      <w:pPr>
        <w:ind w:left="1440" w:hanging="360"/>
      </w:pPr>
      <w:rPr>
        <w:rFonts w:ascii="Calibri" w:hAnsi="Calibri" w:hint="default"/>
      </w:rPr>
    </w:lvl>
    <w:lvl w:ilvl="2" w:tplc="9BF46DEA">
      <w:start w:val="1"/>
      <w:numFmt w:val="bullet"/>
      <w:lvlText w:val=""/>
      <w:lvlJc w:val="left"/>
      <w:pPr>
        <w:ind w:left="2160" w:hanging="360"/>
      </w:pPr>
      <w:rPr>
        <w:rFonts w:ascii="Wingdings" w:hAnsi="Wingdings" w:hint="default"/>
      </w:rPr>
    </w:lvl>
    <w:lvl w:ilvl="3" w:tplc="18F26BA2">
      <w:start w:val="1"/>
      <w:numFmt w:val="bullet"/>
      <w:lvlText w:val=""/>
      <w:lvlJc w:val="left"/>
      <w:pPr>
        <w:ind w:left="2880" w:hanging="360"/>
      </w:pPr>
      <w:rPr>
        <w:rFonts w:ascii="Symbol" w:hAnsi="Symbol" w:hint="default"/>
      </w:rPr>
    </w:lvl>
    <w:lvl w:ilvl="4" w:tplc="C1A8C210">
      <w:start w:val="1"/>
      <w:numFmt w:val="bullet"/>
      <w:lvlText w:val="o"/>
      <w:lvlJc w:val="left"/>
      <w:pPr>
        <w:ind w:left="3600" w:hanging="360"/>
      </w:pPr>
      <w:rPr>
        <w:rFonts w:ascii="Courier New" w:hAnsi="Courier New" w:hint="default"/>
      </w:rPr>
    </w:lvl>
    <w:lvl w:ilvl="5" w:tplc="88CEBE70">
      <w:start w:val="1"/>
      <w:numFmt w:val="bullet"/>
      <w:lvlText w:val=""/>
      <w:lvlJc w:val="left"/>
      <w:pPr>
        <w:ind w:left="4320" w:hanging="360"/>
      </w:pPr>
      <w:rPr>
        <w:rFonts w:ascii="Wingdings" w:hAnsi="Wingdings" w:hint="default"/>
      </w:rPr>
    </w:lvl>
    <w:lvl w:ilvl="6" w:tplc="406A9432">
      <w:start w:val="1"/>
      <w:numFmt w:val="bullet"/>
      <w:lvlText w:val=""/>
      <w:lvlJc w:val="left"/>
      <w:pPr>
        <w:ind w:left="5040" w:hanging="360"/>
      </w:pPr>
      <w:rPr>
        <w:rFonts w:ascii="Symbol" w:hAnsi="Symbol" w:hint="default"/>
      </w:rPr>
    </w:lvl>
    <w:lvl w:ilvl="7" w:tplc="DFEA9FA2">
      <w:start w:val="1"/>
      <w:numFmt w:val="bullet"/>
      <w:lvlText w:val="o"/>
      <w:lvlJc w:val="left"/>
      <w:pPr>
        <w:ind w:left="5760" w:hanging="360"/>
      </w:pPr>
      <w:rPr>
        <w:rFonts w:ascii="Courier New" w:hAnsi="Courier New" w:hint="default"/>
      </w:rPr>
    </w:lvl>
    <w:lvl w:ilvl="8" w:tplc="B5A29D78">
      <w:start w:val="1"/>
      <w:numFmt w:val="bullet"/>
      <w:lvlText w:val=""/>
      <w:lvlJc w:val="left"/>
      <w:pPr>
        <w:ind w:left="6480" w:hanging="360"/>
      </w:pPr>
      <w:rPr>
        <w:rFonts w:ascii="Wingdings" w:hAnsi="Wingdings" w:hint="default"/>
      </w:rPr>
    </w:lvl>
  </w:abstractNum>
  <w:abstractNum w:abstractNumId="37" w15:restartNumberingAfterBreak="0">
    <w:nsid w:val="280052BF"/>
    <w:multiLevelType w:val="multilevel"/>
    <w:tmpl w:val="766C8FB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28736EF6"/>
    <w:multiLevelType w:val="multilevel"/>
    <w:tmpl w:val="3C3C24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2A414902"/>
    <w:multiLevelType w:val="hybridMultilevel"/>
    <w:tmpl w:val="AEAED3D8"/>
    <w:lvl w:ilvl="0" w:tplc="41E8F19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B97052A"/>
    <w:multiLevelType w:val="hybridMultilevel"/>
    <w:tmpl w:val="8790175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15:restartNumberingAfterBreak="0">
    <w:nsid w:val="2E7A4B0B"/>
    <w:multiLevelType w:val="hybridMultilevel"/>
    <w:tmpl w:val="3A4A928E"/>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FF57F02"/>
    <w:multiLevelType w:val="hybridMultilevel"/>
    <w:tmpl w:val="A106FFE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0306F5D"/>
    <w:multiLevelType w:val="multilevel"/>
    <w:tmpl w:val="001C9EC2"/>
    <w:lvl w:ilvl="0">
      <w:start w:val="3"/>
      <w:numFmt w:val="decimal"/>
      <w:lvlText w:val="%1."/>
      <w:lvlJc w:val="left"/>
      <w:pPr>
        <w:ind w:left="540" w:hanging="540"/>
      </w:pPr>
    </w:lvl>
    <w:lvl w:ilvl="1">
      <w:start w:val="1"/>
      <w:numFmt w:val="decimal"/>
      <w:lvlText w:val="%1.%2."/>
      <w:lvlJc w:val="left"/>
      <w:pPr>
        <w:ind w:left="540" w:hanging="54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312B73C0"/>
    <w:multiLevelType w:val="hybridMultilevel"/>
    <w:tmpl w:val="D9E6E316"/>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13D3ECD"/>
    <w:multiLevelType w:val="multilevel"/>
    <w:tmpl w:val="F60A72E4"/>
    <w:lvl w:ilvl="0">
      <w:start w:val="1"/>
      <w:numFmt w:val="decimal"/>
      <w:lvlRestart w:val="0"/>
      <w:lvlText w:val="(%1)"/>
      <w:lvlJc w:val="left"/>
      <w:pPr>
        <w:tabs>
          <w:tab w:val="num" w:pos="850"/>
        </w:tabs>
        <w:ind w:left="850" w:hanging="850"/>
      </w:pPr>
    </w:lvl>
    <w:lvl w:ilvl="1">
      <w:start w:val="1"/>
      <w:numFmt w:val="decimal"/>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46" w15:restartNumberingAfterBreak="0">
    <w:nsid w:val="31541407"/>
    <w:multiLevelType w:val="hybridMultilevel"/>
    <w:tmpl w:val="12B4D89C"/>
    <w:lvl w:ilvl="0" w:tplc="1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315E3256"/>
    <w:multiLevelType w:val="hybridMultilevel"/>
    <w:tmpl w:val="7004BC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3404EAF"/>
    <w:multiLevelType w:val="hybridMultilevel"/>
    <w:tmpl w:val="8B641E7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4D20CB3"/>
    <w:multiLevelType w:val="hybridMultilevel"/>
    <w:tmpl w:val="A3B6F7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34EC01BB"/>
    <w:multiLevelType w:val="hybridMultilevel"/>
    <w:tmpl w:val="CB10E438"/>
    <w:lvl w:ilvl="0" w:tplc="9FB2F41E">
      <w:start w:val="3"/>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355943D0"/>
    <w:multiLevelType w:val="hybridMultilevel"/>
    <w:tmpl w:val="A48ACC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3726615A"/>
    <w:multiLevelType w:val="hybridMultilevel"/>
    <w:tmpl w:val="EC844C7A"/>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8C21AD2"/>
    <w:multiLevelType w:val="multilevel"/>
    <w:tmpl w:val="338C07F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4" w15:restartNumberingAfterBreak="0">
    <w:nsid w:val="3B05728C"/>
    <w:multiLevelType w:val="hybridMultilevel"/>
    <w:tmpl w:val="5B2E8C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B9B7867"/>
    <w:multiLevelType w:val="multilevel"/>
    <w:tmpl w:val="3404E080"/>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CA67C71"/>
    <w:multiLevelType w:val="hybridMultilevel"/>
    <w:tmpl w:val="4C2483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D0D60EA"/>
    <w:multiLevelType w:val="hybridMultilevel"/>
    <w:tmpl w:val="85A80962"/>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DAC27A0"/>
    <w:multiLevelType w:val="hybridMultilevel"/>
    <w:tmpl w:val="322E643C"/>
    <w:lvl w:ilvl="0" w:tplc="DB12DA7E">
      <w:start w:val="4"/>
      <w:numFmt w:val="bullet"/>
      <w:lvlText w:val=""/>
      <w:lvlJc w:val="left"/>
      <w:pPr>
        <w:ind w:left="720" w:hanging="360"/>
      </w:pPr>
      <w:rPr>
        <w:rFonts w:ascii="Symbol" w:eastAsia="Calibri" w:hAnsi="Symbol" w:cs="Times New Roman" w:hint="default"/>
        <w:lang w:val="en-I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E7542D1"/>
    <w:multiLevelType w:val="hybridMultilevel"/>
    <w:tmpl w:val="0AEC7764"/>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1C31F47"/>
    <w:multiLevelType w:val="hybridMultilevel"/>
    <w:tmpl w:val="8E749AEE"/>
    <w:lvl w:ilvl="0" w:tplc="81BC885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3071E24"/>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4634608"/>
    <w:multiLevelType w:val="hybridMultilevel"/>
    <w:tmpl w:val="8414873A"/>
    <w:lvl w:ilvl="0" w:tplc="08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50F1935"/>
    <w:multiLevelType w:val="hybridMultilevel"/>
    <w:tmpl w:val="D5DCFB5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48D42AE6"/>
    <w:multiLevelType w:val="hybridMultilevel"/>
    <w:tmpl w:val="D5129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0753B0"/>
    <w:multiLevelType w:val="hybridMultilevel"/>
    <w:tmpl w:val="A68A92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6" w15:restartNumberingAfterBreak="0">
    <w:nsid w:val="4E7C2874"/>
    <w:multiLevelType w:val="hybridMultilevel"/>
    <w:tmpl w:val="143810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4EE97836"/>
    <w:multiLevelType w:val="hybridMultilevel"/>
    <w:tmpl w:val="0D92EE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F012356"/>
    <w:multiLevelType w:val="multilevel"/>
    <w:tmpl w:val="9A9E3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50215682"/>
    <w:multiLevelType w:val="hybridMultilevel"/>
    <w:tmpl w:val="9AAC225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506E5262"/>
    <w:multiLevelType w:val="hybridMultilevel"/>
    <w:tmpl w:val="FCF4CB4E"/>
    <w:lvl w:ilvl="0" w:tplc="F626C542">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24972CB"/>
    <w:multiLevelType w:val="hybridMultilevel"/>
    <w:tmpl w:val="29D8A5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25A201C"/>
    <w:multiLevelType w:val="multilevel"/>
    <w:tmpl w:val="F180612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3" w15:restartNumberingAfterBreak="0">
    <w:nsid w:val="52A67C3E"/>
    <w:multiLevelType w:val="hybridMultilevel"/>
    <w:tmpl w:val="9CBE8E70"/>
    <w:lvl w:ilvl="0" w:tplc="5F5E12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2C34ABA"/>
    <w:multiLevelType w:val="hybridMultilevel"/>
    <w:tmpl w:val="0D3AB34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53A9461F"/>
    <w:multiLevelType w:val="hybridMultilevel"/>
    <w:tmpl w:val="B0C86640"/>
    <w:lvl w:ilvl="0" w:tplc="08144F1E">
      <w:start w:val="1"/>
      <w:numFmt w:val="bullet"/>
      <w:lvlText w:val="-"/>
      <w:lvlJc w:val="left"/>
      <w:pPr>
        <w:tabs>
          <w:tab w:val="num" w:pos="720"/>
        </w:tabs>
        <w:ind w:left="720" w:hanging="360"/>
      </w:pPr>
      <w:rPr>
        <w:rFonts w:ascii="Arial" w:hAnsi="Arial" w:hint="default"/>
      </w:rPr>
    </w:lvl>
    <w:lvl w:ilvl="1" w:tplc="AE9C2D88" w:tentative="1">
      <w:start w:val="1"/>
      <w:numFmt w:val="bullet"/>
      <w:lvlText w:val="-"/>
      <w:lvlJc w:val="left"/>
      <w:pPr>
        <w:tabs>
          <w:tab w:val="num" w:pos="1440"/>
        </w:tabs>
        <w:ind w:left="1440" w:hanging="360"/>
      </w:pPr>
      <w:rPr>
        <w:rFonts w:ascii="Arial" w:hAnsi="Arial" w:hint="default"/>
      </w:rPr>
    </w:lvl>
    <w:lvl w:ilvl="2" w:tplc="0E7876A2" w:tentative="1">
      <w:start w:val="1"/>
      <w:numFmt w:val="bullet"/>
      <w:lvlText w:val="-"/>
      <w:lvlJc w:val="left"/>
      <w:pPr>
        <w:tabs>
          <w:tab w:val="num" w:pos="2160"/>
        </w:tabs>
        <w:ind w:left="2160" w:hanging="360"/>
      </w:pPr>
      <w:rPr>
        <w:rFonts w:ascii="Arial" w:hAnsi="Arial" w:hint="default"/>
      </w:rPr>
    </w:lvl>
    <w:lvl w:ilvl="3" w:tplc="8A205558" w:tentative="1">
      <w:start w:val="1"/>
      <w:numFmt w:val="bullet"/>
      <w:lvlText w:val="-"/>
      <w:lvlJc w:val="left"/>
      <w:pPr>
        <w:tabs>
          <w:tab w:val="num" w:pos="2880"/>
        </w:tabs>
        <w:ind w:left="2880" w:hanging="360"/>
      </w:pPr>
      <w:rPr>
        <w:rFonts w:ascii="Arial" w:hAnsi="Arial" w:hint="default"/>
      </w:rPr>
    </w:lvl>
    <w:lvl w:ilvl="4" w:tplc="8EF24F48" w:tentative="1">
      <w:start w:val="1"/>
      <w:numFmt w:val="bullet"/>
      <w:lvlText w:val="-"/>
      <w:lvlJc w:val="left"/>
      <w:pPr>
        <w:tabs>
          <w:tab w:val="num" w:pos="3600"/>
        </w:tabs>
        <w:ind w:left="3600" w:hanging="360"/>
      </w:pPr>
      <w:rPr>
        <w:rFonts w:ascii="Arial" w:hAnsi="Arial" w:hint="default"/>
      </w:rPr>
    </w:lvl>
    <w:lvl w:ilvl="5" w:tplc="EF4CE1DC" w:tentative="1">
      <w:start w:val="1"/>
      <w:numFmt w:val="bullet"/>
      <w:lvlText w:val="-"/>
      <w:lvlJc w:val="left"/>
      <w:pPr>
        <w:tabs>
          <w:tab w:val="num" w:pos="4320"/>
        </w:tabs>
        <w:ind w:left="4320" w:hanging="360"/>
      </w:pPr>
      <w:rPr>
        <w:rFonts w:ascii="Arial" w:hAnsi="Arial" w:hint="default"/>
      </w:rPr>
    </w:lvl>
    <w:lvl w:ilvl="6" w:tplc="475A998A" w:tentative="1">
      <w:start w:val="1"/>
      <w:numFmt w:val="bullet"/>
      <w:lvlText w:val="-"/>
      <w:lvlJc w:val="left"/>
      <w:pPr>
        <w:tabs>
          <w:tab w:val="num" w:pos="5040"/>
        </w:tabs>
        <w:ind w:left="5040" w:hanging="360"/>
      </w:pPr>
      <w:rPr>
        <w:rFonts w:ascii="Arial" w:hAnsi="Arial" w:hint="default"/>
      </w:rPr>
    </w:lvl>
    <w:lvl w:ilvl="7" w:tplc="D37A77C4" w:tentative="1">
      <w:start w:val="1"/>
      <w:numFmt w:val="bullet"/>
      <w:lvlText w:val="-"/>
      <w:lvlJc w:val="left"/>
      <w:pPr>
        <w:tabs>
          <w:tab w:val="num" w:pos="5760"/>
        </w:tabs>
        <w:ind w:left="5760" w:hanging="360"/>
      </w:pPr>
      <w:rPr>
        <w:rFonts w:ascii="Arial" w:hAnsi="Arial" w:hint="default"/>
      </w:rPr>
    </w:lvl>
    <w:lvl w:ilvl="8" w:tplc="1664471A"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54D52DCA"/>
    <w:multiLevelType w:val="hybridMultilevel"/>
    <w:tmpl w:val="8D347246"/>
    <w:lvl w:ilvl="0" w:tplc="22E045F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606A1112"/>
    <w:multiLevelType w:val="hybridMultilevel"/>
    <w:tmpl w:val="4210DD7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107064A"/>
    <w:multiLevelType w:val="hybridMultilevel"/>
    <w:tmpl w:val="F69C5082"/>
    <w:lvl w:ilvl="0" w:tplc="DE18DAC4">
      <w:start w:val="1"/>
      <w:numFmt w:val="bullet"/>
      <w:lvlText w:val=""/>
      <w:lvlJc w:val="left"/>
      <w:pPr>
        <w:ind w:left="720" w:hanging="360"/>
      </w:pPr>
      <w:rPr>
        <w:rFonts w:ascii="Symbol" w:hAnsi="Symbol" w:hint="default"/>
      </w:rPr>
    </w:lvl>
    <w:lvl w:ilvl="1" w:tplc="4A1479D8">
      <w:start w:val="1"/>
      <w:numFmt w:val="bullet"/>
      <w:lvlText w:val="-"/>
      <w:lvlJc w:val="left"/>
      <w:pPr>
        <w:ind w:left="1440" w:hanging="360"/>
      </w:pPr>
      <w:rPr>
        <w:rFonts w:ascii="Calibri" w:hAnsi="Calibri" w:hint="default"/>
      </w:rPr>
    </w:lvl>
    <w:lvl w:ilvl="2" w:tplc="D362EF00">
      <w:start w:val="1"/>
      <w:numFmt w:val="bullet"/>
      <w:lvlText w:val=""/>
      <w:lvlJc w:val="left"/>
      <w:pPr>
        <w:ind w:left="2160" w:hanging="360"/>
      </w:pPr>
      <w:rPr>
        <w:rFonts w:ascii="Wingdings" w:hAnsi="Wingdings" w:hint="default"/>
      </w:rPr>
    </w:lvl>
    <w:lvl w:ilvl="3" w:tplc="6E94AEC8">
      <w:start w:val="1"/>
      <w:numFmt w:val="bullet"/>
      <w:lvlText w:val=""/>
      <w:lvlJc w:val="left"/>
      <w:pPr>
        <w:ind w:left="2880" w:hanging="360"/>
      </w:pPr>
      <w:rPr>
        <w:rFonts w:ascii="Symbol" w:hAnsi="Symbol" w:hint="default"/>
      </w:rPr>
    </w:lvl>
    <w:lvl w:ilvl="4" w:tplc="E160A01C">
      <w:start w:val="1"/>
      <w:numFmt w:val="bullet"/>
      <w:lvlText w:val="o"/>
      <w:lvlJc w:val="left"/>
      <w:pPr>
        <w:ind w:left="3600" w:hanging="360"/>
      </w:pPr>
      <w:rPr>
        <w:rFonts w:ascii="Courier New" w:hAnsi="Courier New" w:hint="default"/>
      </w:rPr>
    </w:lvl>
    <w:lvl w:ilvl="5" w:tplc="E5C67602">
      <w:start w:val="1"/>
      <w:numFmt w:val="bullet"/>
      <w:lvlText w:val=""/>
      <w:lvlJc w:val="left"/>
      <w:pPr>
        <w:ind w:left="4320" w:hanging="360"/>
      </w:pPr>
      <w:rPr>
        <w:rFonts w:ascii="Wingdings" w:hAnsi="Wingdings" w:hint="default"/>
      </w:rPr>
    </w:lvl>
    <w:lvl w:ilvl="6" w:tplc="A7BC6DE8">
      <w:start w:val="1"/>
      <w:numFmt w:val="bullet"/>
      <w:lvlText w:val=""/>
      <w:lvlJc w:val="left"/>
      <w:pPr>
        <w:ind w:left="5040" w:hanging="360"/>
      </w:pPr>
      <w:rPr>
        <w:rFonts w:ascii="Symbol" w:hAnsi="Symbol" w:hint="default"/>
      </w:rPr>
    </w:lvl>
    <w:lvl w:ilvl="7" w:tplc="F7BEF124">
      <w:start w:val="1"/>
      <w:numFmt w:val="bullet"/>
      <w:lvlText w:val="o"/>
      <w:lvlJc w:val="left"/>
      <w:pPr>
        <w:ind w:left="5760" w:hanging="360"/>
      </w:pPr>
      <w:rPr>
        <w:rFonts w:ascii="Courier New" w:hAnsi="Courier New" w:hint="default"/>
      </w:rPr>
    </w:lvl>
    <w:lvl w:ilvl="8" w:tplc="837244FE">
      <w:start w:val="1"/>
      <w:numFmt w:val="bullet"/>
      <w:lvlText w:val=""/>
      <w:lvlJc w:val="left"/>
      <w:pPr>
        <w:ind w:left="6480" w:hanging="360"/>
      </w:pPr>
      <w:rPr>
        <w:rFonts w:ascii="Wingdings" w:hAnsi="Wingdings" w:hint="default"/>
      </w:rPr>
    </w:lvl>
  </w:abstractNum>
  <w:abstractNum w:abstractNumId="79" w15:restartNumberingAfterBreak="0">
    <w:nsid w:val="6362724A"/>
    <w:multiLevelType w:val="hybridMultilevel"/>
    <w:tmpl w:val="A1E459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447390E"/>
    <w:multiLevelType w:val="hybridMultilevel"/>
    <w:tmpl w:val="09E4E09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1" w15:restartNumberingAfterBreak="0">
    <w:nsid w:val="648E69AF"/>
    <w:multiLevelType w:val="hybridMultilevel"/>
    <w:tmpl w:val="4F6A0D6A"/>
    <w:lvl w:ilvl="0" w:tplc="41E8F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4AB2FE0"/>
    <w:multiLevelType w:val="hybridMultilevel"/>
    <w:tmpl w:val="B0EA76B2"/>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5442D15"/>
    <w:multiLevelType w:val="hybridMultilevel"/>
    <w:tmpl w:val="99666E8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6451F27"/>
    <w:multiLevelType w:val="hybridMultilevel"/>
    <w:tmpl w:val="8FE859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65D55DF"/>
    <w:multiLevelType w:val="hybridMultilevel"/>
    <w:tmpl w:val="1C0E8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2E484B"/>
    <w:multiLevelType w:val="hybridMultilevel"/>
    <w:tmpl w:val="2FEC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9CB5F9B"/>
    <w:multiLevelType w:val="hybridMultilevel"/>
    <w:tmpl w:val="6F6C1CFA"/>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8" w15:restartNumberingAfterBreak="0">
    <w:nsid w:val="69D32033"/>
    <w:multiLevelType w:val="hybridMultilevel"/>
    <w:tmpl w:val="ECD09FDE"/>
    <w:lvl w:ilvl="0" w:tplc="1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AC72D66"/>
    <w:multiLevelType w:val="hybridMultilevel"/>
    <w:tmpl w:val="2FF40808"/>
    <w:lvl w:ilvl="0" w:tplc="CC04616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AE468F1"/>
    <w:multiLevelType w:val="hybridMultilevel"/>
    <w:tmpl w:val="2B9A2D38"/>
    <w:lvl w:ilvl="0" w:tplc="5B5082D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1" w15:restartNumberingAfterBreak="0">
    <w:nsid w:val="6BB95A95"/>
    <w:multiLevelType w:val="hybridMultilevel"/>
    <w:tmpl w:val="3EB64F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C9011C9"/>
    <w:multiLevelType w:val="hybridMultilevel"/>
    <w:tmpl w:val="10BC6A06"/>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D12256B"/>
    <w:multiLevelType w:val="multilevel"/>
    <w:tmpl w:val="79F672BA"/>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4" w15:restartNumberingAfterBreak="0">
    <w:nsid w:val="6E5F144E"/>
    <w:multiLevelType w:val="hybridMultilevel"/>
    <w:tmpl w:val="170C78A0"/>
    <w:lvl w:ilvl="0" w:tplc="E31E82B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F5013F5"/>
    <w:multiLevelType w:val="multilevel"/>
    <w:tmpl w:val="CA42BCB8"/>
    <w:lvl w:ilvl="0">
      <w:start w:val="1"/>
      <w:numFmt w:val="decimal"/>
      <w:lvlText w:val="%1."/>
      <w:lvlJc w:val="left"/>
      <w:pPr>
        <w:ind w:left="360" w:hanging="360"/>
      </w:pPr>
      <w:rPr>
        <w:color w:val="44546A" w:themeColor="text2"/>
        <w:sz w:val="32"/>
        <w:szCs w:val="32"/>
      </w:rPr>
    </w:lvl>
    <w:lvl w:ilvl="1">
      <w:start w:val="1"/>
      <w:numFmt w:val="decimal"/>
      <w:lvlText w:val="%1.%2."/>
      <w:lvlJc w:val="left"/>
      <w:pPr>
        <w:ind w:left="574"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6FBC4415"/>
    <w:multiLevelType w:val="hybridMultilevel"/>
    <w:tmpl w:val="49824CA6"/>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97" w15:restartNumberingAfterBreak="0">
    <w:nsid w:val="6FBF35F2"/>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98" w15:restartNumberingAfterBreak="0">
    <w:nsid w:val="70DC0440"/>
    <w:multiLevelType w:val="hybridMultilevel"/>
    <w:tmpl w:val="0BC6106C"/>
    <w:lvl w:ilvl="0" w:tplc="8E4C9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51C7EE8"/>
    <w:multiLevelType w:val="hybridMultilevel"/>
    <w:tmpl w:val="C2E6A0C4"/>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00" w15:restartNumberingAfterBreak="0">
    <w:nsid w:val="76DB125F"/>
    <w:multiLevelType w:val="multilevel"/>
    <w:tmpl w:val="0D9087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78884D1C"/>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102" w15:restartNumberingAfterBreak="0">
    <w:nsid w:val="79F03A91"/>
    <w:multiLevelType w:val="hybridMultilevel"/>
    <w:tmpl w:val="14765794"/>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ABF5436"/>
    <w:multiLevelType w:val="hybridMultilevel"/>
    <w:tmpl w:val="B6B03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ACC2532"/>
    <w:multiLevelType w:val="hybridMultilevel"/>
    <w:tmpl w:val="60A4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B8D2068"/>
    <w:multiLevelType w:val="hybridMultilevel"/>
    <w:tmpl w:val="BF1E7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EDC0CE7"/>
    <w:multiLevelType w:val="hybridMultilevel"/>
    <w:tmpl w:val="824AF9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758A9A18">
      <w:numFmt w:val="bullet"/>
      <w:lvlText w:val="•"/>
      <w:lvlJc w:val="left"/>
      <w:pPr>
        <w:ind w:left="2160" w:hanging="72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7EF26869"/>
    <w:multiLevelType w:val="hybridMultilevel"/>
    <w:tmpl w:val="BAC6C30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8" w15:restartNumberingAfterBreak="0">
    <w:nsid w:val="7F984CAD"/>
    <w:multiLevelType w:val="hybridMultilevel"/>
    <w:tmpl w:val="7DC8F4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0"/>
  </w:num>
  <w:num w:numId="2">
    <w:abstractNumId w:val="38"/>
  </w:num>
  <w:num w:numId="3">
    <w:abstractNumId w:val="68"/>
  </w:num>
  <w:num w:numId="4">
    <w:abstractNumId w:val="39"/>
  </w:num>
  <w:num w:numId="5">
    <w:abstractNumId w:val="55"/>
  </w:num>
  <w:num w:numId="6">
    <w:abstractNumId w:val="37"/>
  </w:num>
  <w:num w:numId="7">
    <w:abstractNumId w:val="72"/>
  </w:num>
  <w:num w:numId="8">
    <w:abstractNumId w:val="53"/>
  </w:num>
  <w:num w:numId="9">
    <w:abstractNumId w:val="95"/>
  </w:num>
  <w:num w:numId="10">
    <w:abstractNumId w:val="31"/>
  </w:num>
  <w:num w:numId="11">
    <w:abstractNumId w:val="106"/>
  </w:num>
  <w:num w:numId="1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1"/>
  </w:num>
  <w:num w:numId="14">
    <w:abstractNumId w:val="17"/>
  </w:num>
  <w:num w:numId="15">
    <w:abstractNumId w:val="87"/>
  </w:num>
  <w:num w:numId="16">
    <w:abstractNumId w:val="60"/>
  </w:num>
  <w:num w:numId="17">
    <w:abstractNumId w:val="107"/>
  </w:num>
  <w:num w:numId="18">
    <w:abstractNumId w:val="75"/>
  </w:num>
  <w:num w:numId="19">
    <w:abstractNumId w:val="3"/>
  </w:num>
  <w:num w:numId="20">
    <w:abstractNumId w:val="28"/>
  </w:num>
  <w:num w:numId="21">
    <w:abstractNumId w:val="35"/>
  </w:num>
  <w:num w:numId="22">
    <w:abstractNumId w:val="71"/>
  </w:num>
  <w:num w:numId="23">
    <w:abstractNumId w:val="103"/>
  </w:num>
  <w:num w:numId="24">
    <w:abstractNumId w:val="65"/>
  </w:num>
  <w:num w:numId="25">
    <w:abstractNumId w:val="4"/>
  </w:num>
  <w:num w:numId="26">
    <w:abstractNumId w:val="1"/>
  </w:num>
  <w:num w:numId="27">
    <w:abstractNumId w:val="77"/>
  </w:num>
  <w:num w:numId="28">
    <w:abstractNumId w:val="48"/>
  </w:num>
  <w:num w:numId="29">
    <w:abstractNumId w:val="70"/>
  </w:num>
  <w:num w:numId="30">
    <w:abstractNumId w:val="83"/>
  </w:num>
  <w:num w:numId="31">
    <w:abstractNumId w:val="101"/>
  </w:num>
  <w:num w:numId="32">
    <w:abstractNumId w:val="5"/>
  </w:num>
  <w:num w:numId="33">
    <w:abstractNumId w:val="97"/>
  </w:num>
  <w:num w:numId="34">
    <w:abstractNumId w:val="91"/>
  </w:num>
  <w:num w:numId="35">
    <w:abstractNumId w:val="41"/>
  </w:num>
  <w:num w:numId="36">
    <w:abstractNumId w:val="0"/>
  </w:num>
  <w:num w:numId="37">
    <w:abstractNumId w:val="50"/>
  </w:num>
  <w:num w:numId="38">
    <w:abstractNumId w:val="27"/>
  </w:num>
  <w:num w:numId="39">
    <w:abstractNumId w:val="21"/>
  </w:num>
  <w:num w:numId="40">
    <w:abstractNumId w:val="36"/>
  </w:num>
  <w:num w:numId="41">
    <w:abstractNumId w:val="78"/>
  </w:num>
  <w:num w:numId="42">
    <w:abstractNumId w:val="13"/>
  </w:num>
  <w:num w:numId="43">
    <w:abstractNumId w:val="44"/>
  </w:num>
  <w:num w:numId="44">
    <w:abstractNumId w:val="9"/>
  </w:num>
  <w:num w:numId="45">
    <w:abstractNumId w:val="33"/>
  </w:num>
  <w:num w:numId="46">
    <w:abstractNumId w:val="58"/>
  </w:num>
  <w:num w:numId="47">
    <w:abstractNumId w:val="26"/>
  </w:num>
  <w:num w:numId="48">
    <w:abstractNumId w:val="30"/>
  </w:num>
  <w:num w:numId="49">
    <w:abstractNumId w:val="57"/>
  </w:num>
  <w:num w:numId="50">
    <w:abstractNumId w:val="2"/>
  </w:num>
  <w:num w:numId="51">
    <w:abstractNumId w:val="102"/>
  </w:num>
  <w:num w:numId="52">
    <w:abstractNumId w:val="52"/>
  </w:num>
  <w:num w:numId="53">
    <w:abstractNumId w:val="82"/>
  </w:num>
  <w:num w:numId="54">
    <w:abstractNumId w:val="20"/>
  </w:num>
  <w:num w:numId="55">
    <w:abstractNumId w:val="43"/>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6"/>
  </w:num>
  <w:num w:numId="57">
    <w:abstractNumId w:val="23"/>
  </w:num>
  <w:num w:numId="58">
    <w:abstractNumId w:val="25"/>
  </w:num>
  <w:num w:numId="59">
    <w:abstractNumId w:val="104"/>
  </w:num>
  <w:num w:numId="60">
    <w:abstractNumId w:val="73"/>
  </w:num>
  <w:num w:numId="61">
    <w:abstractNumId w:val="16"/>
  </w:num>
  <w:num w:numId="62">
    <w:abstractNumId w:val="98"/>
  </w:num>
  <w:num w:numId="63">
    <w:abstractNumId w:val="15"/>
  </w:num>
  <w:num w:numId="64">
    <w:abstractNumId w:val="45"/>
  </w:num>
  <w:num w:numId="65">
    <w:abstractNumId w:val="59"/>
  </w:num>
  <w:num w:numId="66">
    <w:abstractNumId w:val="64"/>
  </w:num>
  <w:num w:numId="67">
    <w:abstractNumId w:val="30"/>
  </w:num>
  <w:num w:numId="68">
    <w:abstractNumId w:val="14"/>
  </w:num>
  <w:num w:numId="69">
    <w:abstractNumId w:val="94"/>
  </w:num>
  <w:num w:numId="70">
    <w:abstractNumId w:val="12"/>
  </w:num>
  <w:num w:numId="71">
    <w:abstractNumId w:val="11"/>
  </w:num>
  <w:num w:numId="72">
    <w:abstractNumId w:val="49"/>
  </w:num>
  <w:num w:numId="73">
    <w:abstractNumId w:val="62"/>
  </w:num>
  <w:num w:numId="74">
    <w:abstractNumId w:val="7"/>
  </w:num>
  <w:num w:numId="75">
    <w:abstractNumId w:val="8"/>
  </w:num>
  <w:num w:numId="76">
    <w:abstractNumId w:val="85"/>
  </w:num>
  <w:num w:numId="77">
    <w:abstractNumId w:val="18"/>
  </w:num>
  <w:num w:numId="78">
    <w:abstractNumId w:val="19"/>
  </w:num>
  <w:num w:numId="79">
    <w:abstractNumId w:val="22"/>
  </w:num>
  <w:num w:numId="80">
    <w:abstractNumId w:val="92"/>
  </w:num>
  <w:num w:numId="81">
    <w:abstractNumId w:val="42"/>
  </w:num>
  <w:num w:numId="82">
    <w:abstractNumId w:val="22"/>
  </w:num>
  <w:num w:numId="83">
    <w:abstractNumId w:val="108"/>
  </w:num>
  <w:num w:numId="84">
    <w:abstractNumId w:val="79"/>
  </w:num>
  <w:num w:numId="85">
    <w:abstractNumId w:val="84"/>
  </w:num>
  <w:num w:numId="86">
    <w:abstractNumId w:val="54"/>
  </w:num>
  <w:num w:numId="87">
    <w:abstractNumId w:val="81"/>
  </w:num>
  <w:num w:numId="88">
    <w:abstractNumId w:val="56"/>
  </w:num>
  <w:num w:numId="89">
    <w:abstractNumId w:val="67"/>
  </w:num>
  <w:num w:numId="90">
    <w:abstractNumId w:val="32"/>
  </w:num>
  <w:num w:numId="91">
    <w:abstractNumId w:val="47"/>
  </w:num>
  <w:num w:numId="92">
    <w:abstractNumId w:val="105"/>
  </w:num>
  <w:num w:numId="93">
    <w:abstractNumId w:val="40"/>
  </w:num>
  <w:num w:numId="94">
    <w:abstractNumId w:val="34"/>
  </w:num>
  <w:num w:numId="95">
    <w:abstractNumId w:val="69"/>
  </w:num>
  <w:num w:numId="96">
    <w:abstractNumId w:val="29"/>
  </w:num>
  <w:num w:numId="97">
    <w:abstractNumId w:val="90"/>
  </w:num>
  <w:num w:numId="98">
    <w:abstractNumId w:val="74"/>
  </w:num>
  <w:num w:numId="99">
    <w:abstractNumId w:val="93"/>
  </w:num>
  <w:num w:numId="100">
    <w:abstractNumId w:val="51"/>
  </w:num>
  <w:num w:numId="101">
    <w:abstractNumId w:val="76"/>
  </w:num>
  <w:num w:numId="102">
    <w:abstractNumId w:val="99"/>
  </w:num>
  <w:num w:numId="103">
    <w:abstractNumId w:val="10"/>
  </w:num>
  <w:num w:numId="104">
    <w:abstractNumId w:val="84"/>
  </w:num>
  <w:num w:numId="105">
    <w:abstractNumId w:val="88"/>
  </w:num>
  <w:num w:numId="106">
    <w:abstractNumId w:val="66"/>
  </w:num>
  <w:num w:numId="107">
    <w:abstractNumId w:val="46"/>
  </w:num>
  <w:num w:numId="108">
    <w:abstractNumId w:val="63"/>
  </w:num>
  <w:num w:numId="109">
    <w:abstractNumId w:val="24"/>
  </w:num>
  <w:num w:numId="110">
    <w:abstractNumId w:val="96"/>
  </w:num>
  <w:num w:numId="111">
    <w:abstractNumId w:val="80"/>
  </w:num>
  <w:num w:numId="112">
    <w:abstractNumId w:val="6"/>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s-ES" w:vendorID="64" w:dllVersion="6" w:nlCheck="1" w:checkStyle="0"/>
  <w:activeWritingStyle w:appName="MSWord" w:lang="fr-BE" w:vendorID="64" w:dllVersion="0" w:nlCheck="1" w:checkStyle="0"/>
  <w:activeWritingStyle w:appName="MSWord" w:lang="es-ES" w:vendorID="64" w:dllVersion="0" w:nlCheck="1" w:checkStyle="0"/>
  <w:activeWritingStyle w:appName="MSWord" w:lang="it-IT" w:vendorID="64" w:dllVersion="0" w:nlCheck="1" w:checkStyle="0"/>
  <w:activeWritingStyle w:appName="MSWord" w:lang="it-IT"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563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5009415-88E8-48C0-9FBE-AB45DEF12822"/>
    <w:docVar w:name="LW_COVERPAGE_TYPE" w:val="1"/>
    <w:docVar w:name="LW_CROSSREFERENCE" w:val="&lt;UNUSED&gt;"/>
    <w:docVar w:name="LW_DocType" w:val="NORMAL"/>
    <w:docVar w:name="LW_EMISSION" w:val="4.10.2022"/>
    <w:docVar w:name="LW_EMISSION_ISODATE" w:val="2022-10-04"/>
    <w:docVar w:name="LW_EMISSION_LOCATION" w:val="STR"/>
    <w:docVar w:name="LW_EMISSION_PREFIX" w:val="Strasbourg,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2) 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ul de acțiune pentru tineret în cadrul acțiunii externe a UE _x000d__x000d__x000b_pentru perioada 2022 – 2027_x000d__x000d__x000d__x000d__x000d__x000d__x000d__x000d__x000d__x000b__x000d__x000d__x000d__x000d__x000d__x000d__x000d__x000d__x000d__x000b_Promovarea participării și a capacitării semnificative a tinerilor în acțiunea externă_x000d__x000d__x000d__x000d__x000d__x000d__x000d__x000d__x000d__x000b_a UE pentru dezvoltare durabilă, egalitate și pace"/>
    <w:docVar w:name="LW_TYPE.DOC.CP" w:val="COMUNICARE COMUNĂ CĂTRE PARLAMENTUL EUROPEAN ŞI CONSILIU"/>
    <w:docVar w:name="LW_TYPE.DOC.CP.USERTEXT" w:val="&lt;EMPTY&gt;"/>
    <w:docVar w:name="LwApiVersions" w:val="LW4CoDe 1.23.2.0; LW 8.0, Build 20211117"/>
  </w:docVars>
  <w:rsids>
    <w:rsidRoot w:val="00E3392B"/>
    <w:rsid w:val="000001A5"/>
    <w:rsid w:val="000007D1"/>
    <w:rsid w:val="00000B35"/>
    <w:rsid w:val="000012CF"/>
    <w:rsid w:val="000019D4"/>
    <w:rsid w:val="00001CD8"/>
    <w:rsid w:val="00001D3E"/>
    <w:rsid w:val="00002379"/>
    <w:rsid w:val="00003104"/>
    <w:rsid w:val="0000372A"/>
    <w:rsid w:val="00003A5B"/>
    <w:rsid w:val="00003D6A"/>
    <w:rsid w:val="00004039"/>
    <w:rsid w:val="00004080"/>
    <w:rsid w:val="000043E3"/>
    <w:rsid w:val="00004C48"/>
    <w:rsid w:val="00005D3B"/>
    <w:rsid w:val="00005D4E"/>
    <w:rsid w:val="00006108"/>
    <w:rsid w:val="00006701"/>
    <w:rsid w:val="00006781"/>
    <w:rsid w:val="00006862"/>
    <w:rsid w:val="000070B6"/>
    <w:rsid w:val="0000715B"/>
    <w:rsid w:val="000102C0"/>
    <w:rsid w:val="00010523"/>
    <w:rsid w:val="00010B7E"/>
    <w:rsid w:val="00010B8D"/>
    <w:rsid w:val="00010DCC"/>
    <w:rsid w:val="00011F21"/>
    <w:rsid w:val="00012E15"/>
    <w:rsid w:val="000134B6"/>
    <w:rsid w:val="00013583"/>
    <w:rsid w:val="00013688"/>
    <w:rsid w:val="00013A2A"/>
    <w:rsid w:val="00014DE0"/>
    <w:rsid w:val="00014F60"/>
    <w:rsid w:val="00015138"/>
    <w:rsid w:val="00015B24"/>
    <w:rsid w:val="00015EAF"/>
    <w:rsid w:val="000160E5"/>
    <w:rsid w:val="0001776D"/>
    <w:rsid w:val="00017C53"/>
    <w:rsid w:val="000201FF"/>
    <w:rsid w:val="0002097C"/>
    <w:rsid w:val="00020BEC"/>
    <w:rsid w:val="00020D54"/>
    <w:rsid w:val="00021689"/>
    <w:rsid w:val="000217FE"/>
    <w:rsid w:val="00022373"/>
    <w:rsid w:val="00022455"/>
    <w:rsid w:val="000224CD"/>
    <w:rsid w:val="0002275B"/>
    <w:rsid w:val="00022FFF"/>
    <w:rsid w:val="000234D5"/>
    <w:rsid w:val="00023849"/>
    <w:rsid w:val="00024595"/>
    <w:rsid w:val="000245D7"/>
    <w:rsid w:val="0002469E"/>
    <w:rsid w:val="000246F7"/>
    <w:rsid w:val="0002475F"/>
    <w:rsid w:val="000247A5"/>
    <w:rsid w:val="000247D5"/>
    <w:rsid w:val="000249F6"/>
    <w:rsid w:val="00024AE1"/>
    <w:rsid w:val="0002548E"/>
    <w:rsid w:val="00025898"/>
    <w:rsid w:val="00026226"/>
    <w:rsid w:val="000263CE"/>
    <w:rsid w:val="00026F75"/>
    <w:rsid w:val="000272AF"/>
    <w:rsid w:val="0002790E"/>
    <w:rsid w:val="0003003E"/>
    <w:rsid w:val="00030D56"/>
    <w:rsid w:val="00030DAC"/>
    <w:rsid w:val="0003200E"/>
    <w:rsid w:val="000321A1"/>
    <w:rsid w:val="0003254D"/>
    <w:rsid w:val="00032DDE"/>
    <w:rsid w:val="00032FD4"/>
    <w:rsid w:val="00033007"/>
    <w:rsid w:val="000331A7"/>
    <w:rsid w:val="000341CA"/>
    <w:rsid w:val="00035E70"/>
    <w:rsid w:val="0003693E"/>
    <w:rsid w:val="00036E95"/>
    <w:rsid w:val="0003724E"/>
    <w:rsid w:val="000376A1"/>
    <w:rsid w:val="00037DCA"/>
    <w:rsid w:val="00040F60"/>
    <w:rsid w:val="00041D04"/>
    <w:rsid w:val="00041F20"/>
    <w:rsid w:val="00042308"/>
    <w:rsid w:val="0004287D"/>
    <w:rsid w:val="00042928"/>
    <w:rsid w:val="000435DD"/>
    <w:rsid w:val="00044567"/>
    <w:rsid w:val="00044AB5"/>
    <w:rsid w:val="00044C8E"/>
    <w:rsid w:val="00045387"/>
    <w:rsid w:val="0004563D"/>
    <w:rsid w:val="00045704"/>
    <w:rsid w:val="000458BE"/>
    <w:rsid w:val="00045CE2"/>
    <w:rsid w:val="00045D40"/>
    <w:rsid w:val="0004646D"/>
    <w:rsid w:val="00046644"/>
    <w:rsid w:val="000506F0"/>
    <w:rsid w:val="00050A4A"/>
    <w:rsid w:val="00051682"/>
    <w:rsid w:val="00051EE5"/>
    <w:rsid w:val="0005222E"/>
    <w:rsid w:val="0005242B"/>
    <w:rsid w:val="00052648"/>
    <w:rsid w:val="00053A5C"/>
    <w:rsid w:val="00053CDC"/>
    <w:rsid w:val="00054EDA"/>
    <w:rsid w:val="00055DB2"/>
    <w:rsid w:val="00056198"/>
    <w:rsid w:val="000569BC"/>
    <w:rsid w:val="00056C96"/>
    <w:rsid w:val="00056CD8"/>
    <w:rsid w:val="00057211"/>
    <w:rsid w:val="00057708"/>
    <w:rsid w:val="00057B8A"/>
    <w:rsid w:val="0006089D"/>
    <w:rsid w:val="0006114C"/>
    <w:rsid w:val="00061B64"/>
    <w:rsid w:val="00061C75"/>
    <w:rsid w:val="00061CC3"/>
    <w:rsid w:val="00061F45"/>
    <w:rsid w:val="00062E36"/>
    <w:rsid w:val="000631F0"/>
    <w:rsid w:val="000637E1"/>
    <w:rsid w:val="000638A6"/>
    <w:rsid w:val="00063B5A"/>
    <w:rsid w:val="00063C00"/>
    <w:rsid w:val="00063F0F"/>
    <w:rsid w:val="0006496B"/>
    <w:rsid w:val="00064AB8"/>
    <w:rsid w:val="00065F6B"/>
    <w:rsid w:val="00065FA6"/>
    <w:rsid w:val="000663DF"/>
    <w:rsid w:val="00066871"/>
    <w:rsid w:val="00066928"/>
    <w:rsid w:val="00066AC0"/>
    <w:rsid w:val="00066D0B"/>
    <w:rsid w:val="00066DEB"/>
    <w:rsid w:val="00067E6C"/>
    <w:rsid w:val="0007048B"/>
    <w:rsid w:val="00070733"/>
    <w:rsid w:val="00070E5A"/>
    <w:rsid w:val="00071049"/>
    <w:rsid w:val="00071232"/>
    <w:rsid w:val="00071247"/>
    <w:rsid w:val="000717A2"/>
    <w:rsid w:val="00071B7E"/>
    <w:rsid w:val="00071ED1"/>
    <w:rsid w:val="0007274E"/>
    <w:rsid w:val="00072950"/>
    <w:rsid w:val="00073357"/>
    <w:rsid w:val="00073A32"/>
    <w:rsid w:val="000741F4"/>
    <w:rsid w:val="0007481E"/>
    <w:rsid w:val="000748A2"/>
    <w:rsid w:val="0007502D"/>
    <w:rsid w:val="000754B9"/>
    <w:rsid w:val="000754C3"/>
    <w:rsid w:val="000755B2"/>
    <w:rsid w:val="00075BF9"/>
    <w:rsid w:val="000768E7"/>
    <w:rsid w:val="00076A9C"/>
    <w:rsid w:val="000775E0"/>
    <w:rsid w:val="00077825"/>
    <w:rsid w:val="00080461"/>
    <w:rsid w:val="000808BF"/>
    <w:rsid w:val="00080B21"/>
    <w:rsid w:val="00080BF8"/>
    <w:rsid w:val="00080C72"/>
    <w:rsid w:val="0008152A"/>
    <w:rsid w:val="00081633"/>
    <w:rsid w:val="0008246A"/>
    <w:rsid w:val="00083D44"/>
    <w:rsid w:val="00084040"/>
    <w:rsid w:val="000843C0"/>
    <w:rsid w:val="000845A9"/>
    <w:rsid w:val="000846C2"/>
    <w:rsid w:val="00084AA9"/>
    <w:rsid w:val="00084CF0"/>
    <w:rsid w:val="00084F46"/>
    <w:rsid w:val="000858FC"/>
    <w:rsid w:val="00085C12"/>
    <w:rsid w:val="00085D00"/>
    <w:rsid w:val="00085F6B"/>
    <w:rsid w:val="00085FF7"/>
    <w:rsid w:val="000869E7"/>
    <w:rsid w:val="00086F0B"/>
    <w:rsid w:val="00087ACA"/>
    <w:rsid w:val="0009009E"/>
    <w:rsid w:val="000909EA"/>
    <w:rsid w:val="00090E4C"/>
    <w:rsid w:val="000914A7"/>
    <w:rsid w:val="000917FF"/>
    <w:rsid w:val="00092205"/>
    <w:rsid w:val="000928B8"/>
    <w:rsid w:val="00092B16"/>
    <w:rsid w:val="00092CAF"/>
    <w:rsid w:val="00092DB8"/>
    <w:rsid w:val="00093C8B"/>
    <w:rsid w:val="00093FED"/>
    <w:rsid w:val="000941D3"/>
    <w:rsid w:val="00094D1E"/>
    <w:rsid w:val="00094D47"/>
    <w:rsid w:val="00095154"/>
    <w:rsid w:val="00095294"/>
    <w:rsid w:val="000952E5"/>
    <w:rsid w:val="00095E5B"/>
    <w:rsid w:val="00096241"/>
    <w:rsid w:val="000962EC"/>
    <w:rsid w:val="00097B78"/>
    <w:rsid w:val="00097CCF"/>
    <w:rsid w:val="00097DD3"/>
    <w:rsid w:val="000A1843"/>
    <w:rsid w:val="000A1D81"/>
    <w:rsid w:val="000A1E7D"/>
    <w:rsid w:val="000A26F0"/>
    <w:rsid w:val="000A29AB"/>
    <w:rsid w:val="000A2B09"/>
    <w:rsid w:val="000A39BE"/>
    <w:rsid w:val="000A3B85"/>
    <w:rsid w:val="000A4109"/>
    <w:rsid w:val="000A4F13"/>
    <w:rsid w:val="000A59B2"/>
    <w:rsid w:val="000A5E91"/>
    <w:rsid w:val="000A6355"/>
    <w:rsid w:val="000A693B"/>
    <w:rsid w:val="000A699B"/>
    <w:rsid w:val="000A7463"/>
    <w:rsid w:val="000A7AC7"/>
    <w:rsid w:val="000B0860"/>
    <w:rsid w:val="000B0BAE"/>
    <w:rsid w:val="000B0C61"/>
    <w:rsid w:val="000B0DB1"/>
    <w:rsid w:val="000B1D46"/>
    <w:rsid w:val="000B1EF3"/>
    <w:rsid w:val="000B26F4"/>
    <w:rsid w:val="000B2A19"/>
    <w:rsid w:val="000B2C37"/>
    <w:rsid w:val="000B2C62"/>
    <w:rsid w:val="000B32EC"/>
    <w:rsid w:val="000B3822"/>
    <w:rsid w:val="000B3ED5"/>
    <w:rsid w:val="000B4760"/>
    <w:rsid w:val="000B477C"/>
    <w:rsid w:val="000B4AB1"/>
    <w:rsid w:val="000B5BCF"/>
    <w:rsid w:val="000B6D5F"/>
    <w:rsid w:val="000B71CC"/>
    <w:rsid w:val="000B7652"/>
    <w:rsid w:val="000B76AE"/>
    <w:rsid w:val="000B774B"/>
    <w:rsid w:val="000B77CA"/>
    <w:rsid w:val="000B7FD9"/>
    <w:rsid w:val="000C0091"/>
    <w:rsid w:val="000C0B06"/>
    <w:rsid w:val="000C0C59"/>
    <w:rsid w:val="000C12C0"/>
    <w:rsid w:val="000C1349"/>
    <w:rsid w:val="000C242E"/>
    <w:rsid w:val="000C2C54"/>
    <w:rsid w:val="000C34E7"/>
    <w:rsid w:val="000C39E5"/>
    <w:rsid w:val="000C3AD7"/>
    <w:rsid w:val="000C403D"/>
    <w:rsid w:val="000C40E4"/>
    <w:rsid w:val="000C481D"/>
    <w:rsid w:val="000C487C"/>
    <w:rsid w:val="000C4ADC"/>
    <w:rsid w:val="000C5763"/>
    <w:rsid w:val="000C58FE"/>
    <w:rsid w:val="000C6996"/>
    <w:rsid w:val="000C6BC3"/>
    <w:rsid w:val="000C7A47"/>
    <w:rsid w:val="000C7F41"/>
    <w:rsid w:val="000D048C"/>
    <w:rsid w:val="000D0720"/>
    <w:rsid w:val="000D0E82"/>
    <w:rsid w:val="000D1C10"/>
    <w:rsid w:val="000D1C39"/>
    <w:rsid w:val="000D1E89"/>
    <w:rsid w:val="000D23D7"/>
    <w:rsid w:val="000D3590"/>
    <w:rsid w:val="000D368C"/>
    <w:rsid w:val="000D38CC"/>
    <w:rsid w:val="000D3CD6"/>
    <w:rsid w:val="000D490F"/>
    <w:rsid w:val="000D4E42"/>
    <w:rsid w:val="000D60E3"/>
    <w:rsid w:val="000D6819"/>
    <w:rsid w:val="000D6BA0"/>
    <w:rsid w:val="000D7541"/>
    <w:rsid w:val="000D76C5"/>
    <w:rsid w:val="000D7C31"/>
    <w:rsid w:val="000E010E"/>
    <w:rsid w:val="000E0185"/>
    <w:rsid w:val="000E07DB"/>
    <w:rsid w:val="000E0D20"/>
    <w:rsid w:val="000E13F6"/>
    <w:rsid w:val="000E1985"/>
    <w:rsid w:val="000E1F1A"/>
    <w:rsid w:val="000E28A0"/>
    <w:rsid w:val="000E2AFF"/>
    <w:rsid w:val="000E2EC6"/>
    <w:rsid w:val="000E372A"/>
    <w:rsid w:val="000E3DF7"/>
    <w:rsid w:val="000E3F2E"/>
    <w:rsid w:val="000E440B"/>
    <w:rsid w:val="000E45D4"/>
    <w:rsid w:val="000E57B6"/>
    <w:rsid w:val="000E5CE8"/>
    <w:rsid w:val="000E5FD5"/>
    <w:rsid w:val="000E60DD"/>
    <w:rsid w:val="000E640F"/>
    <w:rsid w:val="000E663F"/>
    <w:rsid w:val="000E6B68"/>
    <w:rsid w:val="000E70E8"/>
    <w:rsid w:val="000E7271"/>
    <w:rsid w:val="000E755F"/>
    <w:rsid w:val="000E7AFE"/>
    <w:rsid w:val="000F0014"/>
    <w:rsid w:val="000F0087"/>
    <w:rsid w:val="000F00CE"/>
    <w:rsid w:val="000F0629"/>
    <w:rsid w:val="000F0A95"/>
    <w:rsid w:val="000F0B8F"/>
    <w:rsid w:val="000F11B1"/>
    <w:rsid w:val="000F1784"/>
    <w:rsid w:val="000F17EB"/>
    <w:rsid w:val="000F1D2F"/>
    <w:rsid w:val="000F1D87"/>
    <w:rsid w:val="000F25F4"/>
    <w:rsid w:val="000F2D93"/>
    <w:rsid w:val="000F46A3"/>
    <w:rsid w:val="000F4994"/>
    <w:rsid w:val="000F4C0F"/>
    <w:rsid w:val="000F56A9"/>
    <w:rsid w:val="000F578C"/>
    <w:rsid w:val="000F5BE9"/>
    <w:rsid w:val="000F6A81"/>
    <w:rsid w:val="000F6DFA"/>
    <w:rsid w:val="000F7178"/>
    <w:rsid w:val="000F7498"/>
    <w:rsid w:val="000F79C0"/>
    <w:rsid w:val="00101671"/>
    <w:rsid w:val="00101B7F"/>
    <w:rsid w:val="001020C1"/>
    <w:rsid w:val="00102C2E"/>
    <w:rsid w:val="001033B1"/>
    <w:rsid w:val="00103820"/>
    <w:rsid w:val="00103977"/>
    <w:rsid w:val="00103B57"/>
    <w:rsid w:val="00103C97"/>
    <w:rsid w:val="001043BE"/>
    <w:rsid w:val="001047FF"/>
    <w:rsid w:val="00104ECF"/>
    <w:rsid w:val="001058E8"/>
    <w:rsid w:val="00105C8B"/>
    <w:rsid w:val="001063B2"/>
    <w:rsid w:val="00106687"/>
    <w:rsid w:val="00106F1C"/>
    <w:rsid w:val="00107179"/>
    <w:rsid w:val="001071A1"/>
    <w:rsid w:val="00107927"/>
    <w:rsid w:val="00107BE9"/>
    <w:rsid w:val="00111027"/>
    <w:rsid w:val="00111072"/>
    <w:rsid w:val="001114C7"/>
    <w:rsid w:val="00111760"/>
    <w:rsid w:val="001117EA"/>
    <w:rsid w:val="001117FA"/>
    <w:rsid w:val="001118A6"/>
    <w:rsid w:val="0011204C"/>
    <w:rsid w:val="00113041"/>
    <w:rsid w:val="001131F4"/>
    <w:rsid w:val="0011326E"/>
    <w:rsid w:val="00113465"/>
    <w:rsid w:val="00113616"/>
    <w:rsid w:val="00113A3A"/>
    <w:rsid w:val="00113DBA"/>
    <w:rsid w:val="00113FBF"/>
    <w:rsid w:val="0011407D"/>
    <w:rsid w:val="00114769"/>
    <w:rsid w:val="00114DE6"/>
    <w:rsid w:val="00114E41"/>
    <w:rsid w:val="001151D9"/>
    <w:rsid w:val="001152D1"/>
    <w:rsid w:val="001153F0"/>
    <w:rsid w:val="001155FC"/>
    <w:rsid w:val="00116FAF"/>
    <w:rsid w:val="0011781F"/>
    <w:rsid w:val="001178F6"/>
    <w:rsid w:val="001201E8"/>
    <w:rsid w:val="001202E1"/>
    <w:rsid w:val="0012062C"/>
    <w:rsid w:val="0012075B"/>
    <w:rsid w:val="00121003"/>
    <w:rsid w:val="00121CD3"/>
    <w:rsid w:val="0012234F"/>
    <w:rsid w:val="00122658"/>
    <w:rsid w:val="00122DEF"/>
    <w:rsid w:val="00123471"/>
    <w:rsid w:val="0012397C"/>
    <w:rsid w:val="001245C7"/>
    <w:rsid w:val="00125A43"/>
    <w:rsid w:val="00126058"/>
    <w:rsid w:val="00126409"/>
    <w:rsid w:val="001269DF"/>
    <w:rsid w:val="00126CD9"/>
    <w:rsid w:val="00126FA6"/>
    <w:rsid w:val="0013040E"/>
    <w:rsid w:val="001304A9"/>
    <w:rsid w:val="0013052C"/>
    <w:rsid w:val="00130D61"/>
    <w:rsid w:val="00131164"/>
    <w:rsid w:val="00131284"/>
    <w:rsid w:val="001317E0"/>
    <w:rsid w:val="001319FC"/>
    <w:rsid w:val="00131C2C"/>
    <w:rsid w:val="001327E3"/>
    <w:rsid w:val="00132D01"/>
    <w:rsid w:val="00132EEA"/>
    <w:rsid w:val="00133D81"/>
    <w:rsid w:val="00135241"/>
    <w:rsid w:val="0013527F"/>
    <w:rsid w:val="00135A0D"/>
    <w:rsid w:val="0013636C"/>
    <w:rsid w:val="001369B7"/>
    <w:rsid w:val="00136A6D"/>
    <w:rsid w:val="00136AF2"/>
    <w:rsid w:val="001378A4"/>
    <w:rsid w:val="00137A15"/>
    <w:rsid w:val="00140050"/>
    <w:rsid w:val="0014161C"/>
    <w:rsid w:val="00141FA1"/>
    <w:rsid w:val="00143955"/>
    <w:rsid w:val="001444BC"/>
    <w:rsid w:val="00144839"/>
    <w:rsid w:val="00144ACD"/>
    <w:rsid w:val="00144B12"/>
    <w:rsid w:val="00145117"/>
    <w:rsid w:val="00145724"/>
    <w:rsid w:val="001457D2"/>
    <w:rsid w:val="00145D4D"/>
    <w:rsid w:val="0014615D"/>
    <w:rsid w:val="001467DD"/>
    <w:rsid w:val="00147A99"/>
    <w:rsid w:val="00147AEC"/>
    <w:rsid w:val="00147F8E"/>
    <w:rsid w:val="00150249"/>
    <w:rsid w:val="001506EE"/>
    <w:rsid w:val="001509B2"/>
    <w:rsid w:val="001519AD"/>
    <w:rsid w:val="00151CAE"/>
    <w:rsid w:val="00152B37"/>
    <w:rsid w:val="00152F8C"/>
    <w:rsid w:val="00153AD9"/>
    <w:rsid w:val="00154A29"/>
    <w:rsid w:val="001550E8"/>
    <w:rsid w:val="001552AC"/>
    <w:rsid w:val="0015543E"/>
    <w:rsid w:val="0015606D"/>
    <w:rsid w:val="001561D3"/>
    <w:rsid w:val="00157604"/>
    <w:rsid w:val="00157E5F"/>
    <w:rsid w:val="00160706"/>
    <w:rsid w:val="001608FE"/>
    <w:rsid w:val="00160B56"/>
    <w:rsid w:val="00160D11"/>
    <w:rsid w:val="00160DEA"/>
    <w:rsid w:val="00161F7B"/>
    <w:rsid w:val="0016366F"/>
    <w:rsid w:val="00163D1E"/>
    <w:rsid w:val="001641B3"/>
    <w:rsid w:val="0016428C"/>
    <w:rsid w:val="001651B7"/>
    <w:rsid w:val="00165282"/>
    <w:rsid w:val="00166346"/>
    <w:rsid w:val="00166BA5"/>
    <w:rsid w:val="00166CDF"/>
    <w:rsid w:val="00166D9D"/>
    <w:rsid w:val="00167245"/>
    <w:rsid w:val="001675AD"/>
    <w:rsid w:val="0016771C"/>
    <w:rsid w:val="001701A7"/>
    <w:rsid w:val="00171709"/>
    <w:rsid w:val="00171AB9"/>
    <w:rsid w:val="00171C12"/>
    <w:rsid w:val="00172DF2"/>
    <w:rsid w:val="00172E79"/>
    <w:rsid w:val="00173110"/>
    <w:rsid w:val="001735BD"/>
    <w:rsid w:val="00173C65"/>
    <w:rsid w:val="00173CA0"/>
    <w:rsid w:val="00174699"/>
    <w:rsid w:val="00175197"/>
    <w:rsid w:val="0017613A"/>
    <w:rsid w:val="00176643"/>
    <w:rsid w:val="001766CC"/>
    <w:rsid w:val="00176804"/>
    <w:rsid w:val="00177EF7"/>
    <w:rsid w:val="001801A7"/>
    <w:rsid w:val="00180946"/>
    <w:rsid w:val="00180E18"/>
    <w:rsid w:val="00181701"/>
    <w:rsid w:val="001817D0"/>
    <w:rsid w:val="00181E7E"/>
    <w:rsid w:val="00182041"/>
    <w:rsid w:val="0018359F"/>
    <w:rsid w:val="0018372A"/>
    <w:rsid w:val="00183A60"/>
    <w:rsid w:val="00183DBD"/>
    <w:rsid w:val="001841C6"/>
    <w:rsid w:val="001844CB"/>
    <w:rsid w:val="00185171"/>
    <w:rsid w:val="00186C1B"/>
    <w:rsid w:val="00186DC6"/>
    <w:rsid w:val="00186E71"/>
    <w:rsid w:val="0018729D"/>
    <w:rsid w:val="001875CB"/>
    <w:rsid w:val="0018761E"/>
    <w:rsid w:val="00187A0F"/>
    <w:rsid w:val="001907A3"/>
    <w:rsid w:val="00190973"/>
    <w:rsid w:val="00191ADD"/>
    <w:rsid w:val="001928D0"/>
    <w:rsid w:val="00193296"/>
    <w:rsid w:val="001937B4"/>
    <w:rsid w:val="00193D1A"/>
    <w:rsid w:val="00193DEB"/>
    <w:rsid w:val="0019488A"/>
    <w:rsid w:val="001952F3"/>
    <w:rsid w:val="001953E6"/>
    <w:rsid w:val="00195F8A"/>
    <w:rsid w:val="00196778"/>
    <w:rsid w:val="0019764B"/>
    <w:rsid w:val="00197BD6"/>
    <w:rsid w:val="001A010A"/>
    <w:rsid w:val="001A019C"/>
    <w:rsid w:val="001A074C"/>
    <w:rsid w:val="001A2510"/>
    <w:rsid w:val="001A2958"/>
    <w:rsid w:val="001A3125"/>
    <w:rsid w:val="001A3817"/>
    <w:rsid w:val="001A3BF1"/>
    <w:rsid w:val="001A3BF7"/>
    <w:rsid w:val="001A4474"/>
    <w:rsid w:val="001A454E"/>
    <w:rsid w:val="001A5B83"/>
    <w:rsid w:val="001A62DA"/>
    <w:rsid w:val="001A649A"/>
    <w:rsid w:val="001A6594"/>
    <w:rsid w:val="001A66CB"/>
    <w:rsid w:val="001A6ACD"/>
    <w:rsid w:val="001A6C3D"/>
    <w:rsid w:val="001A6F66"/>
    <w:rsid w:val="001A740B"/>
    <w:rsid w:val="001A78E3"/>
    <w:rsid w:val="001A7B70"/>
    <w:rsid w:val="001B08DB"/>
    <w:rsid w:val="001B16C5"/>
    <w:rsid w:val="001B1B4D"/>
    <w:rsid w:val="001B1B7B"/>
    <w:rsid w:val="001B2806"/>
    <w:rsid w:val="001B3C13"/>
    <w:rsid w:val="001B3D8E"/>
    <w:rsid w:val="001B4341"/>
    <w:rsid w:val="001B44EC"/>
    <w:rsid w:val="001B555E"/>
    <w:rsid w:val="001B58BC"/>
    <w:rsid w:val="001B600F"/>
    <w:rsid w:val="001B60FA"/>
    <w:rsid w:val="001B6451"/>
    <w:rsid w:val="001B6EB1"/>
    <w:rsid w:val="001B74E2"/>
    <w:rsid w:val="001B7F66"/>
    <w:rsid w:val="001C00F2"/>
    <w:rsid w:val="001C0AF9"/>
    <w:rsid w:val="001C0B8B"/>
    <w:rsid w:val="001C14C5"/>
    <w:rsid w:val="001C169E"/>
    <w:rsid w:val="001C1894"/>
    <w:rsid w:val="001C1D94"/>
    <w:rsid w:val="001C1DEA"/>
    <w:rsid w:val="001C204C"/>
    <w:rsid w:val="001C20C2"/>
    <w:rsid w:val="001C24EA"/>
    <w:rsid w:val="001C2549"/>
    <w:rsid w:val="001C26B5"/>
    <w:rsid w:val="001C342E"/>
    <w:rsid w:val="001C3473"/>
    <w:rsid w:val="001C3538"/>
    <w:rsid w:val="001C37F9"/>
    <w:rsid w:val="001C388D"/>
    <w:rsid w:val="001C4177"/>
    <w:rsid w:val="001C55AA"/>
    <w:rsid w:val="001C5AB2"/>
    <w:rsid w:val="001C6119"/>
    <w:rsid w:val="001C61F8"/>
    <w:rsid w:val="001C645D"/>
    <w:rsid w:val="001C6555"/>
    <w:rsid w:val="001C668B"/>
    <w:rsid w:val="001C6F72"/>
    <w:rsid w:val="001C70F5"/>
    <w:rsid w:val="001C7583"/>
    <w:rsid w:val="001C75F7"/>
    <w:rsid w:val="001C7A46"/>
    <w:rsid w:val="001C7EC2"/>
    <w:rsid w:val="001D10E0"/>
    <w:rsid w:val="001D1109"/>
    <w:rsid w:val="001D1531"/>
    <w:rsid w:val="001D2730"/>
    <w:rsid w:val="001D2A30"/>
    <w:rsid w:val="001D31ED"/>
    <w:rsid w:val="001D3203"/>
    <w:rsid w:val="001D322A"/>
    <w:rsid w:val="001D41B0"/>
    <w:rsid w:val="001D54FC"/>
    <w:rsid w:val="001D55BA"/>
    <w:rsid w:val="001D57C7"/>
    <w:rsid w:val="001D5BC6"/>
    <w:rsid w:val="001D78AB"/>
    <w:rsid w:val="001D7B64"/>
    <w:rsid w:val="001E091F"/>
    <w:rsid w:val="001E0C55"/>
    <w:rsid w:val="001E0F10"/>
    <w:rsid w:val="001E1BD0"/>
    <w:rsid w:val="001E2C6E"/>
    <w:rsid w:val="001E3D42"/>
    <w:rsid w:val="001E4289"/>
    <w:rsid w:val="001E487E"/>
    <w:rsid w:val="001E49DE"/>
    <w:rsid w:val="001E4B40"/>
    <w:rsid w:val="001E4DCD"/>
    <w:rsid w:val="001E4DD4"/>
    <w:rsid w:val="001E50C4"/>
    <w:rsid w:val="001E50E2"/>
    <w:rsid w:val="001E5307"/>
    <w:rsid w:val="001E58A3"/>
    <w:rsid w:val="001E5BD6"/>
    <w:rsid w:val="001E608C"/>
    <w:rsid w:val="001E693C"/>
    <w:rsid w:val="001E6D13"/>
    <w:rsid w:val="001E6EA2"/>
    <w:rsid w:val="001E7031"/>
    <w:rsid w:val="001E7162"/>
    <w:rsid w:val="001E78C0"/>
    <w:rsid w:val="001E798F"/>
    <w:rsid w:val="001F02BE"/>
    <w:rsid w:val="001F096B"/>
    <w:rsid w:val="001F1689"/>
    <w:rsid w:val="001F26A1"/>
    <w:rsid w:val="001F2C9C"/>
    <w:rsid w:val="001F3BE9"/>
    <w:rsid w:val="001F3D1E"/>
    <w:rsid w:val="001F3F88"/>
    <w:rsid w:val="001F5694"/>
    <w:rsid w:val="001F5AB4"/>
    <w:rsid w:val="001F5D44"/>
    <w:rsid w:val="001F5FD8"/>
    <w:rsid w:val="001F6180"/>
    <w:rsid w:val="001F695A"/>
    <w:rsid w:val="001F698B"/>
    <w:rsid w:val="001F7290"/>
    <w:rsid w:val="001F74CA"/>
    <w:rsid w:val="001F7695"/>
    <w:rsid w:val="002000E0"/>
    <w:rsid w:val="002009CC"/>
    <w:rsid w:val="00200C85"/>
    <w:rsid w:val="00200FA7"/>
    <w:rsid w:val="0020174A"/>
    <w:rsid w:val="00201781"/>
    <w:rsid w:val="002024AB"/>
    <w:rsid w:val="002029DB"/>
    <w:rsid w:val="00202B6E"/>
    <w:rsid w:val="00202F55"/>
    <w:rsid w:val="002031C0"/>
    <w:rsid w:val="002033DA"/>
    <w:rsid w:val="00203607"/>
    <w:rsid w:val="0020372E"/>
    <w:rsid w:val="00203942"/>
    <w:rsid w:val="00203B5A"/>
    <w:rsid w:val="00203E26"/>
    <w:rsid w:val="002041E9"/>
    <w:rsid w:val="00204BF2"/>
    <w:rsid w:val="002064E3"/>
    <w:rsid w:val="00206B2F"/>
    <w:rsid w:val="00206FEA"/>
    <w:rsid w:val="00207026"/>
    <w:rsid w:val="0020783F"/>
    <w:rsid w:val="00210259"/>
    <w:rsid w:val="0021038E"/>
    <w:rsid w:val="00210717"/>
    <w:rsid w:val="00211114"/>
    <w:rsid w:val="00211B3E"/>
    <w:rsid w:val="00212480"/>
    <w:rsid w:val="00212498"/>
    <w:rsid w:val="00212FAD"/>
    <w:rsid w:val="0021385A"/>
    <w:rsid w:val="00213B3A"/>
    <w:rsid w:val="00213C90"/>
    <w:rsid w:val="00213D43"/>
    <w:rsid w:val="00213E9D"/>
    <w:rsid w:val="002140B5"/>
    <w:rsid w:val="00214996"/>
    <w:rsid w:val="0021499F"/>
    <w:rsid w:val="002151DB"/>
    <w:rsid w:val="002152A8"/>
    <w:rsid w:val="002154EA"/>
    <w:rsid w:val="00216765"/>
    <w:rsid w:val="00216DF1"/>
    <w:rsid w:val="0021729F"/>
    <w:rsid w:val="0021745F"/>
    <w:rsid w:val="00217C4B"/>
    <w:rsid w:val="002203A3"/>
    <w:rsid w:val="002203ED"/>
    <w:rsid w:val="002204EF"/>
    <w:rsid w:val="00220877"/>
    <w:rsid w:val="00220D4B"/>
    <w:rsid w:val="002218D9"/>
    <w:rsid w:val="002226A6"/>
    <w:rsid w:val="002243D7"/>
    <w:rsid w:val="00224478"/>
    <w:rsid w:val="002245DB"/>
    <w:rsid w:val="0022472D"/>
    <w:rsid w:val="00224FEC"/>
    <w:rsid w:val="002253C7"/>
    <w:rsid w:val="00225A93"/>
    <w:rsid w:val="00225AED"/>
    <w:rsid w:val="00225CA8"/>
    <w:rsid w:val="002260F5"/>
    <w:rsid w:val="00226177"/>
    <w:rsid w:val="0022658A"/>
    <w:rsid w:val="002269A0"/>
    <w:rsid w:val="002269C4"/>
    <w:rsid w:val="00227656"/>
    <w:rsid w:val="002278D4"/>
    <w:rsid w:val="00227D42"/>
    <w:rsid w:val="00227F37"/>
    <w:rsid w:val="0023003B"/>
    <w:rsid w:val="002303F5"/>
    <w:rsid w:val="00231907"/>
    <w:rsid w:val="0023195A"/>
    <w:rsid w:val="00231E2A"/>
    <w:rsid w:val="002335BF"/>
    <w:rsid w:val="0023389F"/>
    <w:rsid w:val="00233CF6"/>
    <w:rsid w:val="00234412"/>
    <w:rsid w:val="00235299"/>
    <w:rsid w:val="00235545"/>
    <w:rsid w:val="00235DA3"/>
    <w:rsid w:val="002367B1"/>
    <w:rsid w:val="00236AE5"/>
    <w:rsid w:val="00240469"/>
    <w:rsid w:val="0024084B"/>
    <w:rsid w:val="00240D2D"/>
    <w:rsid w:val="00240F47"/>
    <w:rsid w:val="0024166A"/>
    <w:rsid w:val="00242074"/>
    <w:rsid w:val="002433A6"/>
    <w:rsid w:val="00243D1C"/>
    <w:rsid w:val="00244183"/>
    <w:rsid w:val="002444C7"/>
    <w:rsid w:val="00244618"/>
    <w:rsid w:val="002446F3"/>
    <w:rsid w:val="00245158"/>
    <w:rsid w:val="0024603B"/>
    <w:rsid w:val="0024633D"/>
    <w:rsid w:val="00246347"/>
    <w:rsid w:val="002465B0"/>
    <w:rsid w:val="00246721"/>
    <w:rsid w:val="00246C05"/>
    <w:rsid w:val="002476C0"/>
    <w:rsid w:val="002478D9"/>
    <w:rsid w:val="00250F77"/>
    <w:rsid w:val="002510AA"/>
    <w:rsid w:val="00251136"/>
    <w:rsid w:val="002514BD"/>
    <w:rsid w:val="00251701"/>
    <w:rsid w:val="00251FF9"/>
    <w:rsid w:val="00252014"/>
    <w:rsid w:val="00252499"/>
    <w:rsid w:val="002529D6"/>
    <w:rsid w:val="00252B71"/>
    <w:rsid w:val="00253216"/>
    <w:rsid w:val="00253A8C"/>
    <w:rsid w:val="002542F8"/>
    <w:rsid w:val="00254F9C"/>
    <w:rsid w:val="002550A2"/>
    <w:rsid w:val="0025594B"/>
    <w:rsid w:val="00255E5F"/>
    <w:rsid w:val="00256066"/>
    <w:rsid w:val="00256191"/>
    <w:rsid w:val="002567BE"/>
    <w:rsid w:val="00256B82"/>
    <w:rsid w:val="00256BC2"/>
    <w:rsid w:val="00257B20"/>
    <w:rsid w:val="00257BA3"/>
    <w:rsid w:val="00260581"/>
    <w:rsid w:val="00260FAA"/>
    <w:rsid w:val="00261053"/>
    <w:rsid w:val="002617CD"/>
    <w:rsid w:val="00261DBE"/>
    <w:rsid w:val="00261E53"/>
    <w:rsid w:val="002626B5"/>
    <w:rsid w:val="002631FA"/>
    <w:rsid w:val="0026321A"/>
    <w:rsid w:val="002633B8"/>
    <w:rsid w:val="00263F9F"/>
    <w:rsid w:val="002641CC"/>
    <w:rsid w:val="002643C1"/>
    <w:rsid w:val="002648D1"/>
    <w:rsid w:val="00265755"/>
    <w:rsid w:val="002660DC"/>
    <w:rsid w:val="002661F4"/>
    <w:rsid w:val="0026645E"/>
    <w:rsid w:val="002664AA"/>
    <w:rsid w:val="002664BA"/>
    <w:rsid w:val="00266B9B"/>
    <w:rsid w:val="00267008"/>
    <w:rsid w:val="00267F30"/>
    <w:rsid w:val="0027050E"/>
    <w:rsid w:val="0027065D"/>
    <w:rsid w:val="00270BEC"/>
    <w:rsid w:val="00272793"/>
    <w:rsid w:val="002728C5"/>
    <w:rsid w:val="00272DFA"/>
    <w:rsid w:val="0027387B"/>
    <w:rsid w:val="002739B1"/>
    <w:rsid w:val="00273C63"/>
    <w:rsid w:val="00273CC9"/>
    <w:rsid w:val="00274746"/>
    <w:rsid w:val="002747EE"/>
    <w:rsid w:val="00274FD7"/>
    <w:rsid w:val="002750A1"/>
    <w:rsid w:val="0027569D"/>
    <w:rsid w:val="002760E6"/>
    <w:rsid w:val="0027620F"/>
    <w:rsid w:val="002768AE"/>
    <w:rsid w:val="0027752C"/>
    <w:rsid w:val="0027759C"/>
    <w:rsid w:val="00277A01"/>
    <w:rsid w:val="00277B07"/>
    <w:rsid w:val="00277E83"/>
    <w:rsid w:val="00280154"/>
    <w:rsid w:val="00280F00"/>
    <w:rsid w:val="002818C0"/>
    <w:rsid w:val="0028198E"/>
    <w:rsid w:val="00281A24"/>
    <w:rsid w:val="00281BBB"/>
    <w:rsid w:val="00281E40"/>
    <w:rsid w:val="002824F6"/>
    <w:rsid w:val="00282787"/>
    <w:rsid w:val="00282C83"/>
    <w:rsid w:val="00282D30"/>
    <w:rsid w:val="002830DA"/>
    <w:rsid w:val="002831EC"/>
    <w:rsid w:val="0028326D"/>
    <w:rsid w:val="00283C49"/>
    <w:rsid w:val="00283EDB"/>
    <w:rsid w:val="002846C2"/>
    <w:rsid w:val="002847B8"/>
    <w:rsid w:val="00284BA6"/>
    <w:rsid w:val="00284EC4"/>
    <w:rsid w:val="00284EE6"/>
    <w:rsid w:val="002854DB"/>
    <w:rsid w:val="0028619B"/>
    <w:rsid w:val="002868DC"/>
    <w:rsid w:val="00286DBC"/>
    <w:rsid w:val="0028745D"/>
    <w:rsid w:val="00287C21"/>
    <w:rsid w:val="002904D5"/>
    <w:rsid w:val="00290561"/>
    <w:rsid w:val="00290C47"/>
    <w:rsid w:val="00290E51"/>
    <w:rsid w:val="002915FA"/>
    <w:rsid w:val="00291E8F"/>
    <w:rsid w:val="00291F3B"/>
    <w:rsid w:val="002928CF"/>
    <w:rsid w:val="002939D9"/>
    <w:rsid w:val="00293BA2"/>
    <w:rsid w:val="00293E9F"/>
    <w:rsid w:val="00294298"/>
    <w:rsid w:val="002949DF"/>
    <w:rsid w:val="00294BB2"/>
    <w:rsid w:val="00295334"/>
    <w:rsid w:val="00295656"/>
    <w:rsid w:val="00296323"/>
    <w:rsid w:val="00296450"/>
    <w:rsid w:val="002967EA"/>
    <w:rsid w:val="00296CDE"/>
    <w:rsid w:val="00296ED2"/>
    <w:rsid w:val="00296FF7"/>
    <w:rsid w:val="002979F3"/>
    <w:rsid w:val="002A0615"/>
    <w:rsid w:val="002A089E"/>
    <w:rsid w:val="002A0A0A"/>
    <w:rsid w:val="002A0A49"/>
    <w:rsid w:val="002A0DA8"/>
    <w:rsid w:val="002A10E4"/>
    <w:rsid w:val="002A266F"/>
    <w:rsid w:val="002A274A"/>
    <w:rsid w:val="002A3181"/>
    <w:rsid w:val="002A3572"/>
    <w:rsid w:val="002A3C9A"/>
    <w:rsid w:val="002A4A23"/>
    <w:rsid w:val="002A5110"/>
    <w:rsid w:val="002A55F1"/>
    <w:rsid w:val="002A5B88"/>
    <w:rsid w:val="002A5DA1"/>
    <w:rsid w:val="002A61EB"/>
    <w:rsid w:val="002A68D0"/>
    <w:rsid w:val="002A7325"/>
    <w:rsid w:val="002A79E1"/>
    <w:rsid w:val="002A7F29"/>
    <w:rsid w:val="002B05E8"/>
    <w:rsid w:val="002B066C"/>
    <w:rsid w:val="002B0985"/>
    <w:rsid w:val="002B0D51"/>
    <w:rsid w:val="002B1728"/>
    <w:rsid w:val="002B173A"/>
    <w:rsid w:val="002B1A74"/>
    <w:rsid w:val="002B2260"/>
    <w:rsid w:val="002B2A1F"/>
    <w:rsid w:val="002B376F"/>
    <w:rsid w:val="002B37EA"/>
    <w:rsid w:val="002B3B37"/>
    <w:rsid w:val="002B4264"/>
    <w:rsid w:val="002B42C3"/>
    <w:rsid w:val="002B43EC"/>
    <w:rsid w:val="002B4BC4"/>
    <w:rsid w:val="002B5401"/>
    <w:rsid w:val="002B6025"/>
    <w:rsid w:val="002B70A6"/>
    <w:rsid w:val="002B719F"/>
    <w:rsid w:val="002B7A89"/>
    <w:rsid w:val="002B7D21"/>
    <w:rsid w:val="002C0084"/>
    <w:rsid w:val="002C036E"/>
    <w:rsid w:val="002C0564"/>
    <w:rsid w:val="002C072A"/>
    <w:rsid w:val="002C0F62"/>
    <w:rsid w:val="002C114B"/>
    <w:rsid w:val="002C2284"/>
    <w:rsid w:val="002C3372"/>
    <w:rsid w:val="002C3730"/>
    <w:rsid w:val="002C37DD"/>
    <w:rsid w:val="002C3C78"/>
    <w:rsid w:val="002C41FF"/>
    <w:rsid w:val="002C4251"/>
    <w:rsid w:val="002C4A47"/>
    <w:rsid w:val="002C4AA5"/>
    <w:rsid w:val="002C4EF2"/>
    <w:rsid w:val="002C5245"/>
    <w:rsid w:val="002C55CC"/>
    <w:rsid w:val="002C58BB"/>
    <w:rsid w:val="002C5EB2"/>
    <w:rsid w:val="002C623B"/>
    <w:rsid w:val="002C6A92"/>
    <w:rsid w:val="002C71AE"/>
    <w:rsid w:val="002C7B79"/>
    <w:rsid w:val="002C7F54"/>
    <w:rsid w:val="002D0D7F"/>
    <w:rsid w:val="002D2D27"/>
    <w:rsid w:val="002D3D2E"/>
    <w:rsid w:val="002D45AC"/>
    <w:rsid w:val="002D47AF"/>
    <w:rsid w:val="002D484F"/>
    <w:rsid w:val="002D4B55"/>
    <w:rsid w:val="002D5610"/>
    <w:rsid w:val="002D58BE"/>
    <w:rsid w:val="002D58F5"/>
    <w:rsid w:val="002D59E4"/>
    <w:rsid w:val="002D6C78"/>
    <w:rsid w:val="002D6D4F"/>
    <w:rsid w:val="002D78DD"/>
    <w:rsid w:val="002E07ED"/>
    <w:rsid w:val="002E0AEE"/>
    <w:rsid w:val="002E0C9B"/>
    <w:rsid w:val="002E1578"/>
    <w:rsid w:val="002E179E"/>
    <w:rsid w:val="002E1AEB"/>
    <w:rsid w:val="002E1CB6"/>
    <w:rsid w:val="002E2CE7"/>
    <w:rsid w:val="002E2E22"/>
    <w:rsid w:val="002E3338"/>
    <w:rsid w:val="002E3562"/>
    <w:rsid w:val="002E37BB"/>
    <w:rsid w:val="002E3995"/>
    <w:rsid w:val="002E3F55"/>
    <w:rsid w:val="002E4024"/>
    <w:rsid w:val="002E41B9"/>
    <w:rsid w:val="002E41E1"/>
    <w:rsid w:val="002E4ABB"/>
    <w:rsid w:val="002E4C67"/>
    <w:rsid w:val="002E4E42"/>
    <w:rsid w:val="002E4EF6"/>
    <w:rsid w:val="002E54F0"/>
    <w:rsid w:val="002E5642"/>
    <w:rsid w:val="002E56FA"/>
    <w:rsid w:val="002E68FF"/>
    <w:rsid w:val="002E69EF"/>
    <w:rsid w:val="002E6C0F"/>
    <w:rsid w:val="002E72C2"/>
    <w:rsid w:val="002E790C"/>
    <w:rsid w:val="002E7C45"/>
    <w:rsid w:val="002F037B"/>
    <w:rsid w:val="002F06E7"/>
    <w:rsid w:val="002F0D4C"/>
    <w:rsid w:val="002F0F6C"/>
    <w:rsid w:val="002F113F"/>
    <w:rsid w:val="002F13EB"/>
    <w:rsid w:val="002F1414"/>
    <w:rsid w:val="002F1752"/>
    <w:rsid w:val="002F20E8"/>
    <w:rsid w:val="002F24EA"/>
    <w:rsid w:val="002F2AF9"/>
    <w:rsid w:val="002F2C5F"/>
    <w:rsid w:val="002F33A8"/>
    <w:rsid w:val="002F3B3A"/>
    <w:rsid w:val="002F41A7"/>
    <w:rsid w:val="002F43BC"/>
    <w:rsid w:val="002F5BF5"/>
    <w:rsid w:val="002F5F95"/>
    <w:rsid w:val="002F67BE"/>
    <w:rsid w:val="002F78FB"/>
    <w:rsid w:val="0030001E"/>
    <w:rsid w:val="00300731"/>
    <w:rsid w:val="00300748"/>
    <w:rsid w:val="00300DAE"/>
    <w:rsid w:val="0030136F"/>
    <w:rsid w:val="00301370"/>
    <w:rsid w:val="003013E3"/>
    <w:rsid w:val="00301743"/>
    <w:rsid w:val="00301829"/>
    <w:rsid w:val="00301BD4"/>
    <w:rsid w:val="0030227B"/>
    <w:rsid w:val="003022A8"/>
    <w:rsid w:val="00303401"/>
    <w:rsid w:val="0030409B"/>
    <w:rsid w:val="0030417D"/>
    <w:rsid w:val="0030432B"/>
    <w:rsid w:val="00304743"/>
    <w:rsid w:val="00304BA5"/>
    <w:rsid w:val="00304F31"/>
    <w:rsid w:val="00306679"/>
    <w:rsid w:val="003067FF"/>
    <w:rsid w:val="00306DBB"/>
    <w:rsid w:val="00307FF0"/>
    <w:rsid w:val="00310239"/>
    <w:rsid w:val="00310252"/>
    <w:rsid w:val="00310327"/>
    <w:rsid w:val="0031060F"/>
    <w:rsid w:val="00310B24"/>
    <w:rsid w:val="003117B6"/>
    <w:rsid w:val="00311B2A"/>
    <w:rsid w:val="003125C0"/>
    <w:rsid w:val="00312A60"/>
    <w:rsid w:val="00312D35"/>
    <w:rsid w:val="003143B6"/>
    <w:rsid w:val="00315266"/>
    <w:rsid w:val="00315B51"/>
    <w:rsid w:val="00315C22"/>
    <w:rsid w:val="00315C9B"/>
    <w:rsid w:val="0031613E"/>
    <w:rsid w:val="00316481"/>
    <w:rsid w:val="00317174"/>
    <w:rsid w:val="003179B2"/>
    <w:rsid w:val="00322355"/>
    <w:rsid w:val="00322C48"/>
    <w:rsid w:val="003234D8"/>
    <w:rsid w:val="00324924"/>
    <w:rsid w:val="003251AA"/>
    <w:rsid w:val="003251B5"/>
    <w:rsid w:val="00325547"/>
    <w:rsid w:val="00325C29"/>
    <w:rsid w:val="00325CC3"/>
    <w:rsid w:val="00325F43"/>
    <w:rsid w:val="00326518"/>
    <w:rsid w:val="00326534"/>
    <w:rsid w:val="003268EC"/>
    <w:rsid w:val="00326937"/>
    <w:rsid w:val="00326E42"/>
    <w:rsid w:val="00327354"/>
    <w:rsid w:val="00327502"/>
    <w:rsid w:val="003277B2"/>
    <w:rsid w:val="00327CE2"/>
    <w:rsid w:val="00330E87"/>
    <w:rsid w:val="00331B7A"/>
    <w:rsid w:val="00331C6E"/>
    <w:rsid w:val="00331FB1"/>
    <w:rsid w:val="00332D46"/>
    <w:rsid w:val="00332D7F"/>
    <w:rsid w:val="00332E76"/>
    <w:rsid w:val="00334380"/>
    <w:rsid w:val="0033439A"/>
    <w:rsid w:val="00334AEF"/>
    <w:rsid w:val="003350E1"/>
    <w:rsid w:val="00335FE7"/>
    <w:rsid w:val="00337028"/>
    <w:rsid w:val="003376D7"/>
    <w:rsid w:val="00337AE9"/>
    <w:rsid w:val="00340323"/>
    <w:rsid w:val="00340AB3"/>
    <w:rsid w:val="00341201"/>
    <w:rsid w:val="0034120E"/>
    <w:rsid w:val="00341484"/>
    <w:rsid w:val="003415D2"/>
    <w:rsid w:val="00341BED"/>
    <w:rsid w:val="00341F76"/>
    <w:rsid w:val="0034270A"/>
    <w:rsid w:val="00343954"/>
    <w:rsid w:val="003439A7"/>
    <w:rsid w:val="00344721"/>
    <w:rsid w:val="00344D28"/>
    <w:rsid w:val="00344FC8"/>
    <w:rsid w:val="0034599E"/>
    <w:rsid w:val="00345DF4"/>
    <w:rsid w:val="00345EAD"/>
    <w:rsid w:val="00346A20"/>
    <w:rsid w:val="003479A4"/>
    <w:rsid w:val="00350553"/>
    <w:rsid w:val="00350DFF"/>
    <w:rsid w:val="00351380"/>
    <w:rsid w:val="00351717"/>
    <w:rsid w:val="00352C1B"/>
    <w:rsid w:val="00353314"/>
    <w:rsid w:val="00353492"/>
    <w:rsid w:val="003536F6"/>
    <w:rsid w:val="003538AB"/>
    <w:rsid w:val="00354235"/>
    <w:rsid w:val="00354B53"/>
    <w:rsid w:val="00354C2D"/>
    <w:rsid w:val="00354E03"/>
    <w:rsid w:val="003553E0"/>
    <w:rsid w:val="00355F67"/>
    <w:rsid w:val="00356481"/>
    <w:rsid w:val="003574D3"/>
    <w:rsid w:val="0035772D"/>
    <w:rsid w:val="00357811"/>
    <w:rsid w:val="00357A9E"/>
    <w:rsid w:val="00357B15"/>
    <w:rsid w:val="00360118"/>
    <w:rsid w:val="003603A2"/>
    <w:rsid w:val="00360444"/>
    <w:rsid w:val="0036088D"/>
    <w:rsid w:val="00360A8D"/>
    <w:rsid w:val="0036116D"/>
    <w:rsid w:val="00361246"/>
    <w:rsid w:val="00361E4B"/>
    <w:rsid w:val="003622A3"/>
    <w:rsid w:val="0036254B"/>
    <w:rsid w:val="00362BDF"/>
    <w:rsid w:val="003639B6"/>
    <w:rsid w:val="00363AF4"/>
    <w:rsid w:val="00363CE5"/>
    <w:rsid w:val="003642FE"/>
    <w:rsid w:val="00364478"/>
    <w:rsid w:val="0036494B"/>
    <w:rsid w:val="00364D37"/>
    <w:rsid w:val="003653DF"/>
    <w:rsid w:val="003656EE"/>
    <w:rsid w:val="00365E05"/>
    <w:rsid w:val="003667FE"/>
    <w:rsid w:val="00366964"/>
    <w:rsid w:val="00366FDB"/>
    <w:rsid w:val="0036719C"/>
    <w:rsid w:val="0036721F"/>
    <w:rsid w:val="00367573"/>
    <w:rsid w:val="00367ACD"/>
    <w:rsid w:val="00367BFA"/>
    <w:rsid w:val="00370B76"/>
    <w:rsid w:val="0037165E"/>
    <w:rsid w:val="00371A05"/>
    <w:rsid w:val="003726E9"/>
    <w:rsid w:val="00372927"/>
    <w:rsid w:val="00372935"/>
    <w:rsid w:val="00372D01"/>
    <w:rsid w:val="00373CF3"/>
    <w:rsid w:val="00373FF3"/>
    <w:rsid w:val="0037402B"/>
    <w:rsid w:val="003745FC"/>
    <w:rsid w:val="003748FC"/>
    <w:rsid w:val="00374CBA"/>
    <w:rsid w:val="00375058"/>
    <w:rsid w:val="003758AB"/>
    <w:rsid w:val="00375AEF"/>
    <w:rsid w:val="00375EDB"/>
    <w:rsid w:val="00376ADE"/>
    <w:rsid w:val="00376E02"/>
    <w:rsid w:val="00376EE3"/>
    <w:rsid w:val="003775F1"/>
    <w:rsid w:val="00377802"/>
    <w:rsid w:val="0037782D"/>
    <w:rsid w:val="003778CE"/>
    <w:rsid w:val="00377CDF"/>
    <w:rsid w:val="00377ECE"/>
    <w:rsid w:val="00380605"/>
    <w:rsid w:val="003808F8"/>
    <w:rsid w:val="00380E41"/>
    <w:rsid w:val="00380ED5"/>
    <w:rsid w:val="00381B40"/>
    <w:rsid w:val="00381E3B"/>
    <w:rsid w:val="00383121"/>
    <w:rsid w:val="00383161"/>
    <w:rsid w:val="0038383C"/>
    <w:rsid w:val="0038388F"/>
    <w:rsid w:val="00383EA6"/>
    <w:rsid w:val="00384B2E"/>
    <w:rsid w:val="00384DA3"/>
    <w:rsid w:val="003851FC"/>
    <w:rsid w:val="00385455"/>
    <w:rsid w:val="00386C80"/>
    <w:rsid w:val="0038702B"/>
    <w:rsid w:val="003873DF"/>
    <w:rsid w:val="00390442"/>
    <w:rsid w:val="00390610"/>
    <w:rsid w:val="0039096D"/>
    <w:rsid w:val="003917B9"/>
    <w:rsid w:val="00392119"/>
    <w:rsid w:val="0039239B"/>
    <w:rsid w:val="00392423"/>
    <w:rsid w:val="00392EB9"/>
    <w:rsid w:val="003930E7"/>
    <w:rsid w:val="00393575"/>
    <w:rsid w:val="00393B08"/>
    <w:rsid w:val="00393B83"/>
    <w:rsid w:val="00394F0E"/>
    <w:rsid w:val="0039522F"/>
    <w:rsid w:val="0039531B"/>
    <w:rsid w:val="0039579A"/>
    <w:rsid w:val="00395856"/>
    <w:rsid w:val="00395D22"/>
    <w:rsid w:val="00395D3C"/>
    <w:rsid w:val="00396155"/>
    <w:rsid w:val="00396461"/>
    <w:rsid w:val="00396470"/>
    <w:rsid w:val="003964B7"/>
    <w:rsid w:val="003970F4"/>
    <w:rsid w:val="003972C3"/>
    <w:rsid w:val="0039746D"/>
    <w:rsid w:val="003A1447"/>
    <w:rsid w:val="003A1DB8"/>
    <w:rsid w:val="003A2540"/>
    <w:rsid w:val="003A256A"/>
    <w:rsid w:val="003A2710"/>
    <w:rsid w:val="003A2CFA"/>
    <w:rsid w:val="003A3A4B"/>
    <w:rsid w:val="003A3B34"/>
    <w:rsid w:val="003A45D0"/>
    <w:rsid w:val="003A4603"/>
    <w:rsid w:val="003A4A76"/>
    <w:rsid w:val="003A5A22"/>
    <w:rsid w:val="003A6117"/>
    <w:rsid w:val="003A6268"/>
    <w:rsid w:val="003A6A0E"/>
    <w:rsid w:val="003A6A35"/>
    <w:rsid w:val="003A6E15"/>
    <w:rsid w:val="003A7862"/>
    <w:rsid w:val="003A7BB6"/>
    <w:rsid w:val="003B00A4"/>
    <w:rsid w:val="003B00CA"/>
    <w:rsid w:val="003B03E4"/>
    <w:rsid w:val="003B041B"/>
    <w:rsid w:val="003B074B"/>
    <w:rsid w:val="003B0DB4"/>
    <w:rsid w:val="003B1BD1"/>
    <w:rsid w:val="003B1D9C"/>
    <w:rsid w:val="003B3651"/>
    <w:rsid w:val="003B3C49"/>
    <w:rsid w:val="003B426C"/>
    <w:rsid w:val="003B4BDD"/>
    <w:rsid w:val="003B4EA5"/>
    <w:rsid w:val="003B51A2"/>
    <w:rsid w:val="003B5589"/>
    <w:rsid w:val="003B5A09"/>
    <w:rsid w:val="003B67D0"/>
    <w:rsid w:val="003B75E9"/>
    <w:rsid w:val="003C00DB"/>
    <w:rsid w:val="003C0485"/>
    <w:rsid w:val="003C0CF7"/>
    <w:rsid w:val="003C1E22"/>
    <w:rsid w:val="003C2A09"/>
    <w:rsid w:val="003C3BFE"/>
    <w:rsid w:val="003C3CBE"/>
    <w:rsid w:val="003C461C"/>
    <w:rsid w:val="003C4B8A"/>
    <w:rsid w:val="003C6407"/>
    <w:rsid w:val="003C678D"/>
    <w:rsid w:val="003C69E1"/>
    <w:rsid w:val="003C6A63"/>
    <w:rsid w:val="003C6B76"/>
    <w:rsid w:val="003C7825"/>
    <w:rsid w:val="003C78FB"/>
    <w:rsid w:val="003C799F"/>
    <w:rsid w:val="003C7A10"/>
    <w:rsid w:val="003C7EDD"/>
    <w:rsid w:val="003D04D6"/>
    <w:rsid w:val="003D0CB3"/>
    <w:rsid w:val="003D1426"/>
    <w:rsid w:val="003D1544"/>
    <w:rsid w:val="003D2189"/>
    <w:rsid w:val="003D2397"/>
    <w:rsid w:val="003D2448"/>
    <w:rsid w:val="003D2FC0"/>
    <w:rsid w:val="003D311A"/>
    <w:rsid w:val="003D37CE"/>
    <w:rsid w:val="003D39B0"/>
    <w:rsid w:val="003D3AD5"/>
    <w:rsid w:val="003D3D5F"/>
    <w:rsid w:val="003D4213"/>
    <w:rsid w:val="003D487C"/>
    <w:rsid w:val="003D4E36"/>
    <w:rsid w:val="003D5083"/>
    <w:rsid w:val="003D50E9"/>
    <w:rsid w:val="003D52F8"/>
    <w:rsid w:val="003D545B"/>
    <w:rsid w:val="003D566E"/>
    <w:rsid w:val="003D5D06"/>
    <w:rsid w:val="003D6038"/>
    <w:rsid w:val="003D6162"/>
    <w:rsid w:val="003D6AE0"/>
    <w:rsid w:val="003E00CB"/>
    <w:rsid w:val="003E0239"/>
    <w:rsid w:val="003E06C0"/>
    <w:rsid w:val="003E084C"/>
    <w:rsid w:val="003E1211"/>
    <w:rsid w:val="003E1BFD"/>
    <w:rsid w:val="003E1EF4"/>
    <w:rsid w:val="003E2052"/>
    <w:rsid w:val="003E24A9"/>
    <w:rsid w:val="003E2D40"/>
    <w:rsid w:val="003E2E2F"/>
    <w:rsid w:val="003E34D9"/>
    <w:rsid w:val="003E39F2"/>
    <w:rsid w:val="003E401E"/>
    <w:rsid w:val="003E4825"/>
    <w:rsid w:val="003E4919"/>
    <w:rsid w:val="003E4FCC"/>
    <w:rsid w:val="003E501B"/>
    <w:rsid w:val="003E5072"/>
    <w:rsid w:val="003E53E7"/>
    <w:rsid w:val="003E56D7"/>
    <w:rsid w:val="003E614C"/>
    <w:rsid w:val="003E6448"/>
    <w:rsid w:val="003E678C"/>
    <w:rsid w:val="003E6AEB"/>
    <w:rsid w:val="003E7F23"/>
    <w:rsid w:val="003F014E"/>
    <w:rsid w:val="003F0557"/>
    <w:rsid w:val="003F11FA"/>
    <w:rsid w:val="003F1336"/>
    <w:rsid w:val="003F2097"/>
    <w:rsid w:val="003F260A"/>
    <w:rsid w:val="003F3059"/>
    <w:rsid w:val="003F3C3F"/>
    <w:rsid w:val="003F3DD0"/>
    <w:rsid w:val="003F43D0"/>
    <w:rsid w:val="003F50CD"/>
    <w:rsid w:val="003F623D"/>
    <w:rsid w:val="003F6258"/>
    <w:rsid w:val="003F6995"/>
    <w:rsid w:val="003F6F11"/>
    <w:rsid w:val="003F7568"/>
    <w:rsid w:val="003F792D"/>
    <w:rsid w:val="0040043E"/>
    <w:rsid w:val="00400C00"/>
    <w:rsid w:val="0040127A"/>
    <w:rsid w:val="004013B4"/>
    <w:rsid w:val="00401A07"/>
    <w:rsid w:val="004020BA"/>
    <w:rsid w:val="0040211F"/>
    <w:rsid w:val="004028F9"/>
    <w:rsid w:val="0040293E"/>
    <w:rsid w:val="00403506"/>
    <w:rsid w:val="00403AD3"/>
    <w:rsid w:val="00403C45"/>
    <w:rsid w:val="00403CA3"/>
    <w:rsid w:val="00403DB5"/>
    <w:rsid w:val="00403E7B"/>
    <w:rsid w:val="00403F49"/>
    <w:rsid w:val="00404317"/>
    <w:rsid w:val="00404382"/>
    <w:rsid w:val="00404538"/>
    <w:rsid w:val="00404700"/>
    <w:rsid w:val="00405255"/>
    <w:rsid w:val="00405579"/>
    <w:rsid w:val="0040679A"/>
    <w:rsid w:val="00406C63"/>
    <w:rsid w:val="00406E2C"/>
    <w:rsid w:val="00406FFD"/>
    <w:rsid w:val="0040714F"/>
    <w:rsid w:val="0040722E"/>
    <w:rsid w:val="004072CC"/>
    <w:rsid w:val="00407702"/>
    <w:rsid w:val="004077E4"/>
    <w:rsid w:val="00407A39"/>
    <w:rsid w:val="00407C11"/>
    <w:rsid w:val="00410945"/>
    <w:rsid w:val="00410D2D"/>
    <w:rsid w:val="0041106D"/>
    <w:rsid w:val="00411D9A"/>
    <w:rsid w:val="004120DF"/>
    <w:rsid w:val="00412A1D"/>
    <w:rsid w:val="004133C7"/>
    <w:rsid w:val="00413819"/>
    <w:rsid w:val="00414775"/>
    <w:rsid w:val="00414D1B"/>
    <w:rsid w:val="00414EBD"/>
    <w:rsid w:val="00414EE5"/>
    <w:rsid w:val="00415BEF"/>
    <w:rsid w:val="004163BF"/>
    <w:rsid w:val="004179B1"/>
    <w:rsid w:val="004206E4"/>
    <w:rsid w:val="004209CE"/>
    <w:rsid w:val="00420FF2"/>
    <w:rsid w:val="0042178F"/>
    <w:rsid w:val="00421FAA"/>
    <w:rsid w:val="00422148"/>
    <w:rsid w:val="00422653"/>
    <w:rsid w:val="00422A02"/>
    <w:rsid w:val="00422AFD"/>
    <w:rsid w:val="00422D5D"/>
    <w:rsid w:val="004234AB"/>
    <w:rsid w:val="00423671"/>
    <w:rsid w:val="00424514"/>
    <w:rsid w:val="004245B6"/>
    <w:rsid w:val="0042529D"/>
    <w:rsid w:val="0042574B"/>
    <w:rsid w:val="00425BB1"/>
    <w:rsid w:val="00425E33"/>
    <w:rsid w:val="00426A20"/>
    <w:rsid w:val="0043029D"/>
    <w:rsid w:val="00430522"/>
    <w:rsid w:val="004305A0"/>
    <w:rsid w:val="00430651"/>
    <w:rsid w:val="0043072D"/>
    <w:rsid w:val="004307FE"/>
    <w:rsid w:val="00430940"/>
    <w:rsid w:val="00430BFA"/>
    <w:rsid w:val="00430DB4"/>
    <w:rsid w:val="0043111F"/>
    <w:rsid w:val="00431A30"/>
    <w:rsid w:val="00431BCC"/>
    <w:rsid w:val="004321EA"/>
    <w:rsid w:val="00432494"/>
    <w:rsid w:val="004327F5"/>
    <w:rsid w:val="00433150"/>
    <w:rsid w:val="00433586"/>
    <w:rsid w:val="004339EB"/>
    <w:rsid w:val="00433FC1"/>
    <w:rsid w:val="004346F8"/>
    <w:rsid w:val="00434EFB"/>
    <w:rsid w:val="00435637"/>
    <w:rsid w:val="00436649"/>
    <w:rsid w:val="00436854"/>
    <w:rsid w:val="0043687A"/>
    <w:rsid w:val="00436BFC"/>
    <w:rsid w:val="00436D04"/>
    <w:rsid w:val="00437247"/>
    <w:rsid w:val="004378C1"/>
    <w:rsid w:val="00437F13"/>
    <w:rsid w:val="0044019A"/>
    <w:rsid w:val="00440E6D"/>
    <w:rsid w:val="004414A7"/>
    <w:rsid w:val="00441BA7"/>
    <w:rsid w:val="00441DF7"/>
    <w:rsid w:val="004423DF"/>
    <w:rsid w:val="0044250E"/>
    <w:rsid w:val="004429FA"/>
    <w:rsid w:val="00442A99"/>
    <w:rsid w:val="004443D3"/>
    <w:rsid w:val="00444F02"/>
    <w:rsid w:val="004454D5"/>
    <w:rsid w:val="004455EB"/>
    <w:rsid w:val="004457A8"/>
    <w:rsid w:val="004458EA"/>
    <w:rsid w:val="00445A24"/>
    <w:rsid w:val="00445F1C"/>
    <w:rsid w:val="00446A98"/>
    <w:rsid w:val="00446ADD"/>
    <w:rsid w:val="00447074"/>
    <w:rsid w:val="0044769D"/>
    <w:rsid w:val="004477DF"/>
    <w:rsid w:val="0044789D"/>
    <w:rsid w:val="00447E20"/>
    <w:rsid w:val="004500B3"/>
    <w:rsid w:val="0045083A"/>
    <w:rsid w:val="00450A8A"/>
    <w:rsid w:val="00451469"/>
    <w:rsid w:val="0045220F"/>
    <w:rsid w:val="00452377"/>
    <w:rsid w:val="004524FF"/>
    <w:rsid w:val="004525A2"/>
    <w:rsid w:val="00454FEC"/>
    <w:rsid w:val="004559C3"/>
    <w:rsid w:val="00455ECD"/>
    <w:rsid w:val="00456751"/>
    <w:rsid w:val="00456831"/>
    <w:rsid w:val="00457128"/>
    <w:rsid w:val="00457EB5"/>
    <w:rsid w:val="00457FCB"/>
    <w:rsid w:val="004603A7"/>
    <w:rsid w:val="004605A2"/>
    <w:rsid w:val="00460642"/>
    <w:rsid w:val="00460747"/>
    <w:rsid w:val="00461C7A"/>
    <w:rsid w:val="00462503"/>
    <w:rsid w:val="0046252E"/>
    <w:rsid w:val="0046318B"/>
    <w:rsid w:val="00463516"/>
    <w:rsid w:val="004636F2"/>
    <w:rsid w:val="00464E36"/>
    <w:rsid w:val="004650DB"/>
    <w:rsid w:val="00465C6F"/>
    <w:rsid w:val="00465F19"/>
    <w:rsid w:val="00466872"/>
    <w:rsid w:val="00466E8C"/>
    <w:rsid w:val="00467049"/>
    <w:rsid w:val="004676ED"/>
    <w:rsid w:val="004701A2"/>
    <w:rsid w:val="0047066D"/>
    <w:rsid w:val="004709C3"/>
    <w:rsid w:val="00470ACD"/>
    <w:rsid w:val="00470B12"/>
    <w:rsid w:val="00470B48"/>
    <w:rsid w:val="00470C35"/>
    <w:rsid w:val="00471751"/>
    <w:rsid w:val="00471D48"/>
    <w:rsid w:val="004720BD"/>
    <w:rsid w:val="004722EE"/>
    <w:rsid w:val="0047245B"/>
    <w:rsid w:val="004724D4"/>
    <w:rsid w:val="0047255F"/>
    <w:rsid w:val="004728D4"/>
    <w:rsid w:val="00472C8B"/>
    <w:rsid w:val="004731AB"/>
    <w:rsid w:val="00473318"/>
    <w:rsid w:val="00473869"/>
    <w:rsid w:val="00473CE1"/>
    <w:rsid w:val="00473F7C"/>
    <w:rsid w:val="0047480F"/>
    <w:rsid w:val="0047544A"/>
    <w:rsid w:val="0047568B"/>
    <w:rsid w:val="004757D9"/>
    <w:rsid w:val="00477503"/>
    <w:rsid w:val="00477D39"/>
    <w:rsid w:val="004801A1"/>
    <w:rsid w:val="004808EA"/>
    <w:rsid w:val="00480A44"/>
    <w:rsid w:val="00481055"/>
    <w:rsid w:val="004811CE"/>
    <w:rsid w:val="00481DA4"/>
    <w:rsid w:val="00481EEE"/>
    <w:rsid w:val="00482C1F"/>
    <w:rsid w:val="00482D9B"/>
    <w:rsid w:val="00482F34"/>
    <w:rsid w:val="00482F70"/>
    <w:rsid w:val="004833D3"/>
    <w:rsid w:val="0048389C"/>
    <w:rsid w:val="00483B71"/>
    <w:rsid w:val="00484624"/>
    <w:rsid w:val="00484CF8"/>
    <w:rsid w:val="00484DA8"/>
    <w:rsid w:val="00485422"/>
    <w:rsid w:val="004863DD"/>
    <w:rsid w:val="00486535"/>
    <w:rsid w:val="00486623"/>
    <w:rsid w:val="0048748A"/>
    <w:rsid w:val="00487E41"/>
    <w:rsid w:val="00487F69"/>
    <w:rsid w:val="0049030B"/>
    <w:rsid w:val="0049060B"/>
    <w:rsid w:val="00490976"/>
    <w:rsid w:val="004912AE"/>
    <w:rsid w:val="004914DB"/>
    <w:rsid w:val="00491EAE"/>
    <w:rsid w:val="00493197"/>
    <w:rsid w:val="004933E0"/>
    <w:rsid w:val="004934A6"/>
    <w:rsid w:val="00494139"/>
    <w:rsid w:val="0049521A"/>
    <w:rsid w:val="004952E8"/>
    <w:rsid w:val="00495789"/>
    <w:rsid w:val="004958D6"/>
    <w:rsid w:val="00496239"/>
    <w:rsid w:val="004967C2"/>
    <w:rsid w:val="00497065"/>
    <w:rsid w:val="00497628"/>
    <w:rsid w:val="0049793D"/>
    <w:rsid w:val="004979FB"/>
    <w:rsid w:val="004A0066"/>
    <w:rsid w:val="004A03B3"/>
    <w:rsid w:val="004A06F8"/>
    <w:rsid w:val="004A08AD"/>
    <w:rsid w:val="004A0AE4"/>
    <w:rsid w:val="004A1685"/>
    <w:rsid w:val="004A2532"/>
    <w:rsid w:val="004A27E5"/>
    <w:rsid w:val="004A2B2D"/>
    <w:rsid w:val="004A33F7"/>
    <w:rsid w:val="004A37EE"/>
    <w:rsid w:val="004A3A28"/>
    <w:rsid w:val="004A3B4B"/>
    <w:rsid w:val="004A3BC4"/>
    <w:rsid w:val="004A4054"/>
    <w:rsid w:val="004A4CDB"/>
    <w:rsid w:val="004A4E47"/>
    <w:rsid w:val="004A4F7D"/>
    <w:rsid w:val="004A54CA"/>
    <w:rsid w:val="004A66E3"/>
    <w:rsid w:val="004A6994"/>
    <w:rsid w:val="004A69CD"/>
    <w:rsid w:val="004A6AAF"/>
    <w:rsid w:val="004A70BC"/>
    <w:rsid w:val="004A746D"/>
    <w:rsid w:val="004B0975"/>
    <w:rsid w:val="004B0AF6"/>
    <w:rsid w:val="004B0EA5"/>
    <w:rsid w:val="004B1649"/>
    <w:rsid w:val="004B1B69"/>
    <w:rsid w:val="004B1DAA"/>
    <w:rsid w:val="004B34CE"/>
    <w:rsid w:val="004B379C"/>
    <w:rsid w:val="004B3E97"/>
    <w:rsid w:val="004B3FC6"/>
    <w:rsid w:val="004B400E"/>
    <w:rsid w:val="004B4540"/>
    <w:rsid w:val="004B47C7"/>
    <w:rsid w:val="004B5396"/>
    <w:rsid w:val="004B5C05"/>
    <w:rsid w:val="004B635A"/>
    <w:rsid w:val="004B6AD5"/>
    <w:rsid w:val="004B74EF"/>
    <w:rsid w:val="004C0334"/>
    <w:rsid w:val="004C1308"/>
    <w:rsid w:val="004C1747"/>
    <w:rsid w:val="004C1E39"/>
    <w:rsid w:val="004C2465"/>
    <w:rsid w:val="004C29E5"/>
    <w:rsid w:val="004C2E58"/>
    <w:rsid w:val="004C2F6D"/>
    <w:rsid w:val="004C303F"/>
    <w:rsid w:val="004C30C0"/>
    <w:rsid w:val="004C38CC"/>
    <w:rsid w:val="004C41F6"/>
    <w:rsid w:val="004C4AF6"/>
    <w:rsid w:val="004C5973"/>
    <w:rsid w:val="004C7044"/>
    <w:rsid w:val="004C73B1"/>
    <w:rsid w:val="004C78F0"/>
    <w:rsid w:val="004D049D"/>
    <w:rsid w:val="004D0C40"/>
    <w:rsid w:val="004D0FE4"/>
    <w:rsid w:val="004D1434"/>
    <w:rsid w:val="004D15A6"/>
    <w:rsid w:val="004D2441"/>
    <w:rsid w:val="004D253B"/>
    <w:rsid w:val="004D32C4"/>
    <w:rsid w:val="004D363C"/>
    <w:rsid w:val="004D3B05"/>
    <w:rsid w:val="004D3D42"/>
    <w:rsid w:val="004D43C1"/>
    <w:rsid w:val="004D4C15"/>
    <w:rsid w:val="004D55E1"/>
    <w:rsid w:val="004D5C71"/>
    <w:rsid w:val="004D6061"/>
    <w:rsid w:val="004D64B3"/>
    <w:rsid w:val="004D6CCA"/>
    <w:rsid w:val="004D73C5"/>
    <w:rsid w:val="004D75A3"/>
    <w:rsid w:val="004D7B41"/>
    <w:rsid w:val="004E03DF"/>
    <w:rsid w:val="004E082E"/>
    <w:rsid w:val="004E0B83"/>
    <w:rsid w:val="004E0D68"/>
    <w:rsid w:val="004E1270"/>
    <w:rsid w:val="004E28AA"/>
    <w:rsid w:val="004E2B60"/>
    <w:rsid w:val="004E2E83"/>
    <w:rsid w:val="004E2FD0"/>
    <w:rsid w:val="004E3058"/>
    <w:rsid w:val="004E3334"/>
    <w:rsid w:val="004E3763"/>
    <w:rsid w:val="004E3773"/>
    <w:rsid w:val="004E385A"/>
    <w:rsid w:val="004E3AB8"/>
    <w:rsid w:val="004E3CBC"/>
    <w:rsid w:val="004E3D3A"/>
    <w:rsid w:val="004E42A4"/>
    <w:rsid w:val="004E4309"/>
    <w:rsid w:val="004E456C"/>
    <w:rsid w:val="004E4723"/>
    <w:rsid w:val="004E4B40"/>
    <w:rsid w:val="004E4FCA"/>
    <w:rsid w:val="004E589F"/>
    <w:rsid w:val="004E59A1"/>
    <w:rsid w:val="004E5E41"/>
    <w:rsid w:val="004E5E95"/>
    <w:rsid w:val="004E63D8"/>
    <w:rsid w:val="004E6ED9"/>
    <w:rsid w:val="004E7DE8"/>
    <w:rsid w:val="004F07E7"/>
    <w:rsid w:val="004F0BD1"/>
    <w:rsid w:val="004F161D"/>
    <w:rsid w:val="004F1BEF"/>
    <w:rsid w:val="004F1C58"/>
    <w:rsid w:val="004F1F6B"/>
    <w:rsid w:val="004F28C1"/>
    <w:rsid w:val="004F2C72"/>
    <w:rsid w:val="004F2EBA"/>
    <w:rsid w:val="004F3B84"/>
    <w:rsid w:val="004F3FCF"/>
    <w:rsid w:val="004F4BC2"/>
    <w:rsid w:val="004F5054"/>
    <w:rsid w:val="004F5EB7"/>
    <w:rsid w:val="004F6A77"/>
    <w:rsid w:val="004F7DC9"/>
    <w:rsid w:val="004F7E86"/>
    <w:rsid w:val="004F7F82"/>
    <w:rsid w:val="00500197"/>
    <w:rsid w:val="00500399"/>
    <w:rsid w:val="005006E0"/>
    <w:rsid w:val="00500968"/>
    <w:rsid w:val="005010C7"/>
    <w:rsid w:val="00501A51"/>
    <w:rsid w:val="005022B0"/>
    <w:rsid w:val="00502347"/>
    <w:rsid w:val="00502A08"/>
    <w:rsid w:val="00502C19"/>
    <w:rsid w:val="00502E23"/>
    <w:rsid w:val="00502F0C"/>
    <w:rsid w:val="00503015"/>
    <w:rsid w:val="0050313E"/>
    <w:rsid w:val="005031CA"/>
    <w:rsid w:val="0050369F"/>
    <w:rsid w:val="00503B50"/>
    <w:rsid w:val="00503E71"/>
    <w:rsid w:val="0050408A"/>
    <w:rsid w:val="0050421F"/>
    <w:rsid w:val="00504CBA"/>
    <w:rsid w:val="00505023"/>
    <w:rsid w:val="005052DA"/>
    <w:rsid w:val="00505C53"/>
    <w:rsid w:val="005060FA"/>
    <w:rsid w:val="00506531"/>
    <w:rsid w:val="00506C55"/>
    <w:rsid w:val="005070B0"/>
    <w:rsid w:val="00507354"/>
    <w:rsid w:val="005078C4"/>
    <w:rsid w:val="0051086A"/>
    <w:rsid w:val="00511033"/>
    <w:rsid w:val="0051106F"/>
    <w:rsid w:val="00511073"/>
    <w:rsid w:val="005110D6"/>
    <w:rsid w:val="0051121C"/>
    <w:rsid w:val="00511256"/>
    <w:rsid w:val="005113F2"/>
    <w:rsid w:val="0051339E"/>
    <w:rsid w:val="0051369D"/>
    <w:rsid w:val="00513A1E"/>
    <w:rsid w:val="00514F99"/>
    <w:rsid w:val="00515692"/>
    <w:rsid w:val="00515E79"/>
    <w:rsid w:val="00516024"/>
    <w:rsid w:val="0051607E"/>
    <w:rsid w:val="00516E67"/>
    <w:rsid w:val="0051718A"/>
    <w:rsid w:val="00517A3C"/>
    <w:rsid w:val="00520896"/>
    <w:rsid w:val="00520CA0"/>
    <w:rsid w:val="00521FF2"/>
    <w:rsid w:val="005220EF"/>
    <w:rsid w:val="0052216A"/>
    <w:rsid w:val="005221BD"/>
    <w:rsid w:val="0052297E"/>
    <w:rsid w:val="005229DB"/>
    <w:rsid w:val="00523085"/>
    <w:rsid w:val="0052345B"/>
    <w:rsid w:val="00523756"/>
    <w:rsid w:val="005242D2"/>
    <w:rsid w:val="00524A95"/>
    <w:rsid w:val="00524C74"/>
    <w:rsid w:val="005250E6"/>
    <w:rsid w:val="00525261"/>
    <w:rsid w:val="00525895"/>
    <w:rsid w:val="005260AA"/>
    <w:rsid w:val="0052613F"/>
    <w:rsid w:val="00526AE7"/>
    <w:rsid w:val="00526CD4"/>
    <w:rsid w:val="00526D91"/>
    <w:rsid w:val="00527A34"/>
    <w:rsid w:val="00527E00"/>
    <w:rsid w:val="00527EEB"/>
    <w:rsid w:val="005304EB"/>
    <w:rsid w:val="005306C9"/>
    <w:rsid w:val="005307CB"/>
    <w:rsid w:val="00530F76"/>
    <w:rsid w:val="005310B2"/>
    <w:rsid w:val="005316F2"/>
    <w:rsid w:val="00531F7F"/>
    <w:rsid w:val="0053226D"/>
    <w:rsid w:val="00533055"/>
    <w:rsid w:val="005335B3"/>
    <w:rsid w:val="00533AD4"/>
    <w:rsid w:val="00533C00"/>
    <w:rsid w:val="00534105"/>
    <w:rsid w:val="00534C9F"/>
    <w:rsid w:val="005356FD"/>
    <w:rsid w:val="00535D4D"/>
    <w:rsid w:val="00535EF3"/>
    <w:rsid w:val="00536042"/>
    <w:rsid w:val="005361FD"/>
    <w:rsid w:val="005363A2"/>
    <w:rsid w:val="0053650A"/>
    <w:rsid w:val="00536F7A"/>
    <w:rsid w:val="00537CB9"/>
    <w:rsid w:val="0054147A"/>
    <w:rsid w:val="00542265"/>
    <w:rsid w:val="005427C3"/>
    <w:rsid w:val="005428BF"/>
    <w:rsid w:val="00543638"/>
    <w:rsid w:val="00543D28"/>
    <w:rsid w:val="00544131"/>
    <w:rsid w:val="005441BD"/>
    <w:rsid w:val="00544A4A"/>
    <w:rsid w:val="00544AC5"/>
    <w:rsid w:val="00544E01"/>
    <w:rsid w:val="00545D77"/>
    <w:rsid w:val="00546072"/>
    <w:rsid w:val="00546BF4"/>
    <w:rsid w:val="00546C1E"/>
    <w:rsid w:val="005472E1"/>
    <w:rsid w:val="0055090A"/>
    <w:rsid w:val="00550AAE"/>
    <w:rsid w:val="00551103"/>
    <w:rsid w:val="00551195"/>
    <w:rsid w:val="00551509"/>
    <w:rsid w:val="00551563"/>
    <w:rsid w:val="00551A91"/>
    <w:rsid w:val="00552C5E"/>
    <w:rsid w:val="0055375F"/>
    <w:rsid w:val="00553CDF"/>
    <w:rsid w:val="00554979"/>
    <w:rsid w:val="0055517F"/>
    <w:rsid w:val="005557C9"/>
    <w:rsid w:val="00555D0B"/>
    <w:rsid w:val="00556857"/>
    <w:rsid w:val="00556933"/>
    <w:rsid w:val="00556C80"/>
    <w:rsid w:val="00557388"/>
    <w:rsid w:val="00557B4E"/>
    <w:rsid w:val="00560680"/>
    <w:rsid w:val="005606A8"/>
    <w:rsid w:val="005606C4"/>
    <w:rsid w:val="00560A38"/>
    <w:rsid w:val="005613C0"/>
    <w:rsid w:val="0056182D"/>
    <w:rsid w:val="00562571"/>
    <w:rsid w:val="00562938"/>
    <w:rsid w:val="00562B43"/>
    <w:rsid w:val="005632C1"/>
    <w:rsid w:val="00563DD3"/>
    <w:rsid w:val="00564563"/>
    <w:rsid w:val="005645A8"/>
    <w:rsid w:val="00564C8B"/>
    <w:rsid w:val="00564EC6"/>
    <w:rsid w:val="00565615"/>
    <w:rsid w:val="00565C31"/>
    <w:rsid w:val="00566D1D"/>
    <w:rsid w:val="00566EC8"/>
    <w:rsid w:val="00567300"/>
    <w:rsid w:val="005700C9"/>
    <w:rsid w:val="005705EC"/>
    <w:rsid w:val="00570CE3"/>
    <w:rsid w:val="005710E7"/>
    <w:rsid w:val="00571487"/>
    <w:rsid w:val="005719CF"/>
    <w:rsid w:val="00571F8A"/>
    <w:rsid w:val="0057208C"/>
    <w:rsid w:val="005732DD"/>
    <w:rsid w:val="0057346B"/>
    <w:rsid w:val="00573973"/>
    <w:rsid w:val="005743FA"/>
    <w:rsid w:val="00574C5E"/>
    <w:rsid w:val="005750D0"/>
    <w:rsid w:val="00575A34"/>
    <w:rsid w:val="00576121"/>
    <w:rsid w:val="0057740F"/>
    <w:rsid w:val="00577A2B"/>
    <w:rsid w:val="005812F6"/>
    <w:rsid w:val="005813F5"/>
    <w:rsid w:val="005815B2"/>
    <w:rsid w:val="00581DD0"/>
    <w:rsid w:val="00581F5A"/>
    <w:rsid w:val="005829F9"/>
    <w:rsid w:val="00583505"/>
    <w:rsid w:val="00583AE9"/>
    <w:rsid w:val="00583C7A"/>
    <w:rsid w:val="005844E7"/>
    <w:rsid w:val="00584750"/>
    <w:rsid w:val="00584F03"/>
    <w:rsid w:val="0058540D"/>
    <w:rsid w:val="00585591"/>
    <w:rsid w:val="005859EA"/>
    <w:rsid w:val="00585BFD"/>
    <w:rsid w:val="00585C97"/>
    <w:rsid w:val="005860B6"/>
    <w:rsid w:val="005861EC"/>
    <w:rsid w:val="00587C74"/>
    <w:rsid w:val="00590218"/>
    <w:rsid w:val="00590773"/>
    <w:rsid w:val="005908E5"/>
    <w:rsid w:val="005910AF"/>
    <w:rsid w:val="0059119E"/>
    <w:rsid w:val="005911F7"/>
    <w:rsid w:val="005915FD"/>
    <w:rsid w:val="00591636"/>
    <w:rsid w:val="0059176E"/>
    <w:rsid w:val="005919DF"/>
    <w:rsid w:val="00591CD4"/>
    <w:rsid w:val="00591F8D"/>
    <w:rsid w:val="00592346"/>
    <w:rsid w:val="00592539"/>
    <w:rsid w:val="00592BC1"/>
    <w:rsid w:val="00592C82"/>
    <w:rsid w:val="00592CA0"/>
    <w:rsid w:val="00593180"/>
    <w:rsid w:val="005949B4"/>
    <w:rsid w:val="00594C3A"/>
    <w:rsid w:val="0059575D"/>
    <w:rsid w:val="00596223"/>
    <w:rsid w:val="00596CBA"/>
    <w:rsid w:val="005977E4"/>
    <w:rsid w:val="00597950"/>
    <w:rsid w:val="005A0D9D"/>
    <w:rsid w:val="005A0EF6"/>
    <w:rsid w:val="005A0F8D"/>
    <w:rsid w:val="005A17C6"/>
    <w:rsid w:val="005A1BAD"/>
    <w:rsid w:val="005A1BFC"/>
    <w:rsid w:val="005A1D76"/>
    <w:rsid w:val="005A1D9E"/>
    <w:rsid w:val="005A226D"/>
    <w:rsid w:val="005A2699"/>
    <w:rsid w:val="005A31ED"/>
    <w:rsid w:val="005A3D6F"/>
    <w:rsid w:val="005A3DE5"/>
    <w:rsid w:val="005A3FB3"/>
    <w:rsid w:val="005A49EE"/>
    <w:rsid w:val="005A4B7C"/>
    <w:rsid w:val="005A59A1"/>
    <w:rsid w:val="005A5BFA"/>
    <w:rsid w:val="005A5EF6"/>
    <w:rsid w:val="005A6360"/>
    <w:rsid w:val="005A66BB"/>
    <w:rsid w:val="005A6C49"/>
    <w:rsid w:val="005A7136"/>
    <w:rsid w:val="005A7703"/>
    <w:rsid w:val="005A7D69"/>
    <w:rsid w:val="005B0005"/>
    <w:rsid w:val="005B0255"/>
    <w:rsid w:val="005B0BF1"/>
    <w:rsid w:val="005B0C97"/>
    <w:rsid w:val="005B1DB4"/>
    <w:rsid w:val="005B2320"/>
    <w:rsid w:val="005B2336"/>
    <w:rsid w:val="005B233A"/>
    <w:rsid w:val="005B2ABE"/>
    <w:rsid w:val="005B2FCC"/>
    <w:rsid w:val="005B3770"/>
    <w:rsid w:val="005B3827"/>
    <w:rsid w:val="005B3856"/>
    <w:rsid w:val="005B38AA"/>
    <w:rsid w:val="005B3A1F"/>
    <w:rsid w:val="005B3B49"/>
    <w:rsid w:val="005B40CE"/>
    <w:rsid w:val="005B4752"/>
    <w:rsid w:val="005B4791"/>
    <w:rsid w:val="005B520D"/>
    <w:rsid w:val="005B53AC"/>
    <w:rsid w:val="005B54E4"/>
    <w:rsid w:val="005B59A5"/>
    <w:rsid w:val="005B6AB8"/>
    <w:rsid w:val="005B7179"/>
    <w:rsid w:val="005B7DC8"/>
    <w:rsid w:val="005B7EA1"/>
    <w:rsid w:val="005C033D"/>
    <w:rsid w:val="005C099D"/>
    <w:rsid w:val="005C09BC"/>
    <w:rsid w:val="005C0EE4"/>
    <w:rsid w:val="005C1A32"/>
    <w:rsid w:val="005C1CEB"/>
    <w:rsid w:val="005C2041"/>
    <w:rsid w:val="005C24BC"/>
    <w:rsid w:val="005C250E"/>
    <w:rsid w:val="005C29B0"/>
    <w:rsid w:val="005C2F76"/>
    <w:rsid w:val="005C2FDB"/>
    <w:rsid w:val="005C2FDF"/>
    <w:rsid w:val="005C32BF"/>
    <w:rsid w:val="005C330B"/>
    <w:rsid w:val="005C346D"/>
    <w:rsid w:val="005C3F00"/>
    <w:rsid w:val="005C41E8"/>
    <w:rsid w:val="005C4A24"/>
    <w:rsid w:val="005C52B6"/>
    <w:rsid w:val="005C53BF"/>
    <w:rsid w:val="005C5557"/>
    <w:rsid w:val="005C56F3"/>
    <w:rsid w:val="005C5DC7"/>
    <w:rsid w:val="005C5FE8"/>
    <w:rsid w:val="005C6BA5"/>
    <w:rsid w:val="005C70ED"/>
    <w:rsid w:val="005C748F"/>
    <w:rsid w:val="005C7D45"/>
    <w:rsid w:val="005D00D0"/>
    <w:rsid w:val="005D05E0"/>
    <w:rsid w:val="005D07F0"/>
    <w:rsid w:val="005D146D"/>
    <w:rsid w:val="005D15A3"/>
    <w:rsid w:val="005D2F91"/>
    <w:rsid w:val="005D440C"/>
    <w:rsid w:val="005D455F"/>
    <w:rsid w:val="005D45A7"/>
    <w:rsid w:val="005D4DAD"/>
    <w:rsid w:val="005D5151"/>
    <w:rsid w:val="005D5343"/>
    <w:rsid w:val="005D5E06"/>
    <w:rsid w:val="005D6419"/>
    <w:rsid w:val="005D64D3"/>
    <w:rsid w:val="005D67D4"/>
    <w:rsid w:val="005D6A60"/>
    <w:rsid w:val="005D6BC0"/>
    <w:rsid w:val="005D6E7C"/>
    <w:rsid w:val="005D7B1F"/>
    <w:rsid w:val="005D7D3E"/>
    <w:rsid w:val="005E0016"/>
    <w:rsid w:val="005E00C8"/>
    <w:rsid w:val="005E0298"/>
    <w:rsid w:val="005E0702"/>
    <w:rsid w:val="005E0F7D"/>
    <w:rsid w:val="005E135D"/>
    <w:rsid w:val="005E15E1"/>
    <w:rsid w:val="005E1784"/>
    <w:rsid w:val="005E214A"/>
    <w:rsid w:val="005E263F"/>
    <w:rsid w:val="005E29FA"/>
    <w:rsid w:val="005E2A63"/>
    <w:rsid w:val="005E2F90"/>
    <w:rsid w:val="005E3AFE"/>
    <w:rsid w:val="005E3B0A"/>
    <w:rsid w:val="005E3DC2"/>
    <w:rsid w:val="005E46FD"/>
    <w:rsid w:val="005E4CEF"/>
    <w:rsid w:val="005E5406"/>
    <w:rsid w:val="005E5880"/>
    <w:rsid w:val="005E6030"/>
    <w:rsid w:val="005E624D"/>
    <w:rsid w:val="005E6371"/>
    <w:rsid w:val="005E72B1"/>
    <w:rsid w:val="005E7412"/>
    <w:rsid w:val="005E7511"/>
    <w:rsid w:val="005E780B"/>
    <w:rsid w:val="005E7C89"/>
    <w:rsid w:val="005F020C"/>
    <w:rsid w:val="005F0B2F"/>
    <w:rsid w:val="005F1184"/>
    <w:rsid w:val="005F1B56"/>
    <w:rsid w:val="005F1B84"/>
    <w:rsid w:val="005F28FE"/>
    <w:rsid w:val="005F2DF7"/>
    <w:rsid w:val="005F3DEC"/>
    <w:rsid w:val="005F419D"/>
    <w:rsid w:val="005F551A"/>
    <w:rsid w:val="005F62E5"/>
    <w:rsid w:val="005F6810"/>
    <w:rsid w:val="005F682F"/>
    <w:rsid w:val="005F6962"/>
    <w:rsid w:val="005F7073"/>
    <w:rsid w:val="005F7199"/>
    <w:rsid w:val="005F73E6"/>
    <w:rsid w:val="005F7D78"/>
    <w:rsid w:val="005F7F43"/>
    <w:rsid w:val="0060003C"/>
    <w:rsid w:val="00600045"/>
    <w:rsid w:val="00600236"/>
    <w:rsid w:val="00600E2B"/>
    <w:rsid w:val="00600E67"/>
    <w:rsid w:val="006014B3"/>
    <w:rsid w:val="006014BE"/>
    <w:rsid w:val="00601535"/>
    <w:rsid w:val="006019DB"/>
    <w:rsid w:val="00601BB5"/>
    <w:rsid w:val="00602512"/>
    <w:rsid w:val="006025AD"/>
    <w:rsid w:val="006026A2"/>
    <w:rsid w:val="00602C3B"/>
    <w:rsid w:val="00602CFC"/>
    <w:rsid w:val="00603097"/>
    <w:rsid w:val="00604021"/>
    <w:rsid w:val="00605052"/>
    <w:rsid w:val="006057C1"/>
    <w:rsid w:val="00605B5B"/>
    <w:rsid w:val="00605D38"/>
    <w:rsid w:val="0060607F"/>
    <w:rsid w:val="0060618F"/>
    <w:rsid w:val="006066F3"/>
    <w:rsid w:val="00606822"/>
    <w:rsid w:val="006074F3"/>
    <w:rsid w:val="0060768E"/>
    <w:rsid w:val="006079F6"/>
    <w:rsid w:val="00607A96"/>
    <w:rsid w:val="006103B0"/>
    <w:rsid w:val="00610A2A"/>
    <w:rsid w:val="0061153D"/>
    <w:rsid w:val="006119FE"/>
    <w:rsid w:val="00611DF4"/>
    <w:rsid w:val="00612A30"/>
    <w:rsid w:val="00612E60"/>
    <w:rsid w:val="0061383C"/>
    <w:rsid w:val="00613964"/>
    <w:rsid w:val="00613AA4"/>
    <w:rsid w:val="00613F3F"/>
    <w:rsid w:val="006140A2"/>
    <w:rsid w:val="00614420"/>
    <w:rsid w:val="006145A2"/>
    <w:rsid w:val="0061466B"/>
    <w:rsid w:val="0061491C"/>
    <w:rsid w:val="00614F5D"/>
    <w:rsid w:val="006153B2"/>
    <w:rsid w:val="00615436"/>
    <w:rsid w:val="00615561"/>
    <w:rsid w:val="0061561D"/>
    <w:rsid w:val="006157FF"/>
    <w:rsid w:val="00616D18"/>
    <w:rsid w:val="00617318"/>
    <w:rsid w:val="0061749C"/>
    <w:rsid w:val="006175A5"/>
    <w:rsid w:val="0061787C"/>
    <w:rsid w:val="0062024B"/>
    <w:rsid w:val="006202B3"/>
    <w:rsid w:val="00620900"/>
    <w:rsid w:val="006215F9"/>
    <w:rsid w:val="0062172A"/>
    <w:rsid w:val="0062184B"/>
    <w:rsid w:val="006223CD"/>
    <w:rsid w:val="00622BAE"/>
    <w:rsid w:val="00622E10"/>
    <w:rsid w:val="00623018"/>
    <w:rsid w:val="0062359A"/>
    <w:rsid w:val="00623898"/>
    <w:rsid w:val="00623925"/>
    <w:rsid w:val="00624D33"/>
    <w:rsid w:val="00624DCF"/>
    <w:rsid w:val="00625226"/>
    <w:rsid w:val="006258ED"/>
    <w:rsid w:val="006260C7"/>
    <w:rsid w:val="00626616"/>
    <w:rsid w:val="00626623"/>
    <w:rsid w:val="00626A17"/>
    <w:rsid w:val="00626C64"/>
    <w:rsid w:val="00627016"/>
    <w:rsid w:val="00627103"/>
    <w:rsid w:val="006274C4"/>
    <w:rsid w:val="00627846"/>
    <w:rsid w:val="00627A0B"/>
    <w:rsid w:val="00627C42"/>
    <w:rsid w:val="00627FC5"/>
    <w:rsid w:val="0063017F"/>
    <w:rsid w:val="00630BC9"/>
    <w:rsid w:val="00630E4B"/>
    <w:rsid w:val="00630EF7"/>
    <w:rsid w:val="006311FC"/>
    <w:rsid w:val="0063182A"/>
    <w:rsid w:val="006321A8"/>
    <w:rsid w:val="00632938"/>
    <w:rsid w:val="00632A19"/>
    <w:rsid w:val="00632F3B"/>
    <w:rsid w:val="00633104"/>
    <w:rsid w:val="00633618"/>
    <w:rsid w:val="0063378F"/>
    <w:rsid w:val="00634F31"/>
    <w:rsid w:val="006361D8"/>
    <w:rsid w:val="0063620A"/>
    <w:rsid w:val="00636F12"/>
    <w:rsid w:val="006372D2"/>
    <w:rsid w:val="006405C8"/>
    <w:rsid w:val="00640B68"/>
    <w:rsid w:val="00640FAF"/>
    <w:rsid w:val="0064279D"/>
    <w:rsid w:val="0064342A"/>
    <w:rsid w:val="00643690"/>
    <w:rsid w:val="00643B26"/>
    <w:rsid w:val="00643EF7"/>
    <w:rsid w:val="00644CFD"/>
    <w:rsid w:val="00645202"/>
    <w:rsid w:val="0064557C"/>
    <w:rsid w:val="00645F29"/>
    <w:rsid w:val="0064612F"/>
    <w:rsid w:val="00646784"/>
    <w:rsid w:val="006469B8"/>
    <w:rsid w:val="00646A9C"/>
    <w:rsid w:val="00646AA6"/>
    <w:rsid w:val="00646AEC"/>
    <w:rsid w:val="0064733B"/>
    <w:rsid w:val="00647523"/>
    <w:rsid w:val="0064772B"/>
    <w:rsid w:val="00650845"/>
    <w:rsid w:val="00650EEA"/>
    <w:rsid w:val="00651293"/>
    <w:rsid w:val="00651C66"/>
    <w:rsid w:val="00651CB6"/>
    <w:rsid w:val="00651CFC"/>
    <w:rsid w:val="0065281E"/>
    <w:rsid w:val="00653A19"/>
    <w:rsid w:val="00653AB3"/>
    <w:rsid w:val="00653C6E"/>
    <w:rsid w:val="00653D61"/>
    <w:rsid w:val="0065450B"/>
    <w:rsid w:val="0065457F"/>
    <w:rsid w:val="006548EF"/>
    <w:rsid w:val="00654A02"/>
    <w:rsid w:val="00654B3F"/>
    <w:rsid w:val="0065569C"/>
    <w:rsid w:val="0065588C"/>
    <w:rsid w:val="0065642E"/>
    <w:rsid w:val="00656AD7"/>
    <w:rsid w:val="006572D9"/>
    <w:rsid w:val="00657500"/>
    <w:rsid w:val="006604CA"/>
    <w:rsid w:val="00661376"/>
    <w:rsid w:val="00661477"/>
    <w:rsid w:val="00661F15"/>
    <w:rsid w:val="00663236"/>
    <w:rsid w:val="0066354E"/>
    <w:rsid w:val="0066374C"/>
    <w:rsid w:val="00663C35"/>
    <w:rsid w:val="00663C6D"/>
    <w:rsid w:val="00663F29"/>
    <w:rsid w:val="00663FC4"/>
    <w:rsid w:val="00664E2F"/>
    <w:rsid w:val="0066644F"/>
    <w:rsid w:val="006673DC"/>
    <w:rsid w:val="00670B0F"/>
    <w:rsid w:val="006725F4"/>
    <w:rsid w:val="00672FCC"/>
    <w:rsid w:val="00673067"/>
    <w:rsid w:val="00673126"/>
    <w:rsid w:val="006735FE"/>
    <w:rsid w:val="00673882"/>
    <w:rsid w:val="00673F5A"/>
    <w:rsid w:val="00675245"/>
    <w:rsid w:val="0067556F"/>
    <w:rsid w:val="00675CFC"/>
    <w:rsid w:val="00675E2F"/>
    <w:rsid w:val="00675F7A"/>
    <w:rsid w:val="00676747"/>
    <w:rsid w:val="0067702C"/>
    <w:rsid w:val="006771D3"/>
    <w:rsid w:val="00677342"/>
    <w:rsid w:val="00680EAB"/>
    <w:rsid w:val="00681574"/>
    <w:rsid w:val="00681E92"/>
    <w:rsid w:val="00682297"/>
    <w:rsid w:val="00682859"/>
    <w:rsid w:val="00682C95"/>
    <w:rsid w:val="00682D39"/>
    <w:rsid w:val="00683029"/>
    <w:rsid w:val="00683A11"/>
    <w:rsid w:val="00683AA5"/>
    <w:rsid w:val="00683D58"/>
    <w:rsid w:val="00683E03"/>
    <w:rsid w:val="00684880"/>
    <w:rsid w:val="00684885"/>
    <w:rsid w:val="00685832"/>
    <w:rsid w:val="00685C19"/>
    <w:rsid w:val="006867F2"/>
    <w:rsid w:val="00686DE4"/>
    <w:rsid w:val="00687350"/>
    <w:rsid w:val="006879D6"/>
    <w:rsid w:val="00690769"/>
    <w:rsid w:val="00690EC9"/>
    <w:rsid w:val="00691937"/>
    <w:rsid w:val="00691C5A"/>
    <w:rsid w:val="0069210A"/>
    <w:rsid w:val="00692A6D"/>
    <w:rsid w:val="006931CB"/>
    <w:rsid w:val="006932C5"/>
    <w:rsid w:val="006938FF"/>
    <w:rsid w:val="006945B5"/>
    <w:rsid w:val="006948DA"/>
    <w:rsid w:val="00694B38"/>
    <w:rsid w:val="0069532A"/>
    <w:rsid w:val="0069544B"/>
    <w:rsid w:val="006954C9"/>
    <w:rsid w:val="00695522"/>
    <w:rsid w:val="006958D1"/>
    <w:rsid w:val="00695A5C"/>
    <w:rsid w:val="00696533"/>
    <w:rsid w:val="006965F0"/>
    <w:rsid w:val="00696814"/>
    <w:rsid w:val="006A1438"/>
    <w:rsid w:val="006A1830"/>
    <w:rsid w:val="006A20B6"/>
    <w:rsid w:val="006A2A06"/>
    <w:rsid w:val="006A3BF8"/>
    <w:rsid w:val="006A4548"/>
    <w:rsid w:val="006A4F46"/>
    <w:rsid w:val="006A50FC"/>
    <w:rsid w:val="006A63ED"/>
    <w:rsid w:val="006A64C6"/>
    <w:rsid w:val="006A64DA"/>
    <w:rsid w:val="006A67C8"/>
    <w:rsid w:val="006A740A"/>
    <w:rsid w:val="006A7A4D"/>
    <w:rsid w:val="006B0317"/>
    <w:rsid w:val="006B08E1"/>
    <w:rsid w:val="006B0DF7"/>
    <w:rsid w:val="006B0E5E"/>
    <w:rsid w:val="006B11EC"/>
    <w:rsid w:val="006B1206"/>
    <w:rsid w:val="006B15E1"/>
    <w:rsid w:val="006B1661"/>
    <w:rsid w:val="006B1914"/>
    <w:rsid w:val="006B2818"/>
    <w:rsid w:val="006B2CBC"/>
    <w:rsid w:val="006B2CC5"/>
    <w:rsid w:val="006B2CF3"/>
    <w:rsid w:val="006B38F5"/>
    <w:rsid w:val="006B3BA2"/>
    <w:rsid w:val="006B4240"/>
    <w:rsid w:val="006B5059"/>
    <w:rsid w:val="006B5608"/>
    <w:rsid w:val="006B568A"/>
    <w:rsid w:val="006B5861"/>
    <w:rsid w:val="006B60B9"/>
    <w:rsid w:val="006B692D"/>
    <w:rsid w:val="006B7216"/>
    <w:rsid w:val="006B7552"/>
    <w:rsid w:val="006C0053"/>
    <w:rsid w:val="006C01F2"/>
    <w:rsid w:val="006C0507"/>
    <w:rsid w:val="006C0741"/>
    <w:rsid w:val="006C09A1"/>
    <w:rsid w:val="006C0D63"/>
    <w:rsid w:val="006C1E81"/>
    <w:rsid w:val="006C218C"/>
    <w:rsid w:val="006C266E"/>
    <w:rsid w:val="006C2849"/>
    <w:rsid w:val="006C2A4D"/>
    <w:rsid w:val="006C2AA7"/>
    <w:rsid w:val="006C320F"/>
    <w:rsid w:val="006C350A"/>
    <w:rsid w:val="006C395D"/>
    <w:rsid w:val="006C3AFD"/>
    <w:rsid w:val="006C3ED1"/>
    <w:rsid w:val="006C40C0"/>
    <w:rsid w:val="006C4AAC"/>
    <w:rsid w:val="006C53BE"/>
    <w:rsid w:val="006C55E2"/>
    <w:rsid w:val="006C5681"/>
    <w:rsid w:val="006C7D1F"/>
    <w:rsid w:val="006C7EEA"/>
    <w:rsid w:val="006D0575"/>
    <w:rsid w:val="006D0DAA"/>
    <w:rsid w:val="006D1051"/>
    <w:rsid w:val="006D1310"/>
    <w:rsid w:val="006D1578"/>
    <w:rsid w:val="006D16F2"/>
    <w:rsid w:val="006D1CDB"/>
    <w:rsid w:val="006D27C9"/>
    <w:rsid w:val="006D2C59"/>
    <w:rsid w:val="006D3068"/>
    <w:rsid w:val="006D3DE9"/>
    <w:rsid w:val="006D4BB6"/>
    <w:rsid w:val="006D4C5F"/>
    <w:rsid w:val="006D4F12"/>
    <w:rsid w:val="006D54EA"/>
    <w:rsid w:val="006D55F7"/>
    <w:rsid w:val="006D5FFB"/>
    <w:rsid w:val="006D684B"/>
    <w:rsid w:val="006D6FE4"/>
    <w:rsid w:val="006D780C"/>
    <w:rsid w:val="006D7C46"/>
    <w:rsid w:val="006D7DE1"/>
    <w:rsid w:val="006D7E64"/>
    <w:rsid w:val="006E0049"/>
    <w:rsid w:val="006E04F5"/>
    <w:rsid w:val="006E0519"/>
    <w:rsid w:val="006E0FFA"/>
    <w:rsid w:val="006E1494"/>
    <w:rsid w:val="006E18B5"/>
    <w:rsid w:val="006E195F"/>
    <w:rsid w:val="006E2849"/>
    <w:rsid w:val="006E2CF3"/>
    <w:rsid w:val="006E2E5D"/>
    <w:rsid w:val="006E343B"/>
    <w:rsid w:val="006E41AE"/>
    <w:rsid w:val="006E4586"/>
    <w:rsid w:val="006E472F"/>
    <w:rsid w:val="006E4BB0"/>
    <w:rsid w:val="006E5116"/>
    <w:rsid w:val="006E52CA"/>
    <w:rsid w:val="006E6254"/>
    <w:rsid w:val="006E65E2"/>
    <w:rsid w:val="006E6718"/>
    <w:rsid w:val="006E7285"/>
    <w:rsid w:val="006E72CD"/>
    <w:rsid w:val="006F00A2"/>
    <w:rsid w:val="006F0A1F"/>
    <w:rsid w:val="006F0C56"/>
    <w:rsid w:val="006F1F50"/>
    <w:rsid w:val="006F2020"/>
    <w:rsid w:val="006F2389"/>
    <w:rsid w:val="006F2597"/>
    <w:rsid w:val="006F327D"/>
    <w:rsid w:val="006F3B3E"/>
    <w:rsid w:val="006F4660"/>
    <w:rsid w:val="006F4A27"/>
    <w:rsid w:val="006F4CFA"/>
    <w:rsid w:val="006F4D41"/>
    <w:rsid w:val="006F4F79"/>
    <w:rsid w:val="006F53BD"/>
    <w:rsid w:val="006F5A3D"/>
    <w:rsid w:val="006F667B"/>
    <w:rsid w:val="006F764C"/>
    <w:rsid w:val="006F7A61"/>
    <w:rsid w:val="006F7A89"/>
    <w:rsid w:val="006F7FCA"/>
    <w:rsid w:val="007001A3"/>
    <w:rsid w:val="007003DB"/>
    <w:rsid w:val="0070068A"/>
    <w:rsid w:val="00700CC5"/>
    <w:rsid w:val="00700D24"/>
    <w:rsid w:val="007015A1"/>
    <w:rsid w:val="0070165E"/>
    <w:rsid w:val="00701E5C"/>
    <w:rsid w:val="00701EA0"/>
    <w:rsid w:val="00702AD7"/>
    <w:rsid w:val="00702D9C"/>
    <w:rsid w:val="00703605"/>
    <w:rsid w:val="00703717"/>
    <w:rsid w:val="00703956"/>
    <w:rsid w:val="0070446B"/>
    <w:rsid w:val="00704CCD"/>
    <w:rsid w:val="007051C0"/>
    <w:rsid w:val="0070551A"/>
    <w:rsid w:val="007064C0"/>
    <w:rsid w:val="007067FF"/>
    <w:rsid w:val="00706847"/>
    <w:rsid w:val="00707A9F"/>
    <w:rsid w:val="00707DD6"/>
    <w:rsid w:val="00710343"/>
    <w:rsid w:val="0071039E"/>
    <w:rsid w:val="0071042B"/>
    <w:rsid w:val="0071087E"/>
    <w:rsid w:val="007125E9"/>
    <w:rsid w:val="00712A1C"/>
    <w:rsid w:val="00712D6B"/>
    <w:rsid w:val="00712F18"/>
    <w:rsid w:val="00713173"/>
    <w:rsid w:val="007132FC"/>
    <w:rsid w:val="00713488"/>
    <w:rsid w:val="0071363A"/>
    <w:rsid w:val="0071473F"/>
    <w:rsid w:val="007148AD"/>
    <w:rsid w:val="00714B8C"/>
    <w:rsid w:val="00714C11"/>
    <w:rsid w:val="00714F1A"/>
    <w:rsid w:val="007151A7"/>
    <w:rsid w:val="00715230"/>
    <w:rsid w:val="007157C2"/>
    <w:rsid w:val="00716CED"/>
    <w:rsid w:val="00717031"/>
    <w:rsid w:val="00717414"/>
    <w:rsid w:val="007178D9"/>
    <w:rsid w:val="00717B1E"/>
    <w:rsid w:val="00717F76"/>
    <w:rsid w:val="00720384"/>
    <w:rsid w:val="00721833"/>
    <w:rsid w:val="00721885"/>
    <w:rsid w:val="00721CF5"/>
    <w:rsid w:val="0072247D"/>
    <w:rsid w:val="0072261F"/>
    <w:rsid w:val="00722A85"/>
    <w:rsid w:val="00722F68"/>
    <w:rsid w:val="0072306A"/>
    <w:rsid w:val="00724766"/>
    <w:rsid w:val="00724851"/>
    <w:rsid w:val="007249A2"/>
    <w:rsid w:val="007252DA"/>
    <w:rsid w:val="00725665"/>
    <w:rsid w:val="00726335"/>
    <w:rsid w:val="00726448"/>
    <w:rsid w:val="00726451"/>
    <w:rsid w:val="0072645A"/>
    <w:rsid w:val="007268E9"/>
    <w:rsid w:val="00726CA0"/>
    <w:rsid w:val="00726CB9"/>
    <w:rsid w:val="00727064"/>
    <w:rsid w:val="0072754B"/>
    <w:rsid w:val="00727864"/>
    <w:rsid w:val="00727A06"/>
    <w:rsid w:val="007302E3"/>
    <w:rsid w:val="00730C2F"/>
    <w:rsid w:val="00731BAC"/>
    <w:rsid w:val="00732EA0"/>
    <w:rsid w:val="0073358A"/>
    <w:rsid w:val="0073399A"/>
    <w:rsid w:val="00733BF0"/>
    <w:rsid w:val="00733D7B"/>
    <w:rsid w:val="00734FED"/>
    <w:rsid w:val="00735237"/>
    <w:rsid w:val="007352B6"/>
    <w:rsid w:val="0073547D"/>
    <w:rsid w:val="00735680"/>
    <w:rsid w:val="00735932"/>
    <w:rsid w:val="00735E2F"/>
    <w:rsid w:val="00735EFD"/>
    <w:rsid w:val="00736920"/>
    <w:rsid w:val="00736D0F"/>
    <w:rsid w:val="00736E96"/>
    <w:rsid w:val="00736EEB"/>
    <w:rsid w:val="00737023"/>
    <w:rsid w:val="007371E9"/>
    <w:rsid w:val="0073729C"/>
    <w:rsid w:val="007374A5"/>
    <w:rsid w:val="0073752C"/>
    <w:rsid w:val="00737C06"/>
    <w:rsid w:val="0074035B"/>
    <w:rsid w:val="00740586"/>
    <w:rsid w:val="00741A0E"/>
    <w:rsid w:val="00741AA8"/>
    <w:rsid w:val="00741BF3"/>
    <w:rsid w:val="00741CE4"/>
    <w:rsid w:val="0074245A"/>
    <w:rsid w:val="0074267A"/>
    <w:rsid w:val="00742BAF"/>
    <w:rsid w:val="00743434"/>
    <w:rsid w:val="00743555"/>
    <w:rsid w:val="00743686"/>
    <w:rsid w:val="00743AFF"/>
    <w:rsid w:val="00743CA7"/>
    <w:rsid w:val="00745CA6"/>
    <w:rsid w:val="007462D3"/>
    <w:rsid w:val="00746A1F"/>
    <w:rsid w:val="00746B55"/>
    <w:rsid w:val="0074777F"/>
    <w:rsid w:val="00747C0F"/>
    <w:rsid w:val="007504F7"/>
    <w:rsid w:val="0075088C"/>
    <w:rsid w:val="00750AF8"/>
    <w:rsid w:val="00750B7F"/>
    <w:rsid w:val="0075132B"/>
    <w:rsid w:val="007528B4"/>
    <w:rsid w:val="007528DC"/>
    <w:rsid w:val="0075294A"/>
    <w:rsid w:val="007529E5"/>
    <w:rsid w:val="00752AF8"/>
    <w:rsid w:val="00752CB2"/>
    <w:rsid w:val="007531AC"/>
    <w:rsid w:val="0075320D"/>
    <w:rsid w:val="00753805"/>
    <w:rsid w:val="0075428D"/>
    <w:rsid w:val="0075432F"/>
    <w:rsid w:val="0075445B"/>
    <w:rsid w:val="007549B7"/>
    <w:rsid w:val="00754E23"/>
    <w:rsid w:val="00754E9E"/>
    <w:rsid w:val="00755F7A"/>
    <w:rsid w:val="007561EF"/>
    <w:rsid w:val="007576D4"/>
    <w:rsid w:val="00757A0E"/>
    <w:rsid w:val="007613E3"/>
    <w:rsid w:val="00761428"/>
    <w:rsid w:val="00761F69"/>
    <w:rsid w:val="00762186"/>
    <w:rsid w:val="00762AE3"/>
    <w:rsid w:val="00762D5B"/>
    <w:rsid w:val="00762F6B"/>
    <w:rsid w:val="00763385"/>
    <w:rsid w:val="00763623"/>
    <w:rsid w:val="00763A05"/>
    <w:rsid w:val="00763D58"/>
    <w:rsid w:val="0076472A"/>
    <w:rsid w:val="00764C89"/>
    <w:rsid w:val="00764E72"/>
    <w:rsid w:val="00764FC1"/>
    <w:rsid w:val="007659ED"/>
    <w:rsid w:val="00766313"/>
    <w:rsid w:val="00766374"/>
    <w:rsid w:val="007674F6"/>
    <w:rsid w:val="00767752"/>
    <w:rsid w:val="00767924"/>
    <w:rsid w:val="00767B2F"/>
    <w:rsid w:val="00770174"/>
    <w:rsid w:val="007706E5"/>
    <w:rsid w:val="00770FD1"/>
    <w:rsid w:val="007711D6"/>
    <w:rsid w:val="0077132C"/>
    <w:rsid w:val="00772657"/>
    <w:rsid w:val="00772B4D"/>
    <w:rsid w:val="00772B72"/>
    <w:rsid w:val="007735AB"/>
    <w:rsid w:val="007735BB"/>
    <w:rsid w:val="0077398A"/>
    <w:rsid w:val="007739ED"/>
    <w:rsid w:val="00773FDE"/>
    <w:rsid w:val="007740E3"/>
    <w:rsid w:val="00774B01"/>
    <w:rsid w:val="007760A9"/>
    <w:rsid w:val="007762CC"/>
    <w:rsid w:val="00776EFA"/>
    <w:rsid w:val="0077732E"/>
    <w:rsid w:val="00777589"/>
    <w:rsid w:val="00780E85"/>
    <w:rsid w:val="00781ED4"/>
    <w:rsid w:val="0078215A"/>
    <w:rsid w:val="00783038"/>
    <w:rsid w:val="0078346B"/>
    <w:rsid w:val="00783774"/>
    <w:rsid w:val="00783D29"/>
    <w:rsid w:val="00783F71"/>
    <w:rsid w:val="007840CB"/>
    <w:rsid w:val="0078421B"/>
    <w:rsid w:val="00784319"/>
    <w:rsid w:val="007843D1"/>
    <w:rsid w:val="007850C9"/>
    <w:rsid w:val="007850D2"/>
    <w:rsid w:val="007856C0"/>
    <w:rsid w:val="00785776"/>
    <w:rsid w:val="00785814"/>
    <w:rsid w:val="0078627F"/>
    <w:rsid w:val="00786338"/>
    <w:rsid w:val="00786788"/>
    <w:rsid w:val="00786BBF"/>
    <w:rsid w:val="00786DEC"/>
    <w:rsid w:val="00786F7C"/>
    <w:rsid w:val="0079012E"/>
    <w:rsid w:val="0079084A"/>
    <w:rsid w:val="00790D57"/>
    <w:rsid w:val="007914B0"/>
    <w:rsid w:val="00791550"/>
    <w:rsid w:val="007919FD"/>
    <w:rsid w:val="00791A52"/>
    <w:rsid w:val="00791E8C"/>
    <w:rsid w:val="007927A1"/>
    <w:rsid w:val="00793068"/>
    <w:rsid w:val="0079393B"/>
    <w:rsid w:val="00793C55"/>
    <w:rsid w:val="00793F65"/>
    <w:rsid w:val="0079542E"/>
    <w:rsid w:val="0079554D"/>
    <w:rsid w:val="00795EAF"/>
    <w:rsid w:val="00796312"/>
    <w:rsid w:val="00796495"/>
    <w:rsid w:val="00796686"/>
    <w:rsid w:val="00796DB2"/>
    <w:rsid w:val="0079718E"/>
    <w:rsid w:val="007979C8"/>
    <w:rsid w:val="00797A62"/>
    <w:rsid w:val="007A0D94"/>
    <w:rsid w:val="007A12B3"/>
    <w:rsid w:val="007A1536"/>
    <w:rsid w:val="007A1658"/>
    <w:rsid w:val="007A1DD5"/>
    <w:rsid w:val="007A1F83"/>
    <w:rsid w:val="007A2128"/>
    <w:rsid w:val="007A22CD"/>
    <w:rsid w:val="007A2827"/>
    <w:rsid w:val="007A3C24"/>
    <w:rsid w:val="007A3F75"/>
    <w:rsid w:val="007A4C2A"/>
    <w:rsid w:val="007A5AFD"/>
    <w:rsid w:val="007A6801"/>
    <w:rsid w:val="007A6A92"/>
    <w:rsid w:val="007A6B80"/>
    <w:rsid w:val="007A717A"/>
    <w:rsid w:val="007A7521"/>
    <w:rsid w:val="007A7795"/>
    <w:rsid w:val="007B081E"/>
    <w:rsid w:val="007B1033"/>
    <w:rsid w:val="007B1161"/>
    <w:rsid w:val="007B1198"/>
    <w:rsid w:val="007B1254"/>
    <w:rsid w:val="007B1B3B"/>
    <w:rsid w:val="007B1B5A"/>
    <w:rsid w:val="007B20DD"/>
    <w:rsid w:val="007B2256"/>
    <w:rsid w:val="007B2669"/>
    <w:rsid w:val="007B35D4"/>
    <w:rsid w:val="007B37B8"/>
    <w:rsid w:val="007B3BB0"/>
    <w:rsid w:val="007B3F78"/>
    <w:rsid w:val="007B42C3"/>
    <w:rsid w:val="007B452C"/>
    <w:rsid w:val="007B483B"/>
    <w:rsid w:val="007B511B"/>
    <w:rsid w:val="007B551D"/>
    <w:rsid w:val="007B557A"/>
    <w:rsid w:val="007B5A32"/>
    <w:rsid w:val="007B692C"/>
    <w:rsid w:val="007B6D7D"/>
    <w:rsid w:val="007B75DE"/>
    <w:rsid w:val="007C0199"/>
    <w:rsid w:val="007C07C5"/>
    <w:rsid w:val="007C1018"/>
    <w:rsid w:val="007C1B2A"/>
    <w:rsid w:val="007C1CCC"/>
    <w:rsid w:val="007C2339"/>
    <w:rsid w:val="007C23B3"/>
    <w:rsid w:val="007C2745"/>
    <w:rsid w:val="007C31C7"/>
    <w:rsid w:val="007C3679"/>
    <w:rsid w:val="007C37A7"/>
    <w:rsid w:val="007C44A7"/>
    <w:rsid w:val="007C453D"/>
    <w:rsid w:val="007C47FE"/>
    <w:rsid w:val="007C49A4"/>
    <w:rsid w:val="007C4F5A"/>
    <w:rsid w:val="007C5106"/>
    <w:rsid w:val="007C54EC"/>
    <w:rsid w:val="007C6032"/>
    <w:rsid w:val="007C61DB"/>
    <w:rsid w:val="007C66EB"/>
    <w:rsid w:val="007C72CF"/>
    <w:rsid w:val="007C73B8"/>
    <w:rsid w:val="007C7507"/>
    <w:rsid w:val="007C751E"/>
    <w:rsid w:val="007C77AE"/>
    <w:rsid w:val="007D0A5C"/>
    <w:rsid w:val="007D0FA5"/>
    <w:rsid w:val="007D16AD"/>
    <w:rsid w:val="007D16D5"/>
    <w:rsid w:val="007D1DDE"/>
    <w:rsid w:val="007D22CF"/>
    <w:rsid w:val="007D27F4"/>
    <w:rsid w:val="007D33C9"/>
    <w:rsid w:val="007D34BF"/>
    <w:rsid w:val="007D3818"/>
    <w:rsid w:val="007D49F3"/>
    <w:rsid w:val="007D4D55"/>
    <w:rsid w:val="007D5E2D"/>
    <w:rsid w:val="007D6495"/>
    <w:rsid w:val="007D64D4"/>
    <w:rsid w:val="007D67B5"/>
    <w:rsid w:val="007D680C"/>
    <w:rsid w:val="007D6DBC"/>
    <w:rsid w:val="007E0D99"/>
    <w:rsid w:val="007E1698"/>
    <w:rsid w:val="007E1B7E"/>
    <w:rsid w:val="007E1F4B"/>
    <w:rsid w:val="007E20CA"/>
    <w:rsid w:val="007E226E"/>
    <w:rsid w:val="007E2A32"/>
    <w:rsid w:val="007E2F78"/>
    <w:rsid w:val="007E31D2"/>
    <w:rsid w:val="007E3373"/>
    <w:rsid w:val="007E3464"/>
    <w:rsid w:val="007E3585"/>
    <w:rsid w:val="007E4BB9"/>
    <w:rsid w:val="007E504A"/>
    <w:rsid w:val="007E5E64"/>
    <w:rsid w:val="007E67FB"/>
    <w:rsid w:val="007E6D27"/>
    <w:rsid w:val="007E6F96"/>
    <w:rsid w:val="007E713F"/>
    <w:rsid w:val="007E7D33"/>
    <w:rsid w:val="007F092D"/>
    <w:rsid w:val="007F0A8C"/>
    <w:rsid w:val="007F156C"/>
    <w:rsid w:val="007F16B6"/>
    <w:rsid w:val="007F1CCE"/>
    <w:rsid w:val="007F1D0C"/>
    <w:rsid w:val="007F1D40"/>
    <w:rsid w:val="007F2CCF"/>
    <w:rsid w:val="007F3017"/>
    <w:rsid w:val="007F3129"/>
    <w:rsid w:val="007F3827"/>
    <w:rsid w:val="007F3BBD"/>
    <w:rsid w:val="007F4118"/>
    <w:rsid w:val="007F52B6"/>
    <w:rsid w:val="007F53A6"/>
    <w:rsid w:val="007F569D"/>
    <w:rsid w:val="007F5DB4"/>
    <w:rsid w:val="007F67C9"/>
    <w:rsid w:val="007F6DEB"/>
    <w:rsid w:val="007F6E16"/>
    <w:rsid w:val="007F6E4E"/>
    <w:rsid w:val="007F72EB"/>
    <w:rsid w:val="007F74BD"/>
    <w:rsid w:val="007F7B3A"/>
    <w:rsid w:val="00800010"/>
    <w:rsid w:val="008006E3"/>
    <w:rsid w:val="008018E3"/>
    <w:rsid w:val="0080233E"/>
    <w:rsid w:val="00802394"/>
    <w:rsid w:val="008026DB"/>
    <w:rsid w:val="00802746"/>
    <w:rsid w:val="00802EC9"/>
    <w:rsid w:val="00803772"/>
    <w:rsid w:val="00803A8D"/>
    <w:rsid w:val="00804035"/>
    <w:rsid w:val="0080482D"/>
    <w:rsid w:val="00804A05"/>
    <w:rsid w:val="008051D8"/>
    <w:rsid w:val="00805522"/>
    <w:rsid w:val="00805BCC"/>
    <w:rsid w:val="00805CEC"/>
    <w:rsid w:val="00805ED8"/>
    <w:rsid w:val="00805F9A"/>
    <w:rsid w:val="00806173"/>
    <w:rsid w:val="00806270"/>
    <w:rsid w:val="00806302"/>
    <w:rsid w:val="008068FF"/>
    <w:rsid w:val="00806B11"/>
    <w:rsid w:val="00807251"/>
    <w:rsid w:val="008079A4"/>
    <w:rsid w:val="00807B1E"/>
    <w:rsid w:val="00807F4D"/>
    <w:rsid w:val="008112BC"/>
    <w:rsid w:val="0081140E"/>
    <w:rsid w:val="008124F3"/>
    <w:rsid w:val="008125A1"/>
    <w:rsid w:val="00812B04"/>
    <w:rsid w:val="00812B76"/>
    <w:rsid w:val="00812C07"/>
    <w:rsid w:val="008130D2"/>
    <w:rsid w:val="008133E3"/>
    <w:rsid w:val="0081348B"/>
    <w:rsid w:val="00813AC1"/>
    <w:rsid w:val="008143C3"/>
    <w:rsid w:val="00814791"/>
    <w:rsid w:val="00814A03"/>
    <w:rsid w:val="00814DA7"/>
    <w:rsid w:val="00815190"/>
    <w:rsid w:val="00815B44"/>
    <w:rsid w:val="00816867"/>
    <w:rsid w:val="00816AEB"/>
    <w:rsid w:val="00817735"/>
    <w:rsid w:val="0082014D"/>
    <w:rsid w:val="00820FB5"/>
    <w:rsid w:val="008215EF"/>
    <w:rsid w:val="00821CD6"/>
    <w:rsid w:val="00821D34"/>
    <w:rsid w:val="00821DF0"/>
    <w:rsid w:val="00821FA7"/>
    <w:rsid w:val="00822A3D"/>
    <w:rsid w:val="00822E47"/>
    <w:rsid w:val="008232FE"/>
    <w:rsid w:val="00823769"/>
    <w:rsid w:val="00824694"/>
    <w:rsid w:val="00824D51"/>
    <w:rsid w:val="008258C7"/>
    <w:rsid w:val="00825C69"/>
    <w:rsid w:val="008267CB"/>
    <w:rsid w:val="00826A92"/>
    <w:rsid w:val="008271A2"/>
    <w:rsid w:val="00827934"/>
    <w:rsid w:val="00827D64"/>
    <w:rsid w:val="00827F8A"/>
    <w:rsid w:val="00830936"/>
    <w:rsid w:val="00830B48"/>
    <w:rsid w:val="00831519"/>
    <w:rsid w:val="008331B1"/>
    <w:rsid w:val="008337CB"/>
    <w:rsid w:val="00834698"/>
    <w:rsid w:val="008348F5"/>
    <w:rsid w:val="00834962"/>
    <w:rsid w:val="00834B9F"/>
    <w:rsid w:val="00834D60"/>
    <w:rsid w:val="008350EF"/>
    <w:rsid w:val="00835170"/>
    <w:rsid w:val="008357F2"/>
    <w:rsid w:val="0083589F"/>
    <w:rsid w:val="0083695E"/>
    <w:rsid w:val="00837087"/>
    <w:rsid w:val="008370EF"/>
    <w:rsid w:val="00837CCC"/>
    <w:rsid w:val="008401F5"/>
    <w:rsid w:val="0084020C"/>
    <w:rsid w:val="0084033A"/>
    <w:rsid w:val="00840BC8"/>
    <w:rsid w:val="00840F46"/>
    <w:rsid w:val="00842292"/>
    <w:rsid w:val="00842E9C"/>
    <w:rsid w:val="008433BD"/>
    <w:rsid w:val="008436D4"/>
    <w:rsid w:val="00843E2E"/>
    <w:rsid w:val="0084401C"/>
    <w:rsid w:val="0084422C"/>
    <w:rsid w:val="00844329"/>
    <w:rsid w:val="00844AA0"/>
    <w:rsid w:val="00844BDA"/>
    <w:rsid w:val="008454F4"/>
    <w:rsid w:val="0084598B"/>
    <w:rsid w:val="008465D8"/>
    <w:rsid w:val="008466F5"/>
    <w:rsid w:val="00847646"/>
    <w:rsid w:val="0084780C"/>
    <w:rsid w:val="00847C1E"/>
    <w:rsid w:val="00850481"/>
    <w:rsid w:val="00850BBE"/>
    <w:rsid w:val="00851AC9"/>
    <w:rsid w:val="008522A4"/>
    <w:rsid w:val="008523B1"/>
    <w:rsid w:val="00852D75"/>
    <w:rsid w:val="008544FB"/>
    <w:rsid w:val="00854973"/>
    <w:rsid w:val="00854E54"/>
    <w:rsid w:val="00855673"/>
    <w:rsid w:val="00855ECE"/>
    <w:rsid w:val="00856190"/>
    <w:rsid w:val="008567D1"/>
    <w:rsid w:val="0085680E"/>
    <w:rsid w:val="00856B93"/>
    <w:rsid w:val="008571FB"/>
    <w:rsid w:val="0085779D"/>
    <w:rsid w:val="00857E86"/>
    <w:rsid w:val="00857EF0"/>
    <w:rsid w:val="0086044E"/>
    <w:rsid w:val="00860A39"/>
    <w:rsid w:val="00860CB0"/>
    <w:rsid w:val="00860D3A"/>
    <w:rsid w:val="00861407"/>
    <w:rsid w:val="0086143E"/>
    <w:rsid w:val="00861578"/>
    <w:rsid w:val="00862685"/>
    <w:rsid w:val="00862A1A"/>
    <w:rsid w:val="00862E33"/>
    <w:rsid w:val="00864106"/>
    <w:rsid w:val="008649B5"/>
    <w:rsid w:val="00864A17"/>
    <w:rsid w:val="00864B8E"/>
    <w:rsid w:val="00864F0A"/>
    <w:rsid w:val="00865623"/>
    <w:rsid w:val="00865738"/>
    <w:rsid w:val="00865921"/>
    <w:rsid w:val="008659D8"/>
    <w:rsid w:val="008666B5"/>
    <w:rsid w:val="008669AC"/>
    <w:rsid w:val="00866A72"/>
    <w:rsid w:val="00866C63"/>
    <w:rsid w:val="00867121"/>
    <w:rsid w:val="008672FF"/>
    <w:rsid w:val="00867458"/>
    <w:rsid w:val="00867C44"/>
    <w:rsid w:val="00867C6F"/>
    <w:rsid w:val="00867E49"/>
    <w:rsid w:val="0087085A"/>
    <w:rsid w:val="00870912"/>
    <w:rsid w:val="0087095B"/>
    <w:rsid w:val="00871312"/>
    <w:rsid w:val="00871838"/>
    <w:rsid w:val="008722FD"/>
    <w:rsid w:val="00872B0B"/>
    <w:rsid w:val="00872C65"/>
    <w:rsid w:val="008736BD"/>
    <w:rsid w:val="00873B56"/>
    <w:rsid w:val="00874146"/>
    <w:rsid w:val="0087419B"/>
    <w:rsid w:val="008742A4"/>
    <w:rsid w:val="00874829"/>
    <w:rsid w:val="0087482B"/>
    <w:rsid w:val="00874F34"/>
    <w:rsid w:val="00875363"/>
    <w:rsid w:val="00875F37"/>
    <w:rsid w:val="00876511"/>
    <w:rsid w:val="00876757"/>
    <w:rsid w:val="008771E0"/>
    <w:rsid w:val="008775DD"/>
    <w:rsid w:val="00877BBF"/>
    <w:rsid w:val="00877EBD"/>
    <w:rsid w:val="00880754"/>
    <w:rsid w:val="008813E7"/>
    <w:rsid w:val="00882345"/>
    <w:rsid w:val="008825C5"/>
    <w:rsid w:val="00882891"/>
    <w:rsid w:val="00883175"/>
    <w:rsid w:val="00884494"/>
    <w:rsid w:val="00884584"/>
    <w:rsid w:val="008845DD"/>
    <w:rsid w:val="00884B4D"/>
    <w:rsid w:val="00885B48"/>
    <w:rsid w:val="00885E87"/>
    <w:rsid w:val="00886212"/>
    <w:rsid w:val="00886B2A"/>
    <w:rsid w:val="008872CD"/>
    <w:rsid w:val="0088742F"/>
    <w:rsid w:val="00887BA3"/>
    <w:rsid w:val="00890DD2"/>
    <w:rsid w:val="00890F49"/>
    <w:rsid w:val="00891F27"/>
    <w:rsid w:val="008921A4"/>
    <w:rsid w:val="00892267"/>
    <w:rsid w:val="0089245B"/>
    <w:rsid w:val="00892568"/>
    <w:rsid w:val="0089260A"/>
    <w:rsid w:val="0089264A"/>
    <w:rsid w:val="008929BA"/>
    <w:rsid w:val="00892DE6"/>
    <w:rsid w:val="008934A9"/>
    <w:rsid w:val="0089351C"/>
    <w:rsid w:val="00893679"/>
    <w:rsid w:val="0089464B"/>
    <w:rsid w:val="008947D0"/>
    <w:rsid w:val="008948BE"/>
    <w:rsid w:val="00894A3F"/>
    <w:rsid w:val="0089555C"/>
    <w:rsid w:val="008964FB"/>
    <w:rsid w:val="00896A3B"/>
    <w:rsid w:val="00896D1C"/>
    <w:rsid w:val="008973D3"/>
    <w:rsid w:val="0089771E"/>
    <w:rsid w:val="008979CB"/>
    <w:rsid w:val="008979F9"/>
    <w:rsid w:val="008A01C2"/>
    <w:rsid w:val="008A03DB"/>
    <w:rsid w:val="008A05AF"/>
    <w:rsid w:val="008A09D3"/>
    <w:rsid w:val="008A12F3"/>
    <w:rsid w:val="008A15E2"/>
    <w:rsid w:val="008A19B8"/>
    <w:rsid w:val="008A2E10"/>
    <w:rsid w:val="008A344A"/>
    <w:rsid w:val="008A4A80"/>
    <w:rsid w:val="008A4B6B"/>
    <w:rsid w:val="008A61AC"/>
    <w:rsid w:val="008A6E14"/>
    <w:rsid w:val="008A74CF"/>
    <w:rsid w:val="008A7F78"/>
    <w:rsid w:val="008A7F7C"/>
    <w:rsid w:val="008B0068"/>
    <w:rsid w:val="008B0085"/>
    <w:rsid w:val="008B022F"/>
    <w:rsid w:val="008B05C2"/>
    <w:rsid w:val="008B0836"/>
    <w:rsid w:val="008B08C8"/>
    <w:rsid w:val="008B1402"/>
    <w:rsid w:val="008B200E"/>
    <w:rsid w:val="008B218C"/>
    <w:rsid w:val="008B2430"/>
    <w:rsid w:val="008B2978"/>
    <w:rsid w:val="008B2EDE"/>
    <w:rsid w:val="008B35CA"/>
    <w:rsid w:val="008B378E"/>
    <w:rsid w:val="008B38EB"/>
    <w:rsid w:val="008B440D"/>
    <w:rsid w:val="008B618A"/>
    <w:rsid w:val="008B62A3"/>
    <w:rsid w:val="008B6BD8"/>
    <w:rsid w:val="008B70B4"/>
    <w:rsid w:val="008B7F52"/>
    <w:rsid w:val="008C0B55"/>
    <w:rsid w:val="008C19BD"/>
    <w:rsid w:val="008C1C95"/>
    <w:rsid w:val="008C1CB0"/>
    <w:rsid w:val="008C1D24"/>
    <w:rsid w:val="008C26BE"/>
    <w:rsid w:val="008C2BE9"/>
    <w:rsid w:val="008C35A5"/>
    <w:rsid w:val="008C479E"/>
    <w:rsid w:val="008C575A"/>
    <w:rsid w:val="008C5832"/>
    <w:rsid w:val="008C5AE6"/>
    <w:rsid w:val="008C6360"/>
    <w:rsid w:val="008C65DF"/>
    <w:rsid w:val="008C6781"/>
    <w:rsid w:val="008C753B"/>
    <w:rsid w:val="008D0211"/>
    <w:rsid w:val="008D029A"/>
    <w:rsid w:val="008D08C8"/>
    <w:rsid w:val="008D188F"/>
    <w:rsid w:val="008D265A"/>
    <w:rsid w:val="008D29F8"/>
    <w:rsid w:val="008D2C46"/>
    <w:rsid w:val="008D34AA"/>
    <w:rsid w:val="008D37B9"/>
    <w:rsid w:val="008D3822"/>
    <w:rsid w:val="008D3B84"/>
    <w:rsid w:val="008D4013"/>
    <w:rsid w:val="008D40A2"/>
    <w:rsid w:val="008D4B23"/>
    <w:rsid w:val="008D4B91"/>
    <w:rsid w:val="008D4C23"/>
    <w:rsid w:val="008D4C7C"/>
    <w:rsid w:val="008D515C"/>
    <w:rsid w:val="008D5AA7"/>
    <w:rsid w:val="008D5D2F"/>
    <w:rsid w:val="008D6463"/>
    <w:rsid w:val="008D6604"/>
    <w:rsid w:val="008D6725"/>
    <w:rsid w:val="008D6BF8"/>
    <w:rsid w:val="008D6D5B"/>
    <w:rsid w:val="008D6EA6"/>
    <w:rsid w:val="008D7152"/>
    <w:rsid w:val="008D744D"/>
    <w:rsid w:val="008D7ABA"/>
    <w:rsid w:val="008D7AD4"/>
    <w:rsid w:val="008E0166"/>
    <w:rsid w:val="008E0650"/>
    <w:rsid w:val="008E10B0"/>
    <w:rsid w:val="008E115E"/>
    <w:rsid w:val="008E17CB"/>
    <w:rsid w:val="008E18A6"/>
    <w:rsid w:val="008E197A"/>
    <w:rsid w:val="008E1AAF"/>
    <w:rsid w:val="008E21D3"/>
    <w:rsid w:val="008E22FA"/>
    <w:rsid w:val="008E26D1"/>
    <w:rsid w:val="008E2A9F"/>
    <w:rsid w:val="008E2F48"/>
    <w:rsid w:val="008E31C0"/>
    <w:rsid w:val="008E381A"/>
    <w:rsid w:val="008E38BB"/>
    <w:rsid w:val="008E3A27"/>
    <w:rsid w:val="008E3C1B"/>
    <w:rsid w:val="008E3E10"/>
    <w:rsid w:val="008E3EF6"/>
    <w:rsid w:val="008E4643"/>
    <w:rsid w:val="008E4708"/>
    <w:rsid w:val="008E4A35"/>
    <w:rsid w:val="008E4B0D"/>
    <w:rsid w:val="008E4F62"/>
    <w:rsid w:val="008E53F9"/>
    <w:rsid w:val="008E5CC7"/>
    <w:rsid w:val="008E66C5"/>
    <w:rsid w:val="008E68C7"/>
    <w:rsid w:val="008E7323"/>
    <w:rsid w:val="008E7378"/>
    <w:rsid w:val="008E758C"/>
    <w:rsid w:val="008E7726"/>
    <w:rsid w:val="008E7EBE"/>
    <w:rsid w:val="008E7F2F"/>
    <w:rsid w:val="008F08F8"/>
    <w:rsid w:val="008F0989"/>
    <w:rsid w:val="008F0EC9"/>
    <w:rsid w:val="008F1077"/>
    <w:rsid w:val="008F11F8"/>
    <w:rsid w:val="008F160D"/>
    <w:rsid w:val="008F1E81"/>
    <w:rsid w:val="008F2482"/>
    <w:rsid w:val="008F29CC"/>
    <w:rsid w:val="008F3D75"/>
    <w:rsid w:val="008F5AC1"/>
    <w:rsid w:val="008F6EA1"/>
    <w:rsid w:val="008F71A6"/>
    <w:rsid w:val="008F791E"/>
    <w:rsid w:val="008F7A29"/>
    <w:rsid w:val="008F7B79"/>
    <w:rsid w:val="008F7DA8"/>
    <w:rsid w:val="00900566"/>
    <w:rsid w:val="00901705"/>
    <w:rsid w:val="009026A8"/>
    <w:rsid w:val="009026F7"/>
    <w:rsid w:val="0090349B"/>
    <w:rsid w:val="00903F60"/>
    <w:rsid w:val="00904307"/>
    <w:rsid w:val="0090432A"/>
    <w:rsid w:val="0090500E"/>
    <w:rsid w:val="009051EF"/>
    <w:rsid w:val="00905D50"/>
    <w:rsid w:val="00905DAE"/>
    <w:rsid w:val="00905EC4"/>
    <w:rsid w:val="00906075"/>
    <w:rsid w:val="009064D8"/>
    <w:rsid w:val="00906C6F"/>
    <w:rsid w:val="0090766A"/>
    <w:rsid w:val="00907A87"/>
    <w:rsid w:val="009101C0"/>
    <w:rsid w:val="009106A5"/>
    <w:rsid w:val="009106FC"/>
    <w:rsid w:val="00910F3B"/>
    <w:rsid w:val="009112F0"/>
    <w:rsid w:val="009113C1"/>
    <w:rsid w:val="009118FD"/>
    <w:rsid w:val="00912521"/>
    <w:rsid w:val="00913636"/>
    <w:rsid w:val="00913C58"/>
    <w:rsid w:val="009142E7"/>
    <w:rsid w:val="009152F3"/>
    <w:rsid w:val="00915644"/>
    <w:rsid w:val="00915698"/>
    <w:rsid w:val="00916172"/>
    <w:rsid w:val="0091653B"/>
    <w:rsid w:val="0091663A"/>
    <w:rsid w:val="009174F8"/>
    <w:rsid w:val="009178F2"/>
    <w:rsid w:val="00917D0D"/>
    <w:rsid w:val="00920315"/>
    <w:rsid w:val="009203CC"/>
    <w:rsid w:val="009204B6"/>
    <w:rsid w:val="009206D6"/>
    <w:rsid w:val="009208C5"/>
    <w:rsid w:val="00920DCE"/>
    <w:rsid w:val="00920DD2"/>
    <w:rsid w:val="00920FA8"/>
    <w:rsid w:val="0092112C"/>
    <w:rsid w:val="009213F7"/>
    <w:rsid w:val="00921500"/>
    <w:rsid w:val="0092178B"/>
    <w:rsid w:val="009219EC"/>
    <w:rsid w:val="00921A38"/>
    <w:rsid w:val="00921B27"/>
    <w:rsid w:val="00921C4A"/>
    <w:rsid w:val="0092205B"/>
    <w:rsid w:val="009223BD"/>
    <w:rsid w:val="00922F9D"/>
    <w:rsid w:val="00923FE7"/>
    <w:rsid w:val="00924083"/>
    <w:rsid w:val="00924313"/>
    <w:rsid w:val="00924680"/>
    <w:rsid w:val="00924D40"/>
    <w:rsid w:val="00924D59"/>
    <w:rsid w:val="0092545D"/>
    <w:rsid w:val="00926409"/>
    <w:rsid w:val="00926469"/>
    <w:rsid w:val="0092665D"/>
    <w:rsid w:val="0092670C"/>
    <w:rsid w:val="00926AF5"/>
    <w:rsid w:val="00926CC8"/>
    <w:rsid w:val="00927142"/>
    <w:rsid w:val="00927188"/>
    <w:rsid w:val="009271B7"/>
    <w:rsid w:val="00927CA6"/>
    <w:rsid w:val="00927DF0"/>
    <w:rsid w:val="00930088"/>
    <w:rsid w:val="00930711"/>
    <w:rsid w:val="009309AB"/>
    <w:rsid w:val="00931E2D"/>
    <w:rsid w:val="0093231D"/>
    <w:rsid w:val="009324D7"/>
    <w:rsid w:val="00933770"/>
    <w:rsid w:val="00933E7E"/>
    <w:rsid w:val="00934353"/>
    <w:rsid w:val="009343FF"/>
    <w:rsid w:val="00934681"/>
    <w:rsid w:val="009348A0"/>
    <w:rsid w:val="00935937"/>
    <w:rsid w:val="00935AED"/>
    <w:rsid w:val="009368EC"/>
    <w:rsid w:val="009370F6"/>
    <w:rsid w:val="009375E4"/>
    <w:rsid w:val="00937D60"/>
    <w:rsid w:val="009404D2"/>
    <w:rsid w:val="00940873"/>
    <w:rsid w:val="00940B7D"/>
    <w:rsid w:val="00940EA4"/>
    <w:rsid w:val="00941253"/>
    <w:rsid w:val="009412D7"/>
    <w:rsid w:val="009420FE"/>
    <w:rsid w:val="009424A4"/>
    <w:rsid w:val="00942FED"/>
    <w:rsid w:val="00943018"/>
    <w:rsid w:val="0094398A"/>
    <w:rsid w:val="00943B51"/>
    <w:rsid w:val="00943C60"/>
    <w:rsid w:val="0094424D"/>
    <w:rsid w:val="00944B1F"/>
    <w:rsid w:val="00944E01"/>
    <w:rsid w:val="00945976"/>
    <w:rsid w:val="0094605B"/>
    <w:rsid w:val="009460B4"/>
    <w:rsid w:val="0094610E"/>
    <w:rsid w:val="0094692A"/>
    <w:rsid w:val="00946C38"/>
    <w:rsid w:val="00947686"/>
    <w:rsid w:val="00947786"/>
    <w:rsid w:val="00947E40"/>
    <w:rsid w:val="009500FB"/>
    <w:rsid w:val="009502DB"/>
    <w:rsid w:val="009507AC"/>
    <w:rsid w:val="00950EBC"/>
    <w:rsid w:val="00951132"/>
    <w:rsid w:val="0095116E"/>
    <w:rsid w:val="00951F3A"/>
    <w:rsid w:val="00952E7F"/>
    <w:rsid w:val="00953236"/>
    <w:rsid w:val="009533B7"/>
    <w:rsid w:val="009538E7"/>
    <w:rsid w:val="0095436C"/>
    <w:rsid w:val="00954485"/>
    <w:rsid w:val="00954BC1"/>
    <w:rsid w:val="00954E88"/>
    <w:rsid w:val="0095557D"/>
    <w:rsid w:val="009562E8"/>
    <w:rsid w:val="0095645B"/>
    <w:rsid w:val="0095697D"/>
    <w:rsid w:val="009577EB"/>
    <w:rsid w:val="009579C7"/>
    <w:rsid w:val="00960005"/>
    <w:rsid w:val="00960302"/>
    <w:rsid w:val="00960A58"/>
    <w:rsid w:val="00960DB6"/>
    <w:rsid w:val="00960E92"/>
    <w:rsid w:val="009610D2"/>
    <w:rsid w:val="0096117F"/>
    <w:rsid w:val="0096189C"/>
    <w:rsid w:val="00961A08"/>
    <w:rsid w:val="00962009"/>
    <w:rsid w:val="00962B93"/>
    <w:rsid w:val="009631E7"/>
    <w:rsid w:val="00963461"/>
    <w:rsid w:val="00964327"/>
    <w:rsid w:val="00964350"/>
    <w:rsid w:val="009644CE"/>
    <w:rsid w:val="009650BB"/>
    <w:rsid w:val="00965DDB"/>
    <w:rsid w:val="0096648C"/>
    <w:rsid w:val="00966AE3"/>
    <w:rsid w:val="009675D5"/>
    <w:rsid w:val="009703DC"/>
    <w:rsid w:val="00970D0D"/>
    <w:rsid w:val="009724E9"/>
    <w:rsid w:val="00972954"/>
    <w:rsid w:val="0097296D"/>
    <w:rsid w:val="00973302"/>
    <w:rsid w:val="00973715"/>
    <w:rsid w:val="00973D26"/>
    <w:rsid w:val="009740D9"/>
    <w:rsid w:val="00974124"/>
    <w:rsid w:val="00975820"/>
    <w:rsid w:val="00975F03"/>
    <w:rsid w:val="00975F2B"/>
    <w:rsid w:val="0097622F"/>
    <w:rsid w:val="00976663"/>
    <w:rsid w:val="00976670"/>
    <w:rsid w:val="0097675A"/>
    <w:rsid w:val="00976928"/>
    <w:rsid w:val="00976D82"/>
    <w:rsid w:val="00977208"/>
    <w:rsid w:val="00977255"/>
    <w:rsid w:val="00977349"/>
    <w:rsid w:val="0097764B"/>
    <w:rsid w:val="00977777"/>
    <w:rsid w:val="0097781B"/>
    <w:rsid w:val="0097786A"/>
    <w:rsid w:val="009778CC"/>
    <w:rsid w:val="009779EC"/>
    <w:rsid w:val="00977A07"/>
    <w:rsid w:val="00977D91"/>
    <w:rsid w:val="00980024"/>
    <w:rsid w:val="00980835"/>
    <w:rsid w:val="0098187F"/>
    <w:rsid w:val="0098288E"/>
    <w:rsid w:val="009828FE"/>
    <w:rsid w:val="00982C06"/>
    <w:rsid w:val="00983DA5"/>
    <w:rsid w:val="009840D9"/>
    <w:rsid w:val="00984705"/>
    <w:rsid w:val="00984CBF"/>
    <w:rsid w:val="0098505C"/>
    <w:rsid w:val="00985A81"/>
    <w:rsid w:val="00985ECE"/>
    <w:rsid w:val="00985ECF"/>
    <w:rsid w:val="00986680"/>
    <w:rsid w:val="009867DB"/>
    <w:rsid w:val="0098688C"/>
    <w:rsid w:val="00986C53"/>
    <w:rsid w:val="009871C7"/>
    <w:rsid w:val="0098776E"/>
    <w:rsid w:val="00987B30"/>
    <w:rsid w:val="00990468"/>
    <w:rsid w:val="009904DF"/>
    <w:rsid w:val="0099083E"/>
    <w:rsid w:val="009909C9"/>
    <w:rsid w:val="00990CB1"/>
    <w:rsid w:val="009916DD"/>
    <w:rsid w:val="009919A3"/>
    <w:rsid w:val="00991B6D"/>
    <w:rsid w:val="0099205C"/>
    <w:rsid w:val="00992535"/>
    <w:rsid w:val="00992B77"/>
    <w:rsid w:val="00992CFD"/>
    <w:rsid w:val="00992E78"/>
    <w:rsid w:val="00993110"/>
    <w:rsid w:val="00993C98"/>
    <w:rsid w:val="0099468B"/>
    <w:rsid w:val="0099526F"/>
    <w:rsid w:val="00995298"/>
    <w:rsid w:val="009952E2"/>
    <w:rsid w:val="00995DA1"/>
    <w:rsid w:val="0099622F"/>
    <w:rsid w:val="00996555"/>
    <w:rsid w:val="009976A3"/>
    <w:rsid w:val="009976EC"/>
    <w:rsid w:val="00997DFC"/>
    <w:rsid w:val="009A055C"/>
    <w:rsid w:val="009A0692"/>
    <w:rsid w:val="009A2052"/>
    <w:rsid w:val="009A23AA"/>
    <w:rsid w:val="009A2895"/>
    <w:rsid w:val="009A463D"/>
    <w:rsid w:val="009A4664"/>
    <w:rsid w:val="009A46BB"/>
    <w:rsid w:val="009A49E3"/>
    <w:rsid w:val="009A50CB"/>
    <w:rsid w:val="009A52CC"/>
    <w:rsid w:val="009A57DC"/>
    <w:rsid w:val="009A587E"/>
    <w:rsid w:val="009A5C54"/>
    <w:rsid w:val="009A5DD4"/>
    <w:rsid w:val="009A60A4"/>
    <w:rsid w:val="009A61C0"/>
    <w:rsid w:val="009A6900"/>
    <w:rsid w:val="009A6ADE"/>
    <w:rsid w:val="009A71CA"/>
    <w:rsid w:val="009A74E9"/>
    <w:rsid w:val="009A79D4"/>
    <w:rsid w:val="009A7F18"/>
    <w:rsid w:val="009B0094"/>
    <w:rsid w:val="009B05FE"/>
    <w:rsid w:val="009B0702"/>
    <w:rsid w:val="009B071C"/>
    <w:rsid w:val="009B11BC"/>
    <w:rsid w:val="009B185B"/>
    <w:rsid w:val="009B19B9"/>
    <w:rsid w:val="009B2171"/>
    <w:rsid w:val="009B2700"/>
    <w:rsid w:val="009B2799"/>
    <w:rsid w:val="009B2F79"/>
    <w:rsid w:val="009B3633"/>
    <w:rsid w:val="009B3A49"/>
    <w:rsid w:val="009B3ABD"/>
    <w:rsid w:val="009B3BF5"/>
    <w:rsid w:val="009B3BF8"/>
    <w:rsid w:val="009B438D"/>
    <w:rsid w:val="009B4395"/>
    <w:rsid w:val="009B5917"/>
    <w:rsid w:val="009B5F3D"/>
    <w:rsid w:val="009B62AD"/>
    <w:rsid w:val="009B6493"/>
    <w:rsid w:val="009B689B"/>
    <w:rsid w:val="009B6D1A"/>
    <w:rsid w:val="009B70B4"/>
    <w:rsid w:val="009B75D8"/>
    <w:rsid w:val="009B7C41"/>
    <w:rsid w:val="009B7C6F"/>
    <w:rsid w:val="009C0127"/>
    <w:rsid w:val="009C0476"/>
    <w:rsid w:val="009C0C3B"/>
    <w:rsid w:val="009C0E6D"/>
    <w:rsid w:val="009C0FE5"/>
    <w:rsid w:val="009C108E"/>
    <w:rsid w:val="009C14CF"/>
    <w:rsid w:val="009C184D"/>
    <w:rsid w:val="009C2256"/>
    <w:rsid w:val="009C2948"/>
    <w:rsid w:val="009C2B5C"/>
    <w:rsid w:val="009C2EAB"/>
    <w:rsid w:val="009C4595"/>
    <w:rsid w:val="009C5A45"/>
    <w:rsid w:val="009C6413"/>
    <w:rsid w:val="009C6558"/>
    <w:rsid w:val="009C7045"/>
    <w:rsid w:val="009C7247"/>
    <w:rsid w:val="009C7404"/>
    <w:rsid w:val="009C76E2"/>
    <w:rsid w:val="009C79D6"/>
    <w:rsid w:val="009C7CD5"/>
    <w:rsid w:val="009D0520"/>
    <w:rsid w:val="009D093C"/>
    <w:rsid w:val="009D0A37"/>
    <w:rsid w:val="009D0B2A"/>
    <w:rsid w:val="009D1056"/>
    <w:rsid w:val="009D11F2"/>
    <w:rsid w:val="009D1577"/>
    <w:rsid w:val="009D15B5"/>
    <w:rsid w:val="009D1673"/>
    <w:rsid w:val="009D1D75"/>
    <w:rsid w:val="009D1DF8"/>
    <w:rsid w:val="009D1F18"/>
    <w:rsid w:val="009D22EE"/>
    <w:rsid w:val="009D3421"/>
    <w:rsid w:val="009D3E06"/>
    <w:rsid w:val="009D4159"/>
    <w:rsid w:val="009D4A2D"/>
    <w:rsid w:val="009D4D27"/>
    <w:rsid w:val="009D5F56"/>
    <w:rsid w:val="009D62DE"/>
    <w:rsid w:val="009D679F"/>
    <w:rsid w:val="009D6994"/>
    <w:rsid w:val="009D6E0D"/>
    <w:rsid w:val="009D7901"/>
    <w:rsid w:val="009D7E09"/>
    <w:rsid w:val="009E0012"/>
    <w:rsid w:val="009E104A"/>
    <w:rsid w:val="009E170E"/>
    <w:rsid w:val="009E1C04"/>
    <w:rsid w:val="009E1DB1"/>
    <w:rsid w:val="009E22FE"/>
    <w:rsid w:val="009E3EE4"/>
    <w:rsid w:val="009E4041"/>
    <w:rsid w:val="009E4B49"/>
    <w:rsid w:val="009E4CF4"/>
    <w:rsid w:val="009E53D2"/>
    <w:rsid w:val="009E5448"/>
    <w:rsid w:val="009E5920"/>
    <w:rsid w:val="009E6282"/>
    <w:rsid w:val="009E6A02"/>
    <w:rsid w:val="009F013F"/>
    <w:rsid w:val="009F02D6"/>
    <w:rsid w:val="009F1612"/>
    <w:rsid w:val="009F195E"/>
    <w:rsid w:val="009F23BF"/>
    <w:rsid w:val="009F2701"/>
    <w:rsid w:val="009F3273"/>
    <w:rsid w:val="009F3A38"/>
    <w:rsid w:val="009F41E6"/>
    <w:rsid w:val="009F4753"/>
    <w:rsid w:val="009F48DA"/>
    <w:rsid w:val="009F4E2D"/>
    <w:rsid w:val="009F579F"/>
    <w:rsid w:val="009F586F"/>
    <w:rsid w:val="009F6245"/>
    <w:rsid w:val="009F6272"/>
    <w:rsid w:val="009F6676"/>
    <w:rsid w:val="009F7683"/>
    <w:rsid w:val="009F7B5A"/>
    <w:rsid w:val="00A001FF"/>
    <w:rsid w:val="00A00ACC"/>
    <w:rsid w:val="00A00B82"/>
    <w:rsid w:val="00A00E1A"/>
    <w:rsid w:val="00A010BC"/>
    <w:rsid w:val="00A012A9"/>
    <w:rsid w:val="00A019F7"/>
    <w:rsid w:val="00A0208B"/>
    <w:rsid w:val="00A02572"/>
    <w:rsid w:val="00A02D10"/>
    <w:rsid w:val="00A02EAD"/>
    <w:rsid w:val="00A03670"/>
    <w:rsid w:val="00A03899"/>
    <w:rsid w:val="00A038DC"/>
    <w:rsid w:val="00A03CA7"/>
    <w:rsid w:val="00A04C5B"/>
    <w:rsid w:val="00A050F2"/>
    <w:rsid w:val="00A054DA"/>
    <w:rsid w:val="00A06265"/>
    <w:rsid w:val="00A06647"/>
    <w:rsid w:val="00A06C1D"/>
    <w:rsid w:val="00A07B5D"/>
    <w:rsid w:val="00A07C93"/>
    <w:rsid w:val="00A07E4F"/>
    <w:rsid w:val="00A104E3"/>
    <w:rsid w:val="00A10B3D"/>
    <w:rsid w:val="00A10CD9"/>
    <w:rsid w:val="00A10DBA"/>
    <w:rsid w:val="00A1200B"/>
    <w:rsid w:val="00A127F8"/>
    <w:rsid w:val="00A12EBB"/>
    <w:rsid w:val="00A13327"/>
    <w:rsid w:val="00A137F7"/>
    <w:rsid w:val="00A13D1A"/>
    <w:rsid w:val="00A14DF6"/>
    <w:rsid w:val="00A152B1"/>
    <w:rsid w:val="00A16B15"/>
    <w:rsid w:val="00A170F7"/>
    <w:rsid w:val="00A175E2"/>
    <w:rsid w:val="00A17BFF"/>
    <w:rsid w:val="00A17FF4"/>
    <w:rsid w:val="00A2002D"/>
    <w:rsid w:val="00A207BB"/>
    <w:rsid w:val="00A209C8"/>
    <w:rsid w:val="00A2115A"/>
    <w:rsid w:val="00A226CB"/>
    <w:rsid w:val="00A22C26"/>
    <w:rsid w:val="00A22C5C"/>
    <w:rsid w:val="00A23049"/>
    <w:rsid w:val="00A231F9"/>
    <w:rsid w:val="00A23CBE"/>
    <w:rsid w:val="00A23DE0"/>
    <w:rsid w:val="00A23E20"/>
    <w:rsid w:val="00A23E53"/>
    <w:rsid w:val="00A24772"/>
    <w:rsid w:val="00A24A16"/>
    <w:rsid w:val="00A25F24"/>
    <w:rsid w:val="00A2637A"/>
    <w:rsid w:val="00A26532"/>
    <w:rsid w:val="00A26552"/>
    <w:rsid w:val="00A269FC"/>
    <w:rsid w:val="00A26B18"/>
    <w:rsid w:val="00A26D81"/>
    <w:rsid w:val="00A271A8"/>
    <w:rsid w:val="00A2742E"/>
    <w:rsid w:val="00A2776C"/>
    <w:rsid w:val="00A27931"/>
    <w:rsid w:val="00A27A37"/>
    <w:rsid w:val="00A27C22"/>
    <w:rsid w:val="00A30119"/>
    <w:rsid w:val="00A3035F"/>
    <w:rsid w:val="00A3070F"/>
    <w:rsid w:val="00A30BFF"/>
    <w:rsid w:val="00A31002"/>
    <w:rsid w:val="00A32339"/>
    <w:rsid w:val="00A331C6"/>
    <w:rsid w:val="00A34200"/>
    <w:rsid w:val="00A3449F"/>
    <w:rsid w:val="00A34798"/>
    <w:rsid w:val="00A348B0"/>
    <w:rsid w:val="00A34955"/>
    <w:rsid w:val="00A34E4F"/>
    <w:rsid w:val="00A34F38"/>
    <w:rsid w:val="00A35538"/>
    <w:rsid w:val="00A35A4F"/>
    <w:rsid w:val="00A35EB1"/>
    <w:rsid w:val="00A36308"/>
    <w:rsid w:val="00A3651B"/>
    <w:rsid w:val="00A36FAA"/>
    <w:rsid w:val="00A375FF"/>
    <w:rsid w:val="00A37643"/>
    <w:rsid w:val="00A37C11"/>
    <w:rsid w:val="00A400C6"/>
    <w:rsid w:val="00A403FD"/>
    <w:rsid w:val="00A4044D"/>
    <w:rsid w:val="00A4072D"/>
    <w:rsid w:val="00A40A5A"/>
    <w:rsid w:val="00A40A91"/>
    <w:rsid w:val="00A40E19"/>
    <w:rsid w:val="00A41574"/>
    <w:rsid w:val="00A41B0C"/>
    <w:rsid w:val="00A423B4"/>
    <w:rsid w:val="00A42804"/>
    <w:rsid w:val="00A42840"/>
    <w:rsid w:val="00A42C5A"/>
    <w:rsid w:val="00A42D2D"/>
    <w:rsid w:val="00A43122"/>
    <w:rsid w:val="00A43E62"/>
    <w:rsid w:val="00A43F2C"/>
    <w:rsid w:val="00A4483B"/>
    <w:rsid w:val="00A4492A"/>
    <w:rsid w:val="00A4509F"/>
    <w:rsid w:val="00A456FD"/>
    <w:rsid w:val="00A45A5A"/>
    <w:rsid w:val="00A45EE0"/>
    <w:rsid w:val="00A45F9F"/>
    <w:rsid w:val="00A46219"/>
    <w:rsid w:val="00A46A77"/>
    <w:rsid w:val="00A46B4F"/>
    <w:rsid w:val="00A50BEF"/>
    <w:rsid w:val="00A513EE"/>
    <w:rsid w:val="00A516EF"/>
    <w:rsid w:val="00A52922"/>
    <w:rsid w:val="00A53AED"/>
    <w:rsid w:val="00A53F91"/>
    <w:rsid w:val="00A54A7A"/>
    <w:rsid w:val="00A54E22"/>
    <w:rsid w:val="00A55513"/>
    <w:rsid w:val="00A55B90"/>
    <w:rsid w:val="00A55C45"/>
    <w:rsid w:val="00A5627A"/>
    <w:rsid w:val="00A5648E"/>
    <w:rsid w:val="00A57333"/>
    <w:rsid w:val="00A573AE"/>
    <w:rsid w:val="00A61107"/>
    <w:rsid w:val="00A612AD"/>
    <w:rsid w:val="00A61B1C"/>
    <w:rsid w:val="00A61DE9"/>
    <w:rsid w:val="00A621DF"/>
    <w:rsid w:val="00A621FA"/>
    <w:rsid w:val="00A62CFD"/>
    <w:rsid w:val="00A62D98"/>
    <w:rsid w:val="00A62E0A"/>
    <w:rsid w:val="00A630F6"/>
    <w:rsid w:val="00A6316A"/>
    <w:rsid w:val="00A63E21"/>
    <w:rsid w:val="00A640A0"/>
    <w:rsid w:val="00A6456C"/>
    <w:rsid w:val="00A64632"/>
    <w:rsid w:val="00A64BC2"/>
    <w:rsid w:val="00A663D1"/>
    <w:rsid w:val="00A66B1C"/>
    <w:rsid w:val="00A6735C"/>
    <w:rsid w:val="00A67CC6"/>
    <w:rsid w:val="00A706EB"/>
    <w:rsid w:val="00A707F1"/>
    <w:rsid w:val="00A70C10"/>
    <w:rsid w:val="00A70D43"/>
    <w:rsid w:val="00A717FE"/>
    <w:rsid w:val="00A7190D"/>
    <w:rsid w:val="00A71EEA"/>
    <w:rsid w:val="00A71EF4"/>
    <w:rsid w:val="00A72A87"/>
    <w:rsid w:val="00A73A4C"/>
    <w:rsid w:val="00A73E00"/>
    <w:rsid w:val="00A741BE"/>
    <w:rsid w:val="00A7421D"/>
    <w:rsid w:val="00A7472A"/>
    <w:rsid w:val="00A748A9"/>
    <w:rsid w:val="00A74A27"/>
    <w:rsid w:val="00A751CC"/>
    <w:rsid w:val="00A75BDE"/>
    <w:rsid w:val="00A76604"/>
    <w:rsid w:val="00A76AF8"/>
    <w:rsid w:val="00A771C6"/>
    <w:rsid w:val="00A776C4"/>
    <w:rsid w:val="00A777D8"/>
    <w:rsid w:val="00A77ADB"/>
    <w:rsid w:val="00A81151"/>
    <w:rsid w:val="00A82EA6"/>
    <w:rsid w:val="00A833BA"/>
    <w:rsid w:val="00A833D4"/>
    <w:rsid w:val="00A83970"/>
    <w:rsid w:val="00A83CCD"/>
    <w:rsid w:val="00A84898"/>
    <w:rsid w:val="00A85710"/>
    <w:rsid w:val="00A8594E"/>
    <w:rsid w:val="00A85A42"/>
    <w:rsid w:val="00A865BD"/>
    <w:rsid w:val="00A865CB"/>
    <w:rsid w:val="00A86A96"/>
    <w:rsid w:val="00A86DBE"/>
    <w:rsid w:val="00A86FF8"/>
    <w:rsid w:val="00A8728D"/>
    <w:rsid w:val="00A90323"/>
    <w:rsid w:val="00A90733"/>
    <w:rsid w:val="00A909AA"/>
    <w:rsid w:val="00A90D4E"/>
    <w:rsid w:val="00A90E01"/>
    <w:rsid w:val="00A912B9"/>
    <w:rsid w:val="00A918EE"/>
    <w:rsid w:val="00A91CE5"/>
    <w:rsid w:val="00A9212E"/>
    <w:rsid w:val="00A92C22"/>
    <w:rsid w:val="00A92CDB"/>
    <w:rsid w:val="00A94A8F"/>
    <w:rsid w:val="00A94CEC"/>
    <w:rsid w:val="00A950F9"/>
    <w:rsid w:val="00A952AC"/>
    <w:rsid w:val="00A95425"/>
    <w:rsid w:val="00A95A75"/>
    <w:rsid w:val="00A96B22"/>
    <w:rsid w:val="00A96C45"/>
    <w:rsid w:val="00A96C55"/>
    <w:rsid w:val="00A972EF"/>
    <w:rsid w:val="00A97818"/>
    <w:rsid w:val="00A97EBC"/>
    <w:rsid w:val="00AA091F"/>
    <w:rsid w:val="00AA0B5B"/>
    <w:rsid w:val="00AA0DD3"/>
    <w:rsid w:val="00AA0E9B"/>
    <w:rsid w:val="00AA0FE0"/>
    <w:rsid w:val="00AA108A"/>
    <w:rsid w:val="00AA1239"/>
    <w:rsid w:val="00AA1710"/>
    <w:rsid w:val="00AA2706"/>
    <w:rsid w:val="00AA2DCF"/>
    <w:rsid w:val="00AA2EAA"/>
    <w:rsid w:val="00AA302D"/>
    <w:rsid w:val="00AA3751"/>
    <w:rsid w:val="00AA4751"/>
    <w:rsid w:val="00AA5B2A"/>
    <w:rsid w:val="00AA5CF0"/>
    <w:rsid w:val="00AA5D1A"/>
    <w:rsid w:val="00AA613E"/>
    <w:rsid w:val="00AA687A"/>
    <w:rsid w:val="00AA6A85"/>
    <w:rsid w:val="00AA6F04"/>
    <w:rsid w:val="00AA7264"/>
    <w:rsid w:val="00AA73CF"/>
    <w:rsid w:val="00AA7D1B"/>
    <w:rsid w:val="00AA7DF4"/>
    <w:rsid w:val="00AB1126"/>
    <w:rsid w:val="00AB11DF"/>
    <w:rsid w:val="00AB1B4B"/>
    <w:rsid w:val="00AB20BE"/>
    <w:rsid w:val="00AB2559"/>
    <w:rsid w:val="00AB2673"/>
    <w:rsid w:val="00AB3260"/>
    <w:rsid w:val="00AB3AC5"/>
    <w:rsid w:val="00AB3E48"/>
    <w:rsid w:val="00AB4082"/>
    <w:rsid w:val="00AB4469"/>
    <w:rsid w:val="00AB45DB"/>
    <w:rsid w:val="00AB466D"/>
    <w:rsid w:val="00AB50E1"/>
    <w:rsid w:val="00AB5864"/>
    <w:rsid w:val="00AB59A9"/>
    <w:rsid w:val="00AB5DD8"/>
    <w:rsid w:val="00AB643C"/>
    <w:rsid w:val="00AB6521"/>
    <w:rsid w:val="00AB6952"/>
    <w:rsid w:val="00AB6C82"/>
    <w:rsid w:val="00AB709C"/>
    <w:rsid w:val="00AC02A3"/>
    <w:rsid w:val="00AC02EC"/>
    <w:rsid w:val="00AC04F6"/>
    <w:rsid w:val="00AC17B1"/>
    <w:rsid w:val="00AC1837"/>
    <w:rsid w:val="00AC1855"/>
    <w:rsid w:val="00AC1A7D"/>
    <w:rsid w:val="00AC1E66"/>
    <w:rsid w:val="00AC23BD"/>
    <w:rsid w:val="00AC2776"/>
    <w:rsid w:val="00AC33E4"/>
    <w:rsid w:val="00AC3407"/>
    <w:rsid w:val="00AC38B4"/>
    <w:rsid w:val="00AC3A80"/>
    <w:rsid w:val="00AC3CEE"/>
    <w:rsid w:val="00AC4657"/>
    <w:rsid w:val="00AC50E9"/>
    <w:rsid w:val="00AC5829"/>
    <w:rsid w:val="00AC60CC"/>
    <w:rsid w:val="00AC7516"/>
    <w:rsid w:val="00AC7704"/>
    <w:rsid w:val="00AC79C7"/>
    <w:rsid w:val="00AC7CDB"/>
    <w:rsid w:val="00AC7E17"/>
    <w:rsid w:val="00AC7F70"/>
    <w:rsid w:val="00AC7FF6"/>
    <w:rsid w:val="00AD06AC"/>
    <w:rsid w:val="00AD0BA7"/>
    <w:rsid w:val="00AD1090"/>
    <w:rsid w:val="00AD119C"/>
    <w:rsid w:val="00AD1489"/>
    <w:rsid w:val="00AD164B"/>
    <w:rsid w:val="00AD18E2"/>
    <w:rsid w:val="00AD1BDD"/>
    <w:rsid w:val="00AD2BDC"/>
    <w:rsid w:val="00AD2E5A"/>
    <w:rsid w:val="00AD37C2"/>
    <w:rsid w:val="00AD3EAC"/>
    <w:rsid w:val="00AD50AA"/>
    <w:rsid w:val="00AD5FD5"/>
    <w:rsid w:val="00AD62C7"/>
    <w:rsid w:val="00AD7807"/>
    <w:rsid w:val="00AD7844"/>
    <w:rsid w:val="00AD7CDE"/>
    <w:rsid w:val="00AE0532"/>
    <w:rsid w:val="00AE0797"/>
    <w:rsid w:val="00AE1039"/>
    <w:rsid w:val="00AE1E66"/>
    <w:rsid w:val="00AE22A3"/>
    <w:rsid w:val="00AE2857"/>
    <w:rsid w:val="00AE36E1"/>
    <w:rsid w:val="00AE395A"/>
    <w:rsid w:val="00AE55F2"/>
    <w:rsid w:val="00AE5800"/>
    <w:rsid w:val="00AE5C17"/>
    <w:rsid w:val="00AE5F23"/>
    <w:rsid w:val="00AE6238"/>
    <w:rsid w:val="00AE6ACA"/>
    <w:rsid w:val="00AE6B03"/>
    <w:rsid w:val="00AE6E6B"/>
    <w:rsid w:val="00AE7642"/>
    <w:rsid w:val="00AF059C"/>
    <w:rsid w:val="00AF0923"/>
    <w:rsid w:val="00AF1231"/>
    <w:rsid w:val="00AF1F57"/>
    <w:rsid w:val="00AF25D4"/>
    <w:rsid w:val="00AF30BC"/>
    <w:rsid w:val="00AF3A11"/>
    <w:rsid w:val="00AF446C"/>
    <w:rsid w:val="00AF4573"/>
    <w:rsid w:val="00AF4B90"/>
    <w:rsid w:val="00AF4FC9"/>
    <w:rsid w:val="00AF5D94"/>
    <w:rsid w:val="00AF5F62"/>
    <w:rsid w:val="00AF6E73"/>
    <w:rsid w:val="00AF7371"/>
    <w:rsid w:val="00AF7C1C"/>
    <w:rsid w:val="00B015F9"/>
    <w:rsid w:val="00B01727"/>
    <w:rsid w:val="00B01CCA"/>
    <w:rsid w:val="00B01FE0"/>
    <w:rsid w:val="00B02298"/>
    <w:rsid w:val="00B03327"/>
    <w:rsid w:val="00B05CC0"/>
    <w:rsid w:val="00B06218"/>
    <w:rsid w:val="00B06AD2"/>
    <w:rsid w:val="00B0708C"/>
    <w:rsid w:val="00B07B8A"/>
    <w:rsid w:val="00B07C0E"/>
    <w:rsid w:val="00B11378"/>
    <w:rsid w:val="00B115AD"/>
    <w:rsid w:val="00B11A0D"/>
    <w:rsid w:val="00B1257A"/>
    <w:rsid w:val="00B128E6"/>
    <w:rsid w:val="00B1353D"/>
    <w:rsid w:val="00B1366F"/>
    <w:rsid w:val="00B139D2"/>
    <w:rsid w:val="00B14374"/>
    <w:rsid w:val="00B1440F"/>
    <w:rsid w:val="00B147D0"/>
    <w:rsid w:val="00B14C57"/>
    <w:rsid w:val="00B14F16"/>
    <w:rsid w:val="00B15034"/>
    <w:rsid w:val="00B1570E"/>
    <w:rsid w:val="00B15846"/>
    <w:rsid w:val="00B15B29"/>
    <w:rsid w:val="00B16961"/>
    <w:rsid w:val="00B16B5B"/>
    <w:rsid w:val="00B17242"/>
    <w:rsid w:val="00B1731E"/>
    <w:rsid w:val="00B17368"/>
    <w:rsid w:val="00B1799F"/>
    <w:rsid w:val="00B205A4"/>
    <w:rsid w:val="00B20EDB"/>
    <w:rsid w:val="00B21659"/>
    <w:rsid w:val="00B216D9"/>
    <w:rsid w:val="00B21864"/>
    <w:rsid w:val="00B222B7"/>
    <w:rsid w:val="00B22EE9"/>
    <w:rsid w:val="00B233CE"/>
    <w:rsid w:val="00B23E9C"/>
    <w:rsid w:val="00B2405E"/>
    <w:rsid w:val="00B25272"/>
    <w:rsid w:val="00B2546A"/>
    <w:rsid w:val="00B25F34"/>
    <w:rsid w:val="00B26599"/>
    <w:rsid w:val="00B26E7E"/>
    <w:rsid w:val="00B271A2"/>
    <w:rsid w:val="00B273E0"/>
    <w:rsid w:val="00B27512"/>
    <w:rsid w:val="00B2786E"/>
    <w:rsid w:val="00B30475"/>
    <w:rsid w:val="00B3081B"/>
    <w:rsid w:val="00B30EA4"/>
    <w:rsid w:val="00B313C5"/>
    <w:rsid w:val="00B31998"/>
    <w:rsid w:val="00B32953"/>
    <w:rsid w:val="00B333EB"/>
    <w:rsid w:val="00B33B19"/>
    <w:rsid w:val="00B3407C"/>
    <w:rsid w:val="00B340B6"/>
    <w:rsid w:val="00B341CA"/>
    <w:rsid w:val="00B34882"/>
    <w:rsid w:val="00B350F9"/>
    <w:rsid w:val="00B3543F"/>
    <w:rsid w:val="00B3546A"/>
    <w:rsid w:val="00B35497"/>
    <w:rsid w:val="00B36AEC"/>
    <w:rsid w:val="00B40020"/>
    <w:rsid w:val="00B40C97"/>
    <w:rsid w:val="00B40D41"/>
    <w:rsid w:val="00B4248E"/>
    <w:rsid w:val="00B4281B"/>
    <w:rsid w:val="00B4297A"/>
    <w:rsid w:val="00B429DA"/>
    <w:rsid w:val="00B42EC0"/>
    <w:rsid w:val="00B43072"/>
    <w:rsid w:val="00B431A2"/>
    <w:rsid w:val="00B43D53"/>
    <w:rsid w:val="00B44A59"/>
    <w:rsid w:val="00B44C3E"/>
    <w:rsid w:val="00B453EA"/>
    <w:rsid w:val="00B4555A"/>
    <w:rsid w:val="00B463A8"/>
    <w:rsid w:val="00B4724D"/>
    <w:rsid w:val="00B520A1"/>
    <w:rsid w:val="00B5259A"/>
    <w:rsid w:val="00B52E82"/>
    <w:rsid w:val="00B52EA1"/>
    <w:rsid w:val="00B53E91"/>
    <w:rsid w:val="00B54348"/>
    <w:rsid w:val="00B55890"/>
    <w:rsid w:val="00B56CBB"/>
    <w:rsid w:val="00B57399"/>
    <w:rsid w:val="00B57748"/>
    <w:rsid w:val="00B57D56"/>
    <w:rsid w:val="00B60035"/>
    <w:rsid w:val="00B60D46"/>
    <w:rsid w:val="00B615D0"/>
    <w:rsid w:val="00B615EB"/>
    <w:rsid w:val="00B61C9C"/>
    <w:rsid w:val="00B62273"/>
    <w:rsid w:val="00B624BB"/>
    <w:rsid w:val="00B624CB"/>
    <w:rsid w:val="00B6278B"/>
    <w:rsid w:val="00B627AF"/>
    <w:rsid w:val="00B62C3E"/>
    <w:rsid w:val="00B6351E"/>
    <w:rsid w:val="00B640A0"/>
    <w:rsid w:val="00B64110"/>
    <w:rsid w:val="00B64BA2"/>
    <w:rsid w:val="00B652AC"/>
    <w:rsid w:val="00B658D2"/>
    <w:rsid w:val="00B661A6"/>
    <w:rsid w:val="00B66A42"/>
    <w:rsid w:val="00B677C6"/>
    <w:rsid w:val="00B678D1"/>
    <w:rsid w:val="00B67ABE"/>
    <w:rsid w:val="00B67ED0"/>
    <w:rsid w:val="00B70B38"/>
    <w:rsid w:val="00B70B5C"/>
    <w:rsid w:val="00B70ECE"/>
    <w:rsid w:val="00B715ED"/>
    <w:rsid w:val="00B71737"/>
    <w:rsid w:val="00B71B5A"/>
    <w:rsid w:val="00B71C06"/>
    <w:rsid w:val="00B7298C"/>
    <w:rsid w:val="00B7324D"/>
    <w:rsid w:val="00B738ED"/>
    <w:rsid w:val="00B74475"/>
    <w:rsid w:val="00B74FAA"/>
    <w:rsid w:val="00B7503B"/>
    <w:rsid w:val="00B7545D"/>
    <w:rsid w:val="00B75C4A"/>
    <w:rsid w:val="00B75E92"/>
    <w:rsid w:val="00B75F30"/>
    <w:rsid w:val="00B76412"/>
    <w:rsid w:val="00B768D7"/>
    <w:rsid w:val="00B76C63"/>
    <w:rsid w:val="00B7754D"/>
    <w:rsid w:val="00B77B3D"/>
    <w:rsid w:val="00B80574"/>
    <w:rsid w:val="00B812B1"/>
    <w:rsid w:val="00B81326"/>
    <w:rsid w:val="00B81899"/>
    <w:rsid w:val="00B81D73"/>
    <w:rsid w:val="00B81DEF"/>
    <w:rsid w:val="00B81FCE"/>
    <w:rsid w:val="00B82640"/>
    <w:rsid w:val="00B826D2"/>
    <w:rsid w:val="00B82A11"/>
    <w:rsid w:val="00B830F8"/>
    <w:rsid w:val="00B83382"/>
    <w:rsid w:val="00B8342B"/>
    <w:rsid w:val="00B83657"/>
    <w:rsid w:val="00B83AD5"/>
    <w:rsid w:val="00B83AEE"/>
    <w:rsid w:val="00B84135"/>
    <w:rsid w:val="00B84FF2"/>
    <w:rsid w:val="00B85320"/>
    <w:rsid w:val="00B8552B"/>
    <w:rsid w:val="00B855E0"/>
    <w:rsid w:val="00B855E2"/>
    <w:rsid w:val="00B85C96"/>
    <w:rsid w:val="00B85F4D"/>
    <w:rsid w:val="00B85FE4"/>
    <w:rsid w:val="00B86510"/>
    <w:rsid w:val="00B869B0"/>
    <w:rsid w:val="00B869DC"/>
    <w:rsid w:val="00B86F3D"/>
    <w:rsid w:val="00B87DBF"/>
    <w:rsid w:val="00B87DE6"/>
    <w:rsid w:val="00B902BE"/>
    <w:rsid w:val="00B907F6"/>
    <w:rsid w:val="00B90826"/>
    <w:rsid w:val="00B9089A"/>
    <w:rsid w:val="00B909F0"/>
    <w:rsid w:val="00B90EAF"/>
    <w:rsid w:val="00B9106F"/>
    <w:rsid w:val="00B910A9"/>
    <w:rsid w:val="00B91DEC"/>
    <w:rsid w:val="00B922A2"/>
    <w:rsid w:val="00B92819"/>
    <w:rsid w:val="00B92E19"/>
    <w:rsid w:val="00B935D9"/>
    <w:rsid w:val="00B936D1"/>
    <w:rsid w:val="00B94296"/>
    <w:rsid w:val="00B944F1"/>
    <w:rsid w:val="00B94777"/>
    <w:rsid w:val="00B94906"/>
    <w:rsid w:val="00B94A0C"/>
    <w:rsid w:val="00B95478"/>
    <w:rsid w:val="00B956D6"/>
    <w:rsid w:val="00B95709"/>
    <w:rsid w:val="00B95BA2"/>
    <w:rsid w:val="00B968C9"/>
    <w:rsid w:val="00B96C3C"/>
    <w:rsid w:val="00B96E32"/>
    <w:rsid w:val="00B971E2"/>
    <w:rsid w:val="00B9728B"/>
    <w:rsid w:val="00B97C04"/>
    <w:rsid w:val="00B97D64"/>
    <w:rsid w:val="00BA042E"/>
    <w:rsid w:val="00BA1302"/>
    <w:rsid w:val="00BA1C76"/>
    <w:rsid w:val="00BA1D05"/>
    <w:rsid w:val="00BA2203"/>
    <w:rsid w:val="00BA2A63"/>
    <w:rsid w:val="00BA3464"/>
    <w:rsid w:val="00BA34D2"/>
    <w:rsid w:val="00BA35A5"/>
    <w:rsid w:val="00BA36CD"/>
    <w:rsid w:val="00BA3C32"/>
    <w:rsid w:val="00BA476D"/>
    <w:rsid w:val="00BA4E52"/>
    <w:rsid w:val="00BA515F"/>
    <w:rsid w:val="00BA5221"/>
    <w:rsid w:val="00BA59F6"/>
    <w:rsid w:val="00BA5E14"/>
    <w:rsid w:val="00BA65DD"/>
    <w:rsid w:val="00BA6AA2"/>
    <w:rsid w:val="00BA6E07"/>
    <w:rsid w:val="00BA7E20"/>
    <w:rsid w:val="00BB0717"/>
    <w:rsid w:val="00BB07F6"/>
    <w:rsid w:val="00BB0853"/>
    <w:rsid w:val="00BB0DAB"/>
    <w:rsid w:val="00BB1D75"/>
    <w:rsid w:val="00BB1E62"/>
    <w:rsid w:val="00BB2151"/>
    <w:rsid w:val="00BB269A"/>
    <w:rsid w:val="00BB2D53"/>
    <w:rsid w:val="00BB2FD5"/>
    <w:rsid w:val="00BB360A"/>
    <w:rsid w:val="00BB36FD"/>
    <w:rsid w:val="00BB38DA"/>
    <w:rsid w:val="00BB3ABC"/>
    <w:rsid w:val="00BB4C56"/>
    <w:rsid w:val="00BB4D5D"/>
    <w:rsid w:val="00BB4E02"/>
    <w:rsid w:val="00BB4E55"/>
    <w:rsid w:val="00BB4EA6"/>
    <w:rsid w:val="00BB5195"/>
    <w:rsid w:val="00BB57B3"/>
    <w:rsid w:val="00BB5880"/>
    <w:rsid w:val="00BB58D6"/>
    <w:rsid w:val="00BB6CDB"/>
    <w:rsid w:val="00BB6E8B"/>
    <w:rsid w:val="00BB7370"/>
    <w:rsid w:val="00BC068A"/>
    <w:rsid w:val="00BC08D2"/>
    <w:rsid w:val="00BC0CAD"/>
    <w:rsid w:val="00BC255E"/>
    <w:rsid w:val="00BC263D"/>
    <w:rsid w:val="00BC2924"/>
    <w:rsid w:val="00BC2E31"/>
    <w:rsid w:val="00BC2E74"/>
    <w:rsid w:val="00BC329A"/>
    <w:rsid w:val="00BC3457"/>
    <w:rsid w:val="00BC402E"/>
    <w:rsid w:val="00BC421C"/>
    <w:rsid w:val="00BC468B"/>
    <w:rsid w:val="00BC474B"/>
    <w:rsid w:val="00BC4FA1"/>
    <w:rsid w:val="00BC5592"/>
    <w:rsid w:val="00BC5A25"/>
    <w:rsid w:val="00BC6421"/>
    <w:rsid w:val="00BC642D"/>
    <w:rsid w:val="00BC6A5E"/>
    <w:rsid w:val="00BC6EAB"/>
    <w:rsid w:val="00BC7027"/>
    <w:rsid w:val="00BC72D9"/>
    <w:rsid w:val="00BC76E0"/>
    <w:rsid w:val="00BC7997"/>
    <w:rsid w:val="00BC7C8C"/>
    <w:rsid w:val="00BD07EC"/>
    <w:rsid w:val="00BD0BE8"/>
    <w:rsid w:val="00BD1D67"/>
    <w:rsid w:val="00BD1E43"/>
    <w:rsid w:val="00BD2015"/>
    <w:rsid w:val="00BD2760"/>
    <w:rsid w:val="00BD359E"/>
    <w:rsid w:val="00BD4051"/>
    <w:rsid w:val="00BD485A"/>
    <w:rsid w:val="00BD4CE1"/>
    <w:rsid w:val="00BD4F12"/>
    <w:rsid w:val="00BD6BFD"/>
    <w:rsid w:val="00BD6D90"/>
    <w:rsid w:val="00BD7C17"/>
    <w:rsid w:val="00BE1ABE"/>
    <w:rsid w:val="00BE2180"/>
    <w:rsid w:val="00BE21C4"/>
    <w:rsid w:val="00BE2981"/>
    <w:rsid w:val="00BE2D9C"/>
    <w:rsid w:val="00BE407D"/>
    <w:rsid w:val="00BE56D8"/>
    <w:rsid w:val="00BE5E91"/>
    <w:rsid w:val="00BE5F3E"/>
    <w:rsid w:val="00BE6256"/>
    <w:rsid w:val="00BE68B2"/>
    <w:rsid w:val="00BE692D"/>
    <w:rsid w:val="00BE6AA9"/>
    <w:rsid w:val="00BE6C40"/>
    <w:rsid w:val="00BE7C06"/>
    <w:rsid w:val="00BF06B7"/>
    <w:rsid w:val="00BF0DF9"/>
    <w:rsid w:val="00BF16D4"/>
    <w:rsid w:val="00BF18EC"/>
    <w:rsid w:val="00BF2262"/>
    <w:rsid w:val="00BF3155"/>
    <w:rsid w:val="00BF3519"/>
    <w:rsid w:val="00BF4513"/>
    <w:rsid w:val="00BF46DB"/>
    <w:rsid w:val="00BF4C94"/>
    <w:rsid w:val="00BF5094"/>
    <w:rsid w:val="00BF5422"/>
    <w:rsid w:val="00BF5B50"/>
    <w:rsid w:val="00BF5C1B"/>
    <w:rsid w:val="00BF5F70"/>
    <w:rsid w:val="00BF6FB5"/>
    <w:rsid w:val="00BF7047"/>
    <w:rsid w:val="00BF7EF5"/>
    <w:rsid w:val="00BF7FED"/>
    <w:rsid w:val="00C011EE"/>
    <w:rsid w:val="00C01A98"/>
    <w:rsid w:val="00C01ACD"/>
    <w:rsid w:val="00C02094"/>
    <w:rsid w:val="00C023C8"/>
    <w:rsid w:val="00C02C50"/>
    <w:rsid w:val="00C02E05"/>
    <w:rsid w:val="00C02E82"/>
    <w:rsid w:val="00C0306B"/>
    <w:rsid w:val="00C032A5"/>
    <w:rsid w:val="00C03499"/>
    <w:rsid w:val="00C034A7"/>
    <w:rsid w:val="00C04742"/>
    <w:rsid w:val="00C04867"/>
    <w:rsid w:val="00C0498B"/>
    <w:rsid w:val="00C04AE9"/>
    <w:rsid w:val="00C0530E"/>
    <w:rsid w:val="00C05E24"/>
    <w:rsid w:val="00C06219"/>
    <w:rsid w:val="00C06292"/>
    <w:rsid w:val="00C067AB"/>
    <w:rsid w:val="00C06BB9"/>
    <w:rsid w:val="00C071A5"/>
    <w:rsid w:val="00C07221"/>
    <w:rsid w:val="00C07934"/>
    <w:rsid w:val="00C07B62"/>
    <w:rsid w:val="00C07F2F"/>
    <w:rsid w:val="00C10B6B"/>
    <w:rsid w:val="00C111BD"/>
    <w:rsid w:val="00C115C7"/>
    <w:rsid w:val="00C11D0B"/>
    <w:rsid w:val="00C120E7"/>
    <w:rsid w:val="00C12119"/>
    <w:rsid w:val="00C1242A"/>
    <w:rsid w:val="00C1298E"/>
    <w:rsid w:val="00C132A5"/>
    <w:rsid w:val="00C13787"/>
    <w:rsid w:val="00C13B84"/>
    <w:rsid w:val="00C145F0"/>
    <w:rsid w:val="00C147AD"/>
    <w:rsid w:val="00C148D3"/>
    <w:rsid w:val="00C14C0D"/>
    <w:rsid w:val="00C14E95"/>
    <w:rsid w:val="00C15083"/>
    <w:rsid w:val="00C15087"/>
    <w:rsid w:val="00C1565A"/>
    <w:rsid w:val="00C1568D"/>
    <w:rsid w:val="00C158AE"/>
    <w:rsid w:val="00C15909"/>
    <w:rsid w:val="00C15944"/>
    <w:rsid w:val="00C15952"/>
    <w:rsid w:val="00C15FF1"/>
    <w:rsid w:val="00C16584"/>
    <w:rsid w:val="00C1680C"/>
    <w:rsid w:val="00C16C0E"/>
    <w:rsid w:val="00C16FED"/>
    <w:rsid w:val="00C172AA"/>
    <w:rsid w:val="00C17D63"/>
    <w:rsid w:val="00C2028E"/>
    <w:rsid w:val="00C20CAA"/>
    <w:rsid w:val="00C20D67"/>
    <w:rsid w:val="00C21076"/>
    <w:rsid w:val="00C2190B"/>
    <w:rsid w:val="00C21FCA"/>
    <w:rsid w:val="00C22316"/>
    <w:rsid w:val="00C22388"/>
    <w:rsid w:val="00C22585"/>
    <w:rsid w:val="00C22FB3"/>
    <w:rsid w:val="00C231E4"/>
    <w:rsid w:val="00C233CE"/>
    <w:rsid w:val="00C234F1"/>
    <w:rsid w:val="00C23738"/>
    <w:rsid w:val="00C23811"/>
    <w:rsid w:val="00C23AC3"/>
    <w:rsid w:val="00C2482B"/>
    <w:rsid w:val="00C24A86"/>
    <w:rsid w:val="00C24D23"/>
    <w:rsid w:val="00C24F36"/>
    <w:rsid w:val="00C253A2"/>
    <w:rsid w:val="00C259E7"/>
    <w:rsid w:val="00C2758E"/>
    <w:rsid w:val="00C30031"/>
    <w:rsid w:val="00C302C7"/>
    <w:rsid w:val="00C306B9"/>
    <w:rsid w:val="00C31338"/>
    <w:rsid w:val="00C31474"/>
    <w:rsid w:val="00C31C11"/>
    <w:rsid w:val="00C32793"/>
    <w:rsid w:val="00C33077"/>
    <w:rsid w:val="00C3345A"/>
    <w:rsid w:val="00C334BD"/>
    <w:rsid w:val="00C337E9"/>
    <w:rsid w:val="00C33A1E"/>
    <w:rsid w:val="00C33B9B"/>
    <w:rsid w:val="00C3446D"/>
    <w:rsid w:val="00C35193"/>
    <w:rsid w:val="00C35544"/>
    <w:rsid w:val="00C35AE4"/>
    <w:rsid w:val="00C3693F"/>
    <w:rsid w:val="00C36CE1"/>
    <w:rsid w:val="00C371E7"/>
    <w:rsid w:val="00C37A8A"/>
    <w:rsid w:val="00C37B2D"/>
    <w:rsid w:val="00C407B3"/>
    <w:rsid w:val="00C40A51"/>
    <w:rsid w:val="00C40C70"/>
    <w:rsid w:val="00C40DB4"/>
    <w:rsid w:val="00C40EA8"/>
    <w:rsid w:val="00C4131E"/>
    <w:rsid w:val="00C41442"/>
    <w:rsid w:val="00C4144E"/>
    <w:rsid w:val="00C41E7B"/>
    <w:rsid w:val="00C4231F"/>
    <w:rsid w:val="00C423A6"/>
    <w:rsid w:val="00C42A26"/>
    <w:rsid w:val="00C434B1"/>
    <w:rsid w:val="00C43848"/>
    <w:rsid w:val="00C43CC8"/>
    <w:rsid w:val="00C442CB"/>
    <w:rsid w:val="00C4461C"/>
    <w:rsid w:val="00C44816"/>
    <w:rsid w:val="00C44E69"/>
    <w:rsid w:val="00C45566"/>
    <w:rsid w:val="00C45761"/>
    <w:rsid w:val="00C459AC"/>
    <w:rsid w:val="00C45CE9"/>
    <w:rsid w:val="00C47008"/>
    <w:rsid w:val="00C472F4"/>
    <w:rsid w:val="00C4739A"/>
    <w:rsid w:val="00C473FE"/>
    <w:rsid w:val="00C47B8E"/>
    <w:rsid w:val="00C500D1"/>
    <w:rsid w:val="00C500DA"/>
    <w:rsid w:val="00C505D6"/>
    <w:rsid w:val="00C50744"/>
    <w:rsid w:val="00C50C33"/>
    <w:rsid w:val="00C5155A"/>
    <w:rsid w:val="00C52AC0"/>
    <w:rsid w:val="00C52C16"/>
    <w:rsid w:val="00C53285"/>
    <w:rsid w:val="00C533A3"/>
    <w:rsid w:val="00C53CCB"/>
    <w:rsid w:val="00C5425C"/>
    <w:rsid w:val="00C54BC8"/>
    <w:rsid w:val="00C55140"/>
    <w:rsid w:val="00C552E3"/>
    <w:rsid w:val="00C55ADA"/>
    <w:rsid w:val="00C57328"/>
    <w:rsid w:val="00C573BB"/>
    <w:rsid w:val="00C578A1"/>
    <w:rsid w:val="00C604BF"/>
    <w:rsid w:val="00C60603"/>
    <w:rsid w:val="00C6099C"/>
    <w:rsid w:val="00C6116C"/>
    <w:rsid w:val="00C6139E"/>
    <w:rsid w:val="00C6155A"/>
    <w:rsid w:val="00C61A3F"/>
    <w:rsid w:val="00C61A5D"/>
    <w:rsid w:val="00C61CE7"/>
    <w:rsid w:val="00C62AB5"/>
    <w:rsid w:val="00C62E86"/>
    <w:rsid w:val="00C63B49"/>
    <w:rsid w:val="00C63D3D"/>
    <w:rsid w:val="00C6541E"/>
    <w:rsid w:val="00C65442"/>
    <w:rsid w:val="00C65728"/>
    <w:rsid w:val="00C65780"/>
    <w:rsid w:val="00C657BA"/>
    <w:rsid w:val="00C65904"/>
    <w:rsid w:val="00C659FA"/>
    <w:rsid w:val="00C65D60"/>
    <w:rsid w:val="00C65E05"/>
    <w:rsid w:val="00C6643A"/>
    <w:rsid w:val="00C676AF"/>
    <w:rsid w:val="00C67B5C"/>
    <w:rsid w:val="00C703F0"/>
    <w:rsid w:val="00C704A7"/>
    <w:rsid w:val="00C7053C"/>
    <w:rsid w:val="00C708B0"/>
    <w:rsid w:val="00C70907"/>
    <w:rsid w:val="00C70A18"/>
    <w:rsid w:val="00C714EA"/>
    <w:rsid w:val="00C72835"/>
    <w:rsid w:val="00C729C0"/>
    <w:rsid w:val="00C738B8"/>
    <w:rsid w:val="00C7394C"/>
    <w:rsid w:val="00C73B90"/>
    <w:rsid w:val="00C74394"/>
    <w:rsid w:val="00C746AD"/>
    <w:rsid w:val="00C75003"/>
    <w:rsid w:val="00C754FD"/>
    <w:rsid w:val="00C75648"/>
    <w:rsid w:val="00C759A3"/>
    <w:rsid w:val="00C75C6C"/>
    <w:rsid w:val="00C75E8F"/>
    <w:rsid w:val="00C75F4E"/>
    <w:rsid w:val="00C76AB2"/>
    <w:rsid w:val="00C76CBE"/>
    <w:rsid w:val="00C77086"/>
    <w:rsid w:val="00C77158"/>
    <w:rsid w:val="00C80116"/>
    <w:rsid w:val="00C80744"/>
    <w:rsid w:val="00C81029"/>
    <w:rsid w:val="00C81407"/>
    <w:rsid w:val="00C81CBF"/>
    <w:rsid w:val="00C820A8"/>
    <w:rsid w:val="00C827E7"/>
    <w:rsid w:val="00C8291F"/>
    <w:rsid w:val="00C82E25"/>
    <w:rsid w:val="00C82F8D"/>
    <w:rsid w:val="00C831C1"/>
    <w:rsid w:val="00C8396C"/>
    <w:rsid w:val="00C845C0"/>
    <w:rsid w:val="00C856F4"/>
    <w:rsid w:val="00C85936"/>
    <w:rsid w:val="00C85A52"/>
    <w:rsid w:val="00C85C28"/>
    <w:rsid w:val="00C86519"/>
    <w:rsid w:val="00C86697"/>
    <w:rsid w:val="00C86E5B"/>
    <w:rsid w:val="00C86EF8"/>
    <w:rsid w:val="00C86F66"/>
    <w:rsid w:val="00C87F99"/>
    <w:rsid w:val="00C908A9"/>
    <w:rsid w:val="00C90D54"/>
    <w:rsid w:val="00C90E6B"/>
    <w:rsid w:val="00C912E0"/>
    <w:rsid w:val="00C9134C"/>
    <w:rsid w:val="00C922E5"/>
    <w:rsid w:val="00C9241C"/>
    <w:rsid w:val="00C9251B"/>
    <w:rsid w:val="00C92FD1"/>
    <w:rsid w:val="00C9300F"/>
    <w:rsid w:val="00C9398A"/>
    <w:rsid w:val="00C95C7C"/>
    <w:rsid w:val="00C964F2"/>
    <w:rsid w:val="00C96CC7"/>
    <w:rsid w:val="00C9744E"/>
    <w:rsid w:val="00C975E7"/>
    <w:rsid w:val="00CA029E"/>
    <w:rsid w:val="00CA0A93"/>
    <w:rsid w:val="00CA0DB0"/>
    <w:rsid w:val="00CA18F5"/>
    <w:rsid w:val="00CA25CA"/>
    <w:rsid w:val="00CA2C82"/>
    <w:rsid w:val="00CA2CEF"/>
    <w:rsid w:val="00CA3E1A"/>
    <w:rsid w:val="00CA432F"/>
    <w:rsid w:val="00CA4347"/>
    <w:rsid w:val="00CA4938"/>
    <w:rsid w:val="00CA4ED4"/>
    <w:rsid w:val="00CA5678"/>
    <w:rsid w:val="00CA589F"/>
    <w:rsid w:val="00CA64B1"/>
    <w:rsid w:val="00CA6721"/>
    <w:rsid w:val="00CA6775"/>
    <w:rsid w:val="00CA6E0F"/>
    <w:rsid w:val="00CA6E40"/>
    <w:rsid w:val="00CA6F23"/>
    <w:rsid w:val="00CA7C03"/>
    <w:rsid w:val="00CA7E66"/>
    <w:rsid w:val="00CB0800"/>
    <w:rsid w:val="00CB0DD5"/>
    <w:rsid w:val="00CB1278"/>
    <w:rsid w:val="00CB1A4F"/>
    <w:rsid w:val="00CB22D2"/>
    <w:rsid w:val="00CB24D2"/>
    <w:rsid w:val="00CB294A"/>
    <w:rsid w:val="00CB2BDC"/>
    <w:rsid w:val="00CB2C49"/>
    <w:rsid w:val="00CB30B5"/>
    <w:rsid w:val="00CB323C"/>
    <w:rsid w:val="00CB380E"/>
    <w:rsid w:val="00CB4249"/>
    <w:rsid w:val="00CB4319"/>
    <w:rsid w:val="00CB4494"/>
    <w:rsid w:val="00CB47A9"/>
    <w:rsid w:val="00CB4C24"/>
    <w:rsid w:val="00CB4CBD"/>
    <w:rsid w:val="00CB4DDB"/>
    <w:rsid w:val="00CB5208"/>
    <w:rsid w:val="00CB5661"/>
    <w:rsid w:val="00CB5727"/>
    <w:rsid w:val="00CB59FE"/>
    <w:rsid w:val="00CB6320"/>
    <w:rsid w:val="00CB6467"/>
    <w:rsid w:val="00CB6508"/>
    <w:rsid w:val="00CB7046"/>
    <w:rsid w:val="00CB78CD"/>
    <w:rsid w:val="00CB7E5B"/>
    <w:rsid w:val="00CB7E7A"/>
    <w:rsid w:val="00CB7F3C"/>
    <w:rsid w:val="00CB7F6D"/>
    <w:rsid w:val="00CC0165"/>
    <w:rsid w:val="00CC02F3"/>
    <w:rsid w:val="00CC1E02"/>
    <w:rsid w:val="00CC22F1"/>
    <w:rsid w:val="00CC2614"/>
    <w:rsid w:val="00CC2C8C"/>
    <w:rsid w:val="00CC2DB3"/>
    <w:rsid w:val="00CC3155"/>
    <w:rsid w:val="00CC4892"/>
    <w:rsid w:val="00CC4FC9"/>
    <w:rsid w:val="00CC5142"/>
    <w:rsid w:val="00CC62ED"/>
    <w:rsid w:val="00CC6788"/>
    <w:rsid w:val="00CC6846"/>
    <w:rsid w:val="00CC7998"/>
    <w:rsid w:val="00CC7D97"/>
    <w:rsid w:val="00CD0463"/>
    <w:rsid w:val="00CD04E9"/>
    <w:rsid w:val="00CD0EA6"/>
    <w:rsid w:val="00CD1988"/>
    <w:rsid w:val="00CD2E40"/>
    <w:rsid w:val="00CD302E"/>
    <w:rsid w:val="00CD35E2"/>
    <w:rsid w:val="00CD3923"/>
    <w:rsid w:val="00CD43F3"/>
    <w:rsid w:val="00CD46D4"/>
    <w:rsid w:val="00CD4943"/>
    <w:rsid w:val="00CD4BB9"/>
    <w:rsid w:val="00CD54D4"/>
    <w:rsid w:val="00CD585C"/>
    <w:rsid w:val="00CD5FAE"/>
    <w:rsid w:val="00CD63AF"/>
    <w:rsid w:val="00CD6861"/>
    <w:rsid w:val="00CD6879"/>
    <w:rsid w:val="00CD740F"/>
    <w:rsid w:val="00CD74E6"/>
    <w:rsid w:val="00CD75C4"/>
    <w:rsid w:val="00CD77AF"/>
    <w:rsid w:val="00CD7B52"/>
    <w:rsid w:val="00CD7CC7"/>
    <w:rsid w:val="00CE047E"/>
    <w:rsid w:val="00CE070F"/>
    <w:rsid w:val="00CE0BEA"/>
    <w:rsid w:val="00CE0C1F"/>
    <w:rsid w:val="00CE0E32"/>
    <w:rsid w:val="00CE124C"/>
    <w:rsid w:val="00CE2207"/>
    <w:rsid w:val="00CE31D9"/>
    <w:rsid w:val="00CE3309"/>
    <w:rsid w:val="00CE40F6"/>
    <w:rsid w:val="00CE4C8C"/>
    <w:rsid w:val="00CE4EDD"/>
    <w:rsid w:val="00CE51BB"/>
    <w:rsid w:val="00CE5447"/>
    <w:rsid w:val="00CE6E84"/>
    <w:rsid w:val="00CE7437"/>
    <w:rsid w:val="00CE7C71"/>
    <w:rsid w:val="00CE7ECB"/>
    <w:rsid w:val="00CF0B5F"/>
    <w:rsid w:val="00CF0DD6"/>
    <w:rsid w:val="00CF0DE9"/>
    <w:rsid w:val="00CF0F0B"/>
    <w:rsid w:val="00CF13E3"/>
    <w:rsid w:val="00CF1590"/>
    <w:rsid w:val="00CF18F5"/>
    <w:rsid w:val="00CF2BB9"/>
    <w:rsid w:val="00CF33BC"/>
    <w:rsid w:val="00CF3504"/>
    <w:rsid w:val="00CF35FC"/>
    <w:rsid w:val="00CF3D0E"/>
    <w:rsid w:val="00CF3E66"/>
    <w:rsid w:val="00CF403E"/>
    <w:rsid w:val="00CF4AA6"/>
    <w:rsid w:val="00CF51CD"/>
    <w:rsid w:val="00CF536D"/>
    <w:rsid w:val="00CF6121"/>
    <w:rsid w:val="00CF6295"/>
    <w:rsid w:val="00CF64B5"/>
    <w:rsid w:val="00CF6545"/>
    <w:rsid w:val="00CF6D91"/>
    <w:rsid w:val="00CF710D"/>
    <w:rsid w:val="00CF7472"/>
    <w:rsid w:val="00CF7E2B"/>
    <w:rsid w:val="00D00393"/>
    <w:rsid w:val="00D0092B"/>
    <w:rsid w:val="00D00B34"/>
    <w:rsid w:val="00D01DD8"/>
    <w:rsid w:val="00D01F0E"/>
    <w:rsid w:val="00D030E1"/>
    <w:rsid w:val="00D03286"/>
    <w:rsid w:val="00D0367A"/>
    <w:rsid w:val="00D040C3"/>
    <w:rsid w:val="00D04A3D"/>
    <w:rsid w:val="00D04E15"/>
    <w:rsid w:val="00D04E60"/>
    <w:rsid w:val="00D05057"/>
    <w:rsid w:val="00D05305"/>
    <w:rsid w:val="00D057A5"/>
    <w:rsid w:val="00D05D1B"/>
    <w:rsid w:val="00D064A8"/>
    <w:rsid w:val="00D068B8"/>
    <w:rsid w:val="00D069BE"/>
    <w:rsid w:val="00D06F90"/>
    <w:rsid w:val="00D073C2"/>
    <w:rsid w:val="00D0746C"/>
    <w:rsid w:val="00D07471"/>
    <w:rsid w:val="00D07935"/>
    <w:rsid w:val="00D07A2D"/>
    <w:rsid w:val="00D07FEE"/>
    <w:rsid w:val="00D102AB"/>
    <w:rsid w:val="00D1040A"/>
    <w:rsid w:val="00D11177"/>
    <w:rsid w:val="00D1169C"/>
    <w:rsid w:val="00D1183A"/>
    <w:rsid w:val="00D118CA"/>
    <w:rsid w:val="00D11EC2"/>
    <w:rsid w:val="00D12078"/>
    <w:rsid w:val="00D121A1"/>
    <w:rsid w:val="00D12EBB"/>
    <w:rsid w:val="00D1427D"/>
    <w:rsid w:val="00D1463B"/>
    <w:rsid w:val="00D15257"/>
    <w:rsid w:val="00D1563F"/>
    <w:rsid w:val="00D15831"/>
    <w:rsid w:val="00D15C87"/>
    <w:rsid w:val="00D16028"/>
    <w:rsid w:val="00D166A6"/>
    <w:rsid w:val="00D173D5"/>
    <w:rsid w:val="00D17485"/>
    <w:rsid w:val="00D176D4"/>
    <w:rsid w:val="00D1785C"/>
    <w:rsid w:val="00D206B1"/>
    <w:rsid w:val="00D207FF"/>
    <w:rsid w:val="00D20C5E"/>
    <w:rsid w:val="00D21BFC"/>
    <w:rsid w:val="00D227F2"/>
    <w:rsid w:val="00D22AF6"/>
    <w:rsid w:val="00D22DC6"/>
    <w:rsid w:val="00D22F62"/>
    <w:rsid w:val="00D22FF3"/>
    <w:rsid w:val="00D23A8C"/>
    <w:rsid w:val="00D23CEE"/>
    <w:rsid w:val="00D2411A"/>
    <w:rsid w:val="00D2523E"/>
    <w:rsid w:val="00D25AE2"/>
    <w:rsid w:val="00D26324"/>
    <w:rsid w:val="00D2730E"/>
    <w:rsid w:val="00D27367"/>
    <w:rsid w:val="00D277D1"/>
    <w:rsid w:val="00D27CEA"/>
    <w:rsid w:val="00D30817"/>
    <w:rsid w:val="00D30B52"/>
    <w:rsid w:val="00D31048"/>
    <w:rsid w:val="00D32117"/>
    <w:rsid w:val="00D32153"/>
    <w:rsid w:val="00D32F6B"/>
    <w:rsid w:val="00D351DB"/>
    <w:rsid w:val="00D35784"/>
    <w:rsid w:val="00D3627B"/>
    <w:rsid w:val="00D36E95"/>
    <w:rsid w:val="00D373E5"/>
    <w:rsid w:val="00D37DB7"/>
    <w:rsid w:val="00D37DD8"/>
    <w:rsid w:val="00D4007C"/>
    <w:rsid w:val="00D40461"/>
    <w:rsid w:val="00D4065D"/>
    <w:rsid w:val="00D406DE"/>
    <w:rsid w:val="00D40ED7"/>
    <w:rsid w:val="00D41DD6"/>
    <w:rsid w:val="00D41FD5"/>
    <w:rsid w:val="00D4205D"/>
    <w:rsid w:val="00D426A1"/>
    <w:rsid w:val="00D42B58"/>
    <w:rsid w:val="00D42B9D"/>
    <w:rsid w:val="00D43090"/>
    <w:rsid w:val="00D435E1"/>
    <w:rsid w:val="00D44081"/>
    <w:rsid w:val="00D4431A"/>
    <w:rsid w:val="00D4454F"/>
    <w:rsid w:val="00D45A6E"/>
    <w:rsid w:val="00D45CF5"/>
    <w:rsid w:val="00D464D5"/>
    <w:rsid w:val="00D4674E"/>
    <w:rsid w:val="00D46861"/>
    <w:rsid w:val="00D47154"/>
    <w:rsid w:val="00D47287"/>
    <w:rsid w:val="00D472D9"/>
    <w:rsid w:val="00D500C0"/>
    <w:rsid w:val="00D5011D"/>
    <w:rsid w:val="00D50437"/>
    <w:rsid w:val="00D50A5A"/>
    <w:rsid w:val="00D50EF7"/>
    <w:rsid w:val="00D510A9"/>
    <w:rsid w:val="00D51728"/>
    <w:rsid w:val="00D51CA6"/>
    <w:rsid w:val="00D527D3"/>
    <w:rsid w:val="00D52DCC"/>
    <w:rsid w:val="00D5340B"/>
    <w:rsid w:val="00D5379E"/>
    <w:rsid w:val="00D53A2F"/>
    <w:rsid w:val="00D53D41"/>
    <w:rsid w:val="00D53EBD"/>
    <w:rsid w:val="00D542E6"/>
    <w:rsid w:val="00D54997"/>
    <w:rsid w:val="00D54B12"/>
    <w:rsid w:val="00D54BA0"/>
    <w:rsid w:val="00D54D94"/>
    <w:rsid w:val="00D54E88"/>
    <w:rsid w:val="00D55573"/>
    <w:rsid w:val="00D55940"/>
    <w:rsid w:val="00D55950"/>
    <w:rsid w:val="00D5604A"/>
    <w:rsid w:val="00D5674D"/>
    <w:rsid w:val="00D567B4"/>
    <w:rsid w:val="00D569B8"/>
    <w:rsid w:val="00D5729F"/>
    <w:rsid w:val="00D573DC"/>
    <w:rsid w:val="00D606A0"/>
    <w:rsid w:val="00D60A56"/>
    <w:rsid w:val="00D61000"/>
    <w:rsid w:val="00D6105E"/>
    <w:rsid w:val="00D61264"/>
    <w:rsid w:val="00D61474"/>
    <w:rsid w:val="00D61C45"/>
    <w:rsid w:val="00D61D0F"/>
    <w:rsid w:val="00D620E5"/>
    <w:rsid w:val="00D6244C"/>
    <w:rsid w:val="00D62596"/>
    <w:rsid w:val="00D62D7B"/>
    <w:rsid w:val="00D63076"/>
    <w:rsid w:val="00D6333B"/>
    <w:rsid w:val="00D633F2"/>
    <w:rsid w:val="00D6385A"/>
    <w:rsid w:val="00D638C8"/>
    <w:rsid w:val="00D6392B"/>
    <w:rsid w:val="00D639BE"/>
    <w:rsid w:val="00D6474F"/>
    <w:rsid w:val="00D65006"/>
    <w:rsid w:val="00D657FA"/>
    <w:rsid w:val="00D659E1"/>
    <w:rsid w:val="00D65CCC"/>
    <w:rsid w:val="00D66885"/>
    <w:rsid w:val="00D66B78"/>
    <w:rsid w:val="00D66F13"/>
    <w:rsid w:val="00D6732D"/>
    <w:rsid w:val="00D67416"/>
    <w:rsid w:val="00D674EA"/>
    <w:rsid w:val="00D675A4"/>
    <w:rsid w:val="00D70188"/>
    <w:rsid w:val="00D702CA"/>
    <w:rsid w:val="00D7039E"/>
    <w:rsid w:val="00D70654"/>
    <w:rsid w:val="00D71551"/>
    <w:rsid w:val="00D71576"/>
    <w:rsid w:val="00D71D96"/>
    <w:rsid w:val="00D72B24"/>
    <w:rsid w:val="00D734F8"/>
    <w:rsid w:val="00D7365B"/>
    <w:rsid w:val="00D73AE3"/>
    <w:rsid w:val="00D742E5"/>
    <w:rsid w:val="00D748F7"/>
    <w:rsid w:val="00D74932"/>
    <w:rsid w:val="00D74A1C"/>
    <w:rsid w:val="00D75144"/>
    <w:rsid w:val="00D768E8"/>
    <w:rsid w:val="00D76ACC"/>
    <w:rsid w:val="00D76B01"/>
    <w:rsid w:val="00D7758E"/>
    <w:rsid w:val="00D8006D"/>
    <w:rsid w:val="00D809A6"/>
    <w:rsid w:val="00D80EF0"/>
    <w:rsid w:val="00D817A8"/>
    <w:rsid w:val="00D81A7F"/>
    <w:rsid w:val="00D82CC3"/>
    <w:rsid w:val="00D83001"/>
    <w:rsid w:val="00D8327C"/>
    <w:rsid w:val="00D83A5E"/>
    <w:rsid w:val="00D83CE3"/>
    <w:rsid w:val="00D842F3"/>
    <w:rsid w:val="00D843D1"/>
    <w:rsid w:val="00D84B53"/>
    <w:rsid w:val="00D84EB0"/>
    <w:rsid w:val="00D84EBD"/>
    <w:rsid w:val="00D85084"/>
    <w:rsid w:val="00D853FF"/>
    <w:rsid w:val="00D86139"/>
    <w:rsid w:val="00D8624B"/>
    <w:rsid w:val="00D86664"/>
    <w:rsid w:val="00D8687B"/>
    <w:rsid w:val="00D8719D"/>
    <w:rsid w:val="00D87230"/>
    <w:rsid w:val="00D87D7B"/>
    <w:rsid w:val="00D900D1"/>
    <w:rsid w:val="00D9110B"/>
    <w:rsid w:val="00D91661"/>
    <w:rsid w:val="00D918AC"/>
    <w:rsid w:val="00D91A22"/>
    <w:rsid w:val="00D91A64"/>
    <w:rsid w:val="00D92037"/>
    <w:rsid w:val="00D9216D"/>
    <w:rsid w:val="00D92505"/>
    <w:rsid w:val="00D925CF"/>
    <w:rsid w:val="00D9298E"/>
    <w:rsid w:val="00D92F1F"/>
    <w:rsid w:val="00D9332D"/>
    <w:rsid w:val="00D93872"/>
    <w:rsid w:val="00D93B73"/>
    <w:rsid w:val="00D94981"/>
    <w:rsid w:val="00D94A50"/>
    <w:rsid w:val="00D958BD"/>
    <w:rsid w:val="00D95B4A"/>
    <w:rsid w:val="00D96EEC"/>
    <w:rsid w:val="00D97664"/>
    <w:rsid w:val="00DA0927"/>
    <w:rsid w:val="00DA09C9"/>
    <w:rsid w:val="00DA1C21"/>
    <w:rsid w:val="00DA2876"/>
    <w:rsid w:val="00DA294E"/>
    <w:rsid w:val="00DA2C8F"/>
    <w:rsid w:val="00DA328E"/>
    <w:rsid w:val="00DA39BE"/>
    <w:rsid w:val="00DA3DC6"/>
    <w:rsid w:val="00DA3E1F"/>
    <w:rsid w:val="00DA3FCF"/>
    <w:rsid w:val="00DA41C4"/>
    <w:rsid w:val="00DA458A"/>
    <w:rsid w:val="00DA5371"/>
    <w:rsid w:val="00DA5769"/>
    <w:rsid w:val="00DA5CBA"/>
    <w:rsid w:val="00DA6145"/>
    <w:rsid w:val="00DA7009"/>
    <w:rsid w:val="00DA70D6"/>
    <w:rsid w:val="00DA70F1"/>
    <w:rsid w:val="00DB024D"/>
    <w:rsid w:val="00DB0511"/>
    <w:rsid w:val="00DB0520"/>
    <w:rsid w:val="00DB07CF"/>
    <w:rsid w:val="00DB081E"/>
    <w:rsid w:val="00DB083B"/>
    <w:rsid w:val="00DB08EE"/>
    <w:rsid w:val="00DB1638"/>
    <w:rsid w:val="00DB1A56"/>
    <w:rsid w:val="00DB1DF6"/>
    <w:rsid w:val="00DB247F"/>
    <w:rsid w:val="00DB25D8"/>
    <w:rsid w:val="00DB2695"/>
    <w:rsid w:val="00DB28FF"/>
    <w:rsid w:val="00DB2B90"/>
    <w:rsid w:val="00DB3032"/>
    <w:rsid w:val="00DB3867"/>
    <w:rsid w:val="00DB39FF"/>
    <w:rsid w:val="00DB3A09"/>
    <w:rsid w:val="00DB3A87"/>
    <w:rsid w:val="00DB4406"/>
    <w:rsid w:val="00DB4DD4"/>
    <w:rsid w:val="00DB6C34"/>
    <w:rsid w:val="00DB71B4"/>
    <w:rsid w:val="00DB7DDE"/>
    <w:rsid w:val="00DB7E06"/>
    <w:rsid w:val="00DB7ECD"/>
    <w:rsid w:val="00DB7F7E"/>
    <w:rsid w:val="00DC0E32"/>
    <w:rsid w:val="00DC0F85"/>
    <w:rsid w:val="00DC25E0"/>
    <w:rsid w:val="00DC31B7"/>
    <w:rsid w:val="00DC3574"/>
    <w:rsid w:val="00DC40B5"/>
    <w:rsid w:val="00DC415B"/>
    <w:rsid w:val="00DC428D"/>
    <w:rsid w:val="00DC52D5"/>
    <w:rsid w:val="00DC5B97"/>
    <w:rsid w:val="00DC6885"/>
    <w:rsid w:val="00DC6BB5"/>
    <w:rsid w:val="00DC6EBA"/>
    <w:rsid w:val="00DC732C"/>
    <w:rsid w:val="00DC7489"/>
    <w:rsid w:val="00DC7583"/>
    <w:rsid w:val="00DC7C78"/>
    <w:rsid w:val="00DD03A0"/>
    <w:rsid w:val="00DD074B"/>
    <w:rsid w:val="00DD0FDB"/>
    <w:rsid w:val="00DD116A"/>
    <w:rsid w:val="00DD184B"/>
    <w:rsid w:val="00DD1866"/>
    <w:rsid w:val="00DD1A94"/>
    <w:rsid w:val="00DD1CC9"/>
    <w:rsid w:val="00DD1D6E"/>
    <w:rsid w:val="00DD1E61"/>
    <w:rsid w:val="00DD25BB"/>
    <w:rsid w:val="00DD2923"/>
    <w:rsid w:val="00DD2D01"/>
    <w:rsid w:val="00DD347D"/>
    <w:rsid w:val="00DD4755"/>
    <w:rsid w:val="00DD4783"/>
    <w:rsid w:val="00DD4BB3"/>
    <w:rsid w:val="00DD553A"/>
    <w:rsid w:val="00DD5D42"/>
    <w:rsid w:val="00DD64DD"/>
    <w:rsid w:val="00DD65E4"/>
    <w:rsid w:val="00DD6B63"/>
    <w:rsid w:val="00DD6D7F"/>
    <w:rsid w:val="00DD72BA"/>
    <w:rsid w:val="00DD7E6B"/>
    <w:rsid w:val="00DE00CF"/>
    <w:rsid w:val="00DE0458"/>
    <w:rsid w:val="00DE11D3"/>
    <w:rsid w:val="00DE1417"/>
    <w:rsid w:val="00DE1C4B"/>
    <w:rsid w:val="00DE1F6C"/>
    <w:rsid w:val="00DE29EC"/>
    <w:rsid w:val="00DE2A51"/>
    <w:rsid w:val="00DE2C23"/>
    <w:rsid w:val="00DE2E53"/>
    <w:rsid w:val="00DE408E"/>
    <w:rsid w:val="00DE44C8"/>
    <w:rsid w:val="00DE45A9"/>
    <w:rsid w:val="00DE4907"/>
    <w:rsid w:val="00DE4917"/>
    <w:rsid w:val="00DE5B29"/>
    <w:rsid w:val="00DE5D33"/>
    <w:rsid w:val="00DE621E"/>
    <w:rsid w:val="00DE6D1B"/>
    <w:rsid w:val="00DE73A4"/>
    <w:rsid w:val="00DE7849"/>
    <w:rsid w:val="00DF1162"/>
    <w:rsid w:val="00DF1253"/>
    <w:rsid w:val="00DF13F7"/>
    <w:rsid w:val="00DF166F"/>
    <w:rsid w:val="00DF2B30"/>
    <w:rsid w:val="00DF32C9"/>
    <w:rsid w:val="00DF3477"/>
    <w:rsid w:val="00DF389B"/>
    <w:rsid w:val="00DF43CB"/>
    <w:rsid w:val="00DF484D"/>
    <w:rsid w:val="00DF495F"/>
    <w:rsid w:val="00DF51BC"/>
    <w:rsid w:val="00DF52A4"/>
    <w:rsid w:val="00DF5655"/>
    <w:rsid w:val="00DF658E"/>
    <w:rsid w:val="00DF65EA"/>
    <w:rsid w:val="00DF687C"/>
    <w:rsid w:val="00DF6BBC"/>
    <w:rsid w:val="00DF6D1C"/>
    <w:rsid w:val="00DF6FE4"/>
    <w:rsid w:val="00DF70F5"/>
    <w:rsid w:val="00DF7F6D"/>
    <w:rsid w:val="00E00E4A"/>
    <w:rsid w:val="00E01572"/>
    <w:rsid w:val="00E01CA6"/>
    <w:rsid w:val="00E028B7"/>
    <w:rsid w:val="00E02F9C"/>
    <w:rsid w:val="00E03339"/>
    <w:rsid w:val="00E03504"/>
    <w:rsid w:val="00E04DC0"/>
    <w:rsid w:val="00E04F17"/>
    <w:rsid w:val="00E05C4E"/>
    <w:rsid w:val="00E06182"/>
    <w:rsid w:val="00E068A0"/>
    <w:rsid w:val="00E0753C"/>
    <w:rsid w:val="00E0762C"/>
    <w:rsid w:val="00E07DF2"/>
    <w:rsid w:val="00E07E44"/>
    <w:rsid w:val="00E1057F"/>
    <w:rsid w:val="00E10BFB"/>
    <w:rsid w:val="00E10F44"/>
    <w:rsid w:val="00E114B9"/>
    <w:rsid w:val="00E11CEC"/>
    <w:rsid w:val="00E11D5F"/>
    <w:rsid w:val="00E12212"/>
    <w:rsid w:val="00E12A71"/>
    <w:rsid w:val="00E12AD1"/>
    <w:rsid w:val="00E12E81"/>
    <w:rsid w:val="00E12F56"/>
    <w:rsid w:val="00E12FCB"/>
    <w:rsid w:val="00E13132"/>
    <w:rsid w:val="00E145AC"/>
    <w:rsid w:val="00E14775"/>
    <w:rsid w:val="00E15648"/>
    <w:rsid w:val="00E15861"/>
    <w:rsid w:val="00E166B6"/>
    <w:rsid w:val="00E16E9C"/>
    <w:rsid w:val="00E1747F"/>
    <w:rsid w:val="00E174F8"/>
    <w:rsid w:val="00E17A9F"/>
    <w:rsid w:val="00E20145"/>
    <w:rsid w:val="00E208DB"/>
    <w:rsid w:val="00E20B25"/>
    <w:rsid w:val="00E20B69"/>
    <w:rsid w:val="00E20EA2"/>
    <w:rsid w:val="00E2189C"/>
    <w:rsid w:val="00E2236A"/>
    <w:rsid w:val="00E22874"/>
    <w:rsid w:val="00E2364E"/>
    <w:rsid w:val="00E24617"/>
    <w:rsid w:val="00E24ED9"/>
    <w:rsid w:val="00E25C6C"/>
    <w:rsid w:val="00E262CC"/>
    <w:rsid w:val="00E26B2A"/>
    <w:rsid w:val="00E27404"/>
    <w:rsid w:val="00E2768E"/>
    <w:rsid w:val="00E27741"/>
    <w:rsid w:val="00E27BEA"/>
    <w:rsid w:val="00E27F31"/>
    <w:rsid w:val="00E30053"/>
    <w:rsid w:val="00E30AAC"/>
    <w:rsid w:val="00E30D6B"/>
    <w:rsid w:val="00E32024"/>
    <w:rsid w:val="00E3231A"/>
    <w:rsid w:val="00E3249A"/>
    <w:rsid w:val="00E32955"/>
    <w:rsid w:val="00E32B0D"/>
    <w:rsid w:val="00E33093"/>
    <w:rsid w:val="00E335A3"/>
    <w:rsid w:val="00E33603"/>
    <w:rsid w:val="00E3392B"/>
    <w:rsid w:val="00E34146"/>
    <w:rsid w:val="00E34164"/>
    <w:rsid w:val="00E34B18"/>
    <w:rsid w:val="00E34E3D"/>
    <w:rsid w:val="00E34E7A"/>
    <w:rsid w:val="00E35732"/>
    <w:rsid w:val="00E35735"/>
    <w:rsid w:val="00E35F57"/>
    <w:rsid w:val="00E368D1"/>
    <w:rsid w:val="00E36C3F"/>
    <w:rsid w:val="00E3756E"/>
    <w:rsid w:val="00E37677"/>
    <w:rsid w:val="00E37898"/>
    <w:rsid w:val="00E37939"/>
    <w:rsid w:val="00E37D2D"/>
    <w:rsid w:val="00E40331"/>
    <w:rsid w:val="00E41D7C"/>
    <w:rsid w:val="00E42815"/>
    <w:rsid w:val="00E43335"/>
    <w:rsid w:val="00E43913"/>
    <w:rsid w:val="00E43D42"/>
    <w:rsid w:val="00E43D4D"/>
    <w:rsid w:val="00E44482"/>
    <w:rsid w:val="00E44D20"/>
    <w:rsid w:val="00E451C2"/>
    <w:rsid w:val="00E45452"/>
    <w:rsid w:val="00E45FC6"/>
    <w:rsid w:val="00E461AC"/>
    <w:rsid w:val="00E4797C"/>
    <w:rsid w:val="00E47F58"/>
    <w:rsid w:val="00E5075D"/>
    <w:rsid w:val="00E50A84"/>
    <w:rsid w:val="00E51547"/>
    <w:rsid w:val="00E51DC7"/>
    <w:rsid w:val="00E52729"/>
    <w:rsid w:val="00E53228"/>
    <w:rsid w:val="00E542E7"/>
    <w:rsid w:val="00E550DF"/>
    <w:rsid w:val="00E55CD0"/>
    <w:rsid w:val="00E55D3B"/>
    <w:rsid w:val="00E55DFB"/>
    <w:rsid w:val="00E56025"/>
    <w:rsid w:val="00E561AC"/>
    <w:rsid w:val="00E56779"/>
    <w:rsid w:val="00E56EF0"/>
    <w:rsid w:val="00E57029"/>
    <w:rsid w:val="00E57732"/>
    <w:rsid w:val="00E6026E"/>
    <w:rsid w:val="00E60D67"/>
    <w:rsid w:val="00E60E45"/>
    <w:rsid w:val="00E6102B"/>
    <w:rsid w:val="00E6274E"/>
    <w:rsid w:val="00E636BD"/>
    <w:rsid w:val="00E63863"/>
    <w:rsid w:val="00E63873"/>
    <w:rsid w:val="00E640AA"/>
    <w:rsid w:val="00E6444F"/>
    <w:rsid w:val="00E644B7"/>
    <w:rsid w:val="00E64807"/>
    <w:rsid w:val="00E64818"/>
    <w:rsid w:val="00E64B01"/>
    <w:rsid w:val="00E64D80"/>
    <w:rsid w:val="00E64DCA"/>
    <w:rsid w:val="00E64EC7"/>
    <w:rsid w:val="00E65930"/>
    <w:rsid w:val="00E65D11"/>
    <w:rsid w:val="00E66128"/>
    <w:rsid w:val="00E663E4"/>
    <w:rsid w:val="00E66ECC"/>
    <w:rsid w:val="00E66F83"/>
    <w:rsid w:val="00E6707C"/>
    <w:rsid w:val="00E672BA"/>
    <w:rsid w:val="00E67824"/>
    <w:rsid w:val="00E678FD"/>
    <w:rsid w:val="00E679BA"/>
    <w:rsid w:val="00E70053"/>
    <w:rsid w:val="00E70724"/>
    <w:rsid w:val="00E70735"/>
    <w:rsid w:val="00E70981"/>
    <w:rsid w:val="00E70D3C"/>
    <w:rsid w:val="00E71821"/>
    <w:rsid w:val="00E72092"/>
    <w:rsid w:val="00E72713"/>
    <w:rsid w:val="00E72FCA"/>
    <w:rsid w:val="00E73097"/>
    <w:rsid w:val="00E73455"/>
    <w:rsid w:val="00E73D47"/>
    <w:rsid w:val="00E73DDF"/>
    <w:rsid w:val="00E75780"/>
    <w:rsid w:val="00E75837"/>
    <w:rsid w:val="00E75C4B"/>
    <w:rsid w:val="00E76339"/>
    <w:rsid w:val="00E7665A"/>
    <w:rsid w:val="00E767D5"/>
    <w:rsid w:val="00E80626"/>
    <w:rsid w:val="00E80867"/>
    <w:rsid w:val="00E80EA8"/>
    <w:rsid w:val="00E81B94"/>
    <w:rsid w:val="00E81DFA"/>
    <w:rsid w:val="00E820B9"/>
    <w:rsid w:val="00E82F2F"/>
    <w:rsid w:val="00E82FD1"/>
    <w:rsid w:val="00E83A51"/>
    <w:rsid w:val="00E840B3"/>
    <w:rsid w:val="00E847C4"/>
    <w:rsid w:val="00E84AFD"/>
    <w:rsid w:val="00E852C4"/>
    <w:rsid w:val="00E8592C"/>
    <w:rsid w:val="00E8624E"/>
    <w:rsid w:val="00E8670A"/>
    <w:rsid w:val="00E87474"/>
    <w:rsid w:val="00E87475"/>
    <w:rsid w:val="00E87814"/>
    <w:rsid w:val="00E87851"/>
    <w:rsid w:val="00E878C6"/>
    <w:rsid w:val="00E87909"/>
    <w:rsid w:val="00E87D14"/>
    <w:rsid w:val="00E90609"/>
    <w:rsid w:val="00E90726"/>
    <w:rsid w:val="00E90793"/>
    <w:rsid w:val="00E907C0"/>
    <w:rsid w:val="00E90958"/>
    <w:rsid w:val="00E91D9A"/>
    <w:rsid w:val="00E91FA0"/>
    <w:rsid w:val="00E9360C"/>
    <w:rsid w:val="00E9363B"/>
    <w:rsid w:val="00E93C1A"/>
    <w:rsid w:val="00E94EEA"/>
    <w:rsid w:val="00E950DE"/>
    <w:rsid w:val="00E951FA"/>
    <w:rsid w:val="00E95406"/>
    <w:rsid w:val="00E95990"/>
    <w:rsid w:val="00E959FC"/>
    <w:rsid w:val="00E96EE4"/>
    <w:rsid w:val="00E973A9"/>
    <w:rsid w:val="00E975B9"/>
    <w:rsid w:val="00E977D5"/>
    <w:rsid w:val="00E9794F"/>
    <w:rsid w:val="00E97CAD"/>
    <w:rsid w:val="00E97F4B"/>
    <w:rsid w:val="00EA0A42"/>
    <w:rsid w:val="00EA12AA"/>
    <w:rsid w:val="00EA16ED"/>
    <w:rsid w:val="00EA1802"/>
    <w:rsid w:val="00EA2703"/>
    <w:rsid w:val="00EA28C4"/>
    <w:rsid w:val="00EA29C3"/>
    <w:rsid w:val="00EA31B8"/>
    <w:rsid w:val="00EA3477"/>
    <w:rsid w:val="00EA37C6"/>
    <w:rsid w:val="00EA3E5E"/>
    <w:rsid w:val="00EA4289"/>
    <w:rsid w:val="00EA4EBF"/>
    <w:rsid w:val="00EA50E7"/>
    <w:rsid w:val="00EA5357"/>
    <w:rsid w:val="00EA5CFF"/>
    <w:rsid w:val="00EA6478"/>
    <w:rsid w:val="00EB025D"/>
    <w:rsid w:val="00EB0F5A"/>
    <w:rsid w:val="00EB1890"/>
    <w:rsid w:val="00EB2142"/>
    <w:rsid w:val="00EB25C1"/>
    <w:rsid w:val="00EB265D"/>
    <w:rsid w:val="00EB27E9"/>
    <w:rsid w:val="00EB27F2"/>
    <w:rsid w:val="00EB3656"/>
    <w:rsid w:val="00EB36DB"/>
    <w:rsid w:val="00EB3A6F"/>
    <w:rsid w:val="00EB3D9B"/>
    <w:rsid w:val="00EB4193"/>
    <w:rsid w:val="00EB44D4"/>
    <w:rsid w:val="00EB49A4"/>
    <w:rsid w:val="00EB5049"/>
    <w:rsid w:val="00EB5231"/>
    <w:rsid w:val="00EB5A2D"/>
    <w:rsid w:val="00EB5D11"/>
    <w:rsid w:val="00EB5E63"/>
    <w:rsid w:val="00EB640B"/>
    <w:rsid w:val="00EB665F"/>
    <w:rsid w:val="00EB6698"/>
    <w:rsid w:val="00EB69CB"/>
    <w:rsid w:val="00EB6AD4"/>
    <w:rsid w:val="00EB713A"/>
    <w:rsid w:val="00EB775A"/>
    <w:rsid w:val="00EB7BCF"/>
    <w:rsid w:val="00EB7EFA"/>
    <w:rsid w:val="00EB7FE0"/>
    <w:rsid w:val="00EC0137"/>
    <w:rsid w:val="00EC0B68"/>
    <w:rsid w:val="00EC0FE4"/>
    <w:rsid w:val="00EC1277"/>
    <w:rsid w:val="00EC13F3"/>
    <w:rsid w:val="00EC1C51"/>
    <w:rsid w:val="00EC2214"/>
    <w:rsid w:val="00EC24F5"/>
    <w:rsid w:val="00EC28D6"/>
    <w:rsid w:val="00EC2AF6"/>
    <w:rsid w:val="00EC2B0F"/>
    <w:rsid w:val="00EC2F9F"/>
    <w:rsid w:val="00EC35F7"/>
    <w:rsid w:val="00EC3712"/>
    <w:rsid w:val="00EC3A6A"/>
    <w:rsid w:val="00EC4908"/>
    <w:rsid w:val="00EC4A72"/>
    <w:rsid w:val="00EC4A7A"/>
    <w:rsid w:val="00EC548D"/>
    <w:rsid w:val="00EC569C"/>
    <w:rsid w:val="00EC5937"/>
    <w:rsid w:val="00EC5C48"/>
    <w:rsid w:val="00EC5F50"/>
    <w:rsid w:val="00EC642C"/>
    <w:rsid w:val="00EC64AD"/>
    <w:rsid w:val="00EC67A2"/>
    <w:rsid w:val="00EC77F3"/>
    <w:rsid w:val="00EC78C7"/>
    <w:rsid w:val="00EC7B8B"/>
    <w:rsid w:val="00EC7CC4"/>
    <w:rsid w:val="00ED0888"/>
    <w:rsid w:val="00ED1093"/>
    <w:rsid w:val="00ED159E"/>
    <w:rsid w:val="00ED16E8"/>
    <w:rsid w:val="00ED176C"/>
    <w:rsid w:val="00ED2122"/>
    <w:rsid w:val="00ED2141"/>
    <w:rsid w:val="00ED252A"/>
    <w:rsid w:val="00ED28E0"/>
    <w:rsid w:val="00ED2B5C"/>
    <w:rsid w:val="00ED2F8D"/>
    <w:rsid w:val="00ED3423"/>
    <w:rsid w:val="00ED4206"/>
    <w:rsid w:val="00ED47DE"/>
    <w:rsid w:val="00ED4800"/>
    <w:rsid w:val="00ED49CB"/>
    <w:rsid w:val="00ED4AC6"/>
    <w:rsid w:val="00ED4C74"/>
    <w:rsid w:val="00ED4F1E"/>
    <w:rsid w:val="00ED4F97"/>
    <w:rsid w:val="00ED5C19"/>
    <w:rsid w:val="00ED6462"/>
    <w:rsid w:val="00ED689A"/>
    <w:rsid w:val="00ED6ABA"/>
    <w:rsid w:val="00ED7923"/>
    <w:rsid w:val="00ED7D17"/>
    <w:rsid w:val="00ED7D67"/>
    <w:rsid w:val="00EE0895"/>
    <w:rsid w:val="00EE17FF"/>
    <w:rsid w:val="00EE180F"/>
    <w:rsid w:val="00EE192D"/>
    <w:rsid w:val="00EE22F1"/>
    <w:rsid w:val="00EE2407"/>
    <w:rsid w:val="00EE252D"/>
    <w:rsid w:val="00EE3158"/>
    <w:rsid w:val="00EE37D3"/>
    <w:rsid w:val="00EE4239"/>
    <w:rsid w:val="00EE51FE"/>
    <w:rsid w:val="00EE563F"/>
    <w:rsid w:val="00EE5B60"/>
    <w:rsid w:val="00EE5DF3"/>
    <w:rsid w:val="00EE5DF7"/>
    <w:rsid w:val="00EE6655"/>
    <w:rsid w:val="00EE6BD1"/>
    <w:rsid w:val="00EE6CC0"/>
    <w:rsid w:val="00EE7128"/>
    <w:rsid w:val="00EE735F"/>
    <w:rsid w:val="00EE770C"/>
    <w:rsid w:val="00EE7930"/>
    <w:rsid w:val="00EE7A3E"/>
    <w:rsid w:val="00EE7A68"/>
    <w:rsid w:val="00EE7DF7"/>
    <w:rsid w:val="00EF0088"/>
    <w:rsid w:val="00EF0425"/>
    <w:rsid w:val="00EF0533"/>
    <w:rsid w:val="00EF16A1"/>
    <w:rsid w:val="00EF184D"/>
    <w:rsid w:val="00EF1ACF"/>
    <w:rsid w:val="00EF1B17"/>
    <w:rsid w:val="00EF1C45"/>
    <w:rsid w:val="00EF2000"/>
    <w:rsid w:val="00EF275D"/>
    <w:rsid w:val="00EF3A61"/>
    <w:rsid w:val="00EF3EA8"/>
    <w:rsid w:val="00EF4012"/>
    <w:rsid w:val="00EF42F8"/>
    <w:rsid w:val="00EF4553"/>
    <w:rsid w:val="00EF4851"/>
    <w:rsid w:val="00EF497A"/>
    <w:rsid w:val="00EF4B6C"/>
    <w:rsid w:val="00EF4D07"/>
    <w:rsid w:val="00EF51B7"/>
    <w:rsid w:val="00EF536A"/>
    <w:rsid w:val="00EF56A4"/>
    <w:rsid w:val="00EF5EB2"/>
    <w:rsid w:val="00EF6023"/>
    <w:rsid w:val="00EF6C49"/>
    <w:rsid w:val="00EF6C7C"/>
    <w:rsid w:val="00EF6FF0"/>
    <w:rsid w:val="00EF73BC"/>
    <w:rsid w:val="00F0020F"/>
    <w:rsid w:val="00F01359"/>
    <w:rsid w:val="00F017E2"/>
    <w:rsid w:val="00F01806"/>
    <w:rsid w:val="00F02056"/>
    <w:rsid w:val="00F02B1D"/>
    <w:rsid w:val="00F02C88"/>
    <w:rsid w:val="00F02E6D"/>
    <w:rsid w:val="00F03378"/>
    <w:rsid w:val="00F0348C"/>
    <w:rsid w:val="00F03C99"/>
    <w:rsid w:val="00F047B9"/>
    <w:rsid w:val="00F04A53"/>
    <w:rsid w:val="00F04FFB"/>
    <w:rsid w:val="00F05A33"/>
    <w:rsid w:val="00F06D16"/>
    <w:rsid w:val="00F070EA"/>
    <w:rsid w:val="00F07FEA"/>
    <w:rsid w:val="00F11235"/>
    <w:rsid w:val="00F113F9"/>
    <w:rsid w:val="00F1187B"/>
    <w:rsid w:val="00F11A96"/>
    <w:rsid w:val="00F11FBD"/>
    <w:rsid w:val="00F12F80"/>
    <w:rsid w:val="00F134F7"/>
    <w:rsid w:val="00F13613"/>
    <w:rsid w:val="00F1384B"/>
    <w:rsid w:val="00F13EE4"/>
    <w:rsid w:val="00F14862"/>
    <w:rsid w:val="00F14C93"/>
    <w:rsid w:val="00F14F9E"/>
    <w:rsid w:val="00F15E75"/>
    <w:rsid w:val="00F1600C"/>
    <w:rsid w:val="00F161DD"/>
    <w:rsid w:val="00F169FB"/>
    <w:rsid w:val="00F16ABA"/>
    <w:rsid w:val="00F16D27"/>
    <w:rsid w:val="00F177EB"/>
    <w:rsid w:val="00F17AF5"/>
    <w:rsid w:val="00F17DA2"/>
    <w:rsid w:val="00F215C2"/>
    <w:rsid w:val="00F21A92"/>
    <w:rsid w:val="00F21BE1"/>
    <w:rsid w:val="00F2285A"/>
    <w:rsid w:val="00F22B1C"/>
    <w:rsid w:val="00F23076"/>
    <w:rsid w:val="00F23272"/>
    <w:rsid w:val="00F23DD6"/>
    <w:rsid w:val="00F24317"/>
    <w:rsid w:val="00F24A00"/>
    <w:rsid w:val="00F25789"/>
    <w:rsid w:val="00F26743"/>
    <w:rsid w:val="00F2687E"/>
    <w:rsid w:val="00F26AC2"/>
    <w:rsid w:val="00F27AB1"/>
    <w:rsid w:val="00F305BC"/>
    <w:rsid w:val="00F30A01"/>
    <w:rsid w:val="00F30AF2"/>
    <w:rsid w:val="00F30BCC"/>
    <w:rsid w:val="00F31219"/>
    <w:rsid w:val="00F31635"/>
    <w:rsid w:val="00F31A9D"/>
    <w:rsid w:val="00F32265"/>
    <w:rsid w:val="00F32780"/>
    <w:rsid w:val="00F32DB8"/>
    <w:rsid w:val="00F32F2C"/>
    <w:rsid w:val="00F33BF4"/>
    <w:rsid w:val="00F3401C"/>
    <w:rsid w:val="00F340FD"/>
    <w:rsid w:val="00F3428A"/>
    <w:rsid w:val="00F34C43"/>
    <w:rsid w:val="00F34EE5"/>
    <w:rsid w:val="00F34FF1"/>
    <w:rsid w:val="00F35432"/>
    <w:rsid w:val="00F355D3"/>
    <w:rsid w:val="00F36632"/>
    <w:rsid w:val="00F369BE"/>
    <w:rsid w:val="00F36CFC"/>
    <w:rsid w:val="00F4008E"/>
    <w:rsid w:val="00F403F8"/>
    <w:rsid w:val="00F40A36"/>
    <w:rsid w:val="00F413B8"/>
    <w:rsid w:val="00F41834"/>
    <w:rsid w:val="00F42084"/>
    <w:rsid w:val="00F42179"/>
    <w:rsid w:val="00F43408"/>
    <w:rsid w:val="00F43557"/>
    <w:rsid w:val="00F43AD4"/>
    <w:rsid w:val="00F44312"/>
    <w:rsid w:val="00F44438"/>
    <w:rsid w:val="00F446B2"/>
    <w:rsid w:val="00F44730"/>
    <w:rsid w:val="00F44C0F"/>
    <w:rsid w:val="00F45240"/>
    <w:rsid w:val="00F45773"/>
    <w:rsid w:val="00F457D4"/>
    <w:rsid w:val="00F466F2"/>
    <w:rsid w:val="00F46762"/>
    <w:rsid w:val="00F46928"/>
    <w:rsid w:val="00F471C4"/>
    <w:rsid w:val="00F4739A"/>
    <w:rsid w:val="00F47451"/>
    <w:rsid w:val="00F474A3"/>
    <w:rsid w:val="00F47628"/>
    <w:rsid w:val="00F4781C"/>
    <w:rsid w:val="00F478D3"/>
    <w:rsid w:val="00F5036F"/>
    <w:rsid w:val="00F507C5"/>
    <w:rsid w:val="00F50873"/>
    <w:rsid w:val="00F50A3A"/>
    <w:rsid w:val="00F51899"/>
    <w:rsid w:val="00F51EAC"/>
    <w:rsid w:val="00F5264F"/>
    <w:rsid w:val="00F52868"/>
    <w:rsid w:val="00F536C9"/>
    <w:rsid w:val="00F53944"/>
    <w:rsid w:val="00F539E7"/>
    <w:rsid w:val="00F53D99"/>
    <w:rsid w:val="00F53E21"/>
    <w:rsid w:val="00F54F8E"/>
    <w:rsid w:val="00F55C3B"/>
    <w:rsid w:val="00F56074"/>
    <w:rsid w:val="00F56D5A"/>
    <w:rsid w:val="00F604A1"/>
    <w:rsid w:val="00F60754"/>
    <w:rsid w:val="00F61432"/>
    <w:rsid w:val="00F6233C"/>
    <w:rsid w:val="00F6240F"/>
    <w:rsid w:val="00F62610"/>
    <w:rsid w:val="00F62CC0"/>
    <w:rsid w:val="00F63222"/>
    <w:rsid w:val="00F63B48"/>
    <w:rsid w:val="00F6479F"/>
    <w:rsid w:val="00F64CA5"/>
    <w:rsid w:val="00F64E7A"/>
    <w:rsid w:val="00F64ED0"/>
    <w:rsid w:val="00F6518A"/>
    <w:rsid w:val="00F653B4"/>
    <w:rsid w:val="00F659CE"/>
    <w:rsid w:val="00F66C71"/>
    <w:rsid w:val="00F67773"/>
    <w:rsid w:val="00F677DB"/>
    <w:rsid w:val="00F700CD"/>
    <w:rsid w:val="00F70101"/>
    <w:rsid w:val="00F70299"/>
    <w:rsid w:val="00F7105C"/>
    <w:rsid w:val="00F7146F"/>
    <w:rsid w:val="00F71B36"/>
    <w:rsid w:val="00F727EB"/>
    <w:rsid w:val="00F7301F"/>
    <w:rsid w:val="00F734FE"/>
    <w:rsid w:val="00F7389E"/>
    <w:rsid w:val="00F74839"/>
    <w:rsid w:val="00F748B8"/>
    <w:rsid w:val="00F764BD"/>
    <w:rsid w:val="00F76A01"/>
    <w:rsid w:val="00F76CD0"/>
    <w:rsid w:val="00F77823"/>
    <w:rsid w:val="00F77B2E"/>
    <w:rsid w:val="00F800F7"/>
    <w:rsid w:val="00F807F0"/>
    <w:rsid w:val="00F809DB"/>
    <w:rsid w:val="00F810A3"/>
    <w:rsid w:val="00F810D3"/>
    <w:rsid w:val="00F8275E"/>
    <w:rsid w:val="00F82C05"/>
    <w:rsid w:val="00F830B0"/>
    <w:rsid w:val="00F83B64"/>
    <w:rsid w:val="00F8467C"/>
    <w:rsid w:val="00F84B7D"/>
    <w:rsid w:val="00F84BCC"/>
    <w:rsid w:val="00F8515B"/>
    <w:rsid w:val="00F8587A"/>
    <w:rsid w:val="00F85ACD"/>
    <w:rsid w:val="00F85E09"/>
    <w:rsid w:val="00F85ECA"/>
    <w:rsid w:val="00F86013"/>
    <w:rsid w:val="00F865B1"/>
    <w:rsid w:val="00F86ACF"/>
    <w:rsid w:val="00F86C1D"/>
    <w:rsid w:val="00F86E68"/>
    <w:rsid w:val="00F87035"/>
    <w:rsid w:val="00F873E0"/>
    <w:rsid w:val="00F87D4F"/>
    <w:rsid w:val="00F9034B"/>
    <w:rsid w:val="00F909F5"/>
    <w:rsid w:val="00F90A24"/>
    <w:rsid w:val="00F90C2C"/>
    <w:rsid w:val="00F90C37"/>
    <w:rsid w:val="00F90C60"/>
    <w:rsid w:val="00F90EFC"/>
    <w:rsid w:val="00F91085"/>
    <w:rsid w:val="00F91555"/>
    <w:rsid w:val="00F91A40"/>
    <w:rsid w:val="00F91AFC"/>
    <w:rsid w:val="00F91D90"/>
    <w:rsid w:val="00F91E7E"/>
    <w:rsid w:val="00F9266E"/>
    <w:rsid w:val="00F93178"/>
    <w:rsid w:val="00F9320B"/>
    <w:rsid w:val="00F93AD9"/>
    <w:rsid w:val="00F93CA1"/>
    <w:rsid w:val="00F93E85"/>
    <w:rsid w:val="00F93E8C"/>
    <w:rsid w:val="00F94B27"/>
    <w:rsid w:val="00F9586B"/>
    <w:rsid w:val="00F96056"/>
    <w:rsid w:val="00F9611D"/>
    <w:rsid w:val="00F964FF"/>
    <w:rsid w:val="00F965BA"/>
    <w:rsid w:val="00F9692C"/>
    <w:rsid w:val="00F96F87"/>
    <w:rsid w:val="00F97035"/>
    <w:rsid w:val="00F9786E"/>
    <w:rsid w:val="00F97AAB"/>
    <w:rsid w:val="00FA0393"/>
    <w:rsid w:val="00FA0423"/>
    <w:rsid w:val="00FA0535"/>
    <w:rsid w:val="00FA0DBC"/>
    <w:rsid w:val="00FA1553"/>
    <w:rsid w:val="00FA1AC2"/>
    <w:rsid w:val="00FA250F"/>
    <w:rsid w:val="00FA2C72"/>
    <w:rsid w:val="00FA3438"/>
    <w:rsid w:val="00FA3ABC"/>
    <w:rsid w:val="00FA3B7A"/>
    <w:rsid w:val="00FA3BFF"/>
    <w:rsid w:val="00FA3EE6"/>
    <w:rsid w:val="00FA47D1"/>
    <w:rsid w:val="00FA5062"/>
    <w:rsid w:val="00FA5760"/>
    <w:rsid w:val="00FA5C46"/>
    <w:rsid w:val="00FA5FD4"/>
    <w:rsid w:val="00FA6247"/>
    <w:rsid w:val="00FA6AE5"/>
    <w:rsid w:val="00FA70D6"/>
    <w:rsid w:val="00FA736E"/>
    <w:rsid w:val="00FA7C89"/>
    <w:rsid w:val="00FA7DC4"/>
    <w:rsid w:val="00FB0569"/>
    <w:rsid w:val="00FB06E8"/>
    <w:rsid w:val="00FB12A9"/>
    <w:rsid w:val="00FB2C52"/>
    <w:rsid w:val="00FB3735"/>
    <w:rsid w:val="00FB387F"/>
    <w:rsid w:val="00FB3D59"/>
    <w:rsid w:val="00FB4265"/>
    <w:rsid w:val="00FB431E"/>
    <w:rsid w:val="00FB4ED3"/>
    <w:rsid w:val="00FB4F57"/>
    <w:rsid w:val="00FB58DD"/>
    <w:rsid w:val="00FB62F2"/>
    <w:rsid w:val="00FB66A7"/>
    <w:rsid w:val="00FB68A5"/>
    <w:rsid w:val="00FB6C31"/>
    <w:rsid w:val="00FB6C4F"/>
    <w:rsid w:val="00FB6CBA"/>
    <w:rsid w:val="00FB7389"/>
    <w:rsid w:val="00FB7CF6"/>
    <w:rsid w:val="00FC18FA"/>
    <w:rsid w:val="00FC1A0C"/>
    <w:rsid w:val="00FC1BD5"/>
    <w:rsid w:val="00FC29F2"/>
    <w:rsid w:val="00FC2F23"/>
    <w:rsid w:val="00FC361C"/>
    <w:rsid w:val="00FC3F1B"/>
    <w:rsid w:val="00FC4782"/>
    <w:rsid w:val="00FC5011"/>
    <w:rsid w:val="00FC582B"/>
    <w:rsid w:val="00FC59B0"/>
    <w:rsid w:val="00FC5DC8"/>
    <w:rsid w:val="00FC7340"/>
    <w:rsid w:val="00FC75B0"/>
    <w:rsid w:val="00FC76B8"/>
    <w:rsid w:val="00FD03FB"/>
    <w:rsid w:val="00FD05A7"/>
    <w:rsid w:val="00FD0F80"/>
    <w:rsid w:val="00FD1E54"/>
    <w:rsid w:val="00FD220A"/>
    <w:rsid w:val="00FD2CF9"/>
    <w:rsid w:val="00FD4347"/>
    <w:rsid w:val="00FD47F6"/>
    <w:rsid w:val="00FD49A0"/>
    <w:rsid w:val="00FD4A40"/>
    <w:rsid w:val="00FD501E"/>
    <w:rsid w:val="00FD6293"/>
    <w:rsid w:val="00FD6641"/>
    <w:rsid w:val="00FD67D4"/>
    <w:rsid w:val="00FD6E3D"/>
    <w:rsid w:val="00FD72AD"/>
    <w:rsid w:val="00FD7479"/>
    <w:rsid w:val="00FD7AE7"/>
    <w:rsid w:val="00FE05D6"/>
    <w:rsid w:val="00FE0C81"/>
    <w:rsid w:val="00FE0F0B"/>
    <w:rsid w:val="00FE1C80"/>
    <w:rsid w:val="00FE22C7"/>
    <w:rsid w:val="00FE2312"/>
    <w:rsid w:val="00FE25F2"/>
    <w:rsid w:val="00FE2656"/>
    <w:rsid w:val="00FE28DF"/>
    <w:rsid w:val="00FE3226"/>
    <w:rsid w:val="00FE328F"/>
    <w:rsid w:val="00FE3512"/>
    <w:rsid w:val="00FE36C6"/>
    <w:rsid w:val="00FE4143"/>
    <w:rsid w:val="00FE4B6F"/>
    <w:rsid w:val="00FE4F70"/>
    <w:rsid w:val="00FE5212"/>
    <w:rsid w:val="00FE5359"/>
    <w:rsid w:val="00FE560C"/>
    <w:rsid w:val="00FE6718"/>
    <w:rsid w:val="00FE6D84"/>
    <w:rsid w:val="00FE7113"/>
    <w:rsid w:val="00FE7357"/>
    <w:rsid w:val="00FE7A34"/>
    <w:rsid w:val="00FE7E97"/>
    <w:rsid w:val="00FF0322"/>
    <w:rsid w:val="00FF0AF7"/>
    <w:rsid w:val="00FF1FB8"/>
    <w:rsid w:val="00FF2585"/>
    <w:rsid w:val="00FF2B26"/>
    <w:rsid w:val="00FF3276"/>
    <w:rsid w:val="00FF375C"/>
    <w:rsid w:val="00FF38C9"/>
    <w:rsid w:val="00FF42DA"/>
    <w:rsid w:val="00FF4738"/>
    <w:rsid w:val="00FF4A21"/>
    <w:rsid w:val="00FF4DF4"/>
    <w:rsid w:val="00FF5BEE"/>
    <w:rsid w:val="00FF67FC"/>
    <w:rsid w:val="00FF6C72"/>
    <w:rsid w:val="00FF6EFF"/>
    <w:rsid w:val="00FF7091"/>
    <w:rsid w:val="00FF72C3"/>
    <w:rsid w:val="00FF760F"/>
    <w:rsid w:val="00FF7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4:docId w14:val="5D4BBD42"/>
  <w15:chartTrackingRefBased/>
  <w15:docId w15:val="{07B56B23-56B9-4F97-A9BB-83F289EE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4F8"/>
    <w:rPr>
      <w:rFonts w:ascii="Times New Roman" w:hAnsi="Times New Roman"/>
      <w:sz w:val="24"/>
    </w:rPr>
  </w:style>
  <w:style w:type="paragraph" w:styleId="Heading1">
    <w:name w:val="heading 1"/>
    <w:basedOn w:val="Normal"/>
    <w:next w:val="Normal"/>
    <w:link w:val="Heading1Char"/>
    <w:uiPriority w:val="9"/>
    <w:qFormat/>
    <w:rsid w:val="00250F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392B"/>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02D10"/>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E3392B"/>
    <w:pPr>
      <w:spacing w:before="100" w:beforeAutospacing="1" w:after="100" w:afterAutospacing="1" w:line="240" w:lineRule="auto"/>
    </w:pPr>
    <w:rPr>
      <w:rFonts w:eastAsia="Times New Roman" w:cs="Times New Roman"/>
      <w:szCs w:val="24"/>
      <w:lang w:eastAsia="en-GB"/>
    </w:rPr>
  </w:style>
  <w:style w:type="character" w:customStyle="1" w:styleId="normaltextrun">
    <w:name w:val="normaltextrun"/>
    <w:basedOn w:val="DefaultParagraphFont"/>
    <w:rsid w:val="00E3392B"/>
  </w:style>
  <w:style w:type="character" w:customStyle="1" w:styleId="superscript">
    <w:name w:val="superscript"/>
    <w:basedOn w:val="DefaultParagraphFont"/>
    <w:rsid w:val="00E3392B"/>
  </w:style>
  <w:style w:type="character" w:customStyle="1" w:styleId="eop">
    <w:name w:val="eop"/>
    <w:basedOn w:val="DefaultParagraphFont"/>
    <w:rsid w:val="00E3392B"/>
  </w:style>
  <w:style w:type="character" w:styleId="Hyperlink">
    <w:name w:val="Hyperlink"/>
    <w:basedOn w:val="DefaultParagraphFont"/>
    <w:uiPriority w:val="99"/>
    <w:unhideWhenUsed/>
    <w:rsid w:val="005B4791"/>
    <w:rPr>
      <w:color w:val="0563C1" w:themeColor="hyperlink"/>
      <w:u w:val="single"/>
    </w:rPr>
  </w:style>
  <w:style w:type="paragraph" w:customStyle="1" w:styleId="Default">
    <w:name w:val="Default"/>
    <w:uiPriority w:val="99"/>
    <w:rsid w:val="009B5F3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400C00"/>
    <w:pPr>
      <w:ind w:left="720"/>
      <w:contextualSpacing/>
    </w:pPr>
  </w:style>
  <w:style w:type="character" w:styleId="FollowedHyperlink">
    <w:name w:val="FollowedHyperlink"/>
    <w:basedOn w:val="DefaultParagraphFont"/>
    <w:uiPriority w:val="99"/>
    <w:semiHidden/>
    <w:unhideWhenUsed/>
    <w:rsid w:val="00AE395A"/>
    <w:rPr>
      <w:color w:val="954F72" w:themeColor="followedHyperlink"/>
      <w:u w:val="single"/>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Schriftart: 9 pt"/>
    <w:basedOn w:val="Normal"/>
    <w:link w:val="FootnoteTextChar"/>
    <w:unhideWhenUsed/>
    <w:qFormat/>
    <w:rsid w:val="00BE7C06"/>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link w:val="FootnoteText"/>
    <w:qFormat/>
    <w:rsid w:val="00BE7C06"/>
    <w:rPr>
      <w:sz w:val="20"/>
      <w:szCs w:val="20"/>
    </w:rPr>
  </w:style>
  <w:style w:type="character" w:styleId="FootnoteReference">
    <w:name w:val="footnote reference"/>
    <w:aliases w:val="Footnote symbol,footnote ref,FR,Fußnotenzeichen diss neu,Times 10 Point,Exposant 3 Point,Footnote,Appel note de bas de p,Style 12,(NECG) Footnote Reference,Style 124,Voetnootverwijzing,Odwołanie przypisu,ftref, Exposant 3 Point,SUP"/>
    <w:basedOn w:val="DefaultParagraphFont"/>
    <w:link w:val="FootnotesymbolCarZchn"/>
    <w:uiPriority w:val="99"/>
    <w:unhideWhenUsed/>
    <w:qFormat/>
    <w:rsid w:val="00BE7C06"/>
    <w:rPr>
      <w:vertAlign w:val="superscript"/>
    </w:rPr>
  </w:style>
  <w:style w:type="paragraph" w:customStyle="1" w:styleId="Briefingtext">
    <w:name w:val="Briefing text"/>
    <w:basedOn w:val="Normal"/>
    <w:link w:val="BriefingtextChar"/>
    <w:uiPriority w:val="99"/>
    <w:rsid w:val="001E7031"/>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1E7031"/>
    <w:rPr>
      <w:rFonts w:ascii="Arial" w:eastAsia="Times New Roman" w:hAnsi="Arial" w:cs="Arial"/>
      <w:szCs w:val="24"/>
    </w:rPr>
  </w:style>
  <w:style w:type="character" w:customStyle="1" w:styleId="Heading1Char">
    <w:name w:val="Heading 1 Char"/>
    <w:basedOn w:val="DefaultParagraphFont"/>
    <w:link w:val="Heading1"/>
    <w:uiPriority w:val="9"/>
    <w:rsid w:val="00250F77"/>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unhideWhenUsed/>
    <w:rsid w:val="00EC13F3"/>
    <w:rPr>
      <w:sz w:val="16"/>
      <w:szCs w:val="16"/>
    </w:rPr>
  </w:style>
  <w:style w:type="paragraph" w:styleId="CommentText">
    <w:name w:val="annotation text"/>
    <w:basedOn w:val="Normal"/>
    <w:link w:val="CommentTextChar"/>
    <w:uiPriority w:val="99"/>
    <w:unhideWhenUsed/>
    <w:rsid w:val="00EC13F3"/>
    <w:pPr>
      <w:spacing w:line="240" w:lineRule="auto"/>
    </w:pPr>
    <w:rPr>
      <w:sz w:val="20"/>
      <w:szCs w:val="20"/>
    </w:rPr>
  </w:style>
  <w:style w:type="character" w:customStyle="1" w:styleId="CommentTextChar">
    <w:name w:val="Comment Text Char"/>
    <w:basedOn w:val="DefaultParagraphFont"/>
    <w:link w:val="CommentText"/>
    <w:uiPriority w:val="99"/>
    <w:rsid w:val="00EC13F3"/>
    <w:rPr>
      <w:sz w:val="20"/>
      <w:szCs w:val="20"/>
    </w:rPr>
  </w:style>
  <w:style w:type="paragraph" w:styleId="CommentSubject">
    <w:name w:val="annotation subject"/>
    <w:basedOn w:val="CommentText"/>
    <w:next w:val="CommentText"/>
    <w:link w:val="CommentSubjectChar"/>
    <w:uiPriority w:val="99"/>
    <w:semiHidden/>
    <w:unhideWhenUsed/>
    <w:rsid w:val="00EC13F3"/>
    <w:rPr>
      <w:b/>
      <w:bCs/>
    </w:rPr>
  </w:style>
  <w:style w:type="character" w:customStyle="1" w:styleId="CommentSubjectChar">
    <w:name w:val="Comment Subject Char"/>
    <w:basedOn w:val="CommentTextChar"/>
    <w:link w:val="CommentSubject"/>
    <w:uiPriority w:val="99"/>
    <w:semiHidden/>
    <w:rsid w:val="00EC13F3"/>
    <w:rPr>
      <w:b/>
      <w:bCs/>
      <w:sz w:val="20"/>
      <w:szCs w:val="20"/>
    </w:rPr>
  </w:style>
  <w:style w:type="paragraph" w:styleId="BalloonText">
    <w:name w:val="Balloon Text"/>
    <w:basedOn w:val="Normal"/>
    <w:link w:val="BalloonTextChar"/>
    <w:uiPriority w:val="99"/>
    <w:semiHidden/>
    <w:unhideWhenUsed/>
    <w:rsid w:val="00EC1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3F3"/>
    <w:rPr>
      <w:rFonts w:ascii="Segoe UI" w:hAnsi="Segoe UI" w:cs="Segoe UI"/>
      <w:sz w:val="18"/>
      <w:szCs w:val="18"/>
    </w:rPr>
  </w:style>
  <w:style w:type="character" w:customStyle="1" w:styleId="Heading2Char">
    <w:name w:val="Heading 2 Char"/>
    <w:basedOn w:val="DefaultParagraphFont"/>
    <w:link w:val="Heading2"/>
    <w:uiPriority w:val="9"/>
    <w:rsid w:val="00D6392B"/>
    <w:rPr>
      <w:rFonts w:asciiTheme="majorHAnsi" w:eastAsiaTheme="majorEastAsia" w:hAnsiTheme="majorHAnsi" w:cstheme="majorBidi"/>
      <w:color w:val="2E74B5" w:themeColor="accent1" w:themeShade="BF"/>
      <w:sz w:val="26"/>
      <w:szCs w:val="2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D6392B"/>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D6392B"/>
  </w:style>
  <w:style w:type="paragraph" w:customStyle="1" w:styleId="Pagedecouverture">
    <w:name w:val="Page de couverture"/>
    <w:basedOn w:val="Normal"/>
    <w:next w:val="Normal"/>
    <w:rsid w:val="008813E7"/>
    <w:pPr>
      <w:spacing w:after="0" w:line="240" w:lineRule="auto"/>
      <w:jc w:val="both"/>
    </w:pPr>
    <w:rPr>
      <w:rFonts w:cs="Times New Roman"/>
    </w:rPr>
  </w:style>
  <w:style w:type="character" w:customStyle="1" w:styleId="hgkelc">
    <w:name w:val="hgkelc"/>
    <w:basedOn w:val="DefaultParagraphFont"/>
    <w:rsid w:val="008813E7"/>
  </w:style>
  <w:style w:type="paragraph" w:customStyle="1" w:styleId="Char2">
    <w:name w:val="Char2"/>
    <w:basedOn w:val="Normal"/>
    <w:uiPriority w:val="99"/>
    <w:rsid w:val="006175A5"/>
    <w:pPr>
      <w:spacing w:before="120" w:line="240" w:lineRule="exact"/>
    </w:pPr>
    <w:rPr>
      <w:vertAlign w:val="superscript"/>
      <w:lang w:val="fr-BE"/>
    </w:rPr>
  </w:style>
  <w:style w:type="paragraph" w:styleId="Header">
    <w:name w:val="header"/>
    <w:basedOn w:val="Normal"/>
    <w:link w:val="HeaderChar"/>
    <w:uiPriority w:val="99"/>
    <w:unhideWhenUsed/>
    <w:rsid w:val="003A6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35"/>
  </w:style>
  <w:style w:type="paragraph" w:styleId="Footer">
    <w:name w:val="footer"/>
    <w:basedOn w:val="Normal"/>
    <w:link w:val="FooterChar"/>
    <w:uiPriority w:val="99"/>
    <w:unhideWhenUsed/>
    <w:rsid w:val="003A6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35"/>
  </w:style>
  <w:style w:type="paragraph" w:styleId="Revision">
    <w:name w:val="Revision"/>
    <w:hidden/>
    <w:uiPriority w:val="99"/>
    <w:semiHidden/>
    <w:rsid w:val="008A6E14"/>
    <w:pPr>
      <w:spacing w:after="0" w:line="240" w:lineRule="auto"/>
    </w:pPr>
  </w:style>
  <w:style w:type="table" w:styleId="TableGrid">
    <w:name w:val="Table Grid"/>
    <w:basedOn w:val="TableNormal"/>
    <w:uiPriority w:val="39"/>
    <w:rsid w:val="00D15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92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Appel note de bas de p.;BVI fnr Car Car Car Car, BVI fnr Car Car,BVI fnr Car, BVI fnr Car Car Car Car, BVI fnr Car Car Car Car Char, BVI fnr,BVI fnr Char1,Appel note de bas de p..BVI fnr Car Car Car Car, BVI fnr Char"/>
    <w:basedOn w:val="Normal"/>
    <w:uiPriority w:val="99"/>
    <w:rsid w:val="00AF1F57"/>
    <w:pPr>
      <w:spacing w:line="240" w:lineRule="exact"/>
    </w:pPr>
    <w:rPr>
      <w:vertAlign w:val="superscript"/>
      <w:lang w:val="en-US"/>
    </w:rPr>
  </w:style>
  <w:style w:type="paragraph" w:styleId="EndnoteText">
    <w:name w:val="endnote text"/>
    <w:basedOn w:val="Normal"/>
    <w:link w:val="EndnoteTextChar"/>
    <w:uiPriority w:val="99"/>
    <w:semiHidden/>
    <w:unhideWhenUsed/>
    <w:rsid w:val="004846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4624"/>
    <w:rPr>
      <w:sz w:val="20"/>
      <w:szCs w:val="20"/>
    </w:rPr>
  </w:style>
  <w:style w:type="character" w:customStyle="1" w:styleId="Marker">
    <w:name w:val="Marker"/>
    <w:basedOn w:val="DefaultParagraphFont"/>
    <w:rsid w:val="00A02D10"/>
    <w:rPr>
      <w:color w:val="0000FF"/>
      <w:shd w:val="clear" w:color="auto" w:fill="auto"/>
    </w:rPr>
  </w:style>
  <w:style w:type="paragraph" w:customStyle="1" w:styleId="FooterCoverPage">
    <w:name w:val="Footer Cover Page"/>
    <w:basedOn w:val="Normal"/>
    <w:link w:val="FooterCoverPageChar"/>
    <w:rsid w:val="00A02D10"/>
    <w:pPr>
      <w:tabs>
        <w:tab w:val="center" w:pos="4535"/>
        <w:tab w:val="right" w:pos="9071"/>
        <w:tab w:val="right" w:pos="9921"/>
      </w:tabs>
      <w:spacing w:before="360" w:after="0" w:line="240" w:lineRule="auto"/>
      <w:ind w:left="-850" w:right="-850"/>
    </w:pPr>
  </w:style>
  <w:style w:type="character" w:customStyle="1" w:styleId="paragraphChar">
    <w:name w:val="paragraph Char"/>
    <w:basedOn w:val="DefaultParagraphFont"/>
    <w:link w:val="paragraph"/>
    <w:rsid w:val="00A02D10"/>
    <w:rPr>
      <w:rFonts w:ascii="Times New Roman" w:eastAsia="Times New Roman" w:hAnsi="Times New Roman" w:cs="Times New Roman"/>
      <w:sz w:val="24"/>
      <w:szCs w:val="24"/>
      <w:lang w:eastAsia="en-GB"/>
    </w:rPr>
  </w:style>
  <w:style w:type="character" w:customStyle="1" w:styleId="FooterCoverPageChar">
    <w:name w:val="Footer Cover Page Char"/>
    <w:basedOn w:val="paragraphChar"/>
    <w:link w:val="FooterCoverPage"/>
    <w:rsid w:val="00A02D10"/>
    <w:rPr>
      <w:rFonts w:ascii="Times New Roman" w:eastAsia="Times New Roman" w:hAnsi="Times New Roman" w:cs="Times New Roman"/>
      <w:sz w:val="24"/>
      <w:szCs w:val="24"/>
      <w:lang w:eastAsia="en-GB"/>
    </w:rPr>
  </w:style>
  <w:style w:type="paragraph" w:customStyle="1" w:styleId="FooterSensitivity">
    <w:name w:val="Footer Sensitivity"/>
    <w:basedOn w:val="Normal"/>
    <w:link w:val="FooterSensitivityChar"/>
    <w:rsid w:val="00A02D1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paragraphChar"/>
    <w:link w:val="FooterSensitivity"/>
    <w:rsid w:val="00A02D10"/>
    <w:rPr>
      <w:rFonts w:ascii="Times New Roman" w:eastAsia="Times New Roman" w:hAnsi="Times New Roman" w:cs="Times New Roman"/>
      <w:b/>
      <w:sz w:val="32"/>
      <w:szCs w:val="24"/>
      <w:lang w:eastAsia="en-GB"/>
    </w:rPr>
  </w:style>
  <w:style w:type="paragraph" w:customStyle="1" w:styleId="HeaderCoverPage">
    <w:name w:val="Header Cover Page"/>
    <w:basedOn w:val="Normal"/>
    <w:link w:val="HeaderCoverPageChar"/>
    <w:rsid w:val="00A02D10"/>
    <w:pPr>
      <w:tabs>
        <w:tab w:val="center" w:pos="4535"/>
        <w:tab w:val="right" w:pos="9071"/>
      </w:tabs>
      <w:spacing w:after="120" w:line="240" w:lineRule="auto"/>
      <w:jc w:val="both"/>
    </w:pPr>
  </w:style>
  <w:style w:type="character" w:customStyle="1" w:styleId="HeaderCoverPageChar">
    <w:name w:val="Header Cover Page Char"/>
    <w:basedOn w:val="paragraphChar"/>
    <w:link w:val="HeaderCoverPage"/>
    <w:rsid w:val="00A02D10"/>
    <w:rPr>
      <w:rFonts w:ascii="Times New Roman" w:eastAsia="Times New Roman" w:hAnsi="Times New Roman" w:cs="Times New Roman"/>
      <w:sz w:val="24"/>
      <w:szCs w:val="24"/>
      <w:lang w:eastAsia="en-GB"/>
    </w:rPr>
  </w:style>
  <w:style w:type="paragraph" w:customStyle="1" w:styleId="HeaderSensitivity">
    <w:name w:val="Header Sensitivity"/>
    <w:basedOn w:val="Normal"/>
    <w:link w:val="HeaderSensitivityChar"/>
    <w:rsid w:val="00A02D1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ragraphChar"/>
    <w:link w:val="HeaderSensitivity"/>
    <w:rsid w:val="00A02D10"/>
    <w:rPr>
      <w:rFonts w:ascii="Times New Roman" w:eastAsia="Times New Roman" w:hAnsi="Times New Roman" w:cs="Times New Roman"/>
      <w:b/>
      <w:sz w:val="32"/>
      <w:szCs w:val="24"/>
      <w:lang w:eastAsia="en-GB"/>
    </w:rPr>
  </w:style>
  <w:style w:type="paragraph" w:customStyle="1" w:styleId="HeaderSensitivityRight">
    <w:name w:val="Header Sensitivity Right"/>
    <w:basedOn w:val="Normal"/>
    <w:link w:val="HeaderSensitivityRightChar"/>
    <w:rsid w:val="00CD585C"/>
    <w:pPr>
      <w:spacing w:after="120" w:line="240" w:lineRule="auto"/>
      <w:jc w:val="right"/>
    </w:pPr>
    <w:rPr>
      <w:sz w:val="28"/>
    </w:rPr>
  </w:style>
  <w:style w:type="character" w:customStyle="1" w:styleId="HeaderSensitivityRightChar">
    <w:name w:val="Header Sensitivity Right Char"/>
    <w:basedOn w:val="paragraphChar"/>
    <w:link w:val="HeaderSensitivityRight"/>
    <w:rsid w:val="00A02D10"/>
    <w:rPr>
      <w:rFonts w:ascii="Times New Roman" w:eastAsia="Times New Roman" w:hAnsi="Times New Roman" w:cs="Times New Roman"/>
      <w:sz w:val="28"/>
      <w:szCs w:val="24"/>
      <w:lang w:eastAsia="en-GB"/>
    </w:rPr>
  </w:style>
  <w:style w:type="character" w:customStyle="1" w:styleId="Heading3Char">
    <w:name w:val="Heading 3 Char"/>
    <w:basedOn w:val="DefaultParagraphFont"/>
    <w:link w:val="Heading3"/>
    <w:uiPriority w:val="9"/>
    <w:rsid w:val="00A02D10"/>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52297E"/>
    <w:rPr>
      <w:color w:val="605E5C"/>
      <w:shd w:val="clear" w:color="auto" w:fill="E1DFDD"/>
    </w:rPr>
  </w:style>
  <w:style w:type="character" w:customStyle="1" w:styleId="markedcontent">
    <w:name w:val="markedcontent"/>
    <w:basedOn w:val="DefaultParagraphFont"/>
    <w:rsid w:val="004A70BC"/>
  </w:style>
  <w:style w:type="character" w:customStyle="1" w:styleId="cf01">
    <w:name w:val="cf01"/>
    <w:basedOn w:val="DefaultParagraphFont"/>
    <w:rsid w:val="00C65728"/>
    <w:rPr>
      <w:rFonts w:ascii="Times New Roman" w:hAnsi="Times New Roman" w:cs="Times New Roman" w:hint="default"/>
    </w:rPr>
  </w:style>
  <w:style w:type="character" w:customStyle="1" w:styleId="UnresolvedMention2">
    <w:name w:val="Unresolved Mention2"/>
    <w:basedOn w:val="DefaultParagraphFont"/>
    <w:uiPriority w:val="99"/>
    <w:semiHidden/>
    <w:unhideWhenUsed/>
    <w:rsid w:val="00C65728"/>
    <w:rPr>
      <w:color w:val="605E5C"/>
      <w:shd w:val="clear" w:color="auto" w:fill="E1DFDD"/>
    </w:rPr>
  </w:style>
  <w:style w:type="paragraph" w:customStyle="1" w:styleId="Disclaimer">
    <w:name w:val="Disclaimer"/>
    <w:basedOn w:val="Normal"/>
    <w:rsid w:val="00C657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C65728"/>
    <w:pPr>
      <w:spacing w:after="0" w:line="276" w:lineRule="auto"/>
      <w:ind w:left="5103"/>
    </w:pPr>
    <w:rPr>
      <w:rFonts w:cs="Times New Roman"/>
      <w:sz w:val="28"/>
    </w:rPr>
  </w:style>
  <w:style w:type="paragraph" w:customStyle="1" w:styleId="DateMarking">
    <w:name w:val="DateMarking"/>
    <w:basedOn w:val="Normal"/>
    <w:rsid w:val="00C65728"/>
    <w:pPr>
      <w:spacing w:after="0" w:line="276" w:lineRule="auto"/>
      <w:ind w:left="5103"/>
    </w:pPr>
    <w:rPr>
      <w:rFonts w:cs="Times New Roman"/>
      <w:i/>
      <w:sz w:val="28"/>
    </w:rPr>
  </w:style>
  <w:style w:type="paragraph" w:customStyle="1" w:styleId="ReleasableTo">
    <w:name w:val="ReleasableTo"/>
    <w:basedOn w:val="Normal"/>
    <w:rsid w:val="00C65728"/>
    <w:pPr>
      <w:spacing w:after="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7513">
      <w:bodyDiv w:val="1"/>
      <w:marLeft w:val="0"/>
      <w:marRight w:val="0"/>
      <w:marTop w:val="0"/>
      <w:marBottom w:val="0"/>
      <w:divBdr>
        <w:top w:val="none" w:sz="0" w:space="0" w:color="auto"/>
        <w:left w:val="none" w:sz="0" w:space="0" w:color="auto"/>
        <w:bottom w:val="none" w:sz="0" w:space="0" w:color="auto"/>
        <w:right w:val="none" w:sz="0" w:space="0" w:color="auto"/>
      </w:divBdr>
    </w:div>
    <w:div w:id="42485023">
      <w:bodyDiv w:val="1"/>
      <w:marLeft w:val="0"/>
      <w:marRight w:val="0"/>
      <w:marTop w:val="0"/>
      <w:marBottom w:val="0"/>
      <w:divBdr>
        <w:top w:val="none" w:sz="0" w:space="0" w:color="auto"/>
        <w:left w:val="none" w:sz="0" w:space="0" w:color="auto"/>
        <w:bottom w:val="none" w:sz="0" w:space="0" w:color="auto"/>
        <w:right w:val="none" w:sz="0" w:space="0" w:color="auto"/>
      </w:divBdr>
    </w:div>
    <w:div w:id="56902505">
      <w:bodyDiv w:val="1"/>
      <w:marLeft w:val="0"/>
      <w:marRight w:val="0"/>
      <w:marTop w:val="0"/>
      <w:marBottom w:val="0"/>
      <w:divBdr>
        <w:top w:val="none" w:sz="0" w:space="0" w:color="auto"/>
        <w:left w:val="none" w:sz="0" w:space="0" w:color="auto"/>
        <w:bottom w:val="none" w:sz="0" w:space="0" w:color="auto"/>
        <w:right w:val="none" w:sz="0" w:space="0" w:color="auto"/>
      </w:divBdr>
    </w:div>
    <w:div w:id="80220298">
      <w:bodyDiv w:val="1"/>
      <w:marLeft w:val="0"/>
      <w:marRight w:val="0"/>
      <w:marTop w:val="0"/>
      <w:marBottom w:val="0"/>
      <w:divBdr>
        <w:top w:val="none" w:sz="0" w:space="0" w:color="auto"/>
        <w:left w:val="none" w:sz="0" w:space="0" w:color="auto"/>
        <w:bottom w:val="none" w:sz="0" w:space="0" w:color="auto"/>
        <w:right w:val="none" w:sz="0" w:space="0" w:color="auto"/>
      </w:divBdr>
    </w:div>
    <w:div w:id="123472793">
      <w:bodyDiv w:val="1"/>
      <w:marLeft w:val="0"/>
      <w:marRight w:val="0"/>
      <w:marTop w:val="0"/>
      <w:marBottom w:val="0"/>
      <w:divBdr>
        <w:top w:val="none" w:sz="0" w:space="0" w:color="auto"/>
        <w:left w:val="none" w:sz="0" w:space="0" w:color="auto"/>
        <w:bottom w:val="none" w:sz="0" w:space="0" w:color="auto"/>
        <w:right w:val="none" w:sz="0" w:space="0" w:color="auto"/>
      </w:divBdr>
    </w:div>
    <w:div w:id="163712990">
      <w:bodyDiv w:val="1"/>
      <w:marLeft w:val="0"/>
      <w:marRight w:val="0"/>
      <w:marTop w:val="0"/>
      <w:marBottom w:val="0"/>
      <w:divBdr>
        <w:top w:val="none" w:sz="0" w:space="0" w:color="auto"/>
        <w:left w:val="none" w:sz="0" w:space="0" w:color="auto"/>
        <w:bottom w:val="none" w:sz="0" w:space="0" w:color="auto"/>
        <w:right w:val="none" w:sz="0" w:space="0" w:color="auto"/>
      </w:divBdr>
      <w:divsChild>
        <w:div w:id="110982867">
          <w:marLeft w:val="0"/>
          <w:marRight w:val="0"/>
          <w:marTop w:val="0"/>
          <w:marBottom w:val="0"/>
          <w:divBdr>
            <w:top w:val="none" w:sz="0" w:space="0" w:color="auto"/>
            <w:left w:val="none" w:sz="0" w:space="0" w:color="auto"/>
            <w:bottom w:val="none" w:sz="0" w:space="0" w:color="auto"/>
            <w:right w:val="none" w:sz="0" w:space="0" w:color="auto"/>
          </w:divBdr>
        </w:div>
        <w:div w:id="179200308">
          <w:marLeft w:val="0"/>
          <w:marRight w:val="0"/>
          <w:marTop w:val="0"/>
          <w:marBottom w:val="0"/>
          <w:divBdr>
            <w:top w:val="none" w:sz="0" w:space="0" w:color="auto"/>
            <w:left w:val="none" w:sz="0" w:space="0" w:color="auto"/>
            <w:bottom w:val="none" w:sz="0" w:space="0" w:color="auto"/>
            <w:right w:val="none" w:sz="0" w:space="0" w:color="auto"/>
          </w:divBdr>
        </w:div>
        <w:div w:id="794981498">
          <w:marLeft w:val="0"/>
          <w:marRight w:val="0"/>
          <w:marTop w:val="0"/>
          <w:marBottom w:val="0"/>
          <w:divBdr>
            <w:top w:val="none" w:sz="0" w:space="0" w:color="auto"/>
            <w:left w:val="none" w:sz="0" w:space="0" w:color="auto"/>
            <w:bottom w:val="none" w:sz="0" w:space="0" w:color="auto"/>
            <w:right w:val="none" w:sz="0" w:space="0" w:color="auto"/>
          </w:divBdr>
        </w:div>
        <w:div w:id="2132085916">
          <w:marLeft w:val="0"/>
          <w:marRight w:val="0"/>
          <w:marTop w:val="0"/>
          <w:marBottom w:val="0"/>
          <w:divBdr>
            <w:top w:val="none" w:sz="0" w:space="0" w:color="auto"/>
            <w:left w:val="none" w:sz="0" w:space="0" w:color="auto"/>
            <w:bottom w:val="none" w:sz="0" w:space="0" w:color="auto"/>
            <w:right w:val="none" w:sz="0" w:space="0" w:color="auto"/>
          </w:divBdr>
        </w:div>
      </w:divsChild>
    </w:div>
    <w:div w:id="195778111">
      <w:bodyDiv w:val="1"/>
      <w:marLeft w:val="0"/>
      <w:marRight w:val="0"/>
      <w:marTop w:val="0"/>
      <w:marBottom w:val="0"/>
      <w:divBdr>
        <w:top w:val="none" w:sz="0" w:space="0" w:color="auto"/>
        <w:left w:val="none" w:sz="0" w:space="0" w:color="auto"/>
        <w:bottom w:val="none" w:sz="0" w:space="0" w:color="auto"/>
        <w:right w:val="none" w:sz="0" w:space="0" w:color="auto"/>
      </w:divBdr>
    </w:div>
    <w:div w:id="219943208">
      <w:bodyDiv w:val="1"/>
      <w:marLeft w:val="0"/>
      <w:marRight w:val="0"/>
      <w:marTop w:val="0"/>
      <w:marBottom w:val="0"/>
      <w:divBdr>
        <w:top w:val="none" w:sz="0" w:space="0" w:color="auto"/>
        <w:left w:val="none" w:sz="0" w:space="0" w:color="auto"/>
        <w:bottom w:val="none" w:sz="0" w:space="0" w:color="auto"/>
        <w:right w:val="none" w:sz="0" w:space="0" w:color="auto"/>
      </w:divBdr>
    </w:div>
    <w:div w:id="228928263">
      <w:bodyDiv w:val="1"/>
      <w:marLeft w:val="0"/>
      <w:marRight w:val="0"/>
      <w:marTop w:val="0"/>
      <w:marBottom w:val="0"/>
      <w:divBdr>
        <w:top w:val="none" w:sz="0" w:space="0" w:color="auto"/>
        <w:left w:val="none" w:sz="0" w:space="0" w:color="auto"/>
        <w:bottom w:val="none" w:sz="0" w:space="0" w:color="auto"/>
        <w:right w:val="none" w:sz="0" w:space="0" w:color="auto"/>
      </w:divBdr>
    </w:div>
    <w:div w:id="344946116">
      <w:bodyDiv w:val="1"/>
      <w:marLeft w:val="0"/>
      <w:marRight w:val="0"/>
      <w:marTop w:val="0"/>
      <w:marBottom w:val="0"/>
      <w:divBdr>
        <w:top w:val="none" w:sz="0" w:space="0" w:color="auto"/>
        <w:left w:val="none" w:sz="0" w:space="0" w:color="auto"/>
        <w:bottom w:val="none" w:sz="0" w:space="0" w:color="auto"/>
        <w:right w:val="none" w:sz="0" w:space="0" w:color="auto"/>
      </w:divBdr>
    </w:div>
    <w:div w:id="483930958">
      <w:bodyDiv w:val="1"/>
      <w:marLeft w:val="0"/>
      <w:marRight w:val="0"/>
      <w:marTop w:val="0"/>
      <w:marBottom w:val="0"/>
      <w:divBdr>
        <w:top w:val="none" w:sz="0" w:space="0" w:color="auto"/>
        <w:left w:val="none" w:sz="0" w:space="0" w:color="auto"/>
        <w:bottom w:val="none" w:sz="0" w:space="0" w:color="auto"/>
        <w:right w:val="none" w:sz="0" w:space="0" w:color="auto"/>
      </w:divBdr>
      <w:divsChild>
        <w:div w:id="1654261294">
          <w:marLeft w:val="0"/>
          <w:marRight w:val="0"/>
          <w:marTop w:val="280"/>
          <w:marBottom w:val="280"/>
          <w:divBdr>
            <w:top w:val="none" w:sz="0" w:space="0" w:color="auto"/>
            <w:left w:val="none" w:sz="0" w:space="0" w:color="auto"/>
            <w:bottom w:val="none" w:sz="0" w:space="0" w:color="auto"/>
            <w:right w:val="none" w:sz="0" w:space="0" w:color="auto"/>
          </w:divBdr>
        </w:div>
      </w:divsChild>
    </w:div>
    <w:div w:id="485903003">
      <w:bodyDiv w:val="1"/>
      <w:marLeft w:val="0"/>
      <w:marRight w:val="0"/>
      <w:marTop w:val="0"/>
      <w:marBottom w:val="0"/>
      <w:divBdr>
        <w:top w:val="none" w:sz="0" w:space="0" w:color="auto"/>
        <w:left w:val="none" w:sz="0" w:space="0" w:color="auto"/>
        <w:bottom w:val="none" w:sz="0" w:space="0" w:color="auto"/>
        <w:right w:val="none" w:sz="0" w:space="0" w:color="auto"/>
      </w:divBdr>
    </w:div>
    <w:div w:id="513570980">
      <w:bodyDiv w:val="1"/>
      <w:marLeft w:val="0"/>
      <w:marRight w:val="0"/>
      <w:marTop w:val="0"/>
      <w:marBottom w:val="0"/>
      <w:divBdr>
        <w:top w:val="none" w:sz="0" w:space="0" w:color="auto"/>
        <w:left w:val="none" w:sz="0" w:space="0" w:color="auto"/>
        <w:bottom w:val="none" w:sz="0" w:space="0" w:color="auto"/>
        <w:right w:val="none" w:sz="0" w:space="0" w:color="auto"/>
      </w:divBdr>
    </w:div>
    <w:div w:id="515079528">
      <w:bodyDiv w:val="1"/>
      <w:marLeft w:val="0"/>
      <w:marRight w:val="0"/>
      <w:marTop w:val="0"/>
      <w:marBottom w:val="0"/>
      <w:divBdr>
        <w:top w:val="none" w:sz="0" w:space="0" w:color="auto"/>
        <w:left w:val="none" w:sz="0" w:space="0" w:color="auto"/>
        <w:bottom w:val="none" w:sz="0" w:space="0" w:color="auto"/>
        <w:right w:val="none" w:sz="0" w:space="0" w:color="auto"/>
      </w:divBdr>
      <w:divsChild>
        <w:div w:id="255139120">
          <w:marLeft w:val="0"/>
          <w:marRight w:val="0"/>
          <w:marTop w:val="0"/>
          <w:marBottom w:val="0"/>
          <w:divBdr>
            <w:top w:val="none" w:sz="0" w:space="0" w:color="auto"/>
            <w:left w:val="none" w:sz="0" w:space="0" w:color="auto"/>
            <w:bottom w:val="none" w:sz="0" w:space="0" w:color="auto"/>
            <w:right w:val="none" w:sz="0" w:space="0" w:color="auto"/>
          </w:divBdr>
        </w:div>
        <w:div w:id="385495051">
          <w:marLeft w:val="0"/>
          <w:marRight w:val="0"/>
          <w:marTop w:val="0"/>
          <w:marBottom w:val="0"/>
          <w:divBdr>
            <w:top w:val="none" w:sz="0" w:space="0" w:color="auto"/>
            <w:left w:val="none" w:sz="0" w:space="0" w:color="auto"/>
            <w:bottom w:val="none" w:sz="0" w:space="0" w:color="auto"/>
            <w:right w:val="none" w:sz="0" w:space="0" w:color="auto"/>
          </w:divBdr>
        </w:div>
        <w:div w:id="557279814">
          <w:marLeft w:val="0"/>
          <w:marRight w:val="0"/>
          <w:marTop w:val="0"/>
          <w:marBottom w:val="0"/>
          <w:divBdr>
            <w:top w:val="none" w:sz="0" w:space="0" w:color="auto"/>
            <w:left w:val="none" w:sz="0" w:space="0" w:color="auto"/>
            <w:bottom w:val="none" w:sz="0" w:space="0" w:color="auto"/>
            <w:right w:val="none" w:sz="0" w:space="0" w:color="auto"/>
          </w:divBdr>
        </w:div>
        <w:div w:id="628366996">
          <w:marLeft w:val="0"/>
          <w:marRight w:val="0"/>
          <w:marTop w:val="0"/>
          <w:marBottom w:val="0"/>
          <w:divBdr>
            <w:top w:val="none" w:sz="0" w:space="0" w:color="auto"/>
            <w:left w:val="none" w:sz="0" w:space="0" w:color="auto"/>
            <w:bottom w:val="none" w:sz="0" w:space="0" w:color="auto"/>
            <w:right w:val="none" w:sz="0" w:space="0" w:color="auto"/>
          </w:divBdr>
        </w:div>
        <w:div w:id="779030331">
          <w:marLeft w:val="0"/>
          <w:marRight w:val="0"/>
          <w:marTop w:val="0"/>
          <w:marBottom w:val="0"/>
          <w:divBdr>
            <w:top w:val="none" w:sz="0" w:space="0" w:color="auto"/>
            <w:left w:val="none" w:sz="0" w:space="0" w:color="auto"/>
            <w:bottom w:val="none" w:sz="0" w:space="0" w:color="auto"/>
            <w:right w:val="none" w:sz="0" w:space="0" w:color="auto"/>
          </w:divBdr>
        </w:div>
        <w:div w:id="822086564">
          <w:marLeft w:val="0"/>
          <w:marRight w:val="0"/>
          <w:marTop w:val="0"/>
          <w:marBottom w:val="0"/>
          <w:divBdr>
            <w:top w:val="none" w:sz="0" w:space="0" w:color="auto"/>
            <w:left w:val="none" w:sz="0" w:space="0" w:color="auto"/>
            <w:bottom w:val="none" w:sz="0" w:space="0" w:color="auto"/>
            <w:right w:val="none" w:sz="0" w:space="0" w:color="auto"/>
          </w:divBdr>
        </w:div>
        <w:div w:id="1144154992">
          <w:marLeft w:val="0"/>
          <w:marRight w:val="0"/>
          <w:marTop w:val="0"/>
          <w:marBottom w:val="0"/>
          <w:divBdr>
            <w:top w:val="none" w:sz="0" w:space="0" w:color="auto"/>
            <w:left w:val="none" w:sz="0" w:space="0" w:color="auto"/>
            <w:bottom w:val="none" w:sz="0" w:space="0" w:color="auto"/>
            <w:right w:val="none" w:sz="0" w:space="0" w:color="auto"/>
          </w:divBdr>
        </w:div>
        <w:div w:id="1225485991">
          <w:marLeft w:val="0"/>
          <w:marRight w:val="0"/>
          <w:marTop w:val="0"/>
          <w:marBottom w:val="0"/>
          <w:divBdr>
            <w:top w:val="none" w:sz="0" w:space="0" w:color="auto"/>
            <w:left w:val="none" w:sz="0" w:space="0" w:color="auto"/>
            <w:bottom w:val="none" w:sz="0" w:space="0" w:color="auto"/>
            <w:right w:val="none" w:sz="0" w:space="0" w:color="auto"/>
          </w:divBdr>
        </w:div>
        <w:div w:id="1480149181">
          <w:marLeft w:val="0"/>
          <w:marRight w:val="0"/>
          <w:marTop w:val="0"/>
          <w:marBottom w:val="0"/>
          <w:divBdr>
            <w:top w:val="none" w:sz="0" w:space="0" w:color="auto"/>
            <w:left w:val="none" w:sz="0" w:space="0" w:color="auto"/>
            <w:bottom w:val="none" w:sz="0" w:space="0" w:color="auto"/>
            <w:right w:val="none" w:sz="0" w:space="0" w:color="auto"/>
          </w:divBdr>
        </w:div>
        <w:div w:id="1747457434">
          <w:marLeft w:val="0"/>
          <w:marRight w:val="0"/>
          <w:marTop w:val="0"/>
          <w:marBottom w:val="0"/>
          <w:divBdr>
            <w:top w:val="none" w:sz="0" w:space="0" w:color="auto"/>
            <w:left w:val="none" w:sz="0" w:space="0" w:color="auto"/>
            <w:bottom w:val="none" w:sz="0" w:space="0" w:color="auto"/>
            <w:right w:val="none" w:sz="0" w:space="0" w:color="auto"/>
          </w:divBdr>
        </w:div>
      </w:divsChild>
    </w:div>
    <w:div w:id="568735957">
      <w:bodyDiv w:val="1"/>
      <w:marLeft w:val="0"/>
      <w:marRight w:val="0"/>
      <w:marTop w:val="0"/>
      <w:marBottom w:val="0"/>
      <w:divBdr>
        <w:top w:val="none" w:sz="0" w:space="0" w:color="auto"/>
        <w:left w:val="none" w:sz="0" w:space="0" w:color="auto"/>
        <w:bottom w:val="none" w:sz="0" w:space="0" w:color="auto"/>
        <w:right w:val="none" w:sz="0" w:space="0" w:color="auto"/>
      </w:divBdr>
    </w:div>
    <w:div w:id="614752518">
      <w:bodyDiv w:val="1"/>
      <w:marLeft w:val="0"/>
      <w:marRight w:val="0"/>
      <w:marTop w:val="0"/>
      <w:marBottom w:val="0"/>
      <w:divBdr>
        <w:top w:val="none" w:sz="0" w:space="0" w:color="auto"/>
        <w:left w:val="none" w:sz="0" w:space="0" w:color="auto"/>
        <w:bottom w:val="none" w:sz="0" w:space="0" w:color="auto"/>
        <w:right w:val="none" w:sz="0" w:space="0" w:color="auto"/>
      </w:divBdr>
    </w:div>
    <w:div w:id="738869239">
      <w:bodyDiv w:val="1"/>
      <w:marLeft w:val="0"/>
      <w:marRight w:val="0"/>
      <w:marTop w:val="0"/>
      <w:marBottom w:val="0"/>
      <w:divBdr>
        <w:top w:val="none" w:sz="0" w:space="0" w:color="auto"/>
        <w:left w:val="none" w:sz="0" w:space="0" w:color="auto"/>
        <w:bottom w:val="none" w:sz="0" w:space="0" w:color="auto"/>
        <w:right w:val="none" w:sz="0" w:space="0" w:color="auto"/>
      </w:divBdr>
    </w:div>
    <w:div w:id="819736778">
      <w:bodyDiv w:val="1"/>
      <w:marLeft w:val="0"/>
      <w:marRight w:val="0"/>
      <w:marTop w:val="0"/>
      <w:marBottom w:val="0"/>
      <w:divBdr>
        <w:top w:val="none" w:sz="0" w:space="0" w:color="auto"/>
        <w:left w:val="none" w:sz="0" w:space="0" w:color="auto"/>
        <w:bottom w:val="none" w:sz="0" w:space="0" w:color="auto"/>
        <w:right w:val="none" w:sz="0" w:space="0" w:color="auto"/>
      </w:divBdr>
    </w:div>
    <w:div w:id="856433136">
      <w:bodyDiv w:val="1"/>
      <w:marLeft w:val="0"/>
      <w:marRight w:val="0"/>
      <w:marTop w:val="0"/>
      <w:marBottom w:val="0"/>
      <w:divBdr>
        <w:top w:val="none" w:sz="0" w:space="0" w:color="auto"/>
        <w:left w:val="none" w:sz="0" w:space="0" w:color="auto"/>
        <w:bottom w:val="none" w:sz="0" w:space="0" w:color="auto"/>
        <w:right w:val="none" w:sz="0" w:space="0" w:color="auto"/>
      </w:divBdr>
    </w:div>
    <w:div w:id="882525762">
      <w:bodyDiv w:val="1"/>
      <w:marLeft w:val="0"/>
      <w:marRight w:val="0"/>
      <w:marTop w:val="0"/>
      <w:marBottom w:val="0"/>
      <w:divBdr>
        <w:top w:val="none" w:sz="0" w:space="0" w:color="auto"/>
        <w:left w:val="none" w:sz="0" w:space="0" w:color="auto"/>
        <w:bottom w:val="none" w:sz="0" w:space="0" w:color="auto"/>
        <w:right w:val="none" w:sz="0" w:space="0" w:color="auto"/>
      </w:divBdr>
    </w:div>
    <w:div w:id="905259025">
      <w:bodyDiv w:val="1"/>
      <w:marLeft w:val="0"/>
      <w:marRight w:val="0"/>
      <w:marTop w:val="0"/>
      <w:marBottom w:val="0"/>
      <w:divBdr>
        <w:top w:val="none" w:sz="0" w:space="0" w:color="auto"/>
        <w:left w:val="none" w:sz="0" w:space="0" w:color="auto"/>
        <w:bottom w:val="none" w:sz="0" w:space="0" w:color="auto"/>
        <w:right w:val="none" w:sz="0" w:space="0" w:color="auto"/>
      </w:divBdr>
    </w:div>
    <w:div w:id="911619077">
      <w:bodyDiv w:val="1"/>
      <w:marLeft w:val="0"/>
      <w:marRight w:val="0"/>
      <w:marTop w:val="0"/>
      <w:marBottom w:val="0"/>
      <w:divBdr>
        <w:top w:val="none" w:sz="0" w:space="0" w:color="auto"/>
        <w:left w:val="none" w:sz="0" w:space="0" w:color="auto"/>
        <w:bottom w:val="none" w:sz="0" w:space="0" w:color="auto"/>
        <w:right w:val="none" w:sz="0" w:space="0" w:color="auto"/>
      </w:divBdr>
    </w:div>
    <w:div w:id="962269923">
      <w:bodyDiv w:val="1"/>
      <w:marLeft w:val="0"/>
      <w:marRight w:val="0"/>
      <w:marTop w:val="0"/>
      <w:marBottom w:val="0"/>
      <w:divBdr>
        <w:top w:val="none" w:sz="0" w:space="0" w:color="auto"/>
        <w:left w:val="none" w:sz="0" w:space="0" w:color="auto"/>
        <w:bottom w:val="none" w:sz="0" w:space="0" w:color="auto"/>
        <w:right w:val="none" w:sz="0" w:space="0" w:color="auto"/>
      </w:divBdr>
    </w:div>
    <w:div w:id="969363241">
      <w:bodyDiv w:val="1"/>
      <w:marLeft w:val="0"/>
      <w:marRight w:val="0"/>
      <w:marTop w:val="0"/>
      <w:marBottom w:val="0"/>
      <w:divBdr>
        <w:top w:val="none" w:sz="0" w:space="0" w:color="auto"/>
        <w:left w:val="none" w:sz="0" w:space="0" w:color="auto"/>
        <w:bottom w:val="none" w:sz="0" w:space="0" w:color="auto"/>
        <w:right w:val="none" w:sz="0" w:space="0" w:color="auto"/>
      </w:divBdr>
    </w:div>
    <w:div w:id="980186167">
      <w:bodyDiv w:val="1"/>
      <w:marLeft w:val="0"/>
      <w:marRight w:val="0"/>
      <w:marTop w:val="0"/>
      <w:marBottom w:val="0"/>
      <w:divBdr>
        <w:top w:val="none" w:sz="0" w:space="0" w:color="auto"/>
        <w:left w:val="none" w:sz="0" w:space="0" w:color="auto"/>
        <w:bottom w:val="none" w:sz="0" w:space="0" w:color="auto"/>
        <w:right w:val="none" w:sz="0" w:space="0" w:color="auto"/>
      </w:divBdr>
    </w:div>
    <w:div w:id="985085603">
      <w:bodyDiv w:val="1"/>
      <w:marLeft w:val="0"/>
      <w:marRight w:val="0"/>
      <w:marTop w:val="0"/>
      <w:marBottom w:val="0"/>
      <w:divBdr>
        <w:top w:val="none" w:sz="0" w:space="0" w:color="auto"/>
        <w:left w:val="none" w:sz="0" w:space="0" w:color="auto"/>
        <w:bottom w:val="none" w:sz="0" w:space="0" w:color="auto"/>
        <w:right w:val="none" w:sz="0" w:space="0" w:color="auto"/>
      </w:divBdr>
    </w:div>
    <w:div w:id="1010374863">
      <w:bodyDiv w:val="1"/>
      <w:marLeft w:val="0"/>
      <w:marRight w:val="0"/>
      <w:marTop w:val="0"/>
      <w:marBottom w:val="0"/>
      <w:divBdr>
        <w:top w:val="none" w:sz="0" w:space="0" w:color="auto"/>
        <w:left w:val="none" w:sz="0" w:space="0" w:color="auto"/>
        <w:bottom w:val="none" w:sz="0" w:space="0" w:color="auto"/>
        <w:right w:val="none" w:sz="0" w:space="0" w:color="auto"/>
      </w:divBdr>
      <w:divsChild>
        <w:div w:id="1234701545">
          <w:marLeft w:val="0"/>
          <w:marRight w:val="0"/>
          <w:marTop w:val="0"/>
          <w:marBottom w:val="0"/>
          <w:divBdr>
            <w:top w:val="none" w:sz="0" w:space="0" w:color="auto"/>
            <w:left w:val="none" w:sz="0" w:space="0" w:color="auto"/>
            <w:bottom w:val="none" w:sz="0" w:space="0" w:color="auto"/>
            <w:right w:val="none" w:sz="0" w:space="0" w:color="auto"/>
          </w:divBdr>
        </w:div>
        <w:div w:id="1597518747">
          <w:marLeft w:val="0"/>
          <w:marRight w:val="0"/>
          <w:marTop w:val="0"/>
          <w:marBottom w:val="0"/>
          <w:divBdr>
            <w:top w:val="none" w:sz="0" w:space="0" w:color="auto"/>
            <w:left w:val="none" w:sz="0" w:space="0" w:color="auto"/>
            <w:bottom w:val="none" w:sz="0" w:space="0" w:color="auto"/>
            <w:right w:val="none" w:sz="0" w:space="0" w:color="auto"/>
          </w:divBdr>
        </w:div>
        <w:div w:id="1603341081">
          <w:marLeft w:val="0"/>
          <w:marRight w:val="0"/>
          <w:marTop w:val="0"/>
          <w:marBottom w:val="0"/>
          <w:divBdr>
            <w:top w:val="none" w:sz="0" w:space="0" w:color="auto"/>
            <w:left w:val="none" w:sz="0" w:space="0" w:color="auto"/>
            <w:bottom w:val="none" w:sz="0" w:space="0" w:color="auto"/>
            <w:right w:val="none" w:sz="0" w:space="0" w:color="auto"/>
          </w:divBdr>
        </w:div>
        <w:div w:id="1621565394">
          <w:marLeft w:val="0"/>
          <w:marRight w:val="0"/>
          <w:marTop w:val="0"/>
          <w:marBottom w:val="0"/>
          <w:divBdr>
            <w:top w:val="none" w:sz="0" w:space="0" w:color="auto"/>
            <w:left w:val="none" w:sz="0" w:space="0" w:color="auto"/>
            <w:bottom w:val="none" w:sz="0" w:space="0" w:color="auto"/>
            <w:right w:val="none" w:sz="0" w:space="0" w:color="auto"/>
          </w:divBdr>
        </w:div>
      </w:divsChild>
    </w:div>
    <w:div w:id="1047679097">
      <w:bodyDiv w:val="1"/>
      <w:marLeft w:val="0"/>
      <w:marRight w:val="0"/>
      <w:marTop w:val="0"/>
      <w:marBottom w:val="0"/>
      <w:divBdr>
        <w:top w:val="none" w:sz="0" w:space="0" w:color="auto"/>
        <w:left w:val="none" w:sz="0" w:space="0" w:color="auto"/>
        <w:bottom w:val="none" w:sz="0" w:space="0" w:color="auto"/>
        <w:right w:val="none" w:sz="0" w:space="0" w:color="auto"/>
      </w:divBdr>
    </w:div>
    <w:div w:id="1075855772">
      <w:bodyDiv w:val="1"/>
      <w:marLeft w:val="0"/>
      <w:marRight w:val="0"/>
      <w:marTop w:val="0"/>
      <w:marBottom w:val="0"/>
      <w:divBdr>
        <w:top w:val="none" w:sz="0" w:space="0" w:color="auto"/>
        <w:left w:val="none" w:sz="0" w:space="0" w:color="auto"/>
        <w:bottom w:val="none" w:sz="0" w:space="0" w:color="auto"/>
        <w:right w:val="none" w:sz="0" w:space="0" w:color="auto"/>
      </w:divBdr>
      <w:divsChild>
        <w:div w:id="30689714">
          <w:marLeft w:val="0"/>
          <w:marRight w:val="0"/>
          <w:marTop w:val="280"/>
          <w:marBottom w:val="280"/>
          <w:divBdr>
            <w:top w:val="none" w:sz="0" w:space="0" w:color="auto"/>
            <w:left w:val="none" w:sz="0" w:space="0" w:color="auto"/>
            <w:bottom w:val="none" w:sz="0" w:space="0" w:color="auto"/>
            <w:right w:val="none" w:sz="0" w:space="0" w:color="auto"/>
          </w:divBdr>
        </w:div>
        <w:div w:id="1268469417">
          <w:marLeft w:val="0"/>
          <w:marRight w:val="0"/>
          <w:marTop w:val="280"/>
          <w:marBottom w:val="280"/>
          <w:divBdr>
            <w:top w:val="none" w:sz="0" w:space="0" w:color="auto"/>
            <w:left w:val="none" w:sz="0" w:space="0" w:color="auto"/>
            <w:bottom w:val="none" w:sz="0" w:space="0" w:color="auto"/>
            <w:right w:val="none" w:sz="0" w:space="0" w:color="auto"/>
          </w:divBdr>
        </w:div>
      </w:divsChild>
    </w:div>
    <w:div w:id="1080296595">
      <w:bodyDiv w:val="1"/>
      <w:marLeft w:val="0"/>
      <w:marRight w:val="0"/>
      <w:marTop w:val="0"/>
      <w:marBottom w:val="0"/>
      <w:divBdr>
        <w:top w:val="none" w:sz="0" w:space="0" w:color="auto"/>
        <w:left w:val="none" w:sz="0" w:space="0" w:color="auto"/>
        <w:bottom w:val="none" w:sz="0" w:space="0" w:color="auto"/>
        <w:right w:val="none" w:sz="0" w:space="0" w:color="auto"/>
      </w:divBdr>
    </w:div>
    <w:div w:id="1110665885">
      <w:bodyDiv w:val="1"/>
      <w:marLeft w:val="0"/>
      <w:marRight w:val="0"/>
      <w:marTop w:val="0"/>
      <w:marBottom w:val="0"/>
      <w:divBdr>
        <w:top w:val="none" w:sz="0" w:space="0" w:color="auto"/>
        <w:left w:val="none" w:sz="0" w:space="0" w:color="auto"/>
        <w:bottom w:val="none" w:sz="0" w:space="0" w:color="auto"/>
        <w:right w:val="none" w:sz="0" w:space="0" w:color="auto"/>
      </w:divBdr>
    </w:div>
    <w:div w:id="1186553054">
      <w:bodyDiv w:val="1"/>
      <w:marLeft w:val="0"/>
      <w:marRight w:val="0"/>
      <w:marTop w:val="0"/>
      <w:marBottom w:val="0"/>
      <w:divBdr>
        <w:top w:val="none" w:sz="0" w:space="0" w:color="auto"/>
        <w:left w:val="none" w:sz="0" w:space="0" w:color="auto"/>
        <w:bottom w:val="none" w:sz="0" w:space="0" w:color="auto"/>
        <w:right w:val="none" w:sz="0" w:space="0" w:color="auto"/>
      </w:divBdr>
    </w:div>
    <w:div w:id="1215432059">
      <w:bodyDiv w:val="1"/>
      <w:marLeft w:val="0"/>
      <w:marRight w:val="0"/>
      <w:marTop w:val="0"/>
      <w:marBottom w:val="0"/>
      <w:divBdr>
        <w:top w:val="none" w:sz="0" w:space="0" w:color="auto"/>
        <w:left w:val="none" w:sz="0" w:space="0" w:color="auto"/>
        <w:bottom w:val="none" w:sz="0" w:space="0" w:color="auto"/>
        <w:right w:val="none" w:sz="0" w:space="0" w:color="auto"/>
      </w:divBdr>
    </w:div>
    <w:div w:id="1244870753">
      <w:bodyDiv w:val="1"/>
      <w:marLeft w:val="0"/>
      <w:marRight w:val="0"/>
      <w:marTop w:val="0"/>
      <w:marBottom w:val="0"/>
      <w:divBdr>
        <w:top w:val="none" w:sz="0" w:space="0" w:color="auto"/>
        <w:left w:val="none" w:sz="0" w:space="0" w:color="auto"/>
        <w:bottom w:val="none" w:sz="0" w:space="0" w:color="auto"/>
        <w:right w:val="none" w:sz="0" w:space="0" w:color="auto"/>
      </w:divBdr>
    </w:div>
    <w:div w:id="1280648345">
      <w:bodyDiv w:val="1"/>
      <w:marLeft w:val="0"/>
      <w:marRight w:val="0"/>
      <w:marTop w:val="0"/>
      <w:marBottom w:val="0"/>
      <w:divBdr>
        <w:top w:val="none" w:sz="0" w:space="0" w:color="auto"/>
        <w:left w:val="none" w:sz="0" w:space="0" w:color="auto"/>
        <w:bottom w:val="none" w:sz="0" w:space="0" w:color="auto"/>
        <w:right w:val="none" w:sz="0" w:space="0" w:color="auto"/>
      </w:divBdr>
    </w:div>
    <w:div w:id="1280800778">
      <w:bodyDiv w:val="1"/>
      <w:marLeft w:val="0"/>
      <w:marRight w:val="0"/>
      <w:marTop w:val="0"/>
      <w:marBottom w:val="0"/>
      <w:divBdr>
        <w:top w:val="none" w:sz="0" w:space="0" w:color="auto"/>
        <w:left w:val="none" w:sz="0" w:space="0" w:color="auto"/>
        <w:bottom w:val="none" w:sz="0" w:space="0" w:color="auto"/>
        <w:right w:val="none" w:sz="0" w:space="0" w:color="auto"/>
      </w:divBdr>
    </w:div>
    <w:div w:id="1315835457">
      <w:bodyDiv w:val="1"/>
      <w:marLeft w:val="0"/>
      <w:marRight w:val="0"/>
      <w:marTop w:val="0"/>
      <w:marBottom w:val="0"/>
      <w:divBdr>
        <w:top w:val="none" w:sz="0" w:space="0" w:color="auto"/>
        <w:left w:val="none" w:sz="0" w:space="0" w:color="auto"/>
        <w:bottom w:val="none" w:sz="0" w:space="0" w:color="auto"/>
        <w:right w:val="none" w:sz="0" w:space="0" w:color="auto"/>
      </w:divBdr>
    </w:div>
    <w:div w:id="1350716528">
      <w:bodyDiv w:val="1"/>
      <w:marLeft w:val="0"/>
      <w:marRight w:val="0"/>
      <w:marTop w:val="0"/>
      <w:marBottom w:val="0"/>
      <w:divBdr>
        <w:top w:val="none" w:sz="0" w:space="0" w:color="auto"/>
        <w:left w:val="none" w:sz="0" w:space="0" w:color="auto"/>
        <w:bottom w:val="none" w:sz="0" w:space="0" w:color="auto"/>
        <w:right w:val="none" w:sz="0" w:space="0" w:color="auto"/>
      </w:divBdr>
      <w:divsChild>
        <w:div w:id="476920243">
          <w:marLeft w:val="0"/>
          <w:marRight w:val="0"/>
          <w:marTop w:val="0"/>
          <w:marBottom w:val="0"/>
          <w:divBdr>
            <w:top w:val="none" w:sz="0" w:space="0" w:color="auto"/>
            <w:left w:val="none" w:sz="0" w:space="0" w:color="auto"/>
            <w:bottom w:val="none" w:sz="0" w:space="0" w:color="auto"/>
            <w:right w:val="none" w:sz="0" w:space="0" w:color="auto"/>
          </w:divBdr>
        </w:div>
        <w:div w:id="1220902412">
          <w:marLeft w:val="0"/>
          <w:marRight w:val="0"/>
          <w:marTop w:val="0"/>
          <w:marBottom w:val="0"/>
          <w:divBdr>
            <w:top w:val="none" w:sz="0" w:space="0" w:color="auto"/>
            <w:left w:val="none" w:sz="0" w:space="0" w:color="auto"/>
            <w:bottom w:val="none" w:sz="0" w:space="0" w:color="auto"/>
            <w:right w:val="none" w:sz="0" w:space="0" w:color="auto"/>
          </w:divBdr>
        </w:div>
        <w:div w:id="1612780535">
          <w:marLeft w:val="0"/>
          <w:marRight w:val="0"/>
          <w:marTop w:val="0"/>
          <w:marBottom w:val="0"/>
          <w:divBdr>
            <w:top w:val="none" w:sz="0" w:space="0" w:color="auto"/>
            <w:left w:val="none" w:sz="0" w:space="0" w:color="auto"/>
            <w:bottom w:val="none" w:sz="0" w:space="0" w:color="auto"/>
            <w:right w:val="none" w:sz="0" w:space="0" w:color="auto"/>
          </w:divBdr>
        </w:div>
        <w:div w:id="1952785650">
          <w:marLeft w:val="0"/>
          <w:marRight w:val="0"/>
          <w:marTop w:val="0"/>
          <w:marBottom w:val="0"/>
          <w:divBdr>
            <w:top w:val="none" w:sz="0" w:space="0" w:color="auto"/>
            <w:left w:val="none" w:sz="0" w:space="0" w:color="auto"/>
            <w:bottom w:val="none" w:sz="0" w:space="0" w:color="auto"/>
            <w:right w:val="none" w:sz="0" w:space="0" w:color="auto"/>
          </w:divBdr>
        </w:div>
      </w:divsChild>
    </w:div>
    <w:div w:id="1366247060">
      <w:bodyDiv w:val="1"/>
      <w:marLeft w:val="0"/>
      <w:marRight w:val="0"/>
      <w:marTop w:val="0"/>
      <w:marBottom w:val="0"/>
      <w:divBdr>
        <w:top w:val="none" w:sz="0" w:space="0" w:color="auto"/>
        <w:left w:val="none" w:sz="0" w:space="0" w:color="auto"/>
        <w:bottom w:val="none" w:sz="0" w:space="0" w:color="auto"/>
        <w:right w:val="none" w:sz="0" w:space="0" w:color="auto"/>
      </w:divBdr>
    </w:div>
    <w:div w:id="1464541608">
      <w:bodyDiv w:val="1"/>
      <w:marLeft w:val="0"/>
      <w:marRight w:val="0"/>
      <w:marTop w:val="0"/>
      <w:marBottom w:val="0"/>
      <w:divBdr>
        <w:top w:val="none" w:sz="0" w:space="0" w:color="auto"/>
        <w:left w:val="none" w:sz="0" w:space="0" w:color="auto"/>
        <w:bottom w:val="none" w:sz="0" w:space="0" w:color="auto"/>
        <w:right w:val="none" w:sz="0" w:space="0" w:color="auto"/>
      </w:divBdr>
      <w:divsChild>
        <w:div w:id="72163709">
          <w:marLeft w:val="0"/>
          <w:marRight w:val="0"/>
          <w:marTop w:val="0"/>
          <w:marBottom w:val="0"/>
          <w:divBdr>
            <w:top w:val="none" w:sz="0" w:space="0" w:color="auto"/>
            <w:left w:val="none" w:sz="0" w:space="0" w:color="auto"/>
            <w:bottom w:val="none" w:sz="0" w:space="0" w:color="auto"/>
            <w:right w:val="none" w:sz="0" w:space="0" w:color="auto"/>
          </w:divBdr>
        </w:div>
        <w:div w:id="259149183">
          <w:marLeft w:val="0"/>
          <w:marRight w:val="0"/>
          <w:marTop w:val="0"/>
          <w:marBottom w:val="0"/>
          <w:divBdr>
            <w:top w:val="none" w:sz="0" w:space="0" w:color="auto"/>
            <w:left w:val="none" w:sz="0" w:space="0" w:color="auto"/>
            <w:bottom w:val="none" w:sz="0" w:space="0" w:color="auto"/>
            <w:right w:val="none" w:sz="0" w:space="0" w:color="auto"/>
          </w:divBdr>
        </w:div>
        <w:div w:id="864177273">
          <w:marLeft w:val="0"/>
          <w:marRight w:val="0"/>
          <w:marTop w:val="0"/>
          <w:marBottom w:val="0"/>
          <w:divBdr>
            <w:top w:val="none" w:sz="0" w:space="0" w:color="auto"/>
            <w:left w:val="none" w:sz="0" w:space="0" w:color="auto"/>
            <w:bottom w:val="none" w:sz="0" w:space="0" w:color="auto"/>
            <w:right w:val="none" w:sz="0" w:space="0" w:color="auto"/>
          </w:divBdr>
        </w:div>
        <w:div w:id="1078555876">
          <w:marLeft w:val="0"/>
          <w:marRight w:val="0"/>
          <w:marTop w:val="0"/>
          <w:marBottom w:val="0"/>
          <w:divBdr>
            <w:top w:val="none" w:sz="0" w:space="0" w:color="auto"/>
            <w:left w:val="none" w:sz="0" w:space="0" w:color="auto"/>
            <w:bottom w:val="none" w:sz="0" w:space="0" w:color="auto"/>
            <w:right w:val="none" w:sz="0" w:space="0" w:color="auto"/>
          </w:divBdr>
        </w:div>
        <w:div w:id="1143739425">
          <w:marLeft w:val="0"/>
          <w:marRight w:val="0"/>
          <w:marTop w:val="0"/>
          <w:marBottom w:val="0"/>
          <w:divBdr>
            <w:top w:val="none" w:sz="0" w:space="0" w:color="auto"/>
            <w:left w:val="none" w:sz="0" w:space="0" w:color="auto"/>
            <w:bottom w:val="none" w:sz="0" w:space="0" w:color="auto"/>
            <w:right w:val="none" w:sz="0" w:space="0" w:color="auto"/>
          </w:divBdr>
        </w:div>
        <w:div w:id="1189753889">
          <w:marLeft w:val="0"/>
          <w:marRight w:val="0"/>
          <w:marTop w:val="0"/>
          <w:marBottom w:val="0"/>
          <w:divBdr>
            <w:top w:val="none" w:sz="0" w:space="0" w:color="auto"/>
            <w:left w:val="none" w:sz="0" w:space="0" w:color="auto"/>
            <w:bottom w:val="none" w:sz="0" w:space="0" w:color="auto"/>
            <w:right w:val="none" w:sz="0" w:space="0" w:color="auto"/>
          </w:divBdr>
          <w:divsChild>
            <w:div w:id="594676779">
              <w:marLeft w:val="0"/>
              <w:marRight w:val="0"/>
              <w:marTop w:val="0"/>
              <w:marBottom w:val="0"/>
              <w:divBdr>
                <w:top w:val="none" w:sz="0" w:space="0" w:color="auto"/>
                <w:left w:val="none" w:sz="0" w:space="0" w:color="auto"/>
                <w:bottom w:val="none" w:sz="0" w:space="0" w:color="auto"/>
                <w:right w:val="none" w:sz="0" w:space="0" w:color="auto"/>
              </w:divBdr>
            </w:div>
            <w:div w:id="781612236">
              <w:marLeft w:val="0"/>
              <w:marRight w:val="0"/>
              <w:marTop w:val="0"/>
              <w:marBottom w:val="0"/>
              <w:divBdr>
                <w:top w:val="none" w:sz="0" w:space="0" w:color="auto"/>
                <w:left w:val="none" w:sz="0" w:space="0" w:color="auto"/>
                <w:bottom w:val="none" w:sz="0" w:space="0" w:color="auto"/>
                <w:right w:val="none" w:sz="0" w:space="0" w:color="auto"/>
              </w:divBdr>
            </w:div>
          </w:divsChild>
        </w:div>
        <w:div w:id="1313605709">
          <w:marLeft w:val="0"/>
          <w:marRight w:val="0"/>
          <w:marTop w:val="0"/>
          <w:marBottom w:val="0"/>
          <w:divBdr>
            <w:top w:val="none" w:sz="0" w:space="0" w:color="auto"/>
            <w:left w:val="none" w:sz="0" w:space="0" w:color="auto"/>
            <w:bottom w:val="none" w:sz="0" w:space="0" w:color="auto"/>
            <w:right w:val="none" w:sz="0" w:space="0" w:color="auto"/>
          </w:divBdr>
        </w:div>
        <w:div w:id="1367632508">
          <w:marLeft w:val="0"/>
          <w:marRight w:val="0"/>
          <w:marTop w:val="0"/>
          <w:marBottom w:val="0"/>
          <w:divBdr>
            <w:top w:val="none" w:sz="0" w:space="0" w:color="auto"/>
            <w:left w:val="none" w:sz="0" w:space="0" w:color="auto"/>
            <w:bottom w:val="none" w:sz="0" w:space="0" w:color="auto"/>
            <w:right w:val="none" w:sz="0" w:space="0" w:color="auto"/>
          </w:divBdr>
        </w:div>
        <w:div w:id="1387803579">
          <w:marLeft w:val="0"/>
          <w:marRight w:val="0"/>
          <w:marTop w:val="0"/>
          <w:marBottom w:val="0"/>
          <w:divBdr>
            <w:top w:val="none" w:sz="0" w:space="0" w:color="auto"/>
            <w:left w:val="none" w:sz="0" w:space="0" w:color="auto"/>
            <w:bottom w:val="none" w:sz="0" w:space="0" w:color="auto"/>
            <w:right w:val="none" w:sz="0" w:space="0" w:color="auto"/>
          </w:divBdr>
          <w:divsChild>
            <w:div w:id="348146672">
              <w:marLeft w:val="0"/>
              <w:marRight w:val="0"/>
              <w:marTop w:val="0"/>
              <w:marBottom w:val="0"/>
              <w:divBdr>
                <w:top w:val="none" w:sz="0" w:space="0" w:color="auto"/>
                <w:left w:val="none" w:sz="0" w:space="0" w:color="auto"/>
                <w:bottom w:val="none" w:sz="0" w:space="0" w:color="auto"/>
                <w:right w:val="none" w:sz="0" w:space="0" w:color="auto"/>
              </w:divBdr>
            </w:div>
            <w:div w:id="1216086943">
              <w:marLeft w:val="0"/>
              <w:marRight w:val="0"/>
              <w:marTop w:val="0"/>
              <w:marBottom w:val="0"/>
              <w:divBdr>
                <w:top w:val="none" w:sz="0" w:space="0" w:color="auto"/>
                <w:left w:val="none" w:sz="0" w:space="0" w:color="auto"/>
                <w:bottom w:val="none" w:sz="0" w:space="0" w:color="auto"/>
                <w:right w:val="none" w:sz="0" w:space="0" w:color="auto"/>
              </w:divBdr>
            </w:div>
            <w:div w:id="2054302338">
              <w:marLeft w:val="0"/>
              <w:marRight w:val="0"/>
              <w:marTop w:val="0"/>
              <w:marBottom w:val="0"/>
              <w:divBdr>
                <w:top w:val="none" w:sz="0" w:space="0" w:color="auto"/>
                <w:left w:val="none" w:sz="0" w:space="0" w:color="auto"/>
                <w:bottom w:val="none" w:sz="0" w:space="0" w:color="auto"/>
                <w:right w:val="none" w:sz="0" w:space="0" w:color="auto"/>
              </w:divBdr>
            </w:div>
          </w:divsChild>
        </w:div>
        <w:div w:id="1414663280">
          <w:marLeft w:val="0"/>
          <w:marRight w:val="0"/>
          <w:marTop w:val="0"/>
          <w:marBottom w:val="0"/>
          <w:divBdr>
            <w:top w:val="none" w:sz="0" w:space="0" w:color="auto"/>
            <w:left w:val="none" w:sz="0" w:space="0" w:color="auto"/>
            <w:bottom w:val="none" w:sz="0" w:space="0" w:color="auto"/>
            <w:right w:val="none" w:sz="0" w:space="0" w:color="auto"/>
          </w:divBdr>
          <w:divsChild>
            <w:div w:id="8336260">
              <w:marLeft w:val="0"/>
              <w:marRight w:val="0"/>
              <w:marTop w:val="0"/>
              <w:marBottom w:val="0"/>
              <w:divBdr>
                <w:top w:val="none" w:sz="0" w:space="0" w:color="auto"/>
                <w:left w:val="none" w:sz="0" w:space="0" w:color="auto"/>
                <w:bottom w:val="none" w:sz="0" w:space="0" w:color="auto"/>
                <w:right w:val="none" w:sz="0" w:space="0" w:color="auto"/>
              </w:divBdr>
            </w:div>
            <w:div w:id="536813494">
              <w:marLeft w:val="0"/>
              <w:marRight w:val="0"/>
              <w:marTop w:val="0"/>
              <w:marBottom w:val="0"/>
              <w:divBdr>
                <w:top w:val="none" w:sz="0" w:space="0" w:color="auto"/>
                <w:left w:val="none" w:sz="0" w:space="0" w:color="auto"/>
                <w:bottom w:val="none" w:sz="0" w:space="0" w:color="auto"/>
                <w:right w:val="none" w:sz="0" w:space="0" w:color="auto"/>
              </w:divBdr>
            </w:div>
            <w:div w:id="627970923">
              <w:marLeft w:val="0"/>
              <w:marRight w:val="0"/>
              <w:marTop w:val="0"/>
              <w:marBottom w:val="0"/>
              <w:divBdr>
                <w:top w:val="none" w:sz="0" w:space="0" w:color="auto"/>
                <w:left w:val="none" w:sz="0" w:space="0" w:color="auto"/>
                <w:bottom w:val="none" w:sz="0" w:space="0" w:color="auto"/>
                <w:right w:val="none" w:sz="0" w:space="0" w:color="auto"/>
              </w:divBdr>
            </w:div>
            <w:div w:id="1086074484">
              <w:marLeft w:val="0"/>
              <w:marRight w:val="0"/>
              <w:marTop w:val="0"/>
              <w:marBottom w:val="0"/>
              <w:divBdr>
                <w:top w:val="none" w:sz="0" w:space="0" w:color="auto"/>
                <w:left w:val="none" w:sz="0" w:space="0" w:color="auto"/>
                <w:bottom w:val="none" w:sz="0" w:space="0" w:color="auto"/>
                <w:right w:val="none" w:sz="0" w:space="0" w:color="auto"/>
              </w:divBdr>
            </w:div>
          </w:divsChild>
        </w:div>
        <w:div w:id="1786580040">
          <w:marLeft w:val="0"/>
          <w:marRight w:val="0"/>
          <w:marTop w:val="0"/>
          <w:marBottom w:val="0"/>
          <w:divBdr>
            <w:top w:val="none" w:sz="0" w:space="0" w:color="auto"/>
            <w:left w:val="none" w:sz="0" w:space="0" w:color="auto"/>
            <w:bottom w:val="none" w:sz="0" w:space="0" w:color="auto"/>
            <w:right w:val="none" w:sz="0" w:space="0" w:color="auto"/>
          </w:divBdr>
        </w:div>
        <w:div w:id="1940722234">
          <w:marLeft w:val="0"/>
          <w:marRight w:val="0"/>
          <w:marTop w:val="0"/>
          <w:marBottom w:val="0"/>
          <w:divBdr>
            <w:top w:val="none" w:sz="0" w:space="0" w:color="auto"/>
            <w:left w:val="none" w:sz="0" w:space="0" w:color="auto"/>
            <w:bottom w:val="none" w:sz="0" w:space="0" w:color="auto"/>
            <w:right w:val="none" w:sz="0" w:space="0" w:color="auto"/>
          </w:divBdr>
        </w:div>
        <w:div w:id="1971327554">
          <w:marLeft w:val="0"/>
          <w:marRight w:val="0"/>
          <w:marTop w:val="0"/>
          <w:marBottom w:val="0"/>
          <w:divBdr>
            <w:top w:val="none" w:sz="0" w:space="0" w:color="auto"/>
            <w:left w:val="none" w:sz="0" w:space="0" w:color="auto"/>
            <w:bottom w:val="none" w:sz="0" w:space="0" w:color="auto"/>
            <w:right w:val="none" w:sz="0" w:space="0" w:color="auto"/>
          </w:divBdr>
        </w:div>
        <w:div w:id="2089767304">
          <w:marLeft w:val="0"/>
          <w:marRight w:val="0"/>
          <w:marTop w:val="0"/>
          <w:marBottom w:val="0"/>
          <w:divBdr>
            <w:top w:val="none" w:sz="0" w:space="0" w:color="auto"/>
            <w:left w:val="none" w:sz="0" w:space="0" w:color="auto"/>
            <w:bottom w:val="none" w:sz="0" w:space="0" w:color="auto"/>
            <w:right w:val="none" w:sz="0" w:space="0" w:color="auto"/>
          </w:divBdr>
        </w:div>
      </w:divsChild>
    </w:div>
    <w:div w:id="1589458516">
      <w:bodyDiv w:val="1"/>
      <w:marLeft w:val="0"/>
      <w:marRight w:val="0"/>
      <w:marTop w:val="0"/>
      <w:marBottom w:val="0"/>
      <w:divBdr>
        <w:top w:val="none" w:sz="0" w:space="0" w:color="auto"/>
        <w:left w:val="none" w:sz="0" w:space="0" w:color="auto"/>
        <w:bottom w:val="none" w:sz="0" w:space="0" w:color="auto"/>
        <w:right w:val="none" w:sz="0" w:space="0" w:color="auto"/>
      </w:divBdr>
    </w:div>
    <w:div w:id="1652707011">
      <w:bodyDiv w:val="1"/>
      <w:marLeft w:val="0"/>
      <w:marRight w:val="0"/>
      <w:marTop w:val="0"/>
      <w:marBottom w:val="0"/>
      <w:divBdr>
        <w:top w:val="none" w:sz="0" w:space="0" w:color="auto"/>
        <w:left w:val="none" w:sz="0" w:space="0" w:color="auto"/>
        <w:bottom w:val="none" w:sz="0" w:space="0" w:color="auto"/>
        <w:right w:val="none" w:sz="0" w:space="0" w:color="auto"/>
      </w:divBdr>
    </w:div>
    <w:div w:id="1831553961">
      <w:bodyDiv w:val="1"/>
      <w:marLeft w:val="0"/>
      <w:marRight w:val="0"/>
      <w:marTop w:val="0"/>
      <w:marBottom w:val="0"/>
      <w:divBdr>
        <w:top w:val="none" w:sz="0" w:space="0" w:color="auto"/>
        <w:left w:val="none" w:sz="0" w:space="0" w:color="auto"/>
        <w:bottom w:val="none" w:sz="0" w:space="0" w:color="auto"/>
        <w:right w:val="none" w:sz="0" w:space="0" w:color="auto"/>
      </w:divBdr>
    </w:div>
    <w:div w:id="1875848806">
      <w:bodyDiv w:val="1"/>
      <w:marLeft w:val="0"/>
      <w:marRight w:val="0"/>
      <w:marTop w:val="0"/>
      <w:marBottom w:val="0"/>
      <w:divBdr>
        <w:top w:val="none" w:sz="0" w:space="0" w:color="auto"/>
        <w:left w:val="none" w:sz="0" w:space="0" w:color="auto"/>
        <w:bottom w:val="none" w:sz="0" w:space="0" w:color="auto"/>
        <w:right w:val="none" w:sz="0" w:space="0" w:color="auto"/>
      </w:divBdr>
    </w:div>
    <w:div w:id="1886792273">
      <w:bodyDiv w:val="1"/>
      <w:marLeft w:val="0"/>
      <w:marRight w:val="0"/>
      <w:marTop w:val="0"/>
      <w:marBottom w:val="0"/>
      <w:divBdr>
        <w:top w:val="none" w:sz="0" w:space="0" w:color="auto"/>
        <w:left w:val="none" w:sz="0" w:space="0" w:color="auto"/>
        <w:bottom w:val="none" w:sz="0" w:space="0" w:color="auto"/>
        <w:right w:val="none" w:sz="0" w:space="0" w:color="auto"/>
      </w:divBdr>
    </w:div>
    <w:div w:id="1998222792">
      <w:bodyDiv w:val="1"/>
      <w:marLeft w:val="0"/>
      <w:marRight w:val="0"/>
      <w:marTop w:val="0"/>
      <w:marBottom w:val="0"/>
      <w:divBdr>
        <w:top w:val="none" w:sz="0" w:space="0" w:color="auto"/>
        <w:left w:val="none" w:sz="0" w:space="0" w:color="auto"/>
        <w:bottom w:val="none" w:sz="0" w:space="0" w:color="auto"/>
        <w:right w:val="none" w:sz="0" w:space="0" w:color="auto"/>
      </w:divBdr>
    </w:div>
    <w:div w:id="2024165141">
      <w:bodyDiv w:val="1"/>
      <w:marLeft w:val="0"/>
      <w:marRight w:val="0"/>
      <w:marTop w:val="0"/>
      <w:marBottom w:val="0"/>
      <w:divBdr>
        <w:top w:val="none" w:sz="0" w:space="0" w:color="auto"/>
        <w:left w:val="none" w:sz="0" w:space="0" w:color="auto"/>
        <w:bottom w:val="none" w:sz="0" w:space="0" w:color="auto"/>
        <w:right w:val="none" w:sz="0" w:space="0" w:color="auto"/>
      </w:divBdr>
    </w:div>
    <w:div w:id="2028484689">
      <w:bodyDiv w:val="1"/>
      <w:marLeft w:val="0"/>
      <w:marRight w:val="0"/>
      <w:marTop w:val="0"/>
      <w:marBottom w:val="0"/>
      <w:divBdr>
        <w:top w:val="none" w:sz="0" w:space="0" w:color="auto"/>
        <w:left w:val="none" w:sz="0" w:space="0" w:color="auto"/>
        <w:bottom w:val="none" w:sz="0" w:space="0" w:color="auto"/>
        <w:right w:val="none" w:sz="0" w:space="0" w:color="auto"/>
      </w:divBdr>
    </w:div>
    <w:div w:id="2090881769">
      <w:bodyDiv w:val="1"/>
      <w:marLeft w:val="0"/>
      <w:marRight w:val="0"/>
      <w:marTop w:val="0"/>
      <w:marBottom w:val="0"/>
      <w:divBdr>
        <w:top w:val="none" w:sz="0" w:space="0" w:color="auto"/>
        <w:left w:val="none" w:sz="0" w:space="0" w:color="auto"/>
        <w:bottom w:val="none" w:sz="0" w:space="0" w:color="auto"/>
        <w:right w:val="none" w:sz="0" w:space="0" w:color="auto"/>
      </w:divBdr>
    </w:div>
    <w:div w:id="2120640633">
      <w:bodyDiv w:val="1"/>
      <w:marLeft w:val="0"/>
      <w:marRight w:val="0"/>
      <w:marTop w:val="0"/>
      <w:marBottom w:val="0"/>
      <w:divBdr>
        <w:top w:val="none" w:sz="0" w:space="0" w:color="auto"/>
        <w:left w:val="none" w:sz="0" w:space="0" w:color="auto"/>
        <w:bottom w:val="none" w:sz="0" w:space="0" w:color="auto"/>
        <w:right w:val="none" w:sz="0" w:space="0" w:color="auto"/>
      </w:divBdr>
    </w:div>
    <w:div w:id="2132163504">
      <w:bodyDiv w:val="1"/>
      <w:marLeft w:val="0"/>
      <w:marRight w:val="0"/>
      <w:marTop w:val="0"/>
      <w:marBottom w:val="0"/>
      <w:divBdr>
        <w:top w:val="none" w:sz="0" w:space="0" w:color="auto"/>
        <w:left w:val="none" w:sz="0" w:space="0" w:color="auto"/>
        <w:bottom w:val="none" w:sz="0" w:space="0" w:color="auto"/>
        <w:right w:val="none" w:sz="0" w:space="0" w:color="auto"/>
      </w:divBdr>
    </w:div>
    <w:div w:id="213949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https://international-partnerships.ec.europa.eu/publications/meaningful-inclusion-youth-promising-future_en" TargetMode="External"/><Relationship Id="rId18" Type="http://schemas.openxmlformats.org/officeDocument/2006/relationships/hyperlink" Target="https://eur-lex.europa.eu/legal-content/RO/TXT/?uri=CELEX%3A52020DC0698" TargetMode="External"/><Relationship Id="rId26" Type="http://schemas.openxmlformats.org/officeDocument/2006/relationships/hyperlink" Target="https://international-partnerships.ec.europa.eu/policies/youth/youth-sounding-board_en" TargetMode="External"/><Relationship Id="rId39" Type="http://schemas.openxmlformats.org/officeDocument/2006/relationships/hyperlink" Target="https://www.interregyouth.com/about/what-is-ivy/" TargetMode="External"/><Relationship Id="rId21" Type="http://schemas.openxmlformats.org/officeDocument/2006/relationships/hyperlink" Target="https://ec.europa.eu/echo/files/policies/sectoral/gender_age_marker_toolkit.pdf" TargetMode="External"/><Relationship Id="rId34" Type="http://schemas.openxmlformats.org/officeDocument/2006/relationships/hyperlink" Target="https://www.eeas.europa.eu/eeas/renewed-partnership-southern-neighbourhood-new-agenda-mediterranean_en" TargetMode="External"/><Relationship Id="rId42" Type="http://schemas.openxmlformats.org/officeDocument/2006/relationships/hyperlink" Target="https://neighbourhood-enlargement.ec.europa.eu/enlargement-policy/enhanced-eu-engagement-western-balkans_en" TargetMode="External"/><Relationship Id="rId47" Type="http://schemas.openxmlformats.org/officeDocument/2006/relationships/hyperlink" Target="https://unesdoc.unesco.org/ark:/48223/pf0000380827" TargetMode="External"/><Relationship Id="rId50" Type="http://schemas.openxmlformats.org/officeDocument/2006/relationships/hyperlink" Target="https://eur-lex.europa.eu/legal-content/ro/ALL/?uri=CELEX%3A52018DC0304" TargetMode="External"/><Relationship Id="rId55" Type="http://schemas.openxmlformats.org/officeDocument/2006/relationships/hyperlink" Target="https://education.ec.europa.eu/ro/focus-topics/digital-education/action-plan" TargetMode="External"/><Relationship Id="rId63" Type="http://schemas.openxmlformats.org/officeDocument/2006/relationships/hyperlink" Target="https://www.erasmus-entrepreneurs.eu/index.php?lan=ro" TargetMode="External"/><Relationship Id="rId68" Type="http://schemas.openxmlformats.org/officeDocument/2006/relationships/hyperlink" Target="https://www.spotlightinitiative.org/" TargetMode="External"/><Relationship Id="rId7" Type="http://schemas.openxmlformats.org/officeDocument/2006/relationships/hyperlink" Target="https://data.consilium.europa.eu/doc/document/ST-10024-2022-INIT/ro/pdf" TargetMode="External"/><Relationship Id="rId71" Type="http://schemas.openxmlformats.org/officeDocument/2006/relationships/hyperlink" Target="https://ec.europa.eu/commission/presscorner/detail/ro/speech_22_5493" TargetMode="External"/><Relationship Id="rId2" Type="http://schemas.openxmlformats.org/officeDocument/2006/relationships/hyperlink" Target="https://www.decentjobsforyouth.org/campaign/COVID19-survey" TargetMode="External"/><Relationship Id="rId16" Type="http://schemas.openxmlformats.org/officeDocument/2006/relationships/hyperlink" Target="https://ec.europa.eu/international-partnerships/system/files/swd-2021-human-right-based-approach_en.pdf" TargetMode="External"/><Relationship Id="rId29" Type="http://schemas.openxmlformats.org/officeDocument/2006/relationships/hyperlink" Target="https://documents-dds-ny.un.org/doc/UNDOC/GEN/N22/587/26/PDF/N2258726.pdf?OpenElement" TargetMode="External"/><Relationship Id="rId1" Type="http://schemas.openxmlformats.org/officeDocument/2006/relationships/hyperlink" Target="https://www.un.org/development/desa/youth/publications/2020/01/wyr-2/" TargetMode="External"/><Relationship Id="rId6" Type="http://schemas.openxmlformats.org/officeDocument/2006/relationships/hyperlink" Target="https://eur-lex.europa.eu/legal-content/RO/TXT/?uri=CELEX%3A52021DC0142" TargetMode="External"/><Relationship Id="rId11" Type="http://schemas.openxmlformats.org/officeDocument/2006/relationships/hyperlink" Target="https://ec.europa.eu/info/strategy/priorities-2019-2024/new-push-european-democracy/conference-future-europe_ro" TargetMode="External"/><Relationship Id="rId24" Type="http://schemas.openxmlformats.org/officeDocument/2006/relationships/hyperlink" Target="https://europa.eu/capacity4dev/wbt-team-europe" TargetMode="External"/><Relationship Id="rId32" Type="http://schemas.openxmlformats.org/officeDocument/2006/relationships/hyperlink" Target="https://www.consilium.europa.eu/media/54412/final_declaration-en.pdf" TargetMode="External"/><Relationship Id="rId37" Type="http://schemas.openxmlformats.org/officeDocument/2006/relationships/hyperlink" Target="https://ec.europa.eu/regional_policy/en/policy/cooperation/macro-regional-strategies/" TargetMode="External"/><Relationship Id="rId40" Type="http://schemas.openxmlformats.org/officeDocument/2006/relationships/hyperlink" Target="https://summitfordemocracyresources.eu/" TargetMode="External"/><Relationship Id="rId45" Type="http://schemas.openxmlformats.org/officeDocument/2006/relationships/hyperlink" Target="https://data.unicef.org/resources/child-labour-2020-global-estimates-trends-and-the-road-forward/" TargetMode="External"/><Relationship Id="rId53" Type="http://schemas.openxmlformats.org/officeDocument/2006/relationships/hyperlink" Target="https://www.ilo.org/global/about-the-ilo/newsroom/news/WCMS_845804/lang--en/index.htm" TargetMode="External"/><Relationship Id="rId58" Type="http://schemas.openxmlformats.org/officeDocument/2006/relationships/hyperlink" Target="https://eur-lex.europa.eu/legal-content/RO/TXT/?uri=COM%3A2022%3A66%3AFIN" TargetMode="External"/><Relationship Id="rId66" Type="http://schemas.openxmlformats.org/officeDocument/2006/relationships/hyperlink" Target="https://eur-lex.europa.eu/legal-content/RO/TXT/?uri=COM%3A2022%3A212%3AFIN" TargetMode="External"/><Relationship Id="rId5" Type="http://schemas.openxmlformats.org/officeDocument/2006/relationships/hyperlink" Target="https://europa.eu/youth/strategy_ro" TargetMode="External"/><Relationship Id="rId15" Type="http://schemas.openxmlformats.org/officeDocument/2006/relationships/hyperlink" Target="https://international-partnerships.ec.europa.eu/policies/peace-and-governance/human-rights_en" TargetMode="External"/><Relationship Id="rId23" Type="http://schemas.openxmlformats.org/officeDocument/2006/relationships/hyperlink" Target="https://knowledge4policy.ec.europa.eu/publication/patchwork-mapping-international-data-youth_en" TargetMode="External"/><Relationship Id="rId28" Type="http://schemas.openxmlformats.org/officeDocument/2006/relationships/hyperlink" Target="https://www.un.org/en/un75/common-agenda" TargetMode="External"/><Relationship Id="rId36" Type="http://schemas.openxmlformats.org/officeDocument/2006/relationships/hyperlink" Target="https://www.eeas.europa.eu/eeas/joint-communication-%E2%80%9Cstrategic-partnership-gulf%E2%80%9D_en" TargetMode="External"/><Relationship Id="rId49" Type="http://schemas.openxmlformats.org/officeDocument/2006/relationships/hyperlink" Target="https://ec.europa.eu/info/strategy/priorities-2019-2024/stronger-europe-world/global-gateway_ro" TargetMode="External"/><Relationship Id="rId57" Type="http://schemas.openxmlformats.org/officeDocument/2006/relationships/hyperlink" Target="https://www.educationcannotwait.org/" TargetMode="External"/><Relationship Id="rId61" Type="http://schemas.openxmlformats.org/officeDocument/2006/relationships/hyperlink" Target="https://ec.europa.eu/social/main.jsp?catId=1079&amp;langId=ro" TargetMode="External"/><Relationship Id="rId10" Type="http://schemas.openxmlformats.org/officeDocument/2006/relationships/hyperlink" Target="https://eur-lex.europa.eu/legal-content/RO/TXT/?uri=CELEX:52020JC0017" TargetMode="External"/><Relationship Id="rId19" Type="http://schemas.openxmlformats.org/officeDocument/2006/relationships/hyperlink" Target="https://ec.europa.eu/info/sites/default/files/a_union_of_equality_eu_action_plan_against_racism_2020_-2025_ro.pdf" TargetMode="External"/><Relationship Id="rId31" Type="http://schemas.openxmlformats.org/officeDocument/2006/relationships/hyperlink" Target="https://international-partnerships.ec.europa.eu/policies/africa-eu-partnership_en" TargetMode="External"/><Relationship Id="rId44" Type="http://schemas.openxmlformats.org/officeDocument/2006/relationships/hyperlink" Target="https://data.consilium.europa.eu/doc/document/ST-8868-2020-INIT/ro/pdf" TargetMode="External"/><Relationship Id="rId52" Type="http://schemas.openxmlformats.org/officeDocument/2006/relationships/hyperlink" Target="https://eur-lex.europa.eu/legal-content/RO/TXT/?uri=CELEX%3A52022PC0453" TargetMode="External"/><Relationship Id="rId60" Type="http://schemas.openxmlformats.org/officeDocument/2006/relationships/hyperlink" Target="https://www.ilo.org/dyn/normlex/en/f?p=NORMLEXPUB:12100:0::NO::P12100_ILO_CODE:C182" TargetMode="External"/><Relationship Id="rId65" Type="http://schemas.openxmlformats.org/officeDocument/2006/relationships/hyperlink" Target="https://eur-lex.europa.eu/legal-content/RO/TXT/?uri=COM%3A2022%3A28%3AFIN" TargetMode="External"/><Relationship Id="rId4" Type="http://schemas.openxmlformats.org/officeDocument/2006/relationships/hyperlink" Target="https://europa.eu/youth/year-of-youth_ro" TargetMode="External"/><Relationship Id="rId9" Type="http://schemas.openxmlformats.org/officeDocument/2006/relationships/hyperlink" Target="https://ec.europa.eu/info/sites/default/files/social-summit-european-pillar-social-rights-booklet_ro.pdf" TargetMode="External"/><Relationship Id="rId14" Type="http://schemas.openxmlformats.org/officeDocument/2006/relationships/hyperlink" Target="https://www.unicef.org/child-rights-convention/convention-text" TargetMode="External"/><Relationship Id="rId22" Type="http://schemas.openxmlformats.org/officeDocument/2006/relationships/hyperlink" Target="https://knowledge4policy.ec.europa.eu/publication/patchwork-mapping-international-data-youth_en" TargetMode="External"/><Relationship Id="rId27" Type="http://schemas.openxmlformats.org/officeDocument/2006/relationships/hyperlink" Target="https://international-partnerships.ec.europa.eu/funding/funding-instruments/global-europe-neighbourhood-development-and-international-cooperation-instrument_en" TargetMode="External"/><Relationship Id="rId30" Type="http://schemas.openxmlformats.org/officeDocument/2006/relationships/hyperlink" Target="https://neighbourhood-enlargement.ec.europa.eu/countries_en" TargetMode="External"/><Relationship Id="rId35" Type="http://schemas.openxmlformats.org/officeDocument/2006/relationships/hyperlink" Target="https://ufmsecretariat.org/youth-strategy/" TargetMode="External"/><Relationship Id="rId43" Type="http://schemas.openxmlformats.org/officeDocument/2006/relationships/hyperlink" Target="https://international-partnerships.ec.europa.eu/system/files/2022-01/mip-2021-c2021-6189-erasmus-annex_en.pdf" TargetMode="External"/><Relationship Id="rId48" Type="http://schemas.openxmlformats.org/officeDocument/2006/relationships/hyperlink" Target="https://data.unicef.org/resources/children-and-young-people-internet-access-at-home-during-covid19/" TargetMode="External"/><Relationship Id="rId56" Type="http://schemas.openxmlformats.org/officeDocument/2006/relationships/hyperlink" Target="https://www.globalpartnership.org/" TargetMode="External"/><Relationship Id="rId64" Type="http://schemas.openxmlformats.org/officeDocument/2006/relationships/hyperlink" Target="https://eur-lex.europa.eu/legal-content/RO/TXT/?uri=CELEX%3A52021DC0778" TargetMode="External"/><Relationship Id="rId69" Type="http://schemas.openxmlformats.org/officeDocument/2006/relationships/hyperlink" Target="https://home-affairs.ec.europa.eu/policies/migration-and-asylum/legal-migration-and-integration/talent-partnerships_en" TargetMode="External"/><Relationship Id="rId8" Type="http://schemas.openxmlformats.org/officeDocument/2006/relationships/hyperlink" Target="https://eur-lex.europa.eu/legal-content/RO/TXT/?uri=CELEX%3A52020JC0005" TargetMode="External"/><Relationship Id="rId51" Type="http://schemas.openxmlformats.org/officeDocument/2006/relationships/hyperlink" Target="https://www.un.org/en/transforming-education-summit" TargetMode="External"/><Relationship Id="rId3" Type="http://schemas.openxmlformats.org/officeDocument/2006/relationships/hyperlink" Target="https://data.consilium.europa.eu/doc/document/ST-8629-2020-INIT/ro/pdf" TargetMode="External"/><Relationship Id="rId12" Type="http://schemas.openxmlformats.org/officeDocument/2006/relationships/hyperlink" Target="https://international-partnerships.ec.europa.eu/publications/meaningful-inclusion-youth-promising-future_en" TargetMode="External"/><Relationship Id="rId17" Type="http://schemas.openxmlformats.org/officeDocument/2006/relationships/hyperlink" Target="https://eige.europa.eu/thesaurus/terms/1263" TargetMode="External"/><Relationship Id="rId25" Type="http://schemas.openxmlformats.org/officeDocument/2006/relationships/hyperlink" Target="https://europa.eu/capacity4dev/policy-forum-development" TargetMode="External"/><Relationship Id="rId33" Type="http://schemas.openxmlformats.org/officeDocument/2006/relationships/hyperlink" Target="https://www.eeas.europa.eu/eeas/eastern-partnership_en" TargetMode="External"/><Relationship Id="rId38" Type="http://schemas.openxmlformats.org/officeDocument/2006/relationships/hyperlink" Target="https://ec.europa.eu/regional_policy/sources/docgener/brochure/youth_manifesto_interreg_en.pdf" TargetMode="External"/><Relationship Id="rId46" Type="http://schemas.openxmlformats.org/officeDocument/2006/relationships/hyperlink" Target="https://www.ilo.org/wcmsp5/groups/public/---ed_norm/---ipec/documents/publication/wcms_854733.pdf" TargetMode="External"/><Relationship Id="rId59" Type="http://schemas.openxmlformats.org/officeDocument/2006/relationships/hyperlink" Target="https://eur-lex.europa.eu/legal-content/RO/TXT/?uri=CELEX%3A52022PC0071" TargetMode="External"/><Relationship Id="rId67" Type="http://schemas.openxmlformats.org/officeDocument/2006/relationships/hyperlink" Target="https://environment.ec.europa.eu/topics/nature-and-biodiversity/pollinator-park_en" TargetMode="External"/><Relationship Id="rId20" Type="http://schemas.openxmlformats.org/officeDocument/2006/relationships/hyperlink" Target="https://eur-lex.europa.eu/legal-content/RO/TXT/?uri=CELEX:52021DC0101" TargetMode="External"/><Relationship Id="rId41" Type="http://schemas.openxmlformats.org/officeDocument/2006/relationships/hyperlink" Target="https://www.cam.ac.uk/system/files/youth_and_satisfaction_with_democracy.pdf" TargetMode="External"/><Relationship Id="rId54" Type="http://schemas.openxmlformats.org/officeDocument/2006/relationships/hyperlink" Target="https://esco.ec.europa.eu/en/escopedia/european-digital-competence-framework-citizens-digcomp" TargetMode="External"/><Relationship Id="rId62" Type="http://schemas.openxmlformats.org/officeDocument/2006/relationships/hyperlink" Target="https://www.etf.europa.eu/ro/translated-content/documents" TargetMode="External"/><Relationship Id="rId70" Type="http://schemas.openxmlformats.org/officeDocument/2006/relationships/hyperlink" Target="https://www.cultureinexternalrelations.eu/2020/10/09/eu-policy-and-outreach-partnerships-p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1E99C-D9E1-49BC-A017-62F9F0DAD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22</Pages>
  <Words>6858</Words>
  <Characters>40811</Characters>
  <Application>Microsoft Office Word</Application>
  <DocSecurity>0</DocSecurity>
  <Lines>715</Lines>
  <Paragraphs>254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47415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cp:lastPrinted>2022-09-30T18:18:00Z</cp:lastPrinted>
  <dcterms:created xsi:type="dcterms:W3CDTF">2022-10-06T15:48:00Z</dcterms:created>
  <dcterms:modified xsi:type="dcterms:W3CDTF">2022-10-10T13:33:00Z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2022-05-30T07:42:39Z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79077567-014c-46d3-884f-08e7dc3b8d6d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8.1, Build 20220902</vt:lpwstr>
  </property>
  <property fmtid="{D5CDD505-2E9C-101B-9397-08002B2CF9AE}" pid="15" name="Created using">
    <vt:lpwstr>LW 8.0.1, Build 20220429</vt:lpwstr>
  </property>
</Properties>
</file>