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114195" w14:textId="08EA4796" w:rsidR="71802A67" w:rsidRDefault="005F5A78" w:rsidP="005F5A78">
      <w:pPr>
        <w:pStyle w:val="Pagedecouverture"/>
        <w:rPr>
          <w:noProof/>
        </w:rPr>
      </w:pPr>
      <w:bookmarkStart w:id="0" w:name="LW_BM_COVERPAGE"/>
      <w:r>
        <w:rPr>
          <w:noProof/>
        </w:rPr>
        <w:pict w14:anchorId="5997E1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C17D9BB-2695-4825-B917-CCC2E6E604D7" style="width:455.25pt;height:351.75pt">
            <v:imagedata r:id="rId8" o:title=""/>
          </v:shape>
        </w:pict>
      </w:r>
    </w:p>
    <w:p w14:paraId="3B6026AD" w14:textId="77777777" w:rsidR="00813E69" w:rsidRDefault="00813E69" w:rsidP="00813E69">
      <w:pPr>
        <w:rPr>
          <w:noProof/>
        </w:rPr>
        <w:sectPr w:rsidR="00813E69" w:rsidSect="005F5A7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bookmarkStart w:id="1" w:name="_Int_xiTHwjiz"/>
      <w:bookmarkEnd w:id="0"/>
    </w:p>
    <w:p w14:paraId="29824A51" w14:textId="46369C93" w:rsidR="00AE78A7" w:rsidRPr="00813E69" w:rsidRDefault="00B451C8" w:rsidP="00345339">
      <w:pPr>
        <w:pStyle w:val="ListParagraph"/>
        <w:numPr>
          <w:ilvl w:val="0"/>
          <w:numId w:val="8"/>
        </w:numPr>
        <w:jc w:val="both"/>
        <w:rPr>
          <w:rFonts w:ascii="Times New Roman" w:hAnsi="Times New Roman" w:cs="Times New Roman"/>
          <w:b/>
          <w:bCs/>
          <w:noProof/>
          <w:sz w:val="24"/>
          <w:szCs w:val="24"/>
        </w:rPr>
      </w:pPr>
      <w:bookmarkStart w:id="2" w:name="_GoBack"/>
      <w:bookmarkEnd w:id="1"/>
      <w:bookmarkEnd w:id="2"/>
      <w:r>
        <w:rPr>
          <w:rFonts w:ascii="Times New Roman" w:hAnsi="Times New Roman"/>
          <w:b/>
          <w:noProof/>
          <w:sz w:val="24"/>
        </w:rPr>
        <w:lastRenderedPageBreak/>
        <w:t>Introducere</w:t>
      </w:r>
    </w:p>
    <w:p w14:paraId="678C3ACF" w14:textId="54CDBD71" w:rsidR="00173263" w:rsidRPr="00813E69" w:rsidRDefault="005A3996" w:rsidP="00B04196">
      <w:pPr>
        <w:jc w:val="both"/>
        <w:rPr>
          <w:rFonts w:ascii="Times New Roman" w:hAnsi="Times New Roman" w:cs="Times New Roman"/>
          <w:noProof/>
          <w:sz w:val="24"/>
          <w:szCs w:val="24"/>
        </w:rPr>
      </w:pPr>
      <w:r>
        <w:rPr>
          <w:rFonts w:ascii="Times New Roman" w:hAnsi="Times New Roman"/>
          <w:noProof/>
          <w:color w:val="111111"/>
          <w:sz w:val="24"/>
          <w:shd w:val="clear" w:color="auto" w:fill="FFFFFF"/>
        </w:rPr>
        <w:t xml:space="preserve">Pactul verde european este o necesitate pentru sănătatea oamenilor și a planetei noastre. De la prezentarea sa în decembrie </w:t>
      </w:r>
      <w:r w:rsidRPr="008F14ED">
        <w:rPr>
          <w:rFonts w:ascii="Times New Roman" w:hAnsi="Times New Roman"/>
          <w:noProof/>
          <w:color w:val="111111"/>
          <w:sz w:val="24"/>
          <w:shd w:val="clear" w:color="auto" w:fill="FFFFFF"/>
        </w:rPr>
        <w:t>2019</w:t>
      </w:r>
      <w:r>
        <w:rPr>
          <w:rFonts w:ascii="Times New Roman" w:hAnsi="Times New Roman"/>
          <w:noProof/>
          <w:sz w:val="24"/>
        </w:rPr>
        <w:t xml:space="preserve">, a pus în mișcare o transformare profundă și holistică a societății și a economiei noastre. </w:t>
      </w:r>
      <w:bookmarkStart w:id="3" w:name="_Hlk138493911"/>
      <w:r>
        <w:rPr>
          <w:rFonts w:ascii="Times New Roman" w:hAnsi="Times New Roman"/>
          <w:noProof/>
          <w:sz w:val="24"/>
        </w:rPr>
        <w:t xml:space="preserve">Inițiativele deja convenite și finalizate din cadrul pachetului </w:t>
      </w:r>
      <w:r>
        <w:rPr>
          <w:rFonts w:ascii="Times New Roman" w:hAnsi="Times New Roman"/>
          <w:b/>
          <w:bCs/>
          <w:noProof/>
          <w:sz w:val="24"/>
        </w:rPr>
        <w:t xml:space="preserve">Pregătiți pentru </w:t>
      </w:r>
      <w:r w:rsidRPr="008F14ED">
        <w:rPr>
          <w:rFonts w:ascii="Times New Roman" w:hAnsi="Times New Roman"/>
          <w:b/>
          <w:bCs/>
          <w:noProof/>
          <w:sz w:val="24"/>
        </w:rPr>
        <w:t>55</w:t>
      </w:r>
      <w:r>
        <w:rPr>
          <w:rFonts w:ascii="Times New Roman" w:hAnsi="Times New Roman"/>
          <w:noProof/>
          <w:sz w:val="24"/>
        </w:rPr>
        <w:t xml:space="preserve"> și progresele înregistrate în ceea ce privește propunerile privind </w:t>
      </w:r>
      <w:r>
        <w:rPr>
          <w:rFonts w:ascii="Times New Roman" w:hAnsi="Times New Roman"/>
          <w:b/>
          <w:bCs/>
          <w:noProof/>
          <w:sz w:val="24"/>
        </w:rPr>
        <w:t>economia circulară</w:t>
      </w:r>
      <w:r>
        <w:rPr>
          <w:rFonts w:ascii="Times New Roman" w:hAnsi="Times New Roman"/>
          <w:noProof/>
          <w:sz w:val="24"/>
        </w:rPr>
        <w:t xml:space="preserve"> și </w:t>
      </w:r>
      <w:r>
        <w:rPr>
          <w:rFonts w:ascii="Times New Roman" w:hAnsi="Times New Roman"/>
          <w:b/>
          <w:bCs/>
          <w:noProof/>
          <w:sz w:val="24"/>
        </w:rPr>
        <w:t>reducerea la zero a poluării</w:t>
      </w:r>
      <w:r>
        <w:rPr>
          <w:rFonts w:ascii="Times New Roman" w:hAnsi="Times New Roman"/>
          <w:noProof/>
          <w:sz w:val="24"/>
        </w:rPr>
        <w:t xml:space="preserve"> deschid calea către îndeplinirea obiectivelor climatice ale Uniunii Europene pentru </w:t>
      </w:r>
      <w:r w:rsidRPr="008F14ED">
        <w:rPr>
          <w:rFonts w:ascii="Times New Roman" w:hAnsi="Times New Roman"/>
          <w:noProof/>
          <w:sz w:val="24"/>
        </w:rPr>
        <w:t>2030</w:t>
      </w:r>
      <w:r>
        <w:rPr>
          <w:rFonts w:ascii="Times New Roman" w:hAnsi="Times New Roman"/>
          <w:noProof/>
          <w:sz w:val="24"/>
        </w:rPr>
        <w:t xml:space="preserve"> și </w:t>
      </w:r>
      <w:r w:rsidRPr="008F14ED">
        <w:rPr>
          <w:rFonts w:ascii="Times New Roman" w:hAnsi="Times New Roman"/>
          <w:noProof/>
          <w:sz w:val="24"/>
        </w:rPr>
        <w:t>2050</w:t>
      </w:r>
      <w:r>
        <w:rPr>
          <w:rFonts w:ascii="Times New Roman" w:hAnsi="Times New Roman"/>
          <w:noProof/>
          <w:sz w:val="24"/>
        </w:rPr>
        <w:t xml:space="preserve">. </w:t>
      </w:r>
    </w:p>
    <w:p w14:paraId="45C66D8D" w14:textId="0632BB2F" w:rsidR="000A6B42" w:rsidRPr="00813E69" w:rsidRDefault="007F7FA3" w:rsidP="00B04196">
      <w:pPr>
        <w:jc w:val="both"/>
        <w:rPr>
          <w:rFonts w:ascii="Times New Roman" w:hAnsi="Times New Roman" w:cs="Times New Roman"/>
          <w:noProof/>
          <w:sz w:val="24"/>
          <w:szCs w:val="24"/>
        </w:rPr>
      </w:pPr>
      <w:bookmarkStart w:id="4" w:name="_Hlk138493965"/>
      <w:bookmarkEnd w:id="3"/>
      <w:r>
        <w:rPr>
          <w:rFonts w:ascii="Times New Roman" w:hAnsi="Times New Roman"/>
          <w:noProof/>
          <w:sz w:val="24"/>
        </w:rPr>
        <w:t xml:space="preserve">Aceste inițiative și obiectivele lor se bazează pe soluții oferite de natură, care este cel mai bun aliat al nostru în lupta împotriva schimbărilor climatice, precum și pe noile tehnologii și pe inovare. </w:t>
      </w:r>
      <w:bookmarkEnd w:id="4"/>
      <w:r>
        <w:rPr>
          <w:rFonts w:ascii="Times New Roman" w:hAnsi="Times New Roman"/>
          <w:noProof/>
          <w:sz w:val="24"/>
        </w:rPr>
        <w:t xml:space="preserve">Pentru a respecta angajamentele internaționale asumate de Uniunea Europeană în temeiul Acordului de la Paris și al Cadrului de la Kunming-Montreal privind biodiversitatea, precum și în perspectiva Agendei </w:t>
      </w:r>
      <w:r w:rsidRPr="008F14ED">
        <w:rPr>
          <w:rFonts w:ascii="Times New Roman" w:hAnsi="Times New Roman"/>
          <w:noProof/>
          <w:sz w:val="24"/>
        </w:rPr>
        <w:t>2030</w:t>
      </w:r>
      <w:r>
        <w:rPr>
          <w:rFonts w:ascii="Times New Roman" w:hAnsi="Times New Roman"/>
          <w:noProof/>
          <w:sz w:val="24"/>
        </w:rPr>
        <w:t xml:space="preserve"> pentru dezvoltare durabilă, pentru a asigura o tranziție către o economie sustenabilă și pentru a realiza neutralitatea climatică și adaptarea la acestea, în special pentru a spori eliminarea dioxidului de carbon prin absorbanți naturali și pentru a obține rezultate din aplicarea Legii UE a climei,</w:t>
      </w:r>
      <w:bookmarkStart w:id="5" w:name="_Hlk138493941"/>
      <w:r>
        <w:rPr>
          <w:rFonts w:ascii="Times New Roman" w:hAnsi="Times New Roman"/>
          <w:noProof/>
          <w:sz w:val="24"/>
        </w:rPr>
        <w:t xml:space="preserve"> este urgent să restabilim și să consolidăm reziliența ecosistemelor naturale în întreaga UE.</w:t>
      </w:r>
      <w:bookmarkEnd w:id="5"/>
      <w:r>
        <w:rPr>
          <w:rFonts w:ascii="Times New Roman" w:hAnsi="Times New Roman"/>
          <w:noProof/>
          <w:sz w:val="24"/>
        </w:rPr>
        <w:t xml:space="preserve"> Trebuie să le consolidăm capacitatea de a ne ajuta să ne adaptăm la schimbările climatice, să îmbunătățim conservarea resurselor de apă și să le sporim capacitatea productivă pentru a asigura o securitate alimentară și materială de durată. </w:t>
      </w:r>
    </w:p>
    <w:p w14:paraId="36A7A04C" w14:textId="4989FA8E" w:rsidR="00991C00" w:rsidRPr="00813E69" w:rsidRDefault="00561699" w:rsidP="00B04196">
      <w:pPr>
        <w:jc w:val="both"/>
        <w:rPr>
          <w:rFonts w:ascii="Times New Roman" w:hAnsi="Times New Roman" w:cs="Times New Roman"/>
          <w:noProof/>
          <w:sz w:val="24"/>
          <w:szCs w:val="24"/>
        </w:rPr>
      </w:pPr>
      <w:bookmarkStart w:id="6" w:name="_Hlk138493989"/>
      <w:r>
        <w:rPr>
          <w:rFonts w:ascii="Times New Roman" w:hAnsi="Times New Roman"/>
          <w:noProof/>
          <w:sz w:val="24"/>
        </w:rPr>
        <w:t>Având în vedere că secetele, incendiile forestiere, deficitul de apă și riscul de inundații se amplifică rapid și afectează deja în mod tragic trei sferturi din țările europene</w:t>
      </w:r>
      <w:r>
        <w:rPr>
          <w:rStyle w:val="FootnoteReference"/>
          <w:rFonts w:ascii="Times New Roman" w:hAnsi="Times New Roman" w:cs="Times New Roman"/>
          <w:noProof/>
          <w:sz w:val="24"/>
          <w:szCs w:val="24"/>
          <w:lang w:val="en-IE"/>
        </w:rPr>
        <w:footnoteReference w:id="2"/>
      </w:r>
      <w:r>
        <w:rPr>
          <w:rFonts w:ascii="Times New Roman" w:hAnsi="Times New Roman"/>
          <w:noProof/>
          <w:sz w:val="24"/>
        </w:rPr>
        <w:t xml:space="preserve">, sunt necesare progrese mai importante în ceea ce privește un alt pilon al Pactului verde: </w:t>
      </w:r>
      <w:r>
        <w:rPr>
          <w:rFonts w:ascii="Times New Roman" w:hAnsi="Times New Roman"/>
          <w:b/>
          <w:noProof/>
          <w:sz w:val="24"/>
        </w:rPr>
        <w:t xml:space="preserve">asigurarea utilizării sustenabile a resurselor naturale ale UE. </w:t>
      </w:r>
      <w:r>
        <w:rPr>
          <w:rFonts w:ascii="Times New Roman" w:hAnsi="Times New Roman"/>
          <w:noProof/>
          <w:sz w:val="24"/>
        </w:rPr>
        <w:t xml:space="preserve">Acest lucru va contribui, la rândul său, la reziliența sectorului alimentar și a agriculturii europene. </w:t>
      </w:r>
    </w:p>
    <w:bookmarkEnd w:id="6"/>
    <w:p w14:paraId="4E7990AD" w14:textId="4E405FE3" w:rsidR="005C0601" w:rsidRPr="00813E69" w:rsidRDefault="001E7A96" w:rsidP="005C0601">
      <w:pPr>
        <w:jc w:val="both"/>
        <w:rPr>
          <w:rFonts w:ascii="Times New Roman" w:hAnsi="Times New Roman" w:cs="Times New Roman"/>
          <w:noProof/>
          <w:sz w:val="24"/>
          <w:szCs w:val="24"/>
        </w:rPr>
      </w:pPr>
      <w:r>
        <w:rPr>
          <w:rFonts w:ascii="Times New Roman" w:hAnsi="Times New Roman"/>
          <w:noProof/>
          <w:sz w:val="24"/>
        </w:rPr>
        <w:t>Utilizarea nesustenabilă a resurselor naturale este unul dintre factorii determinanți ai crizelor climatice și ale biodiversității al căror preț, numai în UE, se măsoară deja în mii de vieți omenești și miliarde de euro</w:t>
      </w:r>
      <w:r>
        <w:rPr>
          <w:rStyle w:val="FootnoteReference"/>
          <w:rFonts w:ascii="Times New Roman" w:hAnsi="Times New Roman" w:cs="Times New Roman"/>
          <w:noProof/>
          <w:sz w:val="24"/>
          <w:szCs w:val="24"/>
          <w:lang w:val="en-IE"/>
        </w:rPr>
        <w:footnoteReference w:id="3"/>
      </w:r>
      <w:r>
        <w:rPr>
          <w:rFonts w:ascii="Times New Roman" w:hAnsi="Times New Roman"/>
          <w:noProof/>
          <w:sz w:val="24"/>
        </w:rPr>
        <w:t xml:space="preserve">. Ecosistemele sănătoase sunt esențiale pentru a asigura un viitor viabil și sustenabil pentru noi și pentru generațiile viitoare, precum și pentru a consolida reziliența UE în fața dezastrelor. Degradarea și poluarea solurilor și slăbirea rezistenței ecosistemelor au un cost pentru multe sectoare, în special pentru agricultură, pescuit și lanțurile valorice aferente. La rândul său, scăderea randamentelor din cauza degradării mediului, a poluării, a secetelor, a valurilor de căldură, a inundațiilor și a noilor dăunători reprezintă un cost pentru fermieri, pescari și, prin urmare, pentru cetățeni, sub forma creșterii prețurilor la alimente. </w:t>
      </w:r>
    </w:p>
    <w:p w14:paraId="5523C829" w14:textId="42A4F798" w:rsidR="006240D8" w:rsidRPr="00813E69" w:rsidRDefault="007D04F8" w:rsidP="006240D8">
      <w:pPr>
        <w:jc w:val="both"/>
        <w:rPr>
          <w:rFonts w:ascii="Times New Roman" w:hAnsi="Times New Roman" w:cs="Times New Roman"/>
          <w:noProof/>
          <w:sz w:val="24"/>
          <w:szCs w:val="24"/>
        </w:rPr>
      </w:pPr>
      <w:bookmarkStart w:id="7" w:name="_Hlk138494656"/>
      <w:r>
        <w:rPr>
          <w:rFonts w:ascii="Times New Roman" w:hAnsi="Times New Roman"/>
          <w:noProof/>
          <w:sz w:val="24"/>
        </w:rPr>
        <w:t xml:space="preserve">Prin prezentul pachet, UE continuă să își respecte angajamentele internaționale, pregătind calea către soluri sănătoase în Europa, printr-o propunere privind </w:t>
      </w:r>
      <w:r>
        <w:rPr>
          <w:rFonts w:ascii="Times New Roman" w:hAnsi="Times New Roman"/>
          <w:b/>
          <w:bCs/>
          <w:noProof/>
          <w:sz w:val="24"/>
        </w:rPr>
        <w:t>monitorizarea și reziliența solului</w:t>
      </w:r>
      <w:r>
        <w:rPr>
          <w:rFonts w:ascii="Times New Roman" w:hAnsi="Times New Roman"/>
          <w:noProof/>
          <w:sz w:val="24"/>
        </w:rPr>
        <w:t xml:space="preserve">, care ne va permite să monitorizăm sănătatea solurilor și să aplicăm o serie de măsuri de sprijin pentru a le aduce treptat într-o stare sănătoasă. Astfel cum se prevede în Strategia „De la fermă la consumator”, Comisia propune și un nou cadru de reglementare pentru </w:t>
      </w:r>
      <w:r>
        <w:rPr>
          <w:rFonts w:ascii="Times New Roman" w:hAnsi="Times New Roman"/>
          <w:b/>
          <w:bCs/>
          <w:noProof/>
          <w:sz w:val="24"/>
        </w:rPr>
        <w:t>materialul vegetal și forestier de reproducere</w:t>
      </w:r>
      <w:r>
        <w:rPr>
          <w:rFonts w:ascii="Times New Roman" w:hAnsi="Times New Roman"/>
          <w:noProof/>
          <w:sz w:val="24"/>
        </w:rPr>
        <w:t xml:space="preserve">, care va impulsiona inovarea și practicile sustenabile, valorificând progresele tehnologice în domeniul </w:t>
      </w:r>
      <w:r>
        <w:rPr>
          <w:rFonts w:ascii="Times New Roman" w:hAnsi="Times New Roman"/>
          <w:b/>
          <w:bCs/>
          <w:noProof/>
          <w:sz w:val="24"/>
        </w:rPr>
        <w:t>noilor tehnici genomice</w:t>
      </w:r>
      <w:r>
        <w:rPr>
          <w:rFonts w:ascii="Times New Roman" w:hAnsi="Times New Roman"/>
          <w:noProof/>
          <w:sz w:val="24"/>
        </w:rPr>
        <w:t xml:space="preserve"> pentru a dezvolta plante reziliente și pentru a permite reducerea utilizării pesticidelor chimice și a riscului pe care acestea îl reprezintă. Măsurile de prevenire și reducere a </w:t>
      </w:r>
      <w:r>
        <w:rPr>
          <w:rFonts w:ascii="Times New Roman" w:hAnsi="Times New Roman"/>
          <w:b/>
          <w:bCs/>
          <w:noProof/>
          <w:sz w:val="24"/>
        </w:rPr>
        <w:t>deșeurilor alimentare și textile</w:t>
      </w:r>
      <w:r>
        <w:rPr>
          <w:rFonts w:ascii="Times New Roman" w:hAnsi="Times New Roman"/>
          <w:noProof/>
          <w:sz w:val="24"/>
        </w:rPr>
        <w:t xml:space="preserve"> vor contribui, de asemenea, la o utilizare mai eficientă a resurselor naturale și la reducerea în continuare a emisiilor de gaze cu efect de seră, astfel cum este prevăzut, de asemenea, în Planul de acțiune pentru economia circulară. </w:t>
      </w:r>
    </w:p>
    <w:p w14:paraId="78B6F1F8" w14:textId="6D5BFDB6" w:rsidR="00542075" w:rsidRPr="005F4E6E" w:rsidRDefault="006240D8" w:rsidP="000F6F0C">
      <w:pPr>
        <w:jc w:val="both"/>
        <w:rPr>
          <w:rFonts w:ascii="Times New Roman" w:hAnsi="Times New Roman" w:cs="Times New Roman"/>
          <w:noProof/>
          <w:sz w:val="24"/>
          <w:szCs w:val="24"/>
        </w:rPr>
      </w:pPr>
      <w:bookmarkStart w:id="8" w:name="_Hlk138494139"/>
      <w:bookmarkEnd w:id="7"/>
      <w:r>
        <w:rPr>
          <w:rFonts w:ascii="Times New Roman" w:hAnsi="Times New Roman"/>
          <w:noProof/>
          <w:sz w:val="24"/>
        </w:rPr>
        <w:t xml:space="preserve">Prezentul pachet </w:t>
      </w:r>
      <w:r>
        <w:rPr>
          <w:rFonts w:ascii="Times New Roman" w:hAnsi="Times New Roman"/>
          <w:b/>
          <w:bCs/>
          <w:noProof/>
          <w:sz w:val="24"/>
        </w:rPr>
        <w:t>completează propunerile anterioare ale Pactului verde</w:t>
      </w:r>
      <w:r>
        <w:rPr>
          <w:rFonts w:ascii="Times New Roman" w:hAnsi="Times New Roman"/>
          <w:noProof/>
          <w:sz w:val="24"/>
        </w:rPr>
        <w:t xml:space="preserve"> adoptate deja, cum ar fi Legea climei și </w:t>
      </w:r>
      <w:r>
        <w:rPr>
          <w:rFonts w:ascii="Times New Roman" w:hAnsi="Times New Roman"/>
          <w:b/>
          <w:bCs/>
          <w:noProof/>
          <w:sz w:val="24"/>
        </w:rPr>
        <w:t>Regulamentul LULUCF</w:t>
      </w:r>
      <w:r>
        <w:rPr>
          <w:rFonts w:ascii="Times New Roman" w:hAnsi="Times New Roman"/>
          <w:noProof/>
          <w:sz w:val="24"/>
        </w:rPr>
        <w:t xml:space="preserve"> revizuit, sau pe cele aflate încă în procesul de codecizie, cum ar fi </w:t>
      </w:r>
      <w:r>
        <w:rPr>
          <w:rFonts w:ascii="Times New Roman" w:hAnsi="Times New Roman"/>
          <w:b/>
          <w:bCs/>
          <w:noProof/>
          <w:sz w:val="24"/>
        </w:rPr>
        <w:t>Regulamentul privind refacerea naturii</w:t>
      </w:r>
      <w:r>
        <w:rPr>
          <w:rFonts w:ascii="Times New Roman" w:hAnsi="Times New Roman"/>
          <w:noProof/>
          <w:sz w:val="24"/>
        </w:rPr>
        <w:t xml:space="preserve">, care este propunerea emblematică a pilonului privind resursele naturale al Pactului verde și un element-cheie pentru atingerea obiectivelor convenite la nivel internațional privind biodiversitatea. Totodată, prezentul pachet este asociat strâns cu propuneri privind </w:t>
      </w:r>
      <w:r>
        <w:rPr>
          <w:rFonts w:ascii="Times New Roman" w:hAnsi="Times New Roman"/>
          <w:b/>
          <w:bCs/>
          <w:noProof/>
          <w:sz w:val="24"/>
        </w:rPr>
        <w:t>certificarea eliminării dioxidului de carbon</w:t>
      </w:r>
      <w:r>
        <w:rPr>
          <w:rFonts w:ascii="Times New Roman" w:hAnsi="Times New Roman"/>
          <w:noProof/>
          <w:sz w:val="24"/>
        </w:rPr>
        <w:t xml:space="preserve"> sau </w:t>
      </w:r>
      <w:r>
        <w:rPr>
          <w:rFonts w:ascii="Times New Roman" w:hAnsi="Times New Roman"/>
          <w:b/>
          <w:bCs/>
          <w:noProof/>
          <w:sz w:val="24"/>
        </w:rPr>
        <w:t>utilizarea sustenabilă a pesticidelor</w:t>
      </w:r>
      <w:r>
        <w:rPr>
          <w:rFonts w:ascii="Times New Roman" w:hAnsi="Times New Roman"/>
          <w:noProof/>
          <w:sz w:val="24"/>
        </w:rPr>
        <w:t xml:space="preserve"> și cu cele legate de </w:t>
      </w:r>
      <w:r>
        <w:rPr>
          <w:rFonts w:ascii="Times New Roman" w:hAnsi="Times New Roman"/>
          <w:b/>
          <w:bCs/>
          <w:noProof/>
          <w:sz w:val="24"/>
        </w:rPr>
        <w:t>reducerea la zero a poluării</w:t>
      </w:r>
      <w:r>
        <w:rPr>
          <w:rFonts w:ascii="Times New Roman" w:hAnsi="Times New Roman"/>
          <w:noProof/>
          <w:sz w:val="24"/>
        </w:rPr>
        <w:t xml:space="preserve">. Împreună, aceste propuneri </w:t>
      </w:r>
      <w:r>
        <w:rPr>
          <w:rFonts w:ascii="Times New Roman" w:hAnsi="Times New Roman"/>
          <w:b/>
          <w:bCs/>
          <w:noProof/>
          <w:sz w:val="24"/>
        </w:rPr>
        <w:t>vor permite UE să direcționeze și să accelereze tranziția către o economie și o societate sustenabile</w:t>
      </w:r>
      <w:r>
        <w:rPr>
          <w:rFonts w:ascii="Times New Roman" w:hAnsi="Times New Roman"/>
          <w:noProof/>
          <w:sz w:val="24"/>
        </w:rPr>
        <w:t xml:space="preserve">. </w:t>
      </w:r>
    </w:p>
    <w:bookmarkEnd w:id="8"/>
    <w:p w14:paraId="293BF203" w14:textId="6FD921CF" w:rsidR="00956AB5" w:rsidRPr="005F4E6E" w:rsidRDefault="006240D8" w:rsidP="00956AB5">
      <w:pPr>
        <w:jc w:val="both"/>
        <w:rPr>
          <w:rFonts w:ascii="Times New Roman" w:hAnsi="Times New Roman" w:cs="Times New Roman"/>
          <w:noProof/>
          <w:sz w:val="24"/>
          <w:szCs w:val="24"/>
        </w:rPr>
      </w:pPr>
      <w:r>
        <w:rPr>
          <w:rFonts w:ascii="Times New Roman" w:hAnsi="Times New Roman"/>
          <w:noProof/>
          <w:color w:val="000000" w:themeColor="text1"/>
          <w:sz w:val="24"/>
        </w:rPr>
        <w:t xml:space="preserve">Luate împreună, aceste măsuri vor aduce tuturor beneficii economice, sociale, de sănătate și de mediu pe termen lung, însă de ele vor beneficia în special persoanele care își asigură subzistența direct din resursele pământului și ale naturii, sub forma unor </w:t>
      </w:r>
      <w:r>
        <w:rPr>
          <w:rFonts w:ascii="Times New Roman" w:hAnsi="Times New Roman"/>
          <w:b/>
          <w:bCs/>
          <w:noProof/>
          <w:color w:val="000000" w:themeColor="text1"/>
          <w:sz w:val="24"/>
        </w:rPr>
        <w:t>active naturale mai reziliente</w:t>
      </w:r>
      <w:r>
        <w:rPr>
          <w:rFonts w:ascii="Times New Roman" w:hAnsi="Times New Roman"/>
          <w:noProof/>
          <w:color w:val="000000" w:themeColor="text1"/>
          <w:sz w:val="24"/>
        </w:rPr>
        <w:t xml:space="preserve">. Acest lucru contribuie la prosperitatea zonelor rurale, la </w:t>
      </w:r>
      <w:r>
        <w:rPr>
          <w:rFonts w:ascii="Times New Roman" w:hAnsi="Times New Roman"/>
          <w:b/>
          <w:bCs/>
          <w:noProof/>
          <w:color w:val="000000" w:themeColor="text1"/>
          <w:sz w:val="24"/>
        </w:rPr>
        <w:t>securitatea alimentară</w:t>
      </w:r>
      <w:r>
        <w:rPr>
          <w:rFonts w:ascii="Times New Roman" w:hAnsi="Times New Roman"/>
          <w:noProof/>
          <w:color w:val="000000" w:themeColor="text1"/>
          <w:sz w:val="24"/>
        </w:rPr>
        <w:t xml:space="preserve">, la o </w:t>
      </w:r>
      <w:r>
        <w:rPr>
          <w:rFonts w:ascii="Times New Roman" w:hAnsi="Times New Roman"/>
          <w:b/>
          <w:bCs/>
          <w:noProof/>
          <w:color w:val="000000" w:themeColor="text1"/>
          <w:sz w:val="24"/>
        </w:rPr>
        <w:t>bioeconomie</w:t>
      </w:r>
      <w:r>
        <w:rPr>
          <w:rFonts w:ascii="Times New Roman" w:hAnsi="Times New Roman"/>
          <w:noProof/>
          <w:color w:val="000000" w:themeColor="text1"/>
          <w:sz w:val="24"/>
        </w:rPr>
        <w:t xml:space="preserve"> rezilientă și </w:t>
      </w:r>
      <w:r>
        <w:rPr>
          <w:rFonts w:ascii="Times New Roman" w:hAnsi="Times New Roman"/>
          <w:b/>
          <w:bCs/>
          <w:noProof/>
          <w:color w:val="000000" w:themeColor="text1"/>
          <w:sz w:val="24"/>
        </w:rPr>
        <w:t>prosperă</w:t>
      </w:r>
      <w:r>
        <w:rPr>
          <w:rFonts w:ascii="Times New Roman" w:hAnsi="Times New Roman"/>
          <w:noProof/>
          <w:color w:val="000000" w:themeColor="text1"/>
          <w:sz w:val="24"/>
        </w:rPr>
        <w:t xml:space="preserve"> și asigură protecție împotriva consecințelor schimbărilor climatice și ale pierderii biodiversității. </w:t>
      </w:r>
      <w:r>
        <w:rPr>
          <w:rFonts w:ascii="Times New Roman" w:hAnsi="Times New Roman"/>
          <w:noProof/>
          <w:sz w:val="24"/>
        </w:rPr>
        <w:t xml:space="preserve">Prin creșterea rezilienței și a sănătății solurilor, aceste propuneri pot oferi </w:t>
      </w:r>
      <w:r>
        <w:rPr>
          <w:rFonts w:ascii="Times New Roman" w:hAnsi="Times New Roman"/>
          <w:b/>
          <w:bCs/>
          <w:noProof/>
          <w:sz w:val="24"/>
        </w:rPr>
        <w:t>oportunități suplimentare de venit pentru fermieri și gestionarii de terenuri</w:t>
      </w:r>
      <w:r>
        <w:rPr>
          <w:rFonts w:ascii="Times New Roman" w:hAnsi="Times New Roman"/>
          <w:noProof/>
          <w:sz w:val="24"/>
        </w:rPr>
        <w:t>, care pot fi recompensați pentru agricultura carbonului și pot primi plăți pentru servicii ecosistemice sau pentru creșterea valorii solurilor sănătoase și a alimentelor produse pe acestea</w:t>
      </w:r>
      <w:r w:rsidR="00500CEF">
        <w:rPr>
          <w:rFonts w:ascii="Times New Roman" w:hAnsi="Times New Roman"/>
          <w:noProof/>
          <w:sz w:val="24"/>
        </w:rPr>
        <w:t>.</w:t>
      </w:r>
      <w:r>
        <w:rPr>
          <w:rFonts w:ascii="Times New Roman" w:hAnsi="Times New Roman"/>
          <w:noProof/>
          <w:sz w:val="24"/>
        </w:rPr>
        <w:t xml:space="preserve"> </w:t>
      </w:r>
    </w:p>
    <w:p w14:paraId="5CCBDFAB" w14:textId="77777777" w:rsidR="005F4E6E" w:rsidRPr="003539F0" w:rsidRDefault="005F4E6E" w:rsidP="3C248B75">
      <w:pPr>
        <w:jc w:val="both"/>
        <w:rPr>
          <w:rFonts w:ascii="Times New Roman" w:hAnsi="Times New Roman" w:cs="Times New Roman"/>
          <w:noProof/>
          <w:sz w:val="24"/>
          <w:szCs w:val="24"/>
        </w:rPr>
      </w:pPr>
    </w:p>
    <w:p w14:paraId="186F49DA" w14:textId="4EE74DC3" w:rsidR="001568A9" w:rsidRPr="00813E69" w:rsidRDefault="001568A9" w:rsidP="001568A9">
      <w:pPr>
        <w:pStyle w:val="ListParagraph"/>
        <w:numPr>
          <w:ilvl w:val="0"/>
          <w:numId w:val="8"/>
        </w:numPr>
        <w:jc w:val="both"/>
        <w:rPr>
          <w:rFonts w:ascii="Times New Roman" w:hAnsi="Times New Roman" w:cs="Times New Roman"/>
          <w:b/>
          <w:noProof/>
          <w:sz w:val="24"/>
          <w:szCs w:val="24"/>
        </w:rPr>
      </w:pPr>
      <w:r>
        <w:rPr>
          <w:rFonts w:ascii="Times New Roman" w:hAnsi="Times New Roman"/>
          <w:b/>
          <w:noProof/>
          <w:sz w:val="24"/>
        </w:rPr>
        <w:t xml:space="preserve">Valorificarea resurselor naturale și îmbunătățirea sănătății solului </w:t>
      </w:r>
    </w:p>
    <w:p w14:paraId="23C00D83" w14:textId="7E256A23" w:rsidR="003C2757" w:rsidRPr="00813E69" w:rsidRDefault="00EA28B5" w:rsidP="000D0977">
      <w:pPr>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Realitatea zilei de azi este că starea solurilor din UE este extrem de îngrijorătoare. Între </w:t>
      </w:r>
      <w:r w:rsidRPr="008F14ED">
        <w:rPr>
          <w:rFonts w:ascii="Times New Roman" w:hAnsi="Times New Roman"/>
          <w:noProof/>
          <w:color w:val="000000" w:themeColor="text1"/>
          <w:sz w:val="24"/>
        </w:rPr>
        <w:t>60</w:t>
      </w:r>
      <w:r>
        <w:rPr>
          <w:rFonts w:ascii="Times New Roman" w:hAnsi="Times New Roman"/>
          <w:noProof/>
          <w:color w:val="000000" w:themeColor="text1"/>
          <w:sz w:val="24"/>
        </w:rPr>
        <w:t xml:space="preserve"> și </w:t>
      </w:r>
      <w:r w:rsidRPr="008F14ED">
        <w:rPr>
          <w:rFonts w:ascii="Times New Roman" w:hAnsi="Times New Roman"/>
          <w:noProof/>
          <w:color w:val="000000" w:themeColor="text1"/>
          <w:sz w:val="24"/>
        </w:rPr>
        <w:t>70</w:t>
      </w:r>
      <w:r>
        <w:rPr>
          <w:rFonts w:ascii="Times New Roman" w:hAnsi="Times New Roman"/>
          <w:noProof/>
          <w:color w:val="000000" w:themeColor="text1"/>
          <w:sz w:val="24"/>
        </w:rPr>
        <w:t> % din solurile din UE sunt în prezent nesănătoase</w:t>
      </w:r>
      <w:r>
        <w:rPr>
          <w:rFonts w:ascii="Times New Roman" w:eastAsia="Calibri" w:hAnsi="Times New Roman" w:cs="Times New Roman"/>
          <w:noProof/>
          <w:color w:val="000000" w:themeColor="text1"/>
          <w:sz w:val="24"/>
          <w:szCs w:val="24"/>
          <w:vertAlign w:val="superscript"/>
        </w:rPr>
        <w:footnoteReference w:id="4"/>
      </w:r>
      <w:r>
        <w:rPr>
          <w:rFonts w:ascii="Times New Roman" w:hAnsi="Times New Roman"/>
          <w:noProof/>
          <w:color w:val="000000" w:themeColor="text1"/>
          <w:sz w:val="24"/>
        </w:rPr>
        <w:t xml:space="preserve">. În plus, un miliard de tone de sol sunt eliminate în fiecare an din cauza eroziunii, ceea ce înseamnă că stratul superior fertil rămas se reduce continuu. Ocuparea terenurilor și impermeabilizarea solului conduc, de asemenea, la o pierdere ireversibilă a celor mai fertile soluri. </w:t>
      </w:r>
      <w:r>
        <w:rPr>
          <w:rFonts w:ascii="Times New Roman" w:hAnsi="Times New Roman"/>
          <w:noProof/>
          <w:sz w:val="24"/>
        </w:rPr>
        <w:t xml:space="preserve">Costurile </w:t>
      </w:r>
      <w:r>
        <w:rPr>
          <w:rStyle w:val="normaltextrun"/>
          <w:rFonts w:ascii="Times New Roman" w:hAnsi="Times New Roman"/>
          <w:noProof/>
          <w:sz w:val="24"/>
        </w:rPr>
        <w:t>totale</w:t>
      </w:r>
      <w:r>
        <w:rPr>
          <w:rFonts w:ascii="Times New Roman" w:hAnsi="Times New Roman"/>
          <w:noProof/>
          <w:sz w:val="24"/>
        </w:rPr>
        <w:t xml:space="preserve"> asociate degradării solului sunt estimate la peste </w:t>
      </w:r>
      <w:r w:rsidRPr="008F14ED">
        <w:rPr>
          <w:rFonts w:ascii="Times New Roman" w:hAnsi="Times New Roman"/>
          <w:noProof/>
          <w:sz w:val="24"/>
        </w:rPr>
        <w:t>50</w:t>
      </w:r>
      <w:r>
        <w:rPr>
          <w:rFonts w:ascii="Times New Roman" w:hAnsi="Times New Roman"/>
          <w:noProof/>
          <w:sz w:val="24"/>
        </w:rPr>
        <w:t xml:space="preserve"> de miliarde EUR pe an. Fără o acțiune adecvată, aceste costuri nu vor face decât să crească. </w:t>
      </w:r>
    </w:p>
    <w:p w14:paraId="27BED5B4" w14:textId="6561F7CE" w:rsidR="3E3EB075" w:rsidRPr="00813E69" w:rsidRDefault="000D0977" w:rsidP="003C2757">
      <w:pPr>
        <w:jc w:val="both"/>
        <w:rPr>
          <w:rFonts w:ascii="Times New Roman" w:hAnsi="Times New Roman" w:cs="Times New Roman"/>
          <w:noProof/>
          <w:sz w:val="24"/>
          <w:szCs w:val="24"/>
        </w:rPr>
      </w:pPr>
      <w:r>
        <w:rPr>
          <w:rFonts w:ascii="Times New Roman" w:hAnsi="Times New Roman"/>
          <w:noProof/>
          <w:color w:val="000000" w:themeColor="text1"/>
          <w:sz w:val="24"/>
        </w:rPr>
        <w:t xml:space="preserve">Secetele, inundațiile, focarele de dăunători, incendiile forestiere și alte fenomene meteorologice extreme provocate de schimbările climatice (inclusiv furtunile) au degradat și mai mult sănătatea și reziliența solurilor noastre. Frecvența acestora a crescut în ultimii ani. Amploarea efectelor secetei intense este în creștere în UE, ceea ce indică o înrăutățire a stării ecosistemului. Din </w:t>
      </w:r>
      <w:r w:rsidRPr="008F14ED">
        <w:rPr>
          <w:rFonts w:ascii="Times New Roman" w:hAnsi="Times New Roman"/>
          <w:noProof/>
          <w:color w:val="000000" w:themeColor="text1"/>
          <w:sz w:val="24"/>
        </w:rPr>
        <w:t>2000</w:t>
      </w:r>
      <w:r>
        <w:rPr>
          <w:rFonts w:ascii="Times New Roman" w:hAnsi="Times New Roman"/>
          <w:noProof/>
          <w:color w:val="000000" w:themeColor="text1"/>
          <w:sz w:val="24"/>
        </w:rPr>
        <w:t>, în opt ani s-a depășit media pe termen lung în ceea ce privește impactul secetei, dintre care cinci ani în ultimul deceniu</w:t>
      </w:r>
      <w:r>
        <w:rPr>
          <w:rStyle w:val="FootnoteReference"/>
          <w:rFonts w:ascii="Times New Roman" w:hAnsi="Times New Roman" w:cs="Times New Roman"/>
          <w:noProof/>
          <w:color w:val="000000" w:themeColor="text1"/>
          <w:sz w:val="24"/>
          <w:szCs w:val="24"/>
        </w:rPr>
        <w:footnoteReference w:id="5"/>
      </w:r>
      <w:r>
        <w:rPr>
          <w:rFonts w:ascii="Times New Roman" w:hAnsi="Times New Roman"/>
          <w:noProof/>
          <w:color w:val="000000" w:themeColor="text1"/>
          <w:sz w:val="24"/>
        </w:rPr>
        <w:t>. O zecime din populația urbană a Europei trăiește în prezent în zone potențial expuse riscului de inundații</w:t>
      </w:r>
      <w:r>
        <w:rPr>
          <w:rStyle w:val="FootnoteReference"/>
          <w:rFonts w:ascii="Times New Roman" w:hAnsi="Times New Roman" w:cs="Times New Roman"/>
          <w:noProof/>
          <w:color w:val="000000" w:themeColor="text1"/>
          <w:sz w:val="24"/>
          <w:szCs w:val="24"/>
        </w:rPr>
        <w:footnoteReference w:id="6"/>
      </w:r>
      <w:r>
        <w:rPr>
          <w:rFonts w:ascii="Times New Roman" w:hAnsi="Times New Roman"/>
          <w:noProof/>
          <w:color w:val="000000" w:themeColor="text1"/>
          <w:sz w:val="24"/>
        </w:rPr>
        <w:t>.</w:t>
      </w:r>
      <w:r>
        <w:rPr>
          <w:rStyle w:val="FootnoteReference"/>
          <w:rFonts w:ascii="Times New Roman" w:hAnsi="Times New Roman"/>
          <w:noProof/>
          <w:color w:val="000000" w:themeColor="text1"/>
          <w:sz w:val="24"/>
        </w:rPr>
        <w:t xml:space="preserve"> </w:t>
      </w:r>
    </w:p>
    <w:p w14:paraId="45F5FCAE" w14:textId="70752074" w:rsidR="00542075" w:rsidRPr="00813E69" w:rsidRDefault="005C0601" w:rsidP="000D0977">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Ultimele două sezoane de incendii forestiere (</w:t>
      </w:r>
      <w:r w:rsidRPr="008F14ED">
        <w:rPr>
          <w:rFonts w:ascii="Times New Roman" w:hAnsi="Times New Roman"/>
          <w:noProof/>
          <w:color w:val="000000" w:themeColor="text1"/>
          <w:sz w:val="24"/>
        </w:rPr>
        <w:t>2021</w:t>
      </w:r>
      <w:r>
        <w:rPr>
          <w:rFonts w:ascii="Times New Roman" w:hAnsi="Times New Roman"/>
          <w:noProof/>
          <w:color w:val="000000" w:themeColor="text1"/>
          <w:sz w:val="24"/>
        </w:rPr>
        <w:t xml:space="preserve"> și </w:t>
      </w:r>
      <w:r w:rsidRPr="008F14ED">
        <w:rPr>
          <w:rFonts w:ascii="Times New Roman" w:hAnsi="Times New Roman"/>
          <w:noProof/>
          <w:color w:val="000000" w:themeColor="text1"/>
          <w:sz w:val="24"/>
        </w:rPr>
        <w:t>2022</w:t>
      </w:r>
      <w:r>
        <w:rPr>
          <w:rFonts w:ascii="Times New Roman" w:hAnsi="Times New Roman"/>
          <w:noProof/>
          <w:color w:val="000000" w:themeColor="text1"/>
          <w:sz w:val="24"/>
        </w:rPr>
        <w:t xml:space="preserve">) au arătat o tendință îngrijorătoare de creștere a numărului de incendii forestiere peste nivelul anticipat, precum și suprafețe mai mari de teren arse. Sezoanele de incendii forestiere încep, de asemenea, mai devreme și se încheie mai târziu în cursul anului. Prin urmare, în ultimii ani, mai multe state membre au solicitat sprijin din partea altor state membre prin intermediul mecanismului de protecție civilă al Uniunii (UCPM) pentru a stinge incendiile, deoarece au considerat că resursele proprii de răspuns erau insuficiente. </w:t>
      </w:r>
    </w:p>
    <w:p w14:paraId="58E88E51" w14:textId="1FB3780E" w:rsidR="005C0601" w:rsidRPr="00813E69" w:rsidRDefault="005C0601" w:rsidP="005C0601">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Cu toate acestea, consolidarea capacităților de răspuns în caz de incendii, inundații, eroziune a solului și secetă nu este suficientă. Îmbunătățirea sănătății solului este o modalitate esențială de a consolida prevenirea și gestionarea dezastrelor.</w:t>
      </w:r>
      <w:r w:rsidR="00F604AB">
        <w:rPr>
          <w:rFonts w:ascii="Times New Roman" w:hAnsi="Times New Roman"/>
          <w:noProof/>
          <w:color w:val="000000" w:themeColor="text1"/>
          <w:sz w:val="24"/>
        </w:rPr>
        <w:t xml:space="preserve"> </w:t>
      </w:r>
    </w:p>
    <w:p w14:paraId="50429DB3" w14:textId="3072E4EE" w:rsidR="00AB5AE2" w:rsidRPr="009F4F33" w:rsidRDefault="005C0601" w:rsidP="00AB5AE2">
      <w:pPr>
        <w:jc w:val="both"/>
        <w:rPr>
          <w:rFonts w:ascii="Times New Roman" w:eastAsia="Times New Roman" w:hAnsi="Times New Roman" w:cs="Times New Roman"/>
          <w:noProof/>
          <w:color w:val="000000" w:themeColor="text1"/>
        </w:rPr>
      </w:pPr>
      <w:r>
        <w:rPr>
          <w:rFonts w:ascii="Times New Roman" w:hAnsi="Times New Roman"/>
          <w:noProof/>
          <w:color w:val="000000" w:themeColor="text1"/>
          <w:sz w:val="24"/>
        </w:rPr>
        <w:t xml:space="preserve">Gestionarea secetelor și a deficitului de apă necesită abordări inovatoare care să combine răspunsuri mai tradiționale de gestionare a riscurilor legate de apă și de secetă, cu accent pe consolidarea rezilienței ecosistemelor. </w:t>
      </w:r>
      <w:r>
        <w:rPr>
          <w:rFonts w:ascii="Times New Roman" w:hAnsi="Times New Roman"/>
          <w:noProof/>
          <w:sz w:val="24"/>
        </w:rPr>
        <w:t xml:space="preserve">Solurile </w:t>
      </w:r>
      <w:r>
        <w:rPr>
          <w:rStyle w:val="normaltextrun"/>
          <w:rFonts w:ascii="Times New Roman" w:hAnsi="Times New Roman"/>
          <w:noProof/>
          <w:sz w:val="24"/>
        </w:rPr>
        <w:t xml:space="preserve">sănătoase păstrează până la </w:t>
      </w:r>
      <w:r w:rsidRPr="008F14ED">
        <w:rPr>
          <w:rStyle w:val="normaltextrun"/>
          <w:rFonts w:ascii="Times New Roman" w:hAnsi="Times New Roman"/>
          <w:noProof/>
          <w:sz w:val="24"/>
        </w:rPr>
        <w:t>25</w:t>
      </w:r>
      <w:r>
        <w:rPr>
          <w:rStyle w:val="normaltextrun"/>
          <w:rFonts w:ascii="Times New Roman" w:hAnsi="Times New Roman"/>
          <w:noProof/>
          <w:sz w:val="24"/>
        </w:rPr>
        <w:t> % din masa lor în apă, contribuind la prevenirea riscurilor de dezastre și acționând ca rezervoare pe termen lung pentru reumplerea corpurilor de apă subterane.</w:t>
      </w:r>
      <w:r>
        <w:rPr>
          <w:rStyle w:val="normaltextrun"/>
          <w:rFonts w:ascii="Times New Roman" w:hAnsi="Times New Roman"/>
          <w:noProof/>
          <w:color w:val="000000" w:themeColor="text1"/>
          <w:sz w:val="24"/>
        </w:rPr>
        <w:t xml:space="preserve"> </w:t>
      </w:r>
      <w:r>
        <w:rPr>
          <w:rFonts w:ascii="Times New Roman" w:hAnsi="Times New Roman"/>
          <w:noProof/>
          <w:color w:val="000000" w:themeColor="text1"/>
          <w:sz w:val="24"/>
        </w:rPr>
        <w:t>Capacitatea naturală a solurilor reziliente, a zonelor umede și a pădurilor de a stoca apa este mai mare decât capacitatea pe care ar oferi-o noi rezervoare artificiale costisitoare</w:t>
      </w:r>
      <w:r>
        <w:rPr>
          <w:rStyle w:val="FootnoteReference"/>
          <w:rFonts w:ascii="Times New Roman" w:eastAsia="Calibri" w:hAnsi="Times New Roman" w:cs="Times New Roman"/>
          <w:noProof/>
          <w:color w:val="000000" w:themeColor="text1"/>
          <w:sz w:val="24"/>
          <w:szCs w:val="24"/>
          <w:lang w:val="en-IE"/>
        </w:rPr>
        <w:footnoteReference w:id="7"/>
      </w:r>
      <w:r>
        <w:rPr>
          <w:rFonts w:ascii="Times New Roman" w:hAnsi="Times New Roman"/>
          <w:noProof/>
          <w:color w:val="000000" w:themeColor="text1"/>
          <w:sz w:val="24"/>
        </w:rPr>
        <w:t xml:space="preserve">. O mai bună reținere a apei poate atenua inundațiile și secetele și poate spori rezistența mediului la alunecări de teren și la eroziunea solului. </w:t>
      </w:r>
      <w:r>
        <w:rPr>
          <w:rFonts w:ascii="Times New Roman" w:hAnsi="Times New Roman"/>
          <w:noProof/>
        </w:rPr>
        <w:t>În general, soluțiile bazate pe natură pentru prevenirea inundațiilor, de exemplu, prezintă un raport costuri-beneficii ridicat</w:t>
      </w:r>
      <w:r>
        <w:rPr>
          <w:rStyle w:val="FootnoteReference"/>
          <w:rFonts w:ascii="Times New Roman" w:eastAsia="Calibri" w:hAnsi="Times New Roman" w:cs="Times New Roman"/>
          <w:noProof/>
          <w:color w:val="000000" w:themeColor="text1"/>
          <w:sz w:val="24"/>
          <w:szCs w:val="24"/>
          <w:lang w:val="en-IE"/>
        </w:rPr>
        <w:footnoteReference w:id="8"/>
      </w:r>
      <w:r>
        <w:rPr>
          <w:rFonts w:ascii="Times New Roman" w:hAnsi="Times New Roman"/>
          <w:noProof/>
        </w:rPr>
        <w:t>.</w:t>
      </w:r>
      <w:r>
        <w:rPr>
          <w:rFonts w:ascii="Times New Roman" w:hAnsi="Times New Roman"/>
          <w:noProof/>
          <w:color w:val="000000" w:themeColor="text1"/>
          <w:sz w:val="24"/>
        </w:rPr>
        <w:t xml:space="preserve"> </w:t>
      </w:r>
      <w:r>
        <w:rPr>
          <w:rFonts w:ascii="Times New Roman" w:hAnsi="Times New Roman"/>
          <w:noProof/>
          <w:sz w:val="24"/>
        </w:rPr>
        <w:t>Solurile sănătoase, cu o rată ridicată de infiltrare a apei, sprijină, de asemenea, crearea unui strat vegetal rezistent la incendiile forestiere și capabil să contribuie la prevenirea acestora.</w:t>
      </w:r>
      <w:r>
        <w:rPr>
          <w:rFonts w:ascii="Times New Roman" w:hAnsi="Times New Roman"/>
          <w:noProof/>
          <w:color w:val="000000" w:themeColor="text1"/>
          <w:sz w:val="24"/>
        </w:rPr>
        <w:t xml:space="preserve"> </w:t>
      </w:r>
    </w:p>
    <w:p w14:paraId="0070EE9D" w14:textId="42C5554E" w:rsidR="001568A9" w:rsidRPr="00813E69" w:rsidRDefault="000D0977" w:rsidP="001568A9">
      <w:pPr>
        <w:tabs>
          <w:tab w:val="left" w:pos="993"/>
        </w:tabs>
        <w:jc w:val="both"/>
        <w:rPr>
          <w:rFonts w:ascii="Times New Roman" w:eastAsia="Calibri" w:hAnsi="Times New Roman" w:cs="Times New Roman"/>
          <w:noProof/>
          <w:color w:val="000000" w:themeColor="text1"/>
          <w:sz w:val="24"/>
          <w:szCs w:val="24"/>
        </w:rPr>
      </w:pPr>
      <w:r>
        <w:rPr>
          <w:rFonts w:ascii="Times New Roman" w:hAnsi="Times New Roman"/>
          <w:noProof/>
          <w:sz w:val="24"/>
        </w:rPr>
        <w:t>Pe lângă contribuția la pregătirea pentru efectele tot mai mari ale schimbărilor climatice, sănătatea solului este factorul de care depinde propria noastră sănătate, precum și sănătatea multor ecosisteme.</w:t>
      </w:r>
      <w:r>
        <w:rPr>
          <w:rFonts w:ascii="Times New Roman" w:hAnsi="Times New Roman"/>
          <w:noProof/>
          <w:color w:val="000000" w:themeColor="text1"/>
          <w:sz w:val="24"/>
        </w:rPr>
        <w:t xml:space="preserve"> Solurile sănătoase reprezintă baza producției agricole de alimente și a unei bioeconomii sustenabile. Întrucât </w:t>
      </w:r>
      <w:r w:rsidRPr="008F14ED">
        <w:rPr>
          <w:rFonts w:ascii="Times New Roman" w:hAnsi="Times New Roman"/>
          <w:noProof/>
          <w:color w:val="000000" w:themeColor="text1"/>
          <w:sz w:val="24"/>
        </w:rPr>
        <w:t>95</w:t>
      </w:r>
      <w:r>
        <w:rPr>
          <w:rFonts w:ascii="Times New Roman" w:hAnsi="Times New Roman"/>
          <w:noProof/>
          <w:color w:val="000000" w:themeColor="text1"/>
          <w:sz w:val="24"/>
        </w:rPr>
        <w:t xml:space="preserve"> % din alimentele noastre sunt produse direct sau indirect pe soluri, degradarea solului are un impact direct asupra securității alimentare. Solurile reprezintă, de asemenea, o sursă esențială de materii prime indispensabile pentru tranziția verde și cea digitală. Resursele naturale și serviciile furnizate de ecosistemele sănătoase, inclusiv producția de alimente, sunt esențiale pentru viabilitatea economiei și a societății noastre. </w:t>
      </w:r>
      <w:r>
        <w:rPr>
          <w:rFonts w:ascii="Times New Roman" w:hAnsi="Times New Roman"/>
          <w:noProof/>
          <w:sz w:val="24"/>
        </w:rPr>
        <w:t>Întrucât solurile degradate și poluate au o capacitate foarte redusă de stocare a carbonului și de punere la dispoziția plantelor de nutrienți în mod natural, degradarea în continuare a solurilor europene ar face, de asemenea, mai dificilă atingerea obiectivelor climatice europene și a obligațiilor juridice ale statelor membre în cadrul LULUCF.</w:t>
      </w:r>
      <w:r>
        <w:rPr>
          <w:rFonts w:ascii="Times New Roman" w:hAnsi="Times New Roman"/>
          <w:noProof/>
          <w:color w:val="000000" w:themeColor="text1"/>
          <w:sz w:val="24"/>
        </w:rPr>
        <w:t xml:space="preserve"> În paralel, solurile degradate reduc argumentele economice pentru agricultura carbonului, în timp ce solurile sănătoase asigură veniturile fermierilor din producția de alimente, din agricultura carbonului, precum și din activele fermei.</w:t>
      </w:r>
    </w:p>
    <w:p w14:paraId="433467A0" w14:textId="308E94FF" w:rsidR="00EE5035" w:rsidRPr="00813E69" w:rsidRDefault="004D488E" w:rsidP="004A5723">
      <w:pPr>
        <w:tabs>
          <w:tab w:val="left" w:pos="993"/>
        </w:tabs>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Acesta este motivul pentru care este atât de important ca autoritățile statelor membre, fermierii și alți proprietari de terenuri să dezvolte și să pună în aplicare măsurile adecvate de gestionare și regenerare a solului acolo unde sunt necesare. În acest scop, </w:t>
      </w:r>
      <w:r>
        <w:rPr>
          <w:rFonts w:ascii="Times New Roman" w:hAnsi="Times New Roman"/>
          <w:b/>
          <w:bCs/>
          <w:noProof/>
          <w:color w:val="000000" w:themeColor="text1"/>
          <w:sz w:val="24"/>
        </w:rPr>
        <w:t>propunerea privind solul</w:t>
      </w:r>
      <w:r>
        <w:rPr>
          <w:rFonts w:ascii="Times New Roman" w:hAnsi="Times New Roman"/>
          <w:noProof/>
          <w:color w:val="000000" w:themeColor="text1"/>
          <w:sz w:val="24"/>
        </w:rPr>
        <w:t xml:space="preserve"> instituie un </w:t>
      </w:r>
      <w:r>
        <w:rPr>
          <w:rFonts w:ascii="Times New Roman" w:hAnsi="Times New Roman"/>
          <w:b/>
          <w:bCs/>
          <w:noProof/>
          <w:color w:val="000000" w:themeColor="text1"/>
          <w:sz w:val="24"/>
        </w:rPr>
        <w:t>cadru solid și coerent de monitorizare a solului pentru toate solurile</w:t>
      </w:r>
      <w:r>
        <w:rPr>
          <w:rFonts w:ascii="Times New Roman" w:hAnsi="Times New Roman"/>
          <w:noProof/>
          <w:color w:val="000000" w:themeColor="text1"/>
          <w:sz w:val="24"/>
        </w:rPr>
        <w:t xml:space="preserve"> din întreaga UE, pentru a îmbunătăți în permanență sănătatea solului în Uniune în vederea obținerii unor soluri sănătoase până în </w:t>
      </w:r>
      <w:r w:rsidRPr="008F14ED">
        <w:rPr>
          <w:rFonts w:ascii="Times New Roman" w:hAnsi="Times New Roman"/>
          <w:noProof/>
          <w:color w:val="000000" w:themeColor="text1"/>
          <w:sz w:val="24"/>
        </w:rPr>
        <w:t>2050</w:t>
      </w:r>
      <w:r>
        <w:rPr>
          <w:rFonts w:ascii="Times New Roman" w:hAnsi="Times New Roman"/>
          <w:noProof/>
          <w:color w:val="000000" w:themeColor="text1"/>
          <w:sz w:val="24"/>
        </w:rPr>
        <w:t>. Propunerea se bazează pe practici deja sprijinite de politica agricolă comună și nu introduce nicio obligație nouă pentru fermieri. Cadrul de monitorizare regrupează mai multe surse de date privind solul, combinând datele de eșantionare a solului din Studiul-cadru privind utilizarea și ocuparea terenurilor</w:t>
      </w:r>
      <w:r>
        <w:rPr>
          <w:rStyle w:val="FootnoteReference"/>
          <w:rFonts w:ascii="Times New Roman" w:eastAsia="Calibri" w:hAnsi="Times New Roman" w:cs="Times New Roman"/>
          <w:noProof/>
          <w:color w:val="000000" w:themeColor="text1"/>
          <w:sz w:val="24"/>
          <w:szCs w:val="24"/>
        </w:rPr>
        <w:footnoteReference w:id="9"/>
      </w:r>
      <w:r>
        <w:rPr>
          <w:rFonts w:ascii="Times New Roman" w:hAnsi="Times New Roman"/>
          <w:noProof/>
          <w:color w:val="000000" w:themeColor="text1"/>
          <w:sz w:val="24"/>
        </w:rPr>
        <w:t xml:space="preserve"> (</w:t>
      </w:r>
      <w:r>
        <w:rPr>
          <w:rFonts w:ascii="Times New Roman" w:hAnsi="Times New Roman"/>
          <w:i/>
          <w:iCs/>
          <w:noProof/>
          <w:color w:val="000000" w:themeColor="text1"/>
          <w:sz w:val="24"/>
        </w:rPr>
        <w:t>Land Use and Coverage Area frame Survey</w:t>
      </w:r>
      <w:r>
        <w:rPr>
          <w:rFonts w:ascii="Times New Roman" w:hAnsi="Times New Roman"/>
          <w:noProof/>
          <w:color w:val="000000" w:themeColor="text1"/>
          <w:sz w:val="24"/>
        </w:rPr>
        <w:t xml:space="preserve"> - LUCAS) cu datele satelitare din Copernicus, datele generate în cadrul misiunii UE „Un pact al solului pentru Europa”</w:t>
      </w:r>
      <w:r>
        <w:rPr>
          <w:rStyle w:val="FootnoteReference"/>
          <w:rFonts w:ascii="Times New Roman" w:eastAsia="Calibri" w:hAnsi="Times New Roman" w:cs="Times New Roman"/>
          <w:noProof/>
          <w:color w:val="000000" w:themeColor="text1"/>
          <w:sz w:val="24"/>
          <w:szCs w:val="24"/>
        </w:rPr>
        <w:footnoteReference w:id="10"/>
      </w:r>
      <w:r>
        <w:rPr>
          <w:rFonts w:ascii="Times New Roman" w:hAnsi="Times New Roman"/>
          <w:noProof/>
          <w:color w:val="000000" w:themeColor="text1"/>
          <w:sz w:val="24"/>
        </w:rPr>
        <w:t xml:space="preserve">, precum și cu date naționale și private. </w:t>
      </w:r>
    </w:p>
    <w:p w14:paraId="4AA05D61" w14:textId="518FB963" w:rsidR="00EE5035" w:rsidRPr="00813E69" w:rsidRDefault="004A5723" w:rsidP="004A5723">
      <w:pPr>
        <w:tabs>
          <w:tab w:val="left" w:pos="993"/>
        </w:tabs>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Cadrul va facilita eforturile statelor membre de a-și monitoriza angajamentele asumate în cadrul LULUCF și al planurilor naționale privind energia și clima, al politicii agricole comune, precum și al Propunerii de regulament privind refacerea naturii. Acesta va contribui la cadrul de monitorizare și de perspectivă privind reducerea la zero a poluării</w:t>
      </w:r>
      <w:r>
        <w:rPr>
          <w:rStyle w:val="FootnoteReference"/>
          <w:rFonts w:ascii="Times New Roman" w:eastAsia="Calibri" w:hAnsi="Times New Roman" w:cs="Times New Roman"/>
          <w:noProof/>
          <w:color w:val="000000" w:themeColor="text1"/>
          <w:sz w:val="24"/>
          <w:szCs w:val="24"/>
        </w:rPr>
        <w:footnoteReference w:id="11"/>
      </w:r>
      <w:r>
        <w:rPr>
          <w:rFonts w:ascii="Times New Roman" w:hAnsi="Times New Roman"/>
          <w:noProof/>
          <w:color w:val="000000" w:themeColor="text1"/>
          <w:sz w:val="24"/>
        </w:rPr>
        <w:t xml:space="preserve"> și la monitorizarea biodiversității, acolo unde, până în prezent, datele privind solul nu sunt incluse la același nivel ca datele privind aerul și apa. În același timp, un diagnostic corect la nivelul întregii UE va ajuta autoritățile statelor membre, fermierii și alți proprietari de terenuri să elaboreze și să pună în aplicare măsuri adecvate de gestionare și regenerare a solului.</w:t>
      </w:r>
    </w:p>
    <w:p w14:paraId="2289D711" w14:textId="028087BE" w:rsidR="001568A9" w:rsidRPr="00813E69" w:rsidRDefault="001568A9" w:rsidP="004A5723">
      <w:pPr>
        <w:tabs>
          <w:tab w:val="left" w:pos="993"/>
        </w:tabs>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Datele privind solul vor contribui, de asemenea, la dezvoltarea și implementarea de soluții inovatoare, tehnologice și organizaționale în practicile agricole, inclusiv diversificarea culturilor, agricultura de precizie, dezvoltarea plantelor, instrumente digitalizate de gestionare a solului sau utilizarea soluțiilor de inteligență artificială din sistemele de detecție și din sistemele de măsurare pe teren. Acest lucru le va permite fermierilor să pună în aplicare cea mai adecvată metodă de tratare și îi va ajuta să mențină și să sporească fertilitatea și randamentul solului, reducând în același timp la minimum consumul de apă și de nutrienți. În plus, datele privind solul permit o analiză aprofundată a tendințelor în ceea ce privește seceta, reținerea apei și eroziunea, contribuind la prevenirea și gestionarea dezastrelor. </w:t>
      </w:r>
    </w:p>
    <w:p w14:paraId="6E4FB6A2" w14:textId="08DAB767" w:rsidR="00E71AF1" w:rsidRPr="00813E69" w:rsidRDefault="001568A9" w:rsidP="005C0601">
      <w:pPr>
        <w:spacing w:after="240"/>
        <w:jc w:val="both"/>
        <w:rPr>
          <w:rFonts w:ascii="Times New Roman" w:hAnsi="Times New Roman" w:cs="Times New Roman"/>
          <w:noProof/>
          <w:sz w:val="24"/>
          <w:szCs w:val="24"/>
        </w:rPr>
      </w:pPr>
      <w:r>
        <w:rPr>
          <w:rFonts w:ascii="Times New Roman" w:hAnsi="Times New Roman"/>
          <w:noProof/>
          <w:color w:val="000000" w:themeColor="text1"/>
          <w:sz w:val="24"/>
        </w:rPr>
        <w:t xml:space="preserve">Propunerea stabilește, de asemenea, </w:t>
      </w:r>
      <w:r>
        <w:rPr>
          <w:rFonts w:ascii="Times New Roman" w:hAnsi="Times New Roman"/>
          <w:b/>
          <w:bCs/>
          <w:noProof/>
          <w:color w:val="000000" w:themeColor="text1"/>
          <w:sz w:val="24"/>
        </w:rPr>
        <w:t xml:space="preserve">principii de gestionare sustenabilă aplicabile solurilor gestionate </w:t>
      </w:r>
      <w:r>
        <w:rPr>
          <w:rFonts w:ascii="Times New Roman" w:hAnsi="Times New Roman"/>
          <w:noProof/>
          <w:color w:val="000000" w:themeColor="text1"/>
          <w:sz w:val="24"/>
        </w:rPr>
        <w:t>în Europa, inclusiv solurilor utilizate în agricultură. Propunerea ajută statele membre să dezvolte și să definească practici regenerative într-un mod incluziv, împreună cu fermierii și cu alți gestionari de terenuri.</w:t>
      </w:r>
    </w:p>
    <w:p w14:paraId="13417C93" w14:textId="0A8D2F73" w:rsidR="00BD1D91" w:rsidRPr="00813E69" w:rsidRDefault="00BD1D91" w:rsidP="004561E5">
      <w:pPr>
        <w:shd w:val="clear" w:color="auto" w:fill="FFFFFF" w:themeFill="background1"/>
        <w:spacing w:before="120" w:after="120"/>
        <w:jc w:val="both"/>
        <w:rPr>
          <w:rFonts w:ascii="Times New Roman" w:hAnsi="Times New Roman" w:cs="Times New Roman"/>
          <w:noProof/>
          <w:sz w:val="24"/>
          <w:szCs w:val="24"/>
        </w:rPr>
      </w:pPr>
      <w:r>
        <w:rPr>
          <w:rFonts w:ascii="Times New Roman" w:hAnsi="Times New Roman"/>
          <w:noProof/>
          <w:color w:val="000000" w:themeColor="text1"/>
          <w:sz w:val="24"/>
        </w:rPr>
        <w:t xml:space="preserve">Accesul la datele privind solul este, de asemenea, esențial pentru ca silvicultorii să mențină și să sporească valoarea ecologică și socioeconomică a pădurilor lor. Pădurile și alte terenuri împădurite acoperă aproape jumătate din suprafața terestră a UE și joacă un rol esențial în sprijinirea unei bioeconomii forestiere puternice, în atenuarea schimbărilor climatice și în adaptarea la acestea, precum și în conservarea și refacerea biodiversității. Terenurile împădurite sunt principalul factor care contribuie la absorbantul de carbon al UE. </w:t>
      </w:r>
      <w:r>
        <w:rPr>
          <w:rFonts w:ascii="Times New Roman" w:hAnsi="Times New Roman"/>
          <w:noProof/>
          <w:sz w:val="24"/>
        </w:rPr>
        <w:t xml:space="preserve">Se preconizează că importanța pădurilor și multiplele lor funcții vor spori în viitor, inclusiv ca furnizoare de materii prime pentru bioeconomie, lanțurile valorice forestiere extinse sprijinind în prezent </w:t>
      </w:r>
      <w:r w:rsidRPr="008F14ED">
        <w:rPr>
          <w:rFonts w:ascii="Times New Roman" w:hAnsi="Times New Roman"/>
          <w:noProof/>
          <w:sz w:val="24"/>
        </w:rPr>
        <w:t>4</w:t>
      </w:r>
      <w:r>
        <w:rPr>
          <w:rFonts w:ascii="Times New Roman" w:hAnsi="Times New Roman"/>
          <w:noProof/>
          <w:sz w:val="24"/>
        </w:rPr>
        <w:t>,</w:t>
      </w:r>
      <w:r w:rsidRPr="008F14ED">
        <w:rPr>
          <w:rFonts w:ascii="Times New Roman" w:hAnsi="Times New Roman"/>
          <w:noProof/>
          <w:sz w:val="24"/>
        </w:rPr>
        <w:t>5</w:t>
      </w:r>
      <w:r>
        <w:rPr>
          <w:rFonts w:ascii="Times New Roman" w:hAnsi="Times New Roman"/>
          <w:noProof/>
          <w:sz w:val="24"/>
        </w:rPr>
        <w:t xml:space="preserve"> milioane de locuri de muncă în UE.</w:t>
      </w:r>
      <w:r>
        <w:rPr>
          <w:rFonts w:ascii="Times New Roman" w:hAnsi="Times New Roman"/>
          <w:noProof/>
          <w:color w:val="000000" w:themeColor="text1"/>
          <w:sz w:val="24"/>
        </w:rPr>
        <w:t xml:space="preserve"> </w:t>
      </w:r>
      <w:r>
        <w:rPr>
          <w:rFonts w:ascii="Times New Roman" w:hAnsi="Times New Roman"/>
          <w:noProof/>
          <w:sz w:val="24"/>
        </w:rPr>
        <w:t xml:space="preserve">Cu toate acestea, în ultimii ani, schimbările climatice au cauzat o uscare semnificativă a copacilor și o pierdere temporară de păduri în multe state membre ale UE. Impactul economic al incendiilor forestiere a ajuns la aproximativ </w:t>
      </w:r>
      <w:r w:rsidRPr="008F14ED">
        <w:rPr>
          <w:rFonts w:ascii="Times New Roman" w:hAnsi="Times New Roman"/>
          <w:noProof/>
          <w:sz w:val="24"/>
        </w:rPr>
        <w:t>1</w:t>
      </w:r>
      <w:r>
        <w:rPr>
          <w:rFonts w:ascii="Times New Roman" w:hAnsi="Times New Roman"/>
          <w:noProof/>
          <w:sz w:val="24"/>
        </w:rPr>
        <w:t>,</w:t>
      </w:r>
      <w:r w:rsidRPr="008F14ED">
        <w:rPr>
          <w:rFonts w:ascii="Times New Roman" w:hAnsi="Times New Roman"/>
          <w:noProof/>
          <w:sz w:val="24"/>
        </w:rPr>
        <w:t>5</w:t>
      </w:r>
      <w:r>
        <w:rPr>
          <w:rFonts w:ascii="Times New Roman" w:hAnsi="Times New Roman"/>
          <w:noProof/>
          <w:sz w:val="24"/>
        </w:rPr>
        <w:t xml:space="preserve"> miliarde EUR anual, în timp ce se preconizează că creșterea temperaturilor va reduce valoarea terenurilor forestiere cu câteva sute de miliarde EUR până la sfârșitul secolului, ca urmare a modificărilor în compoziția speciilor.</w:t>
      </w:r>
    </w:p>
    <w:p w14:paraId="6200953F" w14:textId="6F9A46C9" w:rsidR="00F07B45" w:rsidRPr="00813E69" w:rsidRDefault="00DC6DD5" w:rsidP="00E71AF1">
      <w:pPr>
        <w:pBdr>
          <w:top w:val="nil"/>
          <w:left w:val="nil"/>
          <w:bottom w:val="nil"/>
          <w:right w:val="nil"/>
          <w:between w:val="nil"/>
          <w:bar w:val="nil"/>
        </w:pBdr>
        <w:spacing w:after="240"/>
        <w:jc w:val="both"/>
        <w:rPr>
          <w:rFonts w:ascii="Times New Roman" w:hAnsi="Times New Roman" w:cs="Times New Roman"/>
          <w:noProof/>
          <w:sz w:val="24"/>
          <w:szCs w:val="24"/>
        </w:rPr>
      </w:pPr>
      <w:r>
        <w:rPr>
          <w:rFonts w:ascii="Times New Roman" w:hAnsi="Times New Roman"/>
          <w:noProof/>
          <w:sz w:val="24"/>
        </w:rPr>
        <w:t xml:space="preserve">Adoptarea, dezvoltarea pe scară largă și succesul noilor modele de afaceri sustenabile, cum ar fi agricultura carbonului bazată pe certificarea eliminării dioxidului de carbon și plățile pentru serviciile ecosistemice, necesită date de înaltă calitate, în special cu privire la soluri. Se preconizează că certificarea voluntară a unui sol sănătos va spori valoarea certificatului de eliminare a dioxidului de carbon și va oferi o recunoaștere socială și comercială suplimentară pentru gestionarea sustenabilă a solului și pentru produsele alimentare conexe. </w:t>
      </w:r>
    </w:p>
    <w:p w14:paraId="3860889A" w14:textId="4A9D0682" w:rsidR="00340DCC" w:rsidRPr="00813E69" w:rsidRDefault="00E71AF1" w:rsidP="00340DCC">
      <w:pPr>
        <w:pBdr>
          <w:top w:val="nil"/>
          <w:left w:val="nil"/>
          <w:bottom w:val="nil"/>
          <w:right w:val="nil"/>
          <w:between w:val="nil"/>
          <w:bar w:val="nil"/>
        </w:pBdr>
        <w:spacing w:after="240"/>
        <w:jc w:val="both"/>
        <w:rPr>
          <w:rFonts w:ascii="Times New Roman" w:hAnsi="Times New Roman" w:cs="Times New Roman"/>
          <w:noProof/>
          <w:color w:val="000000" w:themeColor="text1"/>
          <w:sz w:val="24"/>
          <w:szCs w:val="24"/>
        </w:rPr>
      </w:pPr>
      <w:r>
        <w:rPr>
          <w:rFonts w:ascii="Times New Roman" w:hAnsi="Times New Roman"/>
          <w:noProof/>
          <w:sz w:val="24"/>
        </w:rPr>
        <w:t xml:space="preserve">Beneficiile solurilor fertile și recunoașterea măsurilor în acest sens vor contribui, de asemenea, la stimularea finanțării private, întrucât industria alimentară și alte sectoare economice au început deja să pună în aplicare programe menite să plătească pentru serviciile ecosistemice și să sprijine practicile sustenabile legate de sănătatea solului. </w:t>
      </w:r>
      <w:r>
        <w:rPr>
          <w:rStyle w:val="normaltextrun"/>
          <w:rFonts w:ascii="Times New Roman" w:hAnsi="Times New Roman"/>
          <w:noProof/>
          <w:color w:val="000000" w:themeColor="text1"/>
          <w:sz w:val="24"/>
        </w:rPr>
        <w:t>Diversificarea sistemelor de producție agricolă și forestieră, însoțită de o mai mare varietate de produse comercializabile, oferă, de asemenea, oportunități pentru noi locuri de muncă în UE. Inițiativele de agricultură a carbonului pot fi finanțate prin intermediul</w:t>
      </w:r>
      <w:r w:rsidR="000932C8">
        <w:rPr>
          <w:rStyle w:val="normaltextrun"/>
          <w:rFonts w:ascii="Times New Roman" w:hAnsi="Times New Roman"/>
          <w:noProof/>
          <w:color w:val="000000" w:themeColor="text1"/>
          <w:sz w:val="24"/>
        </w:rPr>
        <w:t xml:space="preserve"> </w:t>
      </w:r>
      <w:hyperlink r:id="rId15">
        <w:r>
          <w:rPr>
            <w:rStyle w:val="normaltextrun"/>
            <w:rFonts w:ascii="Times New Roman" w:hAnsi="Times New Roman"/>
            <w:noProof/>
            <w:color w:val="000000" w:themeColor="text1"/>
            <w:sz w:val="24"/>
          </w:rPr>
          <w:t>politicii agricole comune</w:t>
        </w:r>
      </w:hyperlink>
      <w:r>
        <w:rPr>
          <w:rStyle w:val="normaltextrun"/>
          <w:rFonts w:ascii="Times New Roman" w:hAnsi="Times New Roman"/>
          <w:noProof/>
          <w:color w:val="000000" w:themeColor="text1"/>
          <w:sz w:val="24"/>
        </w:rPr>
        <w:t>, al altor instrumente de finanțare ale UE, cum ar fi LIFE și Orizont Europa, al finanțării publice, cum ar fi ajutoarele de stat, al inițiativelor private legate de piețele carbonului sau printr-o combinație a acestor opțiuni de finanțare.</w:t>
      </w:r>
    </w:p>
    <w:tbl>
      <w:tblPr>
        <w:tblStyle w:val="TableGrid"/>
        <w:tblW w:w="0" w:type="auto"/>
        <w:tblLook w:val="04A0" w:firstRow="1" w:lastRow="0" w:firstColumn="1" w:lastColumn="0" w:noHBand="0" w:noVBand="1"/>
      </w:tblPr>
      <w:tblGrid>
        <w:gridCol w:w="9288"/>
      </w:tblGrid>
      <w:tr w:rsidR="00340DCC" w:rsidRPr="00813E69" w14:paraId="7C16801A" w14:textId="77777777" w:rsidTr="009E2398">
        <w:tc>
          <w:tcPr>
            <w:tcW w:w="9288" w:type="dxa"/>
          </w:tcPr>
          <w:p w14:paraId="6A653DE1" w14:textId="212A7F3A" w:rsidR="00340DCC" w:rsidRPr="00813E69" w:rsidRDefault="00340DCC" w:rsidP="009E2398">
            <w:pPr>
              <w:jc w:val="both"/>
              <w:rPr>
                <w:rFonts w:ascii="Times New Roman" w:hAnsi="Times New Roman" w:cs="Times New Roman"/>
                <w:b/>
                <w:bCs/>
                <w:noProof/>
                <w:sz w:val="24"/>
                <w:szCs w:val="24"/>
              </w:rPr>
            </w:pPr>
            <w:r>
              <w:rPr>
                <w:rFonts w:ascii="Times New Roman" w:hAnsi="Times New Roman"/>
                <w:b/>
                <w:noProof/>
                <w:sz w:val="24"/>
              </w:rPr>
              <w:t xml:space="preserve">Caseta </w:t>
            </w:r>
            <w:r w:rsidRPr="008F14ED">
              <w:rPr>
                <w:rFonts w:ascii="Times New Roman" w:hAnsi="Times New Roman"/>
                <w:b/>
                <w:noProof/>
                <w:sz w:val="24"/>
              </w:rPr>
              <w:t>1</w:t>
            </w:r>
            <w:r>
              <w:rPr>
                <w:rFonts w:ascii="Times New Roman" w:hAnsi="Times New Roman"/>
                <w:b/>
                <w:noProof/>
                <w:sz w:val="24"/>
              </w:rPr>
              <w:t xml:space="preserve">. Obținerea de beneficii de pe urma îmbunătățirii datelor și a cunoștințelor </w:t>
            </w:r>
          </w:p>
          <w:p w14:paraId="4903DAF2" w14:textId="77777777" w:rsidR="00340DCC" w:rsidRPr="00813E69" w:rsidRDefault="00340DCC" w:rsidP="009E2398">
            <w:pPr>
              <w:jc w:val="both"/>
              <w:rPr>
                <w:rFonts w:ascii="Times New Roman" w:hAnsi="Times New Roman" w:cs="Times New Roman"/>
                <w:noProof/>
                <w:sz w:val="24"/>
                <w:szCs w:val="24"/>
              </w:rPr>
            </w:pPr>
          </w:p>
          <w:p w14:paraId="33F35992" w14:textId="0AE3925F" w:rsidR="00340DCC" w:rsidRPr="00813E69" w:rsidRDefault="00340DCC" w:rsidP="009E2398">
            <w:pPr>
              <w:pStyle w:val="ListParagraph"/>
              <w:numPr>
                <w:ilvl w:val="0"/>
                <w:numId w:val="19"/>
              </w:numPr>
              <w:tabs>
                <w:tab w:val="left" w:pos="993"/>
              </w:tabs>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Propunerea privind solul va permite fermierilor și silvicultorilor să aibă acces la consiliere independentă și imparțială cu privire la modul în care își pot aduce solurile într-o stare bună de sănătate. </w:t>
            </w:r>
          </w:p>
          <w:p w14:paraId="19BFFFD9" w14:textId="1579AB36" w:rsidR="00340DCC" w:rsidRPr="00813E69" w:rsidRDefault="00340DCC" w:rsidP="009E2398">
            <w:pPr>
              <w:pStyle w:val="ListParagraph"/>
              <w:numPr>
                <w:ilvl w:val="0"/>
                <w:numId w:val="19"/>
              </w:numPr>
              <w:tabs>
                <w:tab w:val="left" w:pos="993"/>
              </w:tabs>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Toți gestionarii de terenuri vor avea acces (în mod voluntar) la certificarea sănătății solului. Acest lucru va avea un impact asupra valorii terenurilor. Este de așteptat ca solurile sănătoase să aibă o valoare mai mare, deoarece acestea se vor dovedi mai rezistente la efectele schimbărilor climatice și la volatilitatea condițiilor meteorologice. Acest lucru este esențial pentru piața funciară, precum și pentru tinerii fermieri și pentru noii fermieri. Solurile sănătoase produc alimente sănătoase, stochează mai mult carbon, reglează fluxurile de apă și de nutrienți și sprijină biodiversitatea. Acest lucru poate fi reflectat și de piață, de exemplu prin etichetarea sustenabilă sau prin credite de carbon în contextul certificării eliminării dioxidului de carbon.</w:t>
            </w:r>
            <w:r w:rsidR="00F604AB">
              <w:rPr>
                <w:rFonts w:ascii="Times New Roman" w:hAnsi="Times New Roman"/>
                <w:noProof/>
                <w:color w:val="000000" w:themeColor="text1"/>
                <w:sz w:val="24"/>
              </w:rPr>
              <w:t xml:space="preserve"> </w:t>
            </w:r>
          </w:p>
          <w:p w14:paraId="75C6D815" w14:textId="251E0E03" w:rsidR="00340DCC" w:rsidRDefault="00340DCC" w:rsidP="009E2398">
            <w:pPr>
              <w:pStyle w:val="ListParagraph"/>
              <w:numPr>
                <w:ilvl w:val="0"/>
                <w:numId w:val="19"/>
              </w:numPr>
              <w:jc w:val="both"/>
              <w:rPr>
                <w:rFonts w:ascii="Times New Roman" w:hAnsi="Times New Roman" w:cs="Times New Roman"/>
                <w:noProof/>
                <w:sz w:val="24"/>
                <w:szCs w:val="24"/>
              </w:rPr>
            </w:pPr>
            <w:r>
              <w:rPr>
                <w:rFonts w:ascii="Times New Roman" w:hAnsi="Times New Roman"/>
                <w:noProof/>
                <w:sz w:val="24"/>
              </w:rPr>
              <w:t>Datele privind solul vor permite fermierilor să țină seama de diversitatea condițiilor solului și, prin urmare, le vor permite să pună în aplicare cea mai adecvată metodă de tratare: acest lucru va duce la creșterea fertilității și a randamentului, reducând în același timp la minimum consumul de apă, pesticide și îngrășăminte.</w:t>
            </w:r>
          </w:p>
          <w:p w14:paraId="0D3A6838" w14:textId="6FB51116" w:rsidR="0051101B" w:rsidRPr="00813E69" w:rsidRDefault="0051101B" w:rsidP="00DC3D1F">
            <w:pPr>
              <w:pStyle w:val="ListParagraph"/>
              <w:numPr>
                <w:ilvl w:val="0"/>
                <w:numId w:val="19"/>
              </w:numPr>
              <w:jc w:val="both"/>
              <w:rPr>
                <w:rFonts w:ascii="Times New Roman" w:hAnsi="Times New Roman" w:cs="Times New Roman"/>
                <w:noProof/>
                <w:sz w:val="24"/>
                <w:szCs w:val="24"/>
              </w:rPr>
            </w:pPr>
            <w:r>
              <w:rPr>
                <w:rFonts w:ascii="Times New Roman" w:hAnsi="Times New Roman"/>
                <w:noProof/>
                <w:sz w:val="24"/>
              </w:rPr>
              <w:t xml:space="preserve">Datele privind poluarea solului sunt solicitate din ce în ce mai mult de proprietarii de terenuri și afectează valoarea terenurilor, în special în cazurile în care este necesară reabilitarea (de exemplu, fostele situri industriale) înainte ca terenul să poată fi reutilizat în alte scopuri (de exemplu, locuințe). </w:t>
            </w:r>
          </w:p>
          <w:p w14:paraId="685C9CEE" w14:textId="2B4843A8" w:rsidR="00340DCC" w:rsidRPr="00813E69" w:rsidRDefault="00340DCC" w:rsidP="009E2398">
            <w:pPr>
              <w:pStyle w:val="ListParagraph"/>
              <w:numPr>
                <w:ilvl w:val="0"/>
                <w:numId w:val="19"/>
              </w:numPr>
              <w:jc w:val="both"/>
              <w:rPr>
                <w:rFonts w:ascii="Times New Roman" w:hAnsi="Times New Roman" w:cs="Times New Roman"/>
                <w:noProof/>
                <w:sz w:val="24"/>
                <w:szCs w:val="24"/>
              </w:rPr>
            </w:pPr>
            <w:r>
              <w:rPr>
                <w:rFonts w:ascii="Times New Roman" w:hAnsi="Times New Roman"/>
                <w:noProof/>
                <w:sz w:val="24"/>
              </w:rPr>
              <w:t>Accesul la date va facilita, de asemenea, dezvoltarea tehnologică și inovarea în domenii agricole, cum ar fi agricultura de precizie, gestionarea și diversificarea culturilor, instrumentele digitalizate de gestionare a solului sau utilizarea soluțiilor bazate pe inteligența artificială din sistemele de detecție și din sistemele de măsurare pe teren.</w:t>
            </w:r>
          </w:p>
          <w:p w14:paraId="43FD47AD" w14:textId="6DF0D2DF" w:rsidR="00340DCC" w:rsidRPr="00813E69" w:rsidRDefault="00340DCC" w:rsidP="009E2398">
            <w:pPr>
              <w:pStyle w:val="ListParagraph"/>
              <w:numPr>
                <w:ilvl w:val="0"/>
                <w:numId w:val="19"/>
              </w:numPr>
              <w:jc w:val="both"/>
              <w:rPr>
                <w:rFonts w:ascii="Times New Roman" w:hAnsi="Times New Roman" w:cs="Times New Roman"/>
                <w:noProof/>
                <w:sz w:val="24"/>
                <w:szCs w:val="24"/>
              </w:rPr>
            </w:pPr>
            <w:r>
              <w:rPr>
                <w:rFonts w:ascii="Times New Roman" w:hAnsi="Times New Roman"/>
                <w:noProof/>
                <w:sz w:val="24"/>
              </w:rPr>
              <w:t xml:space="preserve">În plus, datele privind solul ar putea fi utilizate de statele membre și de UE pentru o analiză aprofundată a tendințelor în ceea ce privește seceta și inundațiile, contribuind astfel la o mai bună gestionare a dezastrelor și la o mai bună reziliență. </w:t>
            </w:r>
          </w:p>
          <w:p w14:paraId="6AB0D52A" w14:textId="538ABAFD" w:rsidR="00340DCC" w:rsidRPr="00813E69" w:rsidRDefault="00340DCC" w:rsidP="00340DCC">
            <w:pPr>
              <w:pStyle w:val="ListParagraph"/>
              <w:numPr>
                <w:ilvl w:val="0"/>
                <w:numId w:val="19"/>
              </w:numPr>
              <w:jc w:val="both"/>
              <w:rPr>
                <w:rFonts w:ascii="Times New Roman" w:hAnsi="Times New Roman" w:cs="Times New Roman"/>
                <w:noProof/>
                <w:sz w:val="24"/>
                <w:szCs w:val="24"/>
              </w:rPr>
            </w:pPr>
            <w:r>
              <w:rPr>
                <w:rFonts w:ascii="Times New Roman" w:hAnsi="Times New Roman"/>
                <w:noProof/>
                <w:sz w:val="24"/>
              </w:rPr>
              <w:t xml:space="preserve">Misiunea UE „Un pact al solului pentru Europa” testează și dezvoltă soluții pentru gestionarea sustenabilă a terenurilor și a solului în agricultură, silvicultură și alte utilizări ale terenurilor pentru a progresa în direcția unor soluri mai sănătoase și pentru a contribui la promovarea armonizării în materie de monitorizare a solului în Europa și de raportare pe această temă. Alimentele reprezintă, de asemenea, unul dintre sistemele-cheie abordate în cadrul Misiunii UE privind adaptarea la schimbările climatice, care urmărește transformarea a cel puțin </w:t>
            </w:r>
            <w:r w:rsidRPr="008F14ED">
              <w:rPr>
                <w:rFonts w:ascii="Times New Roman" w:hAnsi="Times New Roman"/>
                <w:noProof/>
                <w:sz w:val="24"/>
              </w:rPr>
              <w:t>150</w:t>
            </w:r>
            <w:r>
              <w:rPr>
                <w:rFonts w:ascii="Times New Roman" w:hAnsi="Times New Roman"/>
                <w:noProof/>
                <w:sz w:val="24"/>
              </w:rPr>
              <w:t xml:space="preserve"> de regiuni sau entități locale în regiuni reziliente la schimbările climatice până în </w:t>
            </w:r>
            <w:r w:rsidRPr="008F14ED">
              <w:rPr>
                <w:rFonts w:ascii="Times New Roman" w:hAnsi="Times New Roman"/>
                <w:noProof/>
                <w:sz w:val="24"/>
              </w:rPr>
              <w:t>2030</w:t>
            </w:r>
            <w:r>
              <w:rPr>
                <w:rFonts w:ascii="Times New Roman" w:hAnsi="Times New Roman"/>
                <w:noProof/>
                <w:sz w:val="24"/>
              </w:rPr>
              <w:t xml:space="preserve">. </w:t>
            </w:r>
          </w:p>
          <w:p w14:paraId="7C9E33AF" w14:textId="77777777" w:rsidR="00340DCC" w:rsidRPr="00813E69" w:rsidRDefault="00340DCC" w:rsidP="009E2398">
            <w:pPr>
              <w:pStyle w:val="ListParagraph"/>
              <w:numPr>
                <w:ilvl w:val="0"/>
                <w:numId w:val="19"/>
              </w:numPr>
              <w:jc w:val="both"/>
              <w:rPr>
                <w:rFonts w:ascii="Times New Roman" w:hAnsi="Times New Roman" w:cs="Times New Roman"/>
                <w:noProof/>
                <w:sz w:val="24"/>
                <w:szCs w:val="24"/>
              </w:rPr>
            </w:pPr>
            <w:r>
              <w:rPr>
                <w:rFonts w:ascii="Times New Roman" w:hAnsi="Times New Roman"/>
                <w:noProof/>
                <w:sz w:val="24"/>
              </w:rPr>
              <w:t>Parteneriatul european pentru biodiversitate, Parteneriatul european privind securitatea apei pentru planetă, Parteneriatul pentru sisteme alimentare sustenabile și Parteneriatul pentru agroecologie sunt inițiative concertate de cercetare și inovare, care aduc soluții concrete părților interesate responsabile să ia măsuri în ceea ce privește alimentele, apa și biodiversitatea.</w:t>
            </w:r>
          </w:p>
          <w:p w14:paraId="5C31C319" w14:textId="6B4D71E7" w:rsidR="00340DCC" w:rsidRPr="00813E69" w:rsidRDefault="00340DCC" w:rsidP="009E2398">
            <w:pPr>
              <w:pStyle w:val="ListParagraph"/>
              <w:jc w:val="both"/>
              <w:rPr>
                <w:rFonts w:ascii="Times New Roman" w:hAnsi="Times New Roman" w:cs="Times New Roman"/>
                <w:noProof/>
                <w:sz w:val="24"/>
                <w:szCs w:val="24"/>
              </w:rPr>
            </w:pPr>
          </w:p>
        </w:tc>
      </w:tr>
    </w:tbl>
    <w:p w14:paraId="4CC16996" w14:textId="77777777" w:rsidR="00340DCC" w:rsidRPr="00813E69" w:rsidRDefault="00340DCC" w:rsidP="00E71AF1">
      <w:pPr>
        <w:pBdr>
          <w:top w:val="nil"/>
          <w:left w:val="nil"/>
          <w:bottom w:val="nil"/>
          <w:right w:val="nil"/>
          <w:between w:val="nil"/>
          <w:bar w:val="nil"/>
        </w:pBdr>
        <w:spacing w:after="240"/>
        <w:jc w:val="both"/>
        <w:rPr>
          <w:rStyle w:val="normaltextrun"/>
          <w:rFonts w:ascii="Times New Roman" w:hAnsi="Times New Roman" w:cs="Times New Roman"/>
          <w:noProof/>
          <w:color w:val="000000" w:themeColor="text1"/>
          <w:sz w:val="24"/>
          <w:szCs w:val="24"/>
        </w:rPr>
      </w:pPr>
    </w:p>
    <w:p w14:paraId="78C0EA1F" w14:textId="0A3864DD" w:rsidR="00EE5035" w:rsidRPr="00813E69" w:rsidRDefault="00EE5035" w:rsidP="001568A9">
      <w:pPr>
        <w:jc w:val="both"/>
        <w:rPr>
          <w:rFonts w:ascii="Times New Roman" w:hAnsi="Times New Roman" w:cs="Times New Roman"/>
          <w:noProof/>
          <w:sz w:val="24"/>
          <w:szCs w:val="24"/>
        </w:rPr>
      </w:pPr>
      <w:r w:rsidRPr="008F14ED">
        <w:rPr>
          <w:rFonts w:ascii="Times New Roman" w:hAnsi="Times New Roman"/>
          <w:b/>
          <w:noProof/>
          <w:sz w:val="24"/>
        </w:rPr>
        <w:t>3</w:t>
      </w:r>
      <w:r>
        <w:rPr>
          <w:rFonts w:ascii="Times New Roman" w:hAnsi="Times New Roman"/>
          <w:b/>
          <w:noProof/>
          <w:sz w:val="24"/>
        </w:rPr>
        <w:t>. Sprijinirea unor sisteme alimentare reziliente și sustenabile</w:t>
      </w:r>
    </w:p>
    <w:p w14:paraId="37E4E723" w14:textId="0C282BD3" w:rsidR="006B1E5A" w:rsidRPr="00813E69" w:rsidRDefault="006B1E5A" w:rsidP="001568A9">
      <w:pPr>
        <w:jc w:val="both"/>
        <w:rPr>
          <w:rStyle w:val="normaltextrun"/>
          <w:rFonts w:ascii="Times New Roman" w:hAnsi="Times New Roman" w:cs="Times New Roman"/>
          <w:noProof/>
          <w:color w:val="000000"/>
          <w:sz w:val="24"/>
          <w:szCs w:val="24"/>
          <w:bdr w:val="none" w:sz="0" w:space="0" w:color="auto" w:frame="1"/>
        </w:rPr>
      </w:pPr>
      <w:r>
        <w:rPr>
          <w:rFonts w:ascii="Times New Roman" w:hAnsi="Times New Roman"/>
          <w:noProof/>
          <w:sz w:val="24"/>
        </w:rPr>
        <w:t xml:space="preserve">Dubla criză a schimbărilor climatice și a declinului biodiversității a atras atenția asupra rezilienței pe termen lung și a necesității unei tranziții către sisteme agricole și alimentare sustenabile. </w:t>
      </w:r>
      <w:r>
        <w:rPr>
          <w:rStyle w:val="normaltextrun"/>
          <w:rFonts w:ascii="Times New Roman" w:hAnsi="Times New Roman"/>
          <w:noProof/>
          <w:color w:val="000000"/>
          <w:sz w:val="24"/>
          <w:bdr w:val="none" w:sz="0" w:space="0" w:color="auto" w:frame="1"/>
        </w:rPr>
        <w:t xml:space="preserve">Analizele științifice arată în mod clar că schimbările climatice și declinul biodiversității se numără printre cele mai mari amenințări la adresa securității alimentare la nivel mondial. Pentru a garanta o securitate alimentară sustenabilă, trebuie să utilizăm toate soluțiile disponibile. </w:t>
      </w:r>
    </w:p>
    <w:p w14:paraId="1569DA23" w14:textId="4EC272A7" w:rsidR="00DC3D1F" w:rsidRPr="00DC3D1F" w:rsidRDefault="00DC3D1F" w:rsidP="00DC3D1F">
      <w:pPr>
        <w:jc w:val="both"/>
        <w:rPr>
          <w:rStyle w:val="normaltextrun"/>
          <w:rFonts w:ascii="Times New Roman" w:hAnsi="Times New Roman"/>
          <w:noProof/>
          <w:color w:val="000000"/>
          <w:sz w:val="24"/>
          <w:bdr w:val="none" w:sz="0" w:space="0" w:color="auto" w:frame="1"/>
        </w:rPr>
      </w:pPr>
      <w:r>
        <w:rPr>
          <w:rStyle w:val="normaltextrun"/>
          <w:rFonts w:ascii="Times New Roman" w:hAnsi="Times New Roman"/>
          <w:noProof/>
          <w:color w:val="000000"/>
          <w:sz w:val="24"/>
          <w:bdr w:val="none" w:sz="0" w:space="0" w:color="auto" w:frame="1"/>
        </w:rPr>
        <w:t xml:space="preserve">Astfel cum se arată în Propunerea de regulament privind refacerea naturii, refacerea și consolidarea biodiversității în ecosistemele agricole sunt măsuri urgente pentru a asigura tranziția către sisteme alimentare sustenabile și reziliența pe termen lung a acestora. Peste </w:t>
      </w:r>
      <w:r w:rsidRPr="008F14ED">
        <w:rPr>
          <w:rStyle w:val="normaltextrun"/>
          <w:rFonts w:ascii="Times New Roman" w:hAnsi="Times New Roman"/>
          <w:noProof/>
          <w:color w:val="000000"/>
          <w:sz w:val="24"/>
          <w:bdr w:val="none" w:sz="0" w:space="0" w:color="auto" w:frame="1"/>
        </w:rPr>
        <w:t>75</w:t>
      </w:r>
      <w:r>
        <w:rPr>
          <w:rStyle w:val="normaltextrun"/>
          <w:rFonts w:ascii="Times New Roman" w:hAnsi="Times New Roman"/>
          <w:noProof/>
          <w:color w:val="000000"/>
          <w:sz w:val="24"/>
          <w:bdr w:val="none" w:sz="0" w:space="0" w:color="auto" w:frame="1"/>
        </w:rPr>
        <w:t xml:space="preserve"> % din culturile alimentare mondiale și aproape </w:t>
      </w:r>
      <w:r w:rsidRPr="008F14ED">
        <w:rPr>
          <w:rStyle w:val="normaltextrun"/>
          <w:rFonts w:ascii="Times New Roman" w:hAnsi="Times New Roman"/>
          <w:noProof/>
          <w:color w:val="000000"/>
          <w:sz w:val="24"/>
          <w:bdr w:val="none" w:sz="0" w:space="0" w:color="auto" w:frame="1"/>
        </w:rPr>
        <w:t>5</w:t>
      </w:r>
      <w:r>
        <w:rPr>
          <w:rStyle w:val="normaltextrun"/>
          <w:rFonts w:ascii="Times New Roman" w:hAnsi="Times New Roman"/>
          <w:noProof/>
          <w:color w:val="000000"/>
          <w:sz w:val="24"/>
          <w:bdr w:val="none" w:sz="0" w:space="0" w:color="auto" w:frame="1"/>
        </w:rPr>
        <w:t xml:space="preserve"> miliarde EUR din producția agricolă a UE se bazează pe zoogamie. Dovezile științifice arată că, în ultimii </w:t>
      </w:r>
      <w:r w:rsidRPr="008F14ED">
        <w:rPr>
          <w:rStyle w:val="normaltextrun"/>
          <w:rFonts w:ascii="Times New Roman" w:hAnsi="Times New Roman"/>
          <w:noProof/>
          <w:color w:val="000000"/>
          <w:sz w:val="24"/>
          <w:bdr w:val="none" w:sz="0" w:space="0" w:color="auto" w:frame="1"/>
        </w:rPr>
        <w:t>30</w:t>
      </w:r>
      <w:r>
        <w:rPr>
          <w:rStyle w:val="normaltextrun"/>
          <w:rFonts w:ascii="Times New Roman" w:hAnsi="Times New Roman"/>
          <w:noProof/>
          <w:color w:val="000000"/>
          <w:sz w:val="24"/>
          <w:bdr w:val="none" w:sz="0" w:space="0" w:color="auto" w:frame="1"/>
        </w:rPr>
        <w:t xml:space="preserve"> de ani, am pierdut deja peste trei sferturi din insectele zburătoare. În prezent, una din trei specii de albine și fluturi din UE este în declin. Ecosistemele agricole bogate în biodiversitate și gestionate în mod sustenabil sunt mai rezistente la schimbările climatice. Pentru a sprijini reziliența ecosistemelor noastre agricole, trebuie să ne bazăm pe un sistem de producție alimentară sustenabil. În acest scop sunt necesare ecosisteme sănătoase care să sprijine fertilitatea solului, circuitul nutrienților, reglarea climei și a apei, polenizarea și combaterea naturală a dăunătorilor.</w:t>
      </w:r>
      <w:r w:rsidR="00F604AB">
        <w:rPr>
          <w:rStyle w:val="normaltextrun"/>
          <w:rFonts w:ascii="Times New Roman" w:hAnsi="Times New Roman"/>
          <w:noProof/>
          <w:color w:val="000000"/>
          <w:sz w:val="24"/>
          <w:bdr w:val="none" w:sz="0" w:space="0" w:color="auto" w:frame="1"/>
        </w:rPr>
        <w:t xml:space="preserve"> </w:t>
      </w:r>
    </w:p>
    <w:p w14:paraId="2B703E6B" w14:textId="3E40374E" w:rsidR="00D029D1" w:rsidRPr="00853EF5" w:rsidRDefault="00DC3D1F" w:rsidP="00DC3D1F">
      <w:pPr>
        <w:jc w:val="both"/>
        <w:rPr>
          <w:rStyle w:val="normaltextrun"/>
          <w:rFonts w:ascii="Times New Roman" w:hAnsi="Times New Roman" w:cs="Times New Roman"/>
          <w:noProof/>
          <w:color w:val="000000"/>
          <w:sz w:val="24"/>
          <w:szCs w:val="24"/>
          <w:bdr w:val="none" w:sz="0" w:space="0" w:color="auto" w:frame="1"/>
        </w:rPr>
      </w:pPr>
      <w:r>
        <w:rPr>
          <w:rStyle w:val="normaltextrun"/>
          <w:rFonts w:ascii="Times New Roman" w:hAnsi="Times New Roman"/>
          <w:noProof/>
          <w:color w:val="000000"/>
          <w:sz w:val="24"/>
          <w:bdr w:val="none" w:sz="0" w:space="0" w:color="auto" w:frame="1"/>
        </w:rPr>
        <w:t xml:space="preserve">Biodiversitatea sănătoasă și ecosistemele funcționale fac ca sistemele alimentare, mijloacele de subzistență și societatea în general să fie mai rezistente la șocuri și stres. Ecosistemele și habitatele care favorizează biodiversitatea aduc beneficii stabilității globale a producției vegetale. O producție agricolă mai sustenabilă, care să fie mai puțin dependentă de îngrășăminte și de substanțe chimice/pesticide, va reduce dependența sectorului de factorii externi și îi va spori reziliența generală, inclusiv față de efectele inevitabile ale schimbărilor climatice. Acest lucru este valabil și pentru silvicultură, pescuit și alte sectoare care depind de natură. Ecosistemele refăcute și mai bogate în biodiversitate vor fi mai rezistente la amenințările externe și la impactul schimbărilor climatice și al dezastrelor naturale. </w:t>
      </w:r>
    </w:p>
    <w:p w14:paraId="61488CF2" w14:textId="11CBD8D5" w:rsidR="00EE5035" w:rsidRPr="00813E69" w:rsidRDefault="00C54121" w:rsidP="001568A9">
      <w:pPr>
        <w:jc w:val="both"/>
        <w:rPr>
          <w:rStyle w:val="normaltextrun"/>
          <w:rFonts w:ascii="Times New Roman" w:hAnsi="Times New Roman" w:cs="Times New Roman"/>
          <w:noProof/>
          <w:color w:val="000000"/>
          <w:sz w:val="24"/>
          <w:szCs w:val="24"/>
          <w:bdr w:val="none" w:sz="0" w:space="0" w:color="auto" w:frame="1"/>
        </w:rPr>
      </w:pPr>
      <w:r>
        <w:rPr>
          <w:rStyle w:val="normaltextrun"/>
          <w:rFonts w:ascii="Times New Roman" w:hAnsi="Times New Roman"/>
          <w:noProof/>
          <w:color w:val="000000"/>
          <w:sz w:val="24"/>
        </w:rPr>
        <w:t xml:space="preserve">PAC, </w:t>
      </w:r>
      <w:r>
        <w:rPr>
          <w:rStyle w:val="normaltextrun"/>
          <w:rFonts w:ascii="Times New Roman" w:hAnsi="Times New Roman"/>
          <w:noProof/>
          <w:color w:val="000000"/>
          <w:sz w:val="24"/>
          <w:shd w:val="clear" w:color="auto" w:fill="FFFFFF"/>
        </w:rPr>
        <w:t>prin intermediul</w:t>
      </w:r>
      <w:r>
        <w:rPr>
          <w:rStyle w:val="normaltextrun"/>
          <w:rFonts w:ascii="Times New Roman" w:hAnsi="Times New Roman"/>
          <w:noProof/>
          <w:color w:val="000000"/>
          <w:sz w:val="24"/>
        </w:rPr>
        <w:t xml:space="preserve"> eco-schemelor, al măsurilor de agromediu și climă și al ajutoarelor</w:t>
      </w:r>
      <w:r w:rsidR="008F14ED">
        <w:rPr>
          <w:rStyle w:val="normaltextrun"/>
          <w:rFonts w:ascii="Times New Roman" w:hAnsi="Times New Roman"/>
          <w:noProof/>
          <w:color w:val="000000"/>
          <w:sz w:val="24"/>
        </w:rPr>
        <w:t> </w:t>
      </w:r>
      <w:r>
        <w:rPr>
          <w:rStyle w:val="normaltextrun"/>
          <w:rFonts w:ascii="Times New Roman" w:hAnsi="Times New Roman"/>
          <w:noProof/>
          <w:color w:val="000000"/>
          <w:sz w:val="24"/>
        </w:rPr>
        <w:t>pentru investiții ecologice, oferă sprijin pentru punerea în aplicare a unor practici sustenabile, cum ar fi agroecologia și agricultura ecologică (</w:t>
      </w:r>
      <w:r w:rsidRPr="008F14ED">
        <w:rPr>
          <w:rStyle w:val="normaltextrun"/>
          <w:rFonts w:ascii="Times New Roman" w:hAnsi="Times New Roman"/>
          <w:noProof/>
          <w:color w:val="000000"/>
          <w:sz w:val="24"/>
          <w:shd w:val="clear" w:color="auto" w:fill="FFFFFF"/>
        </w:rPr>
        <w:t>97</w:t>
      </w:r>
      <w:r>
        <w:rPr>
          <w:rStyle w:val="normaltextrun"/>
          <w:rFonts w:ascii="Times New Roman" w:hAnsi="Times New Roman"/>
          <w:noProof/>
          <w:color w:val="000000"/>
          <w:sz w:val="24"/>
          <w:shd w:val="clear" w:color="auto" w:fill="FFFFFF"/>
        </w:rPr>
        <w:t>,</w:t>
      </w:r>
      <w:r w:rsidRPr="008F14ED">
        <w:rPr>
          <w:rStyle w:val="normaltextrun"/>
          <w:rFonts w:ascii="Times New Roman" w:hAnsi="Times New Roman"/>
          <w:noProof/>
          <w:color w:val="000000"/>
          <w:sz w:val="24"/>
          <w:shd w:val="clear" w:color="auto" w:fill="FFFFFF"/>
        </w:rPr>
        <w:t>6</w:t>
      </w:r>
      <w:r>
        <w:rPr>
          <w:rStyle w:val="normaltextrun"/>
          <w:rFonts w:ascii="Times New Roman" w:hAnsi="Times New Roman"/>
          <w:noProof/>
          <w:color w:val="000000"/>
          <w:sz w:val="24"/>
          <w:shd w:val="clear" w:color="auto" w:fill="FFFFFF"/>
        </w:rPr>
        <w:t xml:space="preserve"> miliarde EUR pentru perioada </w:t>
      </w:r>
      <w:r w:rsidRPr="008F14ED">
        <w:rPr>
          <w:rStyle w:val="normaltextrun"/>
          <w:rFonts w:ascii="Times New Roman" w:hAnsi="Times New Roman"/>
          <w:noProof/>
          <w:color w:val="000000"/>
          <w:sz w:val="24"/>
          <w:shd w:val="clear" w:color="auto" w:fill="FFFFFF"/>
        </w:rPr>
        <w:t>2023</w:t>
      </w:r>
      <w:r>
        <w:rPr>
          <w:rStyle w:val="normaltextrun"/>
          <w:rFonts w:ascii="Times New Roman" w:hAnsi="Times New Roman"/>
          <w:noProof/>
          <w:color w:val="000000"/>
          <w:sz w:val="24"/>
          <w:shd w:val="clear" w:color="auto" w:fill="FFFFFF"/>
        </w:rPr>
        <w:t>-</w:t>
      </w:r>
      <w:r w:rsidRPr="008F14ED">
        <w:rPr>
          <w:rStyle w:val="normaltextrun"/>
          <w:rFonts w:ascii="Times New Roman" w:hAnsi="Times New Roman"/>
          <w:noProof/>
          <w:color w:val="000000"/>
          <w:sz w:val="24"/>
          <w:shd w:val="clear" w:color="auto" w:fill="FFFFFF"/>
        </w:rPr>
        <w:t>2027</w:t>
      </w:r>
      <w:r>
        <w:rPr>
          <w:rStyle w:val="normaltextrun"/>
          <w:rFonts w:ascii="Times New Roman" w:hAnsi="Times New Roman"/>
          <w:noProof/>
          <w:color w:val="000000"/>
          <w:sz w:val="24"/>
        </w:rPr>
        <w:t>).</w:t>
      </w:r>
      <w:r>
        <w:rPr>
          <w:rStyle w:val="normaltextrun"/>
          <w:rFonts w:ascii="Times New Roman" w:hAnsi="Times New Roman"/>
          <w:noProof/>
          <w:color w:val="000000"/>
          <w:sz w:val="24"/>
          <w:bdr w:val="none" w:sz="0" w:space="0" w:color="auto" w:frame="1"/>
        </w:rPr>
        <w:t xml:space="preserve"> În plus, PAC prevede obligații și sprijin pentru serviciile de consiliere care trebuie puse la dispoziția fermierilor și care sunt esențiale pentru efectuarea unor schimbări majore în sistemele agricole sau pentru punerea în aplicare a unor practici inovatoare sau complexe. În paralel, întreprinderile din cadrul și din afara lanțului alimentar oferă o varietate de fonduri private emergente pentru agricultura regenerativă. </w:t>
      </w:r>
    </w:p>
    <w:p w14:paraId="7E029B19" w14:textId="4748056F" w:rsidR="001568A9" w:rsidRPr="00813E69" w:rsidRDefault="00AA3FEB" w:rsidP="001568A9">
      <w:pPr>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bdr w:val="none" w:sz="0" w:space="0" w:color="auto" w:frame="1"/>
        </w:rPr>
        <w:t xml:space="preserve">Ca parte a eforturilor necesare pentru o mai mare sustenabilitate, trebuie asigurat accesul fermierilor la inovații de ultimă generație. </w:t>
      </w:r>
      <w:r>
        <w:rPr>
          <w:rFonts w:ascii="Times New Roman" w:hAnsi="Times New Roman"/>
          <w:noProof/>
          <w:sz w:val="24"/>
        </w:rPr>
        <w:t>Noile tehnologii pot contribui la creșterea rezilienței atât a agriculturii, cât și a terenurilor împădurite și pot oferi mijloace de protejare a recoltelor de efectele schimbărilor climatice, ale declinului biodiversității și ale degradării mediului. În consecință, există o cerere semnificativă din partea crescătorilor și a fermierilor din UE și la nivel mondial pentru soiuri mai bine adaptate, utilizând în mod optim toate tipurile de metode de ameliorare, inclusiv noile tehnici genomice.</w:t>
      </w:r>
    </w:p>
    <w:p w14:paraId="6A010BDB" w14:textId="6ADB6FF7" w:rsidR="00EE5035" w:rsidRPr="00813E69" w:rsidRDefault="006D7866" w:rsidP="00B321D2">
      <w:pPr>
        <w:tabs>
          <w:tab w:val="left" w:pos="993"/>
        </w:tabs>
        <w:jc w:val="both"/>
        <w:rPr>
          <w:rFonts w:ascii="Times New Roman" w:eastAsiaTheme="minorEastAsia" w:hAnsi="Times New Roman" w:cs="Times New Roman"/>
          <w:noProof/>
          <w:sz w:val="24"/>
          <w:szCs w:val="24"/>
        </w:rPr>
      </w:pPr>
      <w:r>
        <w:rPr>
          <w:rFonts w:ascii="Times New Roman" w:hAnsi="Times New Roman"/>
          <w:b/>
          <w:bCs/>
          <w:noProof/>
          <w:sz w:val="24"/>
        </w:rPr>
        <w:t>Noile tehnici genomice</w:t>
      </w:r>
      <w:r>
        <w:rPr>
          <w:rFonts w:ascii="Times New Roman" w:hAnsi="Times New Roman"/>
          <w:noProof/>
          <w:sz w:val="24"/>
        </w:rPr>
        <w:t xml:space="preserve"> (</w:t>
      </w:r>
      <w:r>
        <w:rPr>
          <w:rFonts w:ascii="Times New Roman" w:hAnsi="Times New Roman"/>
          <w:i/>
          <w:iCs/>
          <w:noProof/>
          <w:sz w:val="24"/>
        </w:rPr>
        <w:t>New Genomic Techniques</w:t>
      </w:r>
      <w:r>
        <w:rPr>
          <w:rFonts w:ascii="Times New Roman" w:hAnsi="Times New Roman"/>
          <w:noProof/>
          <w:sz w:val="24"/>
        </w:rPr>
        <w:t xml:space="preserve"> - NGT) s-au dezvoltat rapid în ultimele două decenii. Aceste tehnici inovatoare pot îmbunătăți culturile. </w:t>
      </w:r>
      <w:r>
        <w:rPr>
          <w:rStyle w:val="normaltextrun"/>
          <w:rFonts w:ascii="Times New Roman" w:hAnsi="Times New Roman"/>
          <w:noProof/>
          <w:color w:val="000000" w:themeColor="text1"/>
          <w:sz w:val="24"/>
        </w:rPr>
        <w:t>Printre exemple se numără plante cu o mai bună toleranță sau rezistență la boli ale plantelor și la dăunători, plante cu toleranță îmbunătățită sau rezistență la efectele schimbărilor climatice, inclusiv la temperaturi extreme sau la secete, eficiența îmbunătățită a utilizării nutrienților și a apei în plante și plante cu randamente mai mari</w:t>
      </w:r>
      <w:r w:rsidR="00500CEF">
        <w:rPr>
          <w:rStyle w:val="normaltextrun"/>
          <w:rFonts w:ascii="Times New Roman" w:hAnsi="Times New Roman"/>
          <w:noProof/>
          <w:color w:val="000000" w:themeColor="text1"/>
          <w:sz w:val="24"/>
        </w:rPr>
        <w:t>.</w:t>
      </w:r>
      <w:r>
        <w:rPr>
          <w:rFonts w:ascii="Times New Roman" w:hAnsi="Times New Roman"/>
          <w:noProof/>
          <w:sz w:val="24"/>
        </w:rPr>
        <w:t xml:space="preserve"> În majoritatea cazurilor, aplicarea acestor noi tehnici la ameliorarea plantelor înseamnă că plantele pot fi dezvoltate mai rapid (de exemplu, în timp ce poate fi nevoie de câțiva ani pentru ca o plantă dezvoltată prin intermediul noilor tehnici genomice să ajungă pe piață, ar putea dura </w:t>
      </w:r>
      <w:r w:rsidRPr="008F14ED">
        <w:rPr>
          <w:rFonts w:ascii="Times New Roman" w:hAnsi="Times New Roman"/>
          <w:noProof/>
          <w:sz w:val="24"/>
        </w:rPr>
        <w:t>10</w:t>
      </w:r>
      <w:r>
        <w:rPr>
          <w:rFonts w:ascii="Times New Roman" w:hAnsi="Times New Roman"/>
          <w:noProof/>
          <w:sz w:val="24"/>
        </w:rPr>
        <w:t>-</w:t>
      </w:r>
      <w:r w:rsidRPr="008F14ED">
        <w:rPr>
          <w:rFonts w:ascii="Times New Roman" w:hAnsi="Times New Roman"/>
          <w:noProof/>
          <w:sz w:val="24"/>
        </w:rPr>
        <w:t>15</w:t>
      </w:r>
      <w:r>
        <w:rPr>
          <w:rFonts w:ascii="Times New Roman" w:hAnsi="Times New Roman"/>
          <w:noProof/>
          <w:sz w:val="24"/>
        </w:rPr>
        <w:t xml:space="preserve"> ani pentru aceeași plantă, dacă este produsă prin metode convenționale de ameliorare), mai ieftin și, în special, că modificările pot să fie mai specifice și mai precise decât prin utilizarea tehnicilor de ameliorare convenționale sau a tehnicilor genomice consacrate. Un set modern de norme poate spori competitivitatea agriculturii UE, poate debloca potențialul de cercetare al UE și poate furniza consumatorilor o gamă mai largă de alimente, contribuind, în același timp, la creșterea securității alimentare la nivel mondial. Plantele bazate pe noile tehnici genomice pot contribui, de asemenea, la reducerea utilizării pesticidelor și a riscului prezentat de acestea, care este întocmai obiectivul Propunerii de regulament privind utilizarea sustenabilă a produselor de protecție a plantelor</w:t>
      </w:r>
      <w:r>
        <w:rPr>
          <w:rStyle w:val="FootnoteReference"/>
          <w:rFonts w:ascii="Times New Roman" w:eastAsiaTheme="minorEastAsia" w:hAnsi="Times New Roman" w:cs="Times New Roman"/>
          <w:noProof/>
          <w:sz w:val="24"/>
          <w:szCs w:val="24"/>
        </w:rPr>
        <w:footnoteReference w:id="12"/>
      </w:r>
      <w:r>
        <w:rPr>
          <w:rFonts w:ascii="Times New Roman" w:hAnsi="Times New Roman"/>
          <w:noProof/>
          <w:sz w:val="24"/>
        </w:rPr>
        <w:t>.</w:t>
      </w:r>
    </w:p>
    <w:p w14:paraId="09FBCCE8" w14:textId="34254C2C" w:rsidR="00F07B45" w:rsidRPr="00813E69" w:rsidRDefault="006D7866" w:rsidP="006D7866">
      <w:pPr>
        <w:tabs>
          <w:tab w:val="left" w:pos="993"/>
        </w:tabs>
        <w:jc w:val="both"/>
        <w:rPr>
          <w:rStyle w:val="normaltextrun"/>
          <w:rFonts w:ascii="Times New Roman" w:hAnsi="Times New Roman" w:cs="Times New Roman"/>
          <w:noProof/>
          <w:color w:val="000000"/>
          <w:sz w:val="24"/>
          <w:szCs w:val="24"/>
          <w:bdr w:val="none" w:sz="0" w:space="0" w:color="auto" w:frame="1"/>
        </w:rPr>
      </w:pPr>
      <w:r>
        <w:rPr>
          <w:rFonts w:ascii="Times New Roman" w:hAnsi="Times New Roman"/>
          <w:noProof/>
          <w:sz w:val="24"/>
        </w:rPr>
        <w:t xml:space="preserve">Propunerea </w:t>
      </w:r>
      <w:r>
        <w:rPr>
          <w:rFonts w:ascii="Times New Roman" w:hAnsi="Times New Roman"/>
          <w:b/>
          <w:bCs/>
          <w:noProof/>
          <w:sz w:val="24"/>
        </w:rPr>
        <w:t>privind noile tehnici genomice</w:t>
      </w:r>
      <w:r>
        <w:rPr>
          <w:rFonts w:ascii="Times New Roman" w:hAnsi="Times New Roman"/>
          <w:noProof/>
          <w:sz w:val="24"/>
        </w:rPr>
        <w:t xml:space="preserve"> combină </w:t>
      </w:r>
      <w:r>
        <w:rPr>
          <w:rStyle w:val="normaltextrun"/>
          <w:rFonts w:ascii="Times New Roman" w:hAnsi="Times New Roman"/>
          <w:noProof/>
          <w:color w:val="000000"/>
          <w:sz w:val="24"/>
          <w:bdr w:val="none" w:sz="0" w:space="0" w:color="auto" w:frame="1"/>
        </w:rPr>
        <w:t>un standard ridicat de protecție atât pentru sănătatea umană și animală, cât și pentru mediu, cu o contribuție la un sistem alimentar rezilient și sustenabil prin produse vegetale inovatoare. Propunerea Comisiei prevede cerințe pentru comercializarea plantelor și produselor bazate pe noile tehnici genomice care – pentru a evita sarcinile inutile – țin cont de faptul că, în unele cazuri, noile tehnici genomice conduc la plante și produse comparabile cu cele obținute prin metodele convenționale de ameliorare și, în alte cazuri, implică modificări mai complexe. De asemenea, se propun norme clare pentru a asigura transparența în ceea ce privește plantele și produsele obținute prin noile tehnici genomice, inclusiv norme privind etichetarea semințelor. Acest lucru le va oferi fermierilor posibilitatea de a alege în mod informat și în cunoștință de cauză. În același timp, prezenta propunere este complementară altor metode agricole sustenabile, cum ar fi agricultura ecologică, care nu vor utiliza noile tehnici genomice.</w:t>
      </w:r>
    </w:p>
    <w:p w14:paraId="5CBEC20F" w14:textId="7A335DC8" w:rsidR="00A17C80" w:rsidRPr="00016EE3" w:rsidRDefault="001568A9" w:rsidP="001568A9">
      <w:pPr>
        <w:tabs>
          <w:tab w:val="left" w:pos="993"/>
        </w:tabs>
        <w:jc w:val="both"/>
        <w:rPr>
          <w:rStyle w:val="eop"/>
          <w:rFonts w:ascii="Times New Roman" w:eastAsia="Calibri" w:hAnsi="Times New Roman" w:cs="Times New Roman"/>
          <w:noProof/>
          <w:color w:val="000000" w:themeColor="text1"/>
          <w:sz w:val="24"/>
          <w:szCs w:val="24"/>
        </w:rPr>
      </w:pPr>
      <w:r>
        <w:rPr>
          <w:rFonts w:ascii="Times New Roman" w:hAnsi="Times New Roman"/>
          <w:noProof/>
          <w:sz w:val="24"/>
        </w:rPr>
        <w:t>Cadrul de susținere propus va sprijini competitivitatea cercetării europene și a diferitelor sectoare agricole și de ameliorare a plantelor. Sectorul european al semințelor este cel mai mare exportator de pe piața mondială a semințelor</w:t>
      </w:r>
      <w:r>
        <w:rPr>
          <w:rStyle w:val="FootnoteReference"/>
          <w:rFonts w:ascii="Times New Roman" w:eastAsiaTheme="minorEastAsia" w:hAnsi="Times New Roman" w:cs="Times New Roman"/>
          <w:noProof/>
          <w:sz w:val="24"/>
          <w:szCs w:val="24"/>
          <w:lang w:val="en-IE"/>
        </w:rPr>
        <w:footnoteReference w:id="13"/>
      </w:r>
      <w:r>
        <w:rPr>
          <w:rFonts w:ascii="Times New Roman" w:hAnsi="Times New Roman"/>
          <w:noProof/>
          <w:sz w:val="24"/>
        </w:rPr>
        <w:t xml:space="preserve"> (</w:t>
      </w:r>
      <w:r w:rsidRPr="008F14ED">
        <w:rPr>
          <w:rFonts w:ascii="Times New Roman" w:hAnsi="Times New Roman"/>
          <w:noProof/>
          <w:sz w:val="24"/>
        </w:rPr>
        <w:t>20</w:t>
      </w:r>
      <w:r>
        <w:rPr>
          <w:rFonts w:ascii="Times New Roman" w:hAnsi="Times New Roman"/>
          <w:noProof/>
          <w:sz w:val="24"/>
        </w:rPr>
        <w:t xml:space="preserve"> % din piața mondială, cu o valoare estimată de </w:t>
      </w:r>
      <w:r w:rsidRPr="008F14ED">
        <w:rPr>
          <w:rFonts w:ascii="Times New Roman" w:hAnsi="Times New Roman"/>
          <w:noProof/>
          <w:sz w:val="24"/>
        </w:rPr>
        <w:t>7</w:t>
      </w:r>
      <w:r>
        <w:rPr>
          <w:rFonts w:ascii="Times New Roman" w:hAnsi="Times New Roman"/>
          <w:noProof/>
          <w:sz w:val="24"/>
        </w:rPr>
        <w:t>-</w:t>
      </w:r>
      <w:r w:rsidRPr="008F14ED">
        <w:rPr>
          <w:rFonts w:ascii="Times New Roman" w:hAnsi="Times New Roman"/>
          <w:noProof/>
          <w:sz w:val="24"/>
        </w:rPr>
        <w:t>10</w:t>
      </w:r>
      <w:r>
        <w:rPr>
          <w:rFonts w:ascii="Times New Roman" w:hAnsi="Times New Roman"/>
          <w:noProof/>
          <w:sz w:val="24"/>
        </w:rPr>
        <w:t xml:space="preserve"> miliarde EUR, cu aproximativ </w:t>
      </w:r>
      <w:bookmarkStart w:id="9" w:name="_Hlk140159671"/>
      <w:r w:rsidRPr="008F14ED">
        <w:rPr>
          <w:rFonts w:ascii="Times New Roman" w:hAnsi="Times New Roman"/>
          <w:noProof/>
          <w:sz w:val="24"/>
        </w:rPr>
        <w:t>7</w:t>
      </w:r>
      <w:r w:rsidR="008B06FC">
        <w:rPr>
          <w:rFonts w:ascii="Times New Roman" w:hAnsi="Times New Roman"/>
          <w:noProof/>
          <w:sz w:val="24"/>
        </w:rPr>
        <w:t> </w:t>
      </w:r>
      <w:r w:rsidRPr="008F14ED">
        <w:rPr>
          <w:rFonts w:ascii="Times New Roman" w:hAnsi="Times New Roman"/>
          <w:noProof/>
          <w:sz w:val="24"/>
        </w:rPr>
        <w:t>000</w:t>
      </w:r>
      <w:r>
        <w:rPr>
          <w:rFonts w:ascii="Times New Roman" w:hAnsi="Times New Roman"/>
          <w:noProof/>
          <w:sz w:val="24"/>
        </w:rPr>
        <w:t xml:space="preserve"> de IMM-uri</w:t>
      </w:r>
      <w:bookmarkEnd w:id="9"/>
      <w:r>
        <w:rPr>
          <w:rFonts w:ascii="Times New Roman" w:hAnsi="Times New Roman"/>
          <w:noProof/>
          <w:sz w:val="24"/>
        </w:rPr>
        <w:t>, a căror capacitate de inovare pe termen lung, competitivitate și producție în UE sunt esențiale pentru securitatea alimentară a UE), iar capacitatea de a utiliza tehnologii inovatoare este o condiție prealabilă pentru menținerea competitivității UE și a contribuției sale neîntrerupte la securitatea alimentară mondială. Inovarea va plasa UE în avangarda evoluțiilor tehnologice și a beneficiilor economice, sociale și de mediu globale generate de aceste noi tehnologii.</w:t>
      </w:r>
      <w:r>
        <w:rPr>
          <w:rFonts w:ascii="Times New Roman" w:hAnsi="Times New Roman"/>
          <w:noProof/>
          <w:color w:val="000000" w:themeColor="text1"/>
          <w:sz w:val="24"/>
        </w:rPr>
        <w:t xml:space="preserve"> Propunerea introduce un proces rapid pentru întreprinderi, care vor trebui fie să demonstreze că plantele bazate pe noile tehnici genomice sunt echivalente cu plantele ameliorate în mod convențional, fie să facă obiectul unei evaluări de mediu și a siguranței proporționale și bazate pe riscuri, accelerând astfel disponibilitatea plantelor și a produselor obținute din aceste tehnici, inclusiv a produselor alimentare și a hranei pentru animale, în beneficiul fermierilor și al consumatorilor. </w:t>
      </w:r>
    </w:p>
    <w:tbl>
      <w:tblPr>
        <w:tblStyle w:val="TableGrid"/>
        <w:tblpPr w:leftFromText="180" w:rightFromText="180" w:vertAnchor="text" w:horzAnchor="margin" w:tblpY="1"/>
        <w:tblW w:w="0" w:type="auto"/>
        <w:tblLook w:val="04A0" w:firstRow="1" w:lastRow="0" w:firstColumn="1" w:lastColumn="0" w:noHBand="0" w:noVBand="1"/>
      </w:tblPr>
      <w:tblGrid>
        <w:gridCol w:w="9288"/>
      </w:tblGrid>
      <w:tr w:rsidR="00C82293" w:rsidRPr="00813E69" w14:paraId="26AF60F7" w14:textId="77777777" w:rsidTr="00C82293">
        <w:tc>
          <w:tcPr>
            <w:tcW w:w="9288" w:type="dxa"/>
          </w:tcPr>
          <w:p w14:paraId="2101BE3D" w14:textId="6979BBD1" w:rsidR="00C82293" w:rsidRPr="00813E69" w:rsidRDefault="00C82293" w:rsidP="00C82293">
            <w:pPr>
              <w:spacing w:line="257" w:lineRule="auto"/>
              <w:jc w:val="both"/>
              <w:rPr>
                <w:rFonts w:ascii="Times New Roman" w:eastAsia="Calibri" w:hAnsi="Times New Roman" w:cs="Times New Roman"/>
                <w:b/>
                <w:bCs/>
                <w:noProof/>
                <w:sz w:val="24"/>
                <w:szCs w:val="24"/>
              </w:rPr>
            </w:pPr>
            <w:r>
              <w:rPr>
                <w:rFonts w:ascii="Times New Roman" w:hAnsi="Times New Roman"/>
                <w:b/>
                <w:noProof/>
                <w:color w:val="000000" w:themeColor="text1"/>
                <w:sz w:val="24"/>
              </w:rPr>
              <w:t xml:space="preserve">Caseta </w:t>
            </w:r>
            <w:r w:rsidRPr="008F14ED">
              <w:rPr>
                <w:rFonts w:ascii="Times New Roman" w:hAnsi="Times New Roman"/>
                <w:b/>
                <w:noProof/>
                <w:color w:val="000000" w:themeColor="text1"/>
                <w:sz w:val="24"/>
              </w:rPr>
              <w:t>2</w:t>
            </w:r>
            <w:r>
              <w:rPr>
                <w:rFonts w:ascii="Times New Roman" w:hAnsi="Times New Roman"/>
                <w:b/>
                <w:noProof/>
                <w:color w:val="000000" w:themeColor="text1"/>
                <w:sz w:val="24"/>
              </w:rPr>
              <w:t xml:space="preserve">. </w:t>
            </w:r>
            <w:r>
              <w:rPr>
                <w:rFonts w:ascii="Times New Roman" w:hAnsi="Times New Roman"/>
                <w:b/>
                <w:noProof/>
                <w:sz w:val="24"/>
              </w:rPr>
              <w:t>Noi tehnici genomice – alimente sigure și sustenabile</w:t>
            </w:r>
          </w:p>
          <w:p w14:paraId="5AEBEAD2" w14:textId="77777777" w:rsidR="00C82293" w:rsidRPr="003539F0" w:rsidRDefault="00C82293" w:rsidP="00C82293">
            <w:pPr>
              <w:spacing w:line="257" w:lineRule="auto"/>
              <w:jc w:val="both"/>
              <w:rPr>
                <w:rFonts w:ascii="Times New Roman" w:eastAsia="Calibri" w:hAnsi="Times New Roman" w:cs="Times New Roman"/>
                <w:bCs/>
                <w:noProof/>
                <w:sz w:val="24"/>
                <w:szCs w:val="24"/>
              </w:rPr>
            </w:pPr>
          </w:p>
          <w:p w14:paraId="57E0C04E" w14:textId="0BB7AA04" w:rsidR="00C82293" w:rsidRPr="00813E69" w:rsidRDefault="00C82293" w:rsidP="00C82293">
            <w:pPr>
              <w:jc w:val="both"/>
              <w:rPr>
                <w:rFonts w:ascii="Times New Roman" w:eastAsia="Calibri" w:hAnsi="Times New Roman" w:cs="Times New Roman"/>
                <w:b/>
                <w:noProof/>
                <w:sz w:val="24"/>
                <w:szCs w:val="24"/>
              </w:rPr>
            </w:pPr>
            <w:r>
              <w:rPr>
                <w:rFonts w:ascii="Times New Roman" w:hAnsi="Times New Roman"/>
                <w:b/>
                <w:noProof/>
                <w:sz w:val="24"/>
              </w:rPr>
              <w:t>Cartofi rezistenți la boli</w:t>
            </w:r>
            <w:r>
              <w:rPr>
                <w:rStyle w:val="FootnoteReference"/>
                <w:rFonts w:ascii="Times New Roman" w:eastAsia="Calibri" w:hAnsi="Times New Roman" w:cs="Times New Roman"/>
                <w:b/>
                <w:noProof/>
                <w:sz w:val="24"/>
                <w:szCs w:val="24"/>
              </w:rPr>
              <w:footnoteReference w:id="14"/>
            </w:r>
          </w:p>
          <w:p w14:paraId="643E5FAD" w14:textId="77777777" w:rsidR="00C82293" w:rsidRPr="00813E69" w:rsidRDefault="00C82293" w:rsidP="00C82293">
            <w:pPr>
              <w:jc w:val="both"/>
              <w:rPr>
                <w:rFonts w:ascii="Times New Roman" w:eastAsia="Calibri" w:hAnsi="Times New Roman" w:cs="Times New Roman"/>
                <w:b/>
                <w:noProof/>
                <w:sz w:val="24"/>
                <w:szCs w:val="24"/>
              </w:rPr>
            </w:pPr>
          </w:p>
          <w:p w14:paraId="7737960A" w14:textId="2FE29D68" w:rsidR="007E1D54" w:rsidRDefault="00C82293" w:rsidP="007E1D54">
            <w:pPr>
              <w:jc w:val="both"/>
              <w:rPr>
                <w:rFonts w:ascii="Times New Roman" w:eastAsia="Calibri" w:hAnsi="Times New Roman" w:cs="Times New Roman"/>
                <w:noProof/>
                <w:sz w:val="24"/>
                <w:szCs w:val="24"/>
              </w:rPr>
            </w:pPr>
            <w:r>
              <w:rPr>
                <w:rFonts w:ascii="Times New Roman" w:hAnsi="Times New Roman"/>
                <w:noProof/>
                <w:sz w:val="24"/>
              </w:rPr>
              <w:t>Soiurile de cartofi rezistente la bolile criptogamice sunt dificil de ameliorat, deoarece aceste boli sunt grave și pot învinge rezistența. Din cauza disponibilității reduse a soiurilor cu rezistență la aceste boli, cartofii se numără printre culturile care utilizează cele mai multe pesticide. Noile tehnici genomice pot sprijini și accelera procesul de ameliorare pentru a permite un acces mai rapid la soiurile rezistente la bolile criptogamice.</w:t>
            </w:r>
          </w:p>
          <w:p w14:paraId="74AC1E09" w14:textId="77777777" w:rsidR="00DC3D1F" w:rsidRPr="00813E69" w:rsidRDefault="00DC3D1F" w:rsidP="007E1D54">
            <w:pPr>
              <w:jc w:val="both"/>
              <w:rPr>
                <w:rFonts w:ascii="Times New Roman" w:eastAsia="Calibri" w:hAnsi="Times New Roman" w:cs="Times New Roman"/>
                <w:noProof/>
                <w:color w:val="000000" w:themeColor="text1"/>
                <w:sz w:val="24"/>
                <w:szCs w:val="24"/>
              </w:rPr>
            </w:pPr>
          </w:p>
          <w:p w14:paraId="66FCC0AC" w14:textId="64965F76" w:rsidR="00C82293" w:rsidRDefault="00C82293" w:rsidP="00C82293">
            <w:pPr>
              <w:jc w:val="both"/>
              <w:rPr>
                <w:rFonts w:ascii="Times New Roman" w:hAnsi="Times New Roman"/>
                <w:noProof/>
                <w:sz w:val="24"/>
              </w:rPr>
            </w:pPr>
            <w:r>
              <w:rPr>
                <w:rFonts w:ascii="Times New Roman" w:hAnsi="Times New Roman"/>
                <w:noProof/>
                <w:color w:val="000000" w:themeColor="text1"/>
                <w:sz w:val="24"/>
              </w:rPr>
              <w:t xml:space="preserve">Soiurile cu rezistență durabilă la aceste boli ar putea reduce utilizarea fungicidelor fără a afecta randamentul. </w:t>
            </w:r>
            <w:r>
              <w:rPr>
                <w:rFonts w:ascii="Times New Roman" w:hAnsi="Times New Roman"/>
                <w:noProof/>
                <w:sz w:val="24"/>
              </w:rPr>
              <w:t xml:space="preserve">În cazul cartofilor, se poate obține o reducere cu </w:t>
            </w:r>
            <w:r w:rsidRPr="008F14ED">
              <w:rPr>
                <w:rFonts w:ascii="Times New Roman" w:hAnsi="Times New Roman"/>
                <w:noProof/>
                <w:sz w:val="24"/>
              </w:rPr>
              <w:t>50</w:t>
            </w:r>
            <w:r>
              <w:rPr>
                <w:rFonts w:ascii="Times New Roman" w:hAnsi="Times New Roman"/>
                <w:noProof/>
                <w:sz w:val="24"/>
              </w:rPr>
              <w:t>-</w:t>
            </w:r>
            <w:r w:rsidRPr="008F14ED">
              <w:rPr>
                <w:rFonts w:ascii="Times New Roman" w:hAnsi="Times New Roman"/>
                <w:noProof/>
                <w:sz w:val="24"/>
              </w:rPr>
              <w:t>80</w:t>
            </w:r>
            <w:r>
              <w:rPr>
                <w:rFonts w:ascii="Times New Roman" w:hAnsi="Times New Roman"/>
                <w:noProof/>
                <w:sz w:val="24"/>
              </w:rPr>
              <w:t xml:space="preserve"> % a utilizării fungicidelor, ceea ce reprezintă economii de costuri pentru fermieri, precum și un beneficiu important pentru mediu. De exemplu, se estimează că în cazul cartofilor, rezistența la mana cartofului va duce la economii de costuri de </w:t>
            </w:r>
            <w:r w:rsidRPr="008F14ED">
              <w:rPr>
                <w:rFonts w:ascii="Times New Roman" w:hAnsi="Times New Roman"/>
                <w:noProof/>
                <w:sz w:val="24"/>
              </w:rPr>
              <w:t>4</w:t>
            </w:r>
            <w:r>
              <w:rPr>
                <w:rFonts w:ascii="Times New Roman" w:hAnsi="Times New Roman"/>
                <w:noProof/>
                <w:sz w:val="24"/>
              </w:rPr>
              <w:t xml:space="preserve"> până la </w:t>
            </w:r>
            <w:r w:rsidRPr="008F14ED">
              <w:rPr>
                <w:rFonts w:ascii="Times New Roman" w:hAnsi="Times New Roman"/>
                <w:noProof/>
                <w:sz w:val="24"/>
              </w:rPr>
              <w:t>15</w:t>
            </w:r>
            <w:r>
              <w:rPr>
                <w:rFonts w:ascii="Times New Roman" w:hAnsi="Times New Roman"/>
                <w:noProof/>
                <w:sz w:val="24"/>
              </w:rPr>
              <w:t xml:space="preserve"> % pe hectar. </w:t>
            </w:r>
          </w:p>
          <w:p w14:paraId="77D9119F" w14:textId="77777777" w:rsidR="003539F0" w:rsidRPr="00813E69" w:rsidRDefault="003539F0" w:rsidP="00C82293">
            <w:pPr>
              <w:jc w:val="both"/>
              <w:rPr>
                <w:rFonts w:ascii="Times New Roman" w:eastAsia="Calibri" w:hAnsi="Times New Roman" w:cs="Times New Roman"/>
                <w:noProof/>
                <w:color w:val="000000" w:themeColor="text1"/>
                <w:sz w:val="24"/>
                <w:szCs w:val="24"/>
              </w:rPr>
            </w:pPr>
          </w:p>
          <w:p w14:paraId="73D142F7" w14:textId="62918ACB" w:rsidR="00C82293" w:rsidRPr="008F14ED" w:rsidRDefault="003539F0" w:rsidP="008F14ED">
            <w:pPr>
              <w:jc w:val="center"/>
              <w:rPr>
                <w:rFonts w:ascii="Times New Roman" w:eastAsia="Calibri" w:hAnsi="Times New Roman" w:cs="Times New Roman"/>
                <w:noProof/>
                <w:color w:val="000000" w:themeColor="text1"/>
                <w:sz w:val="24"/>
                <w:szCs w:val="24"/>
              </w:rPr>
            </w:pPr>
            <w:r>
              <w:rPr>
                <w:noProof/>
                <w:lang w:val="en-GB" w:eastAsia="en-GB"/>
              </w:rPr>
              <w:drawing>
                <wp:inline distT="0" distB="0" distL="0" distR="0" wp14:anchorId="30E11115" wp14:editId="7C07DDC5">
                  <wp:extent cx="3395049" cy="2303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19265" cy="2319860"/>
                          </a:xfrm>
                          <a:prstGeom prst="rect">
                            <a:avLst/>
                          </a:prstGeom>
                          <a:noFill/>
                          <a:ln>
                            <a:noFill/>
                          </a:ln>
                        </pic:spPr>
                      </pic:pic>
                    </a:graphicData>
                  </a:graphic>
                </wp:inline>
              </w:drawing>
            </w:r>
          </w:p>
          <w:p w14:paraId="149802C8" w14:textId="77777777" w:rsidR="00C82293" w:rsidRPr="00813E69" w:rsidRDefault="00C82293" w:rsidP="00C82293">
            <w:pPr>
              <w:rPr>
                <w:rFonts w:ascii="Times New Roman" w:eastAsia="Calibri" w:hAnsi="Times New Roman" w:cs="Times New Roman"/>
                <w:noProof/>
                <w:color w:val="FF0000"/>
                <w:sz w:val="24"/>
                <w:szCs w:val="24"/>
                <w:lang w:val="en-IE"/>
              </w:rPr>
            </w:pPr>
          </w:p>
        </w:tc>
      </w:tr>
    </w:tbl>
    <w:p w14:paraId="39ED5DC6" w14:textId="77777777" w:rsidR="00336FE0" w:rsidRDefault="00336FE0" w:rsidP="00A219B4">
      <w:pPr>
        <w:tabs>
          <w:tab w:val="left" w:pos="993"/>
        </w:tabs>
        <w:jc w:val="both"/>
        <w:rPr>
          <w:rFonts w:ascii="Times New Roman" w:eastAsia="Calibri" w:hAnsi="Times New Roman" w:cs="Times New Roman"/>
          <w:noProof/>
          <w:color w:val="000000" w:themeColor="text1"/>
          <w:sz w:val="24"/>
          <w:szCs w:val="24"/>
          <w:lang w:val="en-IE"/>
        </w:rPr>
      </w:pPr>
    </w:p>
    <w:p w14:paraId="7B6C9C35" w14:textId="6964F527" w:rsidR="00A219B4" w:rsidRPr="00813E69" w:rsidRDefault="00CF18F4" w:rsidP="00A219B4">
      <w:pPr>
        <w:tabs>
          <w:tab w:val="left" w:pos="993"/>
        </w:tabs>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Trebuie subliniată importanța unui cadru legislativ echilibrat și calibrat care să garanteze accesul fermierilor și al amelioratorilor la tehnici și materiale brevetate, astfel încât să se favorizeze diversitatea semințelor la prețuri accesibile și să se protejeze ameliorarea și cultivarea unor culturi convenționale și ecologice nebrevetate, încurajând totodată puternic inovarea în domeniul ameliorării plantelor prin menținerea stimulentelor pentru investiții, cum ar fi brevetele. Ca parte a unei analize de piață mai ample, Comisia va evalua impactul pe care îl pot avea brevetarea plantelor și practicile conexe de acordare a licențelor și de transparență asupra inovării în domeniul ameliorării plantelor, asupra accesului amelioratorilor la material și tehnici genetice și asupra disponibilității semințelor pentru fermieri, precum și asupra competitivității globale a industriei biotehnologice din UE. Comisia va prezenta un raport cu privire la concluziile sale până în </w:t>
      </w:r>
      <w:r w:rsidRPr="008F14ED">
        <w:rPr>
          <w:rFonts w:ascii="Times New Roman" w:hAnsi="Times New Roman"/>
          <w:noProof/>
          <w:color w:val="000000" w:themeColor="text1"/>
          <w:sz w:val="24"/>
        </w:rPr>
        <w:t>2026</w:t>
      </w:r>
      <w:r>
        <w:rPr>
          <w:rFonts w:ascii="Times New Roman" w:hAnsi="Times New Roman"/>
          <w:noProof/>
          <w:color w:val="000000" w:themeColor="text1"/>
          <w:sz w:val="24"/>
        </w:rPr>
        <w:t xml:space="preserve">, care vor identifica posibilele provocări din acest sector și vor servi drept bază pentru luarea unei decizii cu privire la eventuale acțiuni subsecvente. </w:t>
      </w:r>
    </w:p>
    <w:p w14:paraId="7780B0A7" w14:textId="12613B3E" w:rsidR="00EE5035" w:rsidRPr="00813E69" w:rsidRDefault="007A3401" w:rsidP="007A3401">
      <w:pPr>
        <w:tabs>
          <w:tab w:val="left" w:pos="993"/>
        </w:tabs>
        <w:jc w:val="both"/>
        <w:rPr>
          <w:rFonts w:ascii="Times New Roman" w:eastAsiaTheme="minorEastAsia" w:hAnsi="Times New Roman" w:cs="Times New Roman"/>
          <w:noProof/>
          <w:sz w:val="24"/>
          <w:szCs w:val="24"/>
        </w:rPr>
      </w:pPr>
      <w:bookmarkStart w:id="10" w:name="_Hlk138259989"/>
      <w:r>
        <w:rPr>
          <w:rFonts w:ascii="Times New Roman" w:hAnsi="Times New Roman"/>
          <w:noProof/>
          <w:sz w:val="24"/>
        </w:rPr>
        <w:t xml:space="preserve">Odată cu pachetul de astăzi, Comisia răspunde și solicitării Consiliului de a prezenta un studiu care să completeze evaluarea impactului Propunerii de regulament privind </w:t>
      </w:r>
      <w:r>
        <w:rPr>
          <w:rFonts w:ascii="Times New Roman" w:hAnsi="Times New Roman"/>
          <w:b/>
          <w:bCs/>
          <w:noProof/>
          <w:sz w:val="24"/>
        </w:rPr>
        <w:t>utilizarea sustenabilă a produselor de protecție a plantelor</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Aceste elemente complementare arată că propunerea va contribui la garantarea securității alimentare și a hranei pentru anima</w:t>
      </w:r>
      <w:r>
        <w:rPr>
          <w:rFonts w:ascii="Times New Roman" w:hAnsi="Times New Roman"/>
          <w:noProof/>
          <w:color w:val="000000"/>
          <w:sz w:val="24"/>
        </w:rPr>
        <w:t xml:space="preserve">le pe termen lung în UE. Pe baza documentului neoficial al Comisiei din </w:t>
      </w:r>
      <w:r w:rsidRPr="008F14ED">
        <w:rPr>
          <w:rFonts w:ascii="Times New Roman" w:hAnsi="Times New Roman"/>
          <w:noProof/>
          <w:color w:val="000000"/>
          <w:sz w:val="24"/>
        </w:rPr>
        <w:t>2022</w:t>
      </w:r>
      <w:r>
        <w:rPr>
          <w:rFonts w:ascii="Times New Roman" w:hAnsi="Times New Roman"/>
          <w:noProof/>
          <w:color w:val="000000"/>
          <w:sz w:val="24"/>
        </w:rPr>
        <w:t>, domeniul de aplicare redus al restricțiilor în domeniile sensibile poate contribui la protejarea sănătății umane și a mediului, având, în același timp, un impact limitat asupra agriculturii.</w:t>
      </w:r>
      <w:r>
        <w:rPr>
          <w:noProof/>
        </w:rPr>
        <w:t xml:space="preserve"> </w:t>
      </w:r>
      <w:r>
        <w:rPr>
          <w:rFonts w:ascii="Times New Roman" w:hAnsi="Times New Roman"/>
          <w:noProof/>
          <w:sz w:val="24"/>
        </w:rPr>
        <w:t>Aceste elemente complementare sugerează, de asemenea, posibile modalități prin care colegiuitorii să ia în considerare posibilitatea de a reduce și mai mult sarcina administrativă, în special pentru fermele foarte mici, și subliniază importanța</w:t>
      </w:r>
      <w:bookmarkEnd w:id="10"/>
      <w:r w:rsidR="00906A47">
        <w:rPr>
          <w:rFonts w:ascii="Times New Roman" w:hAnsi="Times New Roman"/>
          <w:noProof/>
          <w:sz w:val="24"/>
        </w:rPr>
        <w:t xml:space="preserve"> </w:t>
      </w:r>
      <w:r>
        <w:rPr>
          <w:rFonts w:ascii="Times New Roman" w:hAnsi="Times New Roman"/>
          <w:noProof/>
          <w:sz w:val="24"/>
        </w:rPr>
        <w:t xml:space="preserve">disponibilității unor alternative suficiente la pesticidele chimice. Prin urmare, Comisia prezintă opțiunile posibile pe care colegiuitorii ar putea să le ia în considerare, în special în ceea ce privește stabilirea unor termene mai scurte pentru punerea la dispoziție de către statele membre a proiectelor de rapoarte de evaluare privind noile substanțe active de control biologic, autorizarea provizorie la nivel de stat membru a produselor de control biologic și aprobarea pentru o perioadă de timp nelimitată la nivelul UE a substanțelor active de control biologic. Aceasta ar însemna că actuala procedură îndelungată de aprobare ar fi redusă în mod substanțial, iar noile alternative biologice ar putea fi utilizate aproape imediat, după finalizarea primei evaluări de către statele membre. </w:t>
      </w:r>
    </w:p>
    <w:p w14:paraId="37A7C92F" w14:textId="611DB9E6" w:rsidR="006D7866" w:rsidRPr="00813E69" w:rsidRDefault="006D7866" w:rsidP="006D7866">
      <w:pPr>
        <w:jc w:val="both"/>
        <w:rPr>
          <w:rFonts w:ascii="Times New Roman" w:hAnsi="Times New Roman" w:cs="Times New Roman"/>
          <w:noProof/>
          <w:sz w:val="24"/>
          <w:szCs w:val="24"/>
        </w:rPr>
      </w:pPr>
      <w:r>
        <w:rPr>
          <w:rStyle w:val="normaltextrun"/>
          <w:rFonts w:ascii="Times New Roman" w:hAnsi="Times New Roman"/>
          <w:noProof/>
          <w:color w:val="000000"/>
          <w:sz w:val="24"/>
          <w:shd w:val="clear" w:color="auto" w:fill="FFFFFF"/>
        </w:rPr>
        <w:t>Propunerea de</w:t>
      </w:r>
      <w:r>
        <w:rPr>
          <w:rFonts w:ascii="Times New Roman" w:hAnsi="Times New Roman"/>
          <w:noProof/>
          <w:sz w:val="24"/>
        </w:rPr>
        <w:t xml:space="preserve"> </w:t>
      </w:r>
      <w:r>
        <w:rPr>
          <w:rFonts w:ascii="Times New Roman" w:hAnsi="Times New Roman"/>
          <w:b/>
          <w:bCs/>
          <w:noProof/>
          <w:sz w:val="24"/>
        </w:rPr>
        <w:t>regulament privind producția și comercializarea materialului de reproducere a plantelor</w:t>
      </w:r>
      <w:r>
        <w:rPr>
          <w:rFonts w:ascii="Times New Roman" w:hAnsi="Times New Roman"/>
          <w:noProof/>
          <w:sz w:val="24"/>
        </w:rPr>
        <w:t xml:space="preserve"> va consolida, va actualiza și va simplifica cadrul juridic existent privind toate sectoarele semințelor prin înlocuirea celor </w:t>
      </w:r>
      <w:r w:rsidRPr="008F14ED">
        <w:rPr>
          <w:rFonts w:ascii="Times New Roman" w:hAnsi="Times New Roman"/>
          <w:noProof/>
          <w:sz w:val="24"/>
        </w:rPr>
        <w:t>10</w:t>
      </w:r>
      <w:r>
        <w:rPr>
          <w:rFonts w:ascii="Times New Roman" w:hAnsi="Times New Roman"/>
          <w:noProof/>
          <w:sz w:val="24"/>
        </w:rPr>
        <w:t> directive existente.</w:t>
      </w:r>
      <w:r>
        <w:rPr>
          <w:rFonts w:ascii="Times New Roman" w:hAnsi="Times New Roman"/>
          <w:noProof/>
          <w:color w:val="000000" w:themeColor="text1"/>
          <w:sz w:val="24"/>
        </w:rPr>
        <w:t xml:space="preserve"> </w:t>
      </w:r>
      <w:r>
        <w:rPr>
          <w:rFonts w:ascii="Times New Roman" w:hAnsi="Times New Roman"/>
          <w:noProof/>
          <w:sz w:val="24"/>
        </w:rPr>
        <w:t xml:space="preserve">Aceasta le va oferi fermierilor acces la semințe diverse și de înaltă calitate și la alte tipuri de material de reproducere a plantelor care să garanteze randamente stabile, reziliență și alte caracteristici ale soiurilor de plante reziliente, prin cerințe consolidate de sustenabilitate în ceea ce privește testarea soiurilor (de exemplu, rezistența la boli) pentru toate grupurile de culturi reglementate. Semințele derivate din astfel de soiuri vor fi mai bine adaptate la presiunile schimbărilor climatice și vor contribui la asigurarea securității alimentare. Propunerea va contribui la atingerea unui procent de </w:t>
      </w:r>
      <w:r w:rsidRPr="008F14ED">
        <w:rPr>
          <w:rFonts w:ascii="Times New Roman" w:hAnsi="Times New Roman"/>
          <w:noProof/>
          <w:sz w:val="24"/>
        </w:rPr>
        <w:t>25</w:t>
      </w:r>
      <w:r>
        <w:rPr>
          <w:rFonts w:ascii="Times New Roman" w:hAnsi="Times New Roman"/>
          <w:noProof/>
          <w:sz w:val="24"/>
        </w:rPr>
        <w:t xml:space="preserve"> % din terenurile agricole destinate agriculturii ecologice întrucât va facilita înregistrarea soiurilor ecologice prin intermediul unor norme adaptate la principiile agriculturii ecologice. Propunerea va contribui la conservarea și sporirea diversității genetice a culturilor prin introducerea unor norme mai relaxate privind soiurile de conservare, rețelele de conservare a semințelor și schimbul de tipuri de semințe între fermieri și va sprijini dezvoltarea de amestecuri de semințe. De asemenea, aceasta va spori eficiența și eficacitatea sistemelor de înregistrare/certificare prin asigurarea unei mai mari flexibilități pentru operatori și prin facilitarea utilizării tehnicilor biomoleculare și a digitalizării. </w:t>
      </w:r>
    </w:p>
    <w:p w14:paraId="3ADDE651" w14:textId="3D1AA163" w:rsidR="006D7866" w:rsidRPr="00813E69" w:rsidRDefault="006D7866" w:rsidP="006D7866">
      <w:pPr>
        <w:jc w:val="both"/>
        <w:rPr>
          <w:rFonts w:ascii="Times New Roman" w:eastAsia="Calibri" w:hAnsi="Times New Roman" w:cs="Times New Roman"/>
          <w:noProof/>
          <w:color w:val="000000" w:themeColor="text1"/>
          <w:sz w:val="24"/>
          <w:szCs w:val="24"/>
        </w:rPr>
      </w:pPr>
      <w:r>
        <w:rPr>
          <w:rStyle w:val="normaltextrun"/>
          <w:rFonts w:ascii="Times New Roman" w:hAnsi="Times New Roman"/>
          <w:b/>
          <w:bCs/>
          <w:noProof/>
          <w:color w:val="000000"/>
          <w:sz w:val="24"/>
          <w:shd w:val="clear" w:color="auto" w:fill="FFFFFF"/>
        </w:rPr>
        <w:t>Propunerea de regulament privind producția și comercializarea materialului forestier de reproducere</w:t>
      </w:r>
      <w:r>
        <w:rPr>
          <w:rStyle w:val="normaltextrun"/>
          <w:rFonts w:ascii="Times New Roman" w:hAnsi="Times New Roman"/>
          <w:noProof/>
          <w:color w:val="000000"/>
          <w:sz w:val="24"/>
          <w:shd w:val="clear" w:color="auto" w:fill="FFFFFF"/>
        </w:rPr>
        <w:t xml:space="preserve"> va contribui la asigurarea faptului că arborii potriviți sunt plantați în locul potrivit pentru ca pădurile să prospere în condițiile climatice actuale și viitoare preconizate. Evaluarea caracteristicilor de sustenabilitate ale arborilor-părinți permite accelerarea adaptării pădurilor la schimbările climatice, asigurând astfel productivitatea lor continuă în viitor. Normele de facilitare a conservării resurselor genetice forestiere pe cale de dispariție vor îmbunătăți diversitatea genetică a arborilor. Planurile naționale de urgență vor contribui la asigurarea unei aprovizionări suficiente cu material forestier de reproducere pentru reîmpădurirea zonelor afectate de fenomene meteorologice extreme, incendii, focare de dăunători și alte dezastre. </w:t>
      </w:r>
      <w:r>
        <w:rPr>
          <w:rFonts w:ascii="Times New Roman" w:hAnsi="Times New Roman"/>
          <w:noProof/>
          <w:color w:val="000000"/>
          <w:sz w:val="24"/>
          <w:shd w:val="clear" w:color="auto" w:fill="FFFFFF"/>
        </w:rPr>
        <w:t>Regulamentul oferă flexibilitate pentru a aplica abordări și acțiuni specifice în diferite tipuri de păduri și ecosisteme forestiere și contribuie la crearea de păduri reziliente, la conservarea biodiversității și la refacerea ecosistemelor forestiere. De asemenea, regulamentul sprijină conservarea și utilizarea sustenabilă a resurselor genetice forestiere.</w:t>
      </w:r>
    </w:p>
    <w:p w14:paraId="0876271F" w14:textId="108151BF" w:rsidR="006D7866" w:rsidRPr="00813E69" w:rsidRDefault="006D7866" w:rsidP="006D7866">
      <w:pPr>
        <w:jc w:val="both"/>
        <w:rPr>
          <w:rFonts w:ascii="Times New Roman" w:eastAsia="Calibri" w:hAnsi="Times New Roman" w:cs="Times New Roman"/>
          <w:b/>
          <w:bCs/>
          <w:noProof/>
          <w:color w:val="000000" w:themeColor="text1"/>
          <w:sz w:val="24"/>
          <w:szCs w:val="24"/>
        </w:rPr>
      </w:pPr>
      <w:r w:rsidRPr="008F14ED">
        <w:rPr>
          <w:rFonts w:ascii="Times New Roman" w:hAnsi="Times New Roman"/>
          <w:b/>
          <w:noProof/>
          <w:color w:val="000000" w:themeColor="text1"/>
          <w:sz w:val="24"/>
        </w:rPr>
        <w:t>4</w:t>
      </w:r>
      <w:r>
        <w:rPr>
          <w:rFonts w:ascii="Times New Roman" w:hAnsi="Times New Roman"/>
          <w:b/>
          <w:noProof/>
          <w:color w:val="000000" w:themeColor="text1"/>
          <w:sz w:val="24"/>
        </w:rPr>
        <w:t xml:space="preserve">. Asigurarea utilizării eficiente a produselor prin combaterea risipei alimentare și a deșeurilor textile </w:t>
      </w:r>
    </w:p>
    <w:p w14:paraId="37C78191" w14:textId="1E77E4CC" w:rsidR="006D7866" w:rsidRPr="00813E69" w:rsidRDefault="006D7866" w:rsidP="006D7866">
      <w:pPr>
        <w:jc w:val="both"/>
        <w:rPr>
          <w:rFonts w:ascii="Times New Roman" w:hAnsi="Times New Roman" w:cs="Times New Roman"/>
          <w:noProof/>
          <w:sz w:val="24"/>
          <w:szCs w:val="24"/>
        </w:rPr>
      </w:pPr>
      <w:r>
        <w:rPr>
          <w:rFonts w:ascii="Times New Roman" w:hAnsi="Times New Roman"/>
          <w:noProof/>
          <w:color w:val="000000" w:themeColor="text1"/>
          <w:sz w:val="24"/>
        </w:rPr>
        <w:t xml:space="preserve">Risipa alimentară este una dintre cele mai mari surse de ineficiență și pune o povară inutilă asupra resurselor naturale limitate, cum ar fi utilizarea terenurilor și a apei. Aproape </w:t>
      </w:r>
      <w:r w:rsidRPr="008F14ED">
        <w:rPr>
          <w:rFonts w:ascii="Times New Roman" w:hAnsi="Times New Roman"/>
          <w:noProof/>
          <w:color w:val="000000" w:themeColor="text1"/>
          <w:sz w:val="24"/>
        </w:rPr>
        <w:t>59</w:t>
      </w:r>
      <w:r>
        <w:rPr>
          <w:rFonts w:ascii="Times New Roman" w:hAnsi="Times New Roman"/>
          <w:noProof/>
          <w:color w:val="000000" w:themeColor="text1"/>
          <w:sz w:val="24"/>
        </w:rPr>
        <w:t xml:space="preserve"> de milioane de tone de alimente (</w:t>
      </w:r>
      <w:r w:rsidRPr="008F14ED">
        <w:rPr>
          <w:rFonts w:ascii="Times New Roman" w:hAnsi="Times New Roman"/>
          <w:noProof/>
          <w:color w:val="000000" w:themeColor="text1"/>
          <w:sz w:val="24"/>
        </w:rPr>
        <w:t>131</w:t>
      </w:r>
      <w:r>
        <w:rPr>
          <w:rFonts w:ascii="Times New Roman" w:hAnsi="Times New Roman"/>
          <w:noProof/>
          <w:color w:val="000000" w:themeColor="text1"/>
          <w:sz w:val="24"/>
        </w:rPr>
        <w:t xml:space="preserve"> kg/locuitor) sunt risipite în UE în fiecare an, cu o valoare de piață estimată la </w:t>
      </w:r>
      <w:r w:rsidRPr="008F14ED">
        <w:rPr>
          <w:rFonts w:ascii="Times New Roman" w:hAnsi="Times New Roman"/>
          <w:noProof/>
          <w:color w:val="000000" w:themeColor="text1"/>
          <w:sz w:val="24"/>
        </w:rPr>
        <w:t>132</w:t>
      </w:r>
      <w:r>
        <w:rPr>
          <w:rFonts w:ascii="Times New Roman" w:hAnsi="Times New Roman"/>
          <w:noProof/>
          <w:color w:val="000000" w:themeColor="text1"/>
          <w:sz w:val="24"/>
        </w:rPr>
        <w:t xml:space="preserve"> de miliarde EUR</w:t>
      </w:r>
      <w:r>
        <w:rPr>
          <w:rStyle w:val="FootnoteReference"/>
          <w:rFonts w:ascii="Times New Roman" w:eastAsia="Calibri" w:hAnsi="Times New Roman" w:cs="Times New Roman"/>
          <w:noProof/>
          <w:color w:val="000000" w:themeColor="text1"/>
          <w:sz w:val="24"/>
          <w:szCs w:val="24"/>
        </w:rPr>
        <w:footnoteReference w:id="15"/>
      </w:r>
      <w:r>
        <w:rPr>
          <w:rFonts w:ascii="Times New Roman" w:hAnsi="Times New Roman"/>
          <w:noProof/>
          <w:color w:val="000000" w:themeColor="text1"/>
          <w:sz w:val="24"/>
        </w:rPr>
        <w:t xml:space="preserve">. </w:t>
      </w:r>
      <w:r>
        <w:rPr>
          <w:rFonts w:ascii="Times New Roman" w:hAnsi="Times New Roman"/>
          <w:noProof/>
          <w:sz w:val="24"/>
        </w:rPr>
        <w:t>Peste jumătate din deșeurile alimentare (</w:t>
      </w:r>
      <w:r w:rsidRPr="008F14ED">
        <w:rPr>
          <w:rFonts w:ascii="Times New Roman" w:hAnsi="Times New Roman"/>
          <w:noProof/>
          <w:sz w:val="24"/>
        </w:rPr>
        <w:t>53</w:t>
      </w:r>
      <w:r>
        <w:rPr>
          <w:rFonts w:ascii="Times New Roman" w:hAnsi="Times New Roman"/>
          <w:noProof/>
          <w:sz w:val="24"/>
        </w:rPr>
        <w:t> %) sunt generate de gospodării, urmate de sectorul de prelucrare și de producție (</w:t>
      </w:r>
      <w:r w:rsidRPr="008F14ED">
        <w:rPr>
          <w:rFonts w:ascii="Times New Roman" w:hAnsi="Times New Roman"/>
          <w:noProof/>
          <w:sz w:val="24"/>
        </w:rPr>
        <w:t>20</w:t>
      </w:r>
      <w:r>
        <w:rPr>
          <w:rFonts w:ascii="Times New Roman" w:hAnsi="Times New Roman"/>
          <w:noProof/>
          <w:sz w:val="24"/>
        </w:rPr>
        <w:t xml:space="preserve"> %). De asemenea, este pur și simplu inacceptabil să se irosească alimente la această scară, în timp ce foametea este în creștere la nivel mondial, iar </w:t>
      </w:r>
      <w:r w:rsidRPr="008F14ED">
        <w:rPr>
          <w:rFonts w:ascii="Times New Roman" w:hAnsi="Times New Roman"/>
          <w:noProof/>
          <w:sz w:val="24"/>
        </w:rPr>
        <w:t>32</w:t>
      </w:r>
      <w:r>
        <w:rPr>
          <w:rFonts w:ascii="Times New Roman" w:hAnsi="Times New Roman"/>
          <w:noProof/>
          <w:sz w:val="24"/>
        </w:rPr>
        <w:t>,</w:t>
      </w:r>
      <w:r w:rsidRPr="008F14ED">
        <w:rPr>
          <w:rFonts w:ascii="Times New Roman" w:hAnsi="Times New Roman"/>
          <w:noProof/>
          <w:sz w:val="24"/>
        </w:rPr>
        <w:t>6</w:t>
      </w:r>
      <w:r>
        <w:rPr>
          <w:rFonts w:ascii="Times New Roman" w:hAnsi="Times New Roman"/>
          <w:noProof/>
          <w:sz w:val="24"/>
        </w:rPr>
        <w:t> milioane de cetățeni ai UE nu își pot permite o masă adecvată în fiecare zi.</w:t>
      </w:r>
    </w:p>
    <w:p w14:paraId="7BC25F14" w14:textId="77777777" w:rsidR="006D7866" w:rsidRPr="00813E69" w:rsidRDefault="006D7866" w:rsidP="006D7866">
      <w:pPr>
        <w:jc w:val="both"/>
        <w:rPr>
          <w:rFonts w:ascii="Times New Roman" w:hAnsi="Times New Roman" w:cs="Times New Roman"/>
          <w:noProof/>
          <w:sz w:val="24"/>
          <w:szCs w:val="24"/>
        </w:rPr>
      </w:pPr>
      <w:r>
        <w:rPr>
          <w:rFonts w:ascii="Times New Roman" w:hAnsi="Times New Roman"/>
          <w:noProof/>
          <w:sz w:val="24"/>
        </w:rPr>
        <w:t xml:space="preserve">Combaterea risipei alimentare prezintă un triplu avantaj: economisește alimente pentru consumul uman și, prin urmare, contribuie la securitatea alimentară; ajută întreprinderile și consumatorii să economisească bani și reduce impactul producției și consumului de alimente asupra mediului. </w:t>
      </w:r>
    </w:p>
    <w:p w14:paraId="6AC68670" w14:textId="41AE1D4B" w:rsidR="006D7866" w:rsidRPr="00813E69" w:rsidRDefault="006D7866" w:rsidP="006D7866">
      <w:pPr>
        <w:jc w:val="both"/>
        <w:rPr>
          <w:rFonts w:ascii="Times New Roman" w:hAnsi="Times New Roman" w:cs="Times New Roman"/>
          <w:noProof/>
          <w:sz w:val="24"/>
          <w:szCs w:val="24"/>
        </w:rPr>
      </w:pPr>
      <w:r>
        <w:rPr>
          <w:rFonts w:ascii="Times New Roman" w:hAnsi="Times New Roman"/>
          <w:noProof/>
          <w:sz w:val="24"/>
        </w:rPr>
        <w:t xml:space="preserve">În pofida conștientizării din ce în ce mai mari cu privire la consecințele negative ale risipei alimentare, potențialul reducerii acesteia nu este încă pe deplin valorificat. Obiectivele propuse privind reducerea risipei alimentare pentru statele membre ale UE sprijină angajamentul acestora, ca parte a obiectivelor globale de dezvoltare durabilă ale ONU, de a avansa în direcția reducerii la jumătate a risipei alimentare la nivelul comerțului cu amănuntul și al consumatorilor până în </w:t>
      </w:r>
      <w:r w:rsidRPr="008F14ED">
        <w:rPr>
          <w:rFonts w:ascii="Times New Roman" w:hAnsi="Times New Roman"/>
          <w:noProof/>
          <w:sz w:val="24"/>
        </w:rPr>
        <w:t>2030</w:t>
      </w:r>
      <w:r>
        <w:rPr>
          <w:rFonts w:ascii="Times New Roman" w:hAnsi="Times New Roman"/>
          <w:noProof/>
          <w:sz w:val="24"/>
        </w:rPr>
        <w:t>.</w:t>
      </w:r>
      <w:r>
        <w:rPr>
          <w:rFonts w:ascii="Times New Roman" w:hAnsi="Times New Roman"/>
          <w:noProof/>
          <w:color w:val="000000" w:themeColor="text1"/>
          <w:sz w:val="24"/>
        </w:rPr>
        <w:t xml:space="preserve"> Obiectivele vor cataliza eforturile în direcția dezvoltării unui sistem alimentar din ce în ce mai sustenabil. </w:t>
      </w:r>
      <w:r>
        <w:rPr>
          <w:rFonts w:ascii="Times New Roman" w:hAnsi="Times New Roman"/>
          <w:noProof/>
          <w:sz w:val="24"/>
        </w:rPr>
        <w:t xml:space="preserve">Pentru a asigura o responsabilitate comună și partajată în întreaga UE, </w:t>
      </w:r>
      <w:r>
        <w:rPr>
          <w:rFonts w:ascii="Times New Roman" w:hAnsi="Times New Roman"/>
          <w:b/>
          <w:bCs/>
          <w:noProof/>
          <w:sz w:val="24"/>
        </w:rPr>
        <w:t xml:space="preserve">propunerea privind reducerea risipei alimentare </w:t>
      </w:r>
      <w:r>
        <w:rPr>
          <w:rFonts w:ascii="Times New Roman" w:hAnsi="Times New Roman"/>
          <w:noProof/>
          <w:sz w:val="24"/>
        </w:rPr>
        <w:t xml:space="preserve">stabilește același obiectiv pentru fiecare stat membru, lăsând la latitudinea fiecăruia dintre acestea luarea celor mai eficiente măsuri, adaptate situație sale naționale specifice, cu sprijinul unor inițiative în materie de schimburi de bune practici și de rezultate obținute, cum ar fi Platforma UE privind pierderile alimentare și risipa de alimente. În urma propunerii legislative, </w:t>
      </w:r>
      <w:r>
        <w:rPr>
          <w:rStyle w:val="normaltextrun"/>
          <w:rFonts w:ascii="Times New Roman" w:hAnsi="Times New Roman"/>
          <w:noProof/>
          <w:color w:val="000000"/>
          <w:sz w:val="24"/>
          <w:shd w:val="clear" w:color="auto" w:fill="FFFFFF"/>
        </w:rPr>
        <w:t>Comisia publică astăzi un compendiu de soluții pentru a ajuta toți actorii să prevină risipa alimentară la nivelul consumatorilor</w:t>
      </w:r>
      <w:r>
        <w:rPr>
          <w:rStyle w:val="FootnoteReference"/>
          <w:rFonts w:ascii="Times New Roman" w:hAnsi="Times New Roman"/>
          <w:noProof/>
          <w:color w:val="000000"/>
          <w:sz w:val="24"/>
          <w:shd w:val="clear" w:color="auto" w:fill="FFFFFF"/>
        </w:rPr>
        <w:t xml:space="preserve"> </w:t>
      </w:r>
      <w:r>
        <w:rPr>
          <w:rStyle w:val="FootnoteReference"/>
          <w:rFonts w:ascii="Times New Roman" w:hAnsi="Times New Roman" w:cs="Times New Roman"/>
          <w:noProof/>
          <w:color w:val="000000"/>
          <w:sz w:val="24"/>
          <w:szCs w:val="24"/>
          <w:shd w:val="clear" w:color="auto" w:fill="FFFFFF"/>
        </w:rPr>
        <w:footnoteReference w:id="16"/>
      </w:r>
      <w:r>
        <w:rPr>
          <w:rFonts w:ascii="Times New Roman" w:hAnsi="Times New Roman"/>
          <w:noProof/>
          <w:color w:val="000000"/>
          <w:sz w:val="24"/>
          <w:shd w:val="clear" w:color="auto" w:fill="FFFFFF"/>
        </w:rPr>
        <w:t xml:space="preserve">. </w:t>
      </w:r>
      <w:r>
        <w:rPr>
          <w:rStyle w:val="normaltextrun"/>
          <w:rFonts w:ascii="Times New Roman" w:hAnsi="Times New Roman"/>
          <w:noProof/>
          <w:color w:val="000000"/>
          <w:sz w:val="24"/>
          <w:shd w:val="clear" w:color="auto" w:fill="FFFFFF"/>
        </w:rPr>
        <w:t>Compendiul răspunde recomandărilor formulate de grupurile de dezbatere ale cetățenilor recent convocate pentru a sprijini schimbările comportamentale ale consumatorilor</w:t>
      </w:r>
      <w:r>
        <w:rPr>
          <w:rStyle w:val="FootnoteReference"/>
          <w:rFonts w:ascii="Times New Roman" w:hAnsi="Times New Roman" w:cs="Times New Roman"/>
          <w:noProof/>
          <w:color w:val="000000"/>
          <w:sz w:val="24"/>
          <w:szCs w:val="24"/>
          <w:shd w:val="clear" w:color="auto" w:fill="FFFFFF"/>
        </w:rPr>
        <w:footnoteReference w:id="17"/>
      </w:r>
      <w:r>
        <w:rPr>
          <w:rStyle w:val="normaltextrun"/>
          <w:rFonts w:ascii="Times New Roman" w:hAnsi="Times New Roman"/>
          <w:noProof/>
          <w:color w:val="000000"/>
          <w:sz w:val="24"/>
          <w:shd w:val="clear" w:color="auto" w:fill="FFFFFF"/>
        </w:rPr>
        <w:t xml:space="preserve">. </w:t>
      </w:r>
      <w:r>
        <w:rPr>
          <w:rFonts w:ascii="Times New Roman" w:hAnsi="Times New Roman"/>
          <w:noProof/>
          <w:sz w:val="24"/>
        </w:rPr>
        <w:t xml:space="preserve">Se preconizează că obiectivele de reducere a risipei alimentare vor aduce beneficii semnificative pentru mediu și economii financiare pentru consumatori (aproximativ </w:t>
      </w:r>
      <w:r w:rsidRPr="008F14ED">
        <w:rPr>
          <w:rFonts w:ascii="Times New Roman" w:hAnsi="Times New Roman"/>
          <w:noProof/>
          <w:sz w:val="24"/>
        </w:rPr>
        <w:t>400</w:t>
      </w:r>
      <w:r>
        <w:rPr>
          <w:rFonts w:ascii="Times New Roman" w:hAnsi="Times New Roman"/>
          <w:noProof/>
          <w:sz w:val="24"/>
        </w:rPr>
        <w:t xml:space="preserve"> de EUR/gospodărie/an). </w:t>
      </w:r>
    </w:p>
    <w:p w14:paraId="3E1F8160" w14:textId="483F9F7F" w:rsidR="006D7866" w:rsidRPr="00813E69" w:rsidRDefault="001A2805" w:rsidP="006D7866">
      <w:pPr>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Pentru a aborda punctele critice ale generării de deșeuri alimentare în UE și pentru a accelera progresele statelor membre în direcția obiectivelor globale, obiectivele specifice de reducere a risipei alimentare sunt diferențiate în cadrul lanțului alimentar și se bazează pe cele mai recente dovezi științifice. Colectarea continuă a datelor va permite urmărirea și evaluarea progreselor și efectuarea tuturor ajustărilor necesare, ținând seama de progresele înregistrate de statele membre de-a lungul timpului. Acest lucru va sprijini o contribuție solidă a UE la îndeplinirea obiectivului de dezvoltare durabilă </w:t>
      </w:r>
      <w:r w:rsidRPr="008F14ED">
        <w:rPr>
          <w:rFonts w:ascii="Times New Roman" w:hAnsi="Times New Roman"/>
          <w:noProof/>
          <w:color w:val="000000" w:themeColor="text1"/>
          <w:sz w:val="24"/>
        </w:rPr>
        <w:t>12</w:t>
      </w:r>
      <w:r>
        <w:rPr>
          <w:rFonts w:ascii="Times New Roman" w:hAnsi="Times New Roman"/>
          <w:noProof/>
          <w:color w:val="000000" w:themeColor="text1"/>
          <w:sz w:val="24"/>
        </w:rPr>
        <w:t>.</w:t>
      </w:r>
      <w:r w:rsidRPr="008F14ED">
        <w:rPr>
          <w:rFonts w:ascii="Times New Roman" w:hAnsi="Times New Roman"/>
          <w:noProof/>
          <w:color w:val="000000" w:themeColor="text1"/>
          <w:sz w:val="24"/>
        </w:rPr>
        <w:t>3</w:t>
      </w:r>
      <w:r>
        <w:rPr>
          <w:rFonts w:ascii="Times New Roman" w:hAnsi="Times New Roman"/>
          <w:noProof/>
          <w:color w:val="000000" w:themeColor="text1"/>
          <w:sz w:val="24"/>
        </w:rPr>
        <w:t xml:space="preserve"> până în </w:t>
      </w:r>
      <w:r w:rsidRPr="008F14ED">
        <w:rPr>
          <w:rFonts w:ascii="Times New Roman" w:hAnsi="Times New Roman"/>
          <w:noProof/>
          <w:color w:val="000000" w:themeColor="text1"/>
          <w:sz w:val="24"/>
        </w:rPr>
        <w:t>2030</w:t>
      </w:r>
      <w:r>
        <w:rPr>
          <w:rFonts w:ascii="Times New Roman" w:hAnsi="Times New Roman"/>
          <w:noProof/>
          <w:color w:val="000000" w:themeColor="text1"/>
          <w:sz w:val="24"/>
        </w:rPr>
        <w:t xml:space="preserve"> și va sta la baza obiectivului ambițios de a înregistra progrese suplimentare după această dată.</w:t>
      </w:r>
    </w:p>
    <w:p w14:paraId="2A1566DA" w14:textId="0D7EC64B" w:rsidR="00943959" w:rsidRPr="00813E69" w:rsidRDefault="009F4553" w:rsidP="00943959">
      <w:pPr>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Deșeurile textile creează, de asemenea, o povară inutilă asupra resurselor naturale limitate. </w:t>
      </w:r>
      <w:r>
        <w:rPr>
          <w:rStyle w:val="normaltextrun"/>
          <w:rFonts w:ascii="Times New Roman" w:hAnsi="Times New Roman"/>
          <w:noProof/>
          <w:sz w:val="24"/>
        </w:rPr>
        <w:t xml:space="preserve">Aproximativ </w:t>
      </w:r>
      <w:r w:rsidRPr="008F14ED">
        <w:rPr>
          <w:rStyle w:val="normaltextrun"/>
          <w:rFonts w:ascii="Times New Roman" w:hAnsi="Times New Roman"/>
          <w:noProof/>
          <w:sz w:val="24"/>
        </w:rPr>
        <w:t>78</w:t>
      </w:r>
      <w:r>
        <w:rPr>
          <w:rStyle w:val="normaltextrun"/>
          <w:rFonts w:ascii="Times New Roman" w:hAnsi="Times New Roman"/>
          <w:noProof/>
          <w:sz w:val="24"/>
        </w:rPr>
        <w:t> % din deșeurile textile nu sunt colectate separat de consumatori și ajung în deșeuri menajere mixte, destinate incinerării sau depozitării în depozitele de deșeuri. Această gestionare ineficientă a deșeurilor din punctul de vedere al utilizării resurselor nu este în conformitate cu obiectivele economiei circulare și conduce la daune asupra mediului în UE și în țările terțe, inclusiv în țările în curs de dezvoltare și în rândul populațiilor vulnerabile, prin niveluri excesive de emisii de GES, consum de apă, poluare și utilizare a terenurilor. Normele propuse privind introducerea răspunderii extinse a producătorilor pentru textile și privind asigurarea gestionării adecvate a deșeurilor textile vizează punerea în aplicare a</w:t>
      </w:r>
      <w:r w:rsidR="00F604AB">
        <w:rPr>
          <w:rStyle w:val="normaltextrun"/>
          <w:rFonts w:ascii="Times New Roman" w:hAnsi="Times New Roman"/>
          <w:noProof/>
          <w:sz w:val="24"/>
        </w:rPr>
        <w:t xml:space="preserve"> </w:t>
      </w:r>
      <w:r>
        <w:rPr>
          <w:rFonts w:ascii="Times New Roman" w:hAnsi="Times New Roman"/>
          <w:noProof/>
          <w:sz w:val="24"/>
        </w:rPr>
        <w:t>principiului „poluatorul plătește”, promovarea economiei circulare pentru textile</w:t>
      </w:r>
      <w:r>
        <w:rPr>
          <w:rStyle w:val="normaltextrun"/>
          <w:rFonts w:ascii="Times New Roman" w:hAnsi="Times New Roman"/>
          <w:noProof/>
          <w:sz w:val="24"/>
        </w:rPr>
        <w:t xml:space="preserve"> </w:t>
      </w:r>
      <w:r>
        <w:rPr>
          <w:rFonts w:ascii="Times New Roman" w:hAnsi="Times New Roman"/>
          <w:noProof/>
          <w:sz w:val="24"/>
        </w:rPr>
        <w:t xml:space="preserve">și stimularea </w:t>
      </w:r>
      <w:r>
        <w:rPr>
          <w:rStyle w:val="normaltextrun"/>
          <w:rFonts w:ascii="Times New Roman" w:hAnsi="Times New Roman"/>
          <w:noProof/>
          <w:sz w:val="24"/>
        </w:rPr>
        <w:t>activităților generatoare de valoare care au importantul potențial de a crea locuri de muncă la nivel local</w:t>
      </w:r>
      <w:r>
        <w:rPr>
          <w:rFonts w:ascii="Times New Roman" w:hAnsi="Times New Roman"/>
          <w:noProof/>
          <w:sz w:val="24"/>
        </w:rPr>
        <w:t xml:space="preserve">. Aceste norme vor </w:t>
      </w:r>
      <w:r>
        <w:rPr>
          <w:rStyle w:val="normaltextrun"/>
          <w:rFonts w:ascii="Times New Roman" w:hAnsi="Times New Roman"/>
          <w:noProof/>
          <w:sz w:val="24"/>
        </w:rPr>
        <w:t>consolida piața textilelor de ocazie,</w:t>
      </w:r>
      <w:r>
        <w:rPr>
          <w:rFonts w:ascii="Times New Roman" w:hAnsi="Times New Roman"/>
          <w:noProof/>
          <w:sz w:val="24"/>
        </w:rPr>
        <w:t xml:space="preserve"> sprijinind numeroasele întreprinderi din economia socială active în acest domeniu, și vor stimula inovarea în domeniul reciclării textilelor. Creșterea disponibilității hainelor uzate va crea oportunități de reducere a costurilor pentru cetățenii din UE și din afara acesteia, economisind în același timp resursele naturale. Normele armonizate privind răspunderea extinsă a producătorilor </w:t>
      </w:r>
      <w:r>
        <w:rPr>
          <w:rStyle w:val="normaltextrun"/>
          <w:rFonts w:ascii="Times New Roman" w:hAnsi="Times New Roman"/>
          <w:noProof/>
          <w:sz w:val="24"/>
        </w:rPr>
        <w:t xml:space="preserve">vor facilita, de asemenea, buna funcționare a pieței unice și vor sprijini statele membre în punerea în aplicare a obligației de colectare separată a textilelor începând din </w:t>
      </w:r>
      <w:r w:rsidRPr="008F14ED">
        <w:rPr>
          <w:rStyle w:val="normaltextrun"/>
          <w:rFonts w:ascii="Times New Roman" w:hAnsi="Times New Roman"/>
          <w:noProof/>
          <w:sz w:val="24"/>
        </w:rPr>
        <w:t>2025</w:t>
      </w:r>
      <w:r>
        <w:rPr>
          <w:rStyle w:val="normaltextrun"/>
          <w:rFonts w:ascii="Times New Roman" w:hAnsi="Times New Roman"/>
          <w:noProof/>
          <w:sz w:val="24"/>
        </w:rPr>
        <w:t xml:space="preserve"> într-un mod coerent, astfel încât să se asigure condiții de concurență echitabile pentru operatorii economici.</w:t>
      </w:r>
      <w:r w:rsidR="00F604AB">
        <w:rPr>
          <w:rStyle w:val="normaltextrun"/>
          <w:rFonts w:ascii="Times New Roman" w:hAnsi="Times New Roman"/>
          <w:noProof/>
          <w:sz w:val="24"/>
        </w:rPr>
        <w:t xml:space="preserve"> </w:t>
      </w:r>
    </w:p>
    <w:p w14:paraId="0E461810" w14:textId="77777777" w:rsidR="00943959" w:rsidRPr="00813E69" w:rsidRDefault="00943959" w:rsidP="006D7866">
      <w:pPr>
        <w:jc w:val="both"/>
        <w:rPr>
          <w:rFonts w:ascii="Times New Roman" w:eastAsia="Calibri" w:hAnsi="Times New Roman" w:cs="Times New Roman"/>
          <w:noProof/>
          <w:color w:val="000000" w:themeColor="text1"/>
          <w:sz w:val="24"/>
          <w:szCs w:val="24"/>
        </w:rPr>
      </w:pPr>
    </w:p>
    <w:p w14:paraId="622EECC2" w14:textId="57642E29" w:rsidR="00D85558" w:rsidRPr="00813E69" w:rsidRDefault="00531BDA" w:rsidP="00F072F4">
      <w:pPr>
        <w:pStyle w:val="ListParagraph"/>
        <w:numPr>
          <w:ilvl w:val="0"/>
          <w:numId w:val="31"/>
        </w:numPr>
        <w:jc w:val="both"/>
        <w:rPr>
          <w:rFonts w:ascii="Times New Roman" w:hAnsi="Times New Roman" w:cs="Times New Roman"/>
          <w:b/>
          <w:bCs/>
          <w:noProof/>
          <w:sz w:val="24"/>
          <w:szCs w:val="24"/>
        </w:rPr>
      </w:pPr>
      <w:r>
        <w:rPr>
          <w:rFonts w:ascii="Times New Roman" w:hAnsi="Times New Roman"/>
          <w:b/>
          <w:noProof/>
          <w:sz w:val="24"/>
        </w:rPr>
        <w:t>Concluzii</w:t>
      </w:r>
    </w:p>
    <w:p w14:paraId="7B9ADDFE" w14:textId="44BD9247" w:rsidR="005D09A7" w:rsidRPr="00B5491E" w:rsidRDefault="00EC376F" w:rsidP="00943959">
      <w:pPr>
        <w:jc w:val="both"/>
        <w:rPr>
          <w:rFonts w:ascii="Times New Roman" w:eastAsia="Times New Roman" w:hAnsi="Times New Roman" w:cs="Times New Roman"/>
          <w:noProof/>
          <w:sz w:val="24"/>
          <w:szCs w:val="24"/>
        </w:rPr>
      </w:pPr>
      <w:r>
        <w:rPr>
          <w:rFonts w:ascii="Times New Roman" w:hAnsi="Times New Roman"/>
          <w:noProof/>
          <w:sz w:val="24"/>
        </w:rPr>
        <w:t xml:space="preserve">Consecințele crizelor climatice și ale biodiversității devin din ce în ce mai vizibile și în Uniunea Europeană. Ele afectează deja aproape toți cetățenii și toate sectoarele economiei. Întrucât cele două crize sunt strâns legate, sunt necesare acțiuni în privința ambelor – schimbările climatice și declinul biodiversității sunt două fețe ale aceleiași monede. Deși s-au înregistrat progrese importante în ceea ce privește legislația în domeniul climei, același lucru este necesar și în ceea ce privește propunerile legislative ale Comisiei privind utilizarea sustenabilă a resurselor naturale ale UE, care oferă în același timp beneficii pentru atenuarea schimbărilor climatice, pentru adaptarea la acestea și pentru biodiversitate. </w:t>
      </w:r>
    </w:p>
    <w:p w14:paraId="24A2C592" w14:textId="5DEC20EC" w:rsidR="00C42A28" w:rsidRDefault="004E0D37" w:rsidP="004E0D37">
      <w:pPr>
        <w:jc w:val="both"/>
        <w:rPr>
          <w:rFonts w:ascii="Times New Roman" w:eastAsia="Times New Roman" w:hAnsi="Times New Roman" w:cs="Times New Roman"/>
          <w:noProof/>
          <w:sz w:val="24"/>
          <w:szCs w:val="24"/>
        </w:rPr>
      </w:pPr>
      <w:r>
        <w:rPr>
          <w:rFonts w:ascii="Times New Roman" w:hAnsi="Times New Roman"/>
          <w:noProof/>
          <w:sz w:val="24"/>
        </w:rPr>
        <w:t xml:space="preserve">Propunerile legislative prezentate astăzi sunt necesare pentru a susține angajamentul UE față de neutralitatea climatică, având în vedere că pilonii privind clima și resursele naturale din Pactul verde european se completează reciproc. Ei constituie, de asemenea, un element important pentru garantarea securității alimentare pe termen lung pentru cetățenii europeni. Propunerea de astăzi privind solul, de exemplu, va contribui la îndeplinirea angajamentului de a spori capacitatea de absorbție a absorbanților naturali de carbon în cadrul LULUCF, precum și a obiectivelor stabilite de Regulamentul privind refacerea naturii și de Legea europeană a climei, ambele propuneri emblematice din cadrul pilonilor privind clima și resursele naturale prevăzuți de Pactul verde. Numai solurile sănătoase pot stoca dioxidul de carbon și pot asigura ecosisteme terestre prospere, mai reziliente la secete, inundații, valuri de căldură și alte fenomene meteorologice extreme legate de climă, contribuind astfel la reziliența globală a UE. Numai resursele naturale sănătoase au capacitatea de a ne asigura calea către neutralitatea climatică. Cadrul de monitorizare propus și datele relevante sunt esențiale pentru adaptarea măsurilor ulterioare de refacere în funcție de nevoile locale. În același timp, prezenta propunere este esențială pentru facilitarea cerințelor de monitorizare în cadrul LULUCF și al PAC. De asemenea, aceasta completează propunerea de certificare a eliminării dioxidului de carbon. Solurile sănătoase vor spori cantitatea de carbon stocată și, prin urmare, valoarea creditelor de carbon aferente, sporind veniturile fermierilor. </w:t>
      </w:r>
    </w:p>
    <w:p w14:paraId="6560E605" w14:textId="6CAD9FCE" w:rsidR="00B5491E" w:rsidRPr="00B5491E" w:rsidRDefault="004E0D37" w:rsidP="00943959">
      <w:pPr>
        <w:jc w:val="both"/>
        <w:rPr>
          <w:rFonts w:ascii="Times New Roman" w:eastAsia="Times New Roman" w:hAnsi="Times New Roman" w:cs="Times New Roman"/>
          <w:noProof/>
          <w:sz w:val="24"/>
          <w:szCs w:val="24"/>
        </w:rPr>
      </w:pPr>
      <w:r>
        <w:rPr>
          <w:rFonts w:ascii="Times New Roman" w:hAnsi="Times New Roman"/>
          <w:noProof/>
          <w:sz w:val="24"/>
        </w:rPr>
        <w:t>În ansamblu, propunerile formulate deja în cadrul pilonului privind resursele naturale al Pactului verde european, astfel cum sunt completate de pachetul de astăzi, sunt necesare pentru a îndeplini obligațiile juridice ale UE în temeiul legislației deja adoptate în domeniul climei, precum și angajamentele multilaterale ale UE în cadrul privind biodiversitatea de la Kunming-Montreal, pe măsură ce UE continuă să coopereze cu țările sale partenere pentru crearea unui viitor sustenabil. Prin urmare, Comisia invită Parlamentul European și Consiliul să adopte rapid inițiativele din cadrul acestui pilon al Pactului verde.</w:t>
      </w:r>
      <w:r w:rsidR="00F604AB">
        <w:rPr>
          <w:rFonts w:ascii="Times New Roman" w:hAnsi="Times New Roman"/>
          <w:noProof/>
          <w:sz w:val="24"/>
        </w:rPr>
        <w:t xml:space="preserve"> </w:t>
      </w:r>
    </w:p>
    <w:sectPr w:rsidR="00B5491E" w:rsidRPr="00B5491E" w:rsidSect="00813E69">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62583" w14:textId="77777777" w:rsidR="00B53C1B" w:rsidRDefault="00B53C1B" w:rsidP="00822507">
      <w:pPr>
        <w:spacing w:after="0" w:line="240" w:lineRule="auto"/>
      </w:pPr>
      <w:r>
        <w:separator/>
      </w:r>
    </w:p>
  </w:endnote>
  <w:endnote w:type="continuationSeparator" w:id="0">
    <w:p w14:paraId="1631AA48" w14:textId="77777777" w:rsidR="00B53C1B" w:rsidRDefault="00B53C1B" w:rsidP="00822507">
      <w:pPr>
        <w:spacing w:after="0" w:line="240" w:lineRule="auto"/>
      </w:pPr>
      <w:r>
        <w:continuationSeparator/>
      </w:r>
    </w:p>
  </w:endnote>
  <w:endnote w:type="continuationNotice" w:id="1">
    <w:p w14:paraId="5FC138BC" w14:textId="77777777" w:rsidR="00B53C1B" w:rsidRDefault="00B53C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6CE43" w14:textId="7672BEB8" w:rsidR="005C2CE4" w:rsidRPr="005F5A78" w:rsidRDefault="005C2CE4" w:rsidP="005F5A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DA3E5" w14:textId="130C472D" w:rsidR="005C2CE4" w:rsidRPr="005F5A78" w:rsidRDefault="005F5A78" w:rsidP="005F5A78">
    <w:pPr>
      <w:pStyle w:val="FooterCoverPage"/>
      <w:rPr>
        <w:rFonts w:ascii="Arial" w:hAnsi="Arial" w:cs="Arial"/>
        <w:b/>
        <w:sz w:val="48"/>
      </w:rPr>
    </w:pPr>
    <w:r w:rsidRPr="005F5A78">
      <w:rPr>
        <w:rFonts w:ascii="Arial" w:hAnsi="Arial" w:cs="Arial"/>
        <w:b/>
        <w:sz w:val="48"/>
      </w:rPr>
      <w:t>RO</w:t>
    </w:r>
    <w:r w:rsidRPr="005F5A78">
      <w:rPr>
        <w:rFonts w:ascii="Arial" w:hAnsi="Arial" w:cs="Arial"/>
        <w:b/>
        <w:sz w:val="48"/>
      </w:rPr>
      <w:tab/>
    </w:r>
    <w:r w:rsidRPr="005F5A78">
      <w:rPr>
        <w:rFonts w:ascii="Arial" w:hAnsi="Arial" w:cs="Arial"/>
        <w:b/>
        <w:sz w:val="48"/>
      </w:rPr>
      <w:tab/>
    </w:r>
    <w:r w:rsidRPr="005F5A78">
      <w:tab/>
    </w:r>
    <w:r w:rsidRPr="005F5A7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07B99" w14:textId="77777777" w:rsidR="005F5A78" w:rsidRPr="005F5A78" w:rsidRDefault="005F5A78" w:rsidP="005F5A7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06FE0" w14:textId="77777777" w:rsidR="00A41585" w:rsidRDefault="00A4158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655879"/>
      <w:docPartObj>
        <w:docPartGallery w:val="Page Numbers (Bottom of Page)"/>
        <w:docPartUnique/>
      </w:docPartObj>
    </w:sdtPr>
    <w:sdtEndPr>
      <w:rPr>
        <w:noProof/>
        <w:sz w:val="20"/>
        <w:szCs w:val="20"/>
      </w:rPr>
    </w:sdtEndPr>
    <w:sdtContent>
      <w:p w14:paraId="53409BFE" w14:textId="58FCB855" w:rsidR="00A41585" w:rsidRPr="002D1AC9" w:rsidRDefault="00A41585">
        <w:pPr>
          <w:pStyle w:val="Footer"/>
          <w:jc w:val="center"/>
          <w:rPr>
            <w:sz w:val="20"/>
            <w:szCs w:val="20"/>
          </w:rPr>
        </w:pPr>
        <w:r>
          <w:rPr>
            <w:sz w:val="20"/>
          </w:rPr>
          <w:fldChar w:fldCharType="begin"/>
        </w:r>
        <w:r>
          <w:rPr>
            <w:sz w:val="20"/>
          </w:rPr>
          <w:instrText xml:space="preserve"> PAGE   \* MERGEFORMAT </w:instrText>
        </w:r>
        <w:r>
          <w:rPr>
            <w:sz w:val="20"/>
          </w:rPr>
          <w:fldChar w:fldCharType="separate"/>
        </w:r>
        <w:r w:rsidR="005F5A78">
          <w:rPr>
            <w:noProof/>
            <w:sz w:val="20"/>
          </w:rPr>
          <w:t>1</w:t>
        </w:r>
        <w:r>
          <w:rPr>
            <w:sz w:val="20"/>
          </w:rPr>
          <w:fldChar w:fldCharType="end"/>
        </w:r>
      </w:p>
    </w:sdtContent>
  </w:sdt>
  <w:p w14:paraId="70AD32D1" w14:textId="77777777" w:rsidR="00A41585" w:rsidRDefault="00A4158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58291" w14:textId="77777777" w:rsidR="00A41585" w:rsidRDefault="00A41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CD5F6" w14:textId="77777777" w:rsidR="00B53C1B" w:rsidRDefault="00B53C1B" w:rsidP="00822507">
      <w:pPr>
        <w:spacing w:after="0" w:line="240" w:lineRule="auto"/>
      </w:pPr>
      <w:r>
        <w:separator/>
      </w:r>
    </w:p>
  </w:footnote>
  <w:footnote w:type="continuationSeparator" w:id="0">
    <w:p w14:paraId="5F3D185B" w14:textId="77777777" w:rsidR="00B53C1B" w:rsidRDefault="00B53C1B" w:rsidP="00822507">
      <w:pPr>
        <w:spacing w:after="0" w:line="240" w:lineRule="auto"/>
      </w:pPr>
      <w:r>
        <w:continuationSeparator/>
      </w:r>
    </w:p>
  </w:footnote>
  <w:footnote w:type="continuationNotice" w:id="1">
    <w:p w14:paraId="2BFA4C53" w14:textId="77777777" w:rsidR="00B53C1B" w:rsidRDefault="00B53C1B">
      <w:pPr>
        <w:spacing w:after="0" w:line="240" w:lineRule="auto"/>
      </w:pPr>
    </w:p>
  </w:footnote>
  <w:footnote w:id="2">
    <w:p w14:paraId="218BC53B" w14:textId="77777777" w:rsidR="00A41585" w:rsidRPr="00813E69" w:rsidRDefault="00A41585" w:rsidP="000E5A7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Centrul Comun de Cercetare – Observatorul european al secetei</w:t>
      </w:r>
      <w:r>
        <w:t>.</w:t>
      </w:r>
    </w:p>
  </w:footnote>
  <w:footnote w:id="3">
    <w:p w14:paraId="02ABCA02" w14:textId="16D13502" w:rsidR="00B8463A" w:rsidRDefault="00A41585" w:rsidP="006877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Între </w:t>
      </w:r>
      <w:r w:rsidRPr="008F14ED">
        <w:rPr>
          <w:rFonts w:ascii="Times New Roman" w:hAnsi="Times New Roman"/>
        </w:rPr>
        <w:t>1980</w:t>
      </w:r>
      <w:r>
        <w:rPr>
          <w:rFonts w:ascii="Times New Roman" w:hAnsi="Times New Roman"/>
        </w:rPr>
        <w:t xml:space="preserve"> și </w:t>
      </w:r>
      <w:r w:rsidRPr="008F14ED">
        <w:rPr>
          <w:rFonts w:ascii="Times New Roman" w:hAnsi="Times New Roman"/>
        </w:rPr>
        <w:t>2021</w:t>
      </w:r>
      <w:r>
        <w:rPr>
          <w:rFonts w:ascii="Times New Roman" w:hAnsi="Times New Roman"/>
        </w:rPr>
        <w:t xml:space="preserve">, condițiile meteorologice și climatice sunt responsabile de daune a căror valoare estimată se ridică la </w:t>
      </w:r>
      <w:r w:rsidRPr="008F14ED">
        <w:rPr>
          <w:rFonts w:ascii="Times New Roman" w:hAnsi="Times New Roman"/>
        </w:rPr>
        <w:t>560</w:t>
      </w:r>
      <w:r>
        <w:rPr>
          <w:rFonts w:ascii="Times New Roman" w:hAnsi="Times New Roman"/>
        </w:rPr>
        <w:t xml:space="preserve"> de miliarde EUR (la valorile din </w:t>
      </w:r>
      <w:r w:rsidRPr="008F14ED">
        <w:rPr>
          <w:rFonts w:ascii="Times New Roman" w:hAnsi="Times New Roman"/>
        </w:rPr>
        <w:t>2021</w:t>
      </w:r>
      <w:r>
        <w:rPr>
          <w:rFonts w:ascii="Times New Roman" w:hAnsi="Times New Roman"/>
        </w:rPr>
        <w:t xml:space="preserve">). Faptul că, în ultimii zece ani, daunele provocate de condițiile meteorologice și climatice au continuat să crească constant reprezintă un motiv de îngrijorare. Doar un singur eveniment precum inundațiile din </w:t>
      </w:r>
      <w:r w:rsidRPr="008F14ED">
        <w:rPr>
          <w:rFonts w:ascii="Times New Roman" w:hAnsi="Times New Roman"/>
        </w:rPr>
        <w:t>2021</w:t>
      </w:r>
      <w:r>
        <w:rPr>
          <w:rFonts w:ascii="Times New Roman" w:hAnsi="Times New Roman"/>
        </w:rPr>
        <w:t xml:space="preserve"> din Germania și Belgia poate cauza daune în valoare de aproape </w:t>
      </w:r>
      <w:r w:rsidRPr="008F14ED">
        <w:rPr>
          <w:rFonts w:ascii="Times New Roman" w:hAnsi="Times New Roman"/>
        </w:rPr>
        <w:t>50</w:t>
      </w:r>
      <w:r>
        <w:rPr>
          <w:rFonts w:ascii="Times New Roman" w:hAnsi="Times New Roman"/>
        </w:rPr>
        <w:t xml:space="preserve"> de miliarde EUR.</w:t>
      </w:r>
    </w:p>
    <w:p w14:paraId="40D22071" w14:textId="137160A2" w:rsidR="00A41585" w:rsidRPr="003539F0" w:rsidRDefault="00A41585">
      <w:pPr>
        <w:pStyle w:val="FootnoteText"/>
        <w:rPr>
          <w:rFonts w:ascii="Times New Roman" w:hAnsi="Times New Roman" w:cs="Times New Roman"/>
        </w:rPr>
      </w:pPr>
    </w:p>
  </w:footnote>
  <w:footnote w:id="4">
    <w:p w14:paraId="6F7A88A0" w14:textId="77777777" w:rsidR="00A41585" w:rsidRPr="00813E69" w:rsidRDefault="00A41585" w:rsidP="006C3DD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Factorii determinanți ai securității alimentare, Documentul de lucru al serviciilor Comisiei SWD (</w:t>
      </w:r>
      <w:r w:rsidRPr="008F14ED">
        <w:rPr>
          <w:rFonts w:ascii="Times New Roman" w:hAnsi="Times New Roman"/>
        </w:rPr>
        <w:t>2023</w:t>
      </w:r>
      <w:r>
        <w:rPr>
          <w:rFonts w:ascii="Times New Roman" w:hAnsi="Times New Roman"/>
        </w:rPr>
        <w:t xml:space="preserve">) </w:t>
      </w:r>
      <w:r w:rsidRPr="008F14ED">
        <w:rPr>
          <w:rFonts w:ascii="Times New Roman" w:hAnsi="Times New Roman"/>
        </w:rPr>
        <w:t>4</w:t>
      </w:r>
      <w:r>
        <w:rPr>
          <w:rFonts w:ascii="Times New Roman" w:hAnsi="Times New Roman"/>
        </w:rPr>
        <w:t>.</w:t>
      </w:r>
    </w:p>
  </w:footnote>
  <w:footnote w:id="5">
    <w:p w14:paraId="739C4997" w14:textId="2A98EA8D" w:rsidR="00A41585" w:rsidRPr="005A430C" w:rsidRDefault="00A41585" w:rsidP="004A7BA5">
      <w:pPr>
        <w:pStyle w:val="FootnoteText"/>
        <w:rPr>
          <w:rStyle w:val="Hyperlink"/>
          <w:rFonts w:ascii="Times New Roman" w:hAnsi="Times New Roman" w:cs="Times New Roman"/>
        </w:rPr>
      </w:pPr>
      <w:r>
        <w:rPr>
          <w:rStyle w:val="Hyperlink"/>
          <w:rFonts w:ascii="Times New Roman" w:hAnsi="Times New Roman" w:cs="Times New Roman"/>
          <w:vertAlign w:val="superscript"/>
          <w:lang w:val="en-IE"/>
        </w:rPr>
        <w:footnoteRef/>
      </w:r>
      <w:r>
        <w:rPr>
          <w:rStyle w:val="Hyperlink"/>
          <w:rFonts w:ascii="Times New Roman" w:hAnsi="Times New Roman"/>
        </w:rPr>
        <w:t xml:space="preserve"> https://www.eea.europa.eu/ims/drought-impact-on-ecosystems-in-europe</w:t>
      </w:r>
    </w:p>
  </w:footnote>
  <w:footnote w:id="6">
    <w:p w14:paraId="5FA158DD" w14:textId="77777777" w:rsidR="00A41585" w:rsidRPr="003539F0" w:rsidRDefault="00A41585" w:rsidP="009D1637">
      <w:pPr>
        <w:pStyle w:val="FootnoteText"/>
        <w:rPr>
          <w:rStyle w:val="Hyperlink"/>
          <w:rFonts w:ascii="Times New Roman" w:hAnsi="Times New Roman" w:cs="Times New Roman"/>
        </w:rPr>
      </w:pPr>
    </w:p>
  </w:footnote>
  <w:footnote w:id="7">
    <w:p w14:paraId="3F1C4B14" w14:textId="22DB9E1A" w:rsidR="00A41585" w:rsidRPr="005A430C" w:rsidRDefault="00A41585" w:rsidP="00933D97">
      <w:pPr>
        <w:pStyle w:val="FootnoteText"/>
        <w:jc w:val="both"/>
        <w:rPr>
          <w:rStyle w:val="Hyperlink"/>
          <w:rFonts w:ascii="Times New Roman" w:hAnsi="Times New Roman" w:cs="Times New Roman"/>
        </w:rPr>
      </w:pPr>
      <w:r>
        <w:rPr>
          <w:rStyle w:val="Hyperlink"/>
          <w:rFonts w:ascii="Times New Roman" w:hAnsi="Times New Roman" w:cs="Times New Roman"/>
          <w:color w:val="auto"/>
          <w:vertAlign w:val="superscript"/>
          <w:lang w:val="en-IE"/>
        </w:rPr>
        <w:footnoteRef/>
      </w:r>
      <w:r>
        <w:rPr>
          <w:rStyle w:val="Hyperlink"/>
          <w:rFonts w:ascii="Times New Roman" w:hAnsi="Times New Roman"/>
          <w:vertAlign w:val="superscript"/>
        </w:rPr>
        <w:t xml:space="preserve"> </w:t>
      </w:r>
      <w:r>
        <w:rPr>
          <w:rStyle w:val="Hyperlink"/>
          <w:rFonts w:ascii="Times New Roman" w:hAnsi="Times New Roman"/>
        </w:rPr>
        <w:t>„</w:t>
      </w:r>
      <w:hyperlink r:id="rId1" w:history="1">
        <w:r>
          <w:rPr>
            <w:rStyle w:val="Hyperlink"/>
            <w:rFonts w:ascii="Times New Roman" w:hAnsi="Times New Roman"/>
          </w:rPr>
          <w:t>What the future has in Store:</w:t>
        </w:r>
      </w:hyperlink>
      <w:hyperlink r:id="rId2" w:history="1">
        <w:r>
          <w:rPr>
            <w:rStyle w:val="Hyperlink"/>
            <w:rFonts w:ascii="Times New Roman" w:hAnsi="Times New Roman"/>
          </w:rPr>
          <w:t xml:space="preserve"> A new Paradigm for Water Storage</w:t>
        </w:r>
      </w:hyperlink>
      <w:r>
        <w:rPr>
          <w:rStyle w:val="Hyperlink"/>
          <w:rFonts w:ascii="Times New Roman" w:hAnsi="Times New Roman"/>
        </w:rPr>
        <w:t xml:space="preserve">”, The World Bank, </w:t>
      </w:r>
      <w:r w:rsidRPr="008F14ED">
        <w:rPr>
          <w:rStyle w:val="Hyperlink"/>
          <w:rFonts w:ascii="Times New Roman" w:hAnsi="Times New Roman"/>
        </w:rPr>
        <w:t>2023</w:t>
      </w:r>
      <w:r>
        <w:t xml:space="preserve"> („Ce ne rezervă viitorul: O nouă paradigmă pentru stocarea apei”, Banca Mondială, </w:t>
      </w:r>
      <w:r w:rsidRPr="008F14ED">
        <w:t>2023</w:t>
      </w:r>
      <w:r>
        <w:t>).</w:t>
      </w:r>
    </w:p>
  </w:footnote>
  <w:footnote w:id="8">
    <w:p w14:paraId="2A29CC25" w14:textId="037B6865" w:rsidR="0021336E" w:rsidRPr="00605FEB" w:rsidRDefault="0021336E" w:rsidP="00933D97">
      <w:pPr>
        <w:pStyle w:val="FootnoteText"/>
        <w:jc w:val="both"/>
      </w:pPr>
      <w:r>
        <w:rPr>
          <w:rStyle w:val="FootnoteReference"/>
        </w:rPr>
        <w:footnoteRef/>
      </w:r>
      <w:r>
        <w:rPr>
          <w:rFonts w:ascii="Times New Roman" w:hAnsi="Times New Roman"/>
        </w:rPr>
        <w:t xml:space="preserve"> </w:t>
      </w:r>
      <w:r>
        <w:rPr>
          <w:rStyle w:val="Hyperlink"/>
        </w:rPr>
        <w:t>„</w:t>
      </w:r>
      <w:hyperlink r:id="rId3" w:history="1">
        <w:r>
          <w:rPr>
            <w:rStyle w:val="Hyperlink"/>
            <w:rFonts w:ascii="Times New Roman" w:hAnsi="Times New Roman"/>
          </w:rPr>
          <w:t>Economics for Prevention and Preparedness:</w:t>
        </w:r>
      </w:hyperlink>
      <w:hyperlink r:id="rId4" w:history="1">
        <w:r>
          <w:rPr>
            <w:rStyle w:val="Hyperlink"/>
            <w:rFonts w:ascii="Times New Roman" w:hAnsi="Times New Roman"/>
          </w:rPr>
          <w:t xml:space="preserve"> Investment in Disaster Risk management in Europe makes Economic Sense</w:t>
        </w:r>
      </w:hyperlink>
      <w:r>
        <w:rPr>
          <w:rStyle w:val="Hyperlink"/>
        </w:rPr>
        <w:t>”</w:t>
      </w:r>
      <w:r>
        <w:rPr>
          <w:rFonts w:ascii="Times New Roman" w:hAnsi="Times New Roman"/>
        </w:rPr>
        <w:t xml:space="preserve">, („Economia prevenirii și a pregătirii: investițiile în gestionarea riscurilor de dezastre în Europa au sens din punct de vedere economic”), Raportul Băncii Mondiale, </w:t>
      </w:r>
      <w:r w:rsidRPr="008F14ED">
        <w:rPr>
          <w:rFonts w:ascii="Times New Roman" w:hAnsi="Times New Roman"/>
        </w:rPr>
        <w:t>2021</w:t>
      </w:r>
      <w:r>
        <w:rPr>
          <w:rFonts w:ascii="Times New Roman" w:hAnsi="Times New Roman"/>
        </w:rPr>
        <w:t>, Raport de sinteză, p. </w:t>
      </w:r>
      <w:r w:rsidRPr="008F14ED">
        <w:rPr>
          <w:rFonts w:ascii="Times New Roman" w:hAnsi="Times New Roman"/>
        </w:rPr>
        <w:t>14</w:t>
      </w:r>
      <w:r>
        <w:rPr>
          <w:rFonts w:ascii="Times New Roman" w:hAnsi="Times New Roman"/>
        </w:rPr>
        <w:t>.</w:t>
      </w:r>
    </w:p>
  </w:footnote>
  <w:footnote w:id="9">
    <w:p w14:paraId="3140E401" w14:textId="0CAB976C" w:rsidR="00A41585" w:rsidRPr="00813E69" w:rsidRDefault="00A4158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Prezentare generală – Statistici privind ocuparea/utilizarea terenurilor – Eurostat (europa.eu) - Eurostat (europa.eu)</w:t>
        </w:r>
      </w:hyperlink>
    </w:p>
  </w:footnote>
  <w:footnote w:id="10">
    <w:p w14:paraId="719081F6" w14:textId="503EFD98" w:rsidR="005A2C56" w:rsidRPr="00F25AD8" w:rsidRDefault="005A2C56">
      <w:pPr>
        <w:pStyle w:val="FootnoteText"/>
      </w:pPr>
      <w:r>
        <w:rPr>
          <w:rStyle w:val="FootnoteReference"/>
        </w:rPr>
        <w:footnoteRef/>
      </w:r>
      <w:r>
        <w:t xml:space="preserve"> </w:t>
      </w:r>
      <w:hyperlink r:id="rId6" w:history="1">
        <w:r>
          <w:rPr>
            <w:rStyle w:val="Hyperlink"/>
            <w:rFonts w:ascii="Times New Roman" w:hAnsi="Times New Roman"/>
          </w:rPr>
          <w:t>Sănătatea solului și alimentele (europa.eu)</w:t>
        </w:r>
      </w:hyperlink>
    </w:p>
  </w:footnote>
  <w:footnote w:id="11">
    <w:p w14:paraId="6D6400F9" w14:textId="77777777" w:rsidR="000D1A68" w:rsidRDefault="000D1A68" w:rsidP="000D1A68">
      <w:pPr>
        <w:pStyle w:val="FootnoteText"/>
      </w:pPr>
      <w:r>
        <w:rPr>
          <w:rStyle w:val="FootnoteReference"/>
        </w:rPr>
        <w:footnoteRef/>
      </w:r>
      <w:r>
        <w:t xml:space="preserve"> </w:t>
      </w:r>
      <w:hyperlink r:id="rId7" w:history="1">
        <w:r>
          <w:rPr>
            <w:rStyle w:val="Hyperlink"/>
            <w:rFonts w:ascii="Times New Roman" w:hAnsi="Times New Roman"/>
          </w:rPr>
          <w:t>Obiective de reducere la zero a poluării (europa.eu)</w:t>
        </w:r>
      </w:hyperlink>
    </w:p>
  </w:footnote>
  <w:footnote w:id="12">
    <w:p w14:paraId="74D61766" w14:textId="30609939" w:rsidR="00A41585" w:rsidRPr="00813E69" w:rsidRDefault="00A41585" w:rsidP="001568A9">
      <w:pPr>
        <w:spacing w:after="0" w:line="240" w:lineRule="auto"/>
        <w:jc w:val="both"/>
        <w:rPr>
          <w:rFonts w:ascii="Times New Roman" w:hAnsi="Times New Roman" w:cs="Times New Roman"/>
          <w:sz w:val="20"/>
          <w:szCs w:val="20"/>
        </w:rPr>
      </w:pPr>
      <w:r>
        <w:rPr>
          <w:rStyle w:val="FootnoteReference"/>
        </w:rPr>
        <w:footnoteRef/>
      </w:r>
      <w:r>
        <w:t xml:space="preserve"> </w:t>
      </w:r>
      <w:r>
        <w:rPr>
          <w:rFonts w:ascii="Times New Roman" w:hAnsi="Times New Roman"/>
          <w:sz w:val="20"/>
        </w:rPr>
        <w:t xml:space="preserve">Propunere de regulament al Parlamentului European și al Consiliului privind utilizarea durabilă a produselor de protecție a plantelor și de modificare a Regulamentului (UE) </w:t>
      </w:r>
      <w:r w:rsidRPr="008F14ED">
        <w:rPr>
          <w:rFonts w:ascii="Times New Roman" w:hAnsi="Times New Roman"/>
          <w:sz w:val="20"/>
        </w:rPr>
        <w:t>2021</w:t>
      </w:r>
      <w:r>
        <w:rPr>
          <w:rFonts w:ascii="Times New Roman" w:hAnsi="Times New Roman"/>
          <w:sz w:val="20"/>
        </w:rPr>
        <w:t>/</w:t>
      </w:r>
      <w:r w:rsidRPr="008F14ED">
        <w:rPr>
          <w:rFonts w:ascii="Times New Roman" w:hAnsi="Times New Roman"/>
          <w:sz w:val="20"/>
        </w:rPr>
        <w:t>2115</w:t>
      </w:r>
      <w:r>
        <w:rPr>
          <w:rFonts w:ascii="Times New Roman" w:hAnsi="Times New Roman"/>
          <w:sz w:val="20"/>
        </w:rPr>
        <w:t>, COM(</w:t>
      </w:r>
      <w:r w:rsidRPr="008F14ED">
        <w:rPr>
          <w:rFonts w:ascii="Times New Roman" w:hAnsi="Times New Roman"/>
          <w:sz w:val="20"/>
        </w:rPr>
        <w:t>2022</w:t>
      </w:r>
      <w:r>
        <w:rPr>
          <w:rFonts w:ascii="Times New Roman" w:hAnsi="Times New Roman"/>
          <w:sz w:val="20"/>
        </w:rPr>
        <w:t>) </w:t>
      </w:r>
      <w:r w:rsidRPr="008F14ED">
        <w:rPr>
          <w:rFonts w:ascii="Times New Roman" w:hAnsi="Times New Roman"/>
          <w:sz w:val="20"/>
        </w:rPr>
        <w:t>305</w:t>
      </w:r>
      <w:r>
        <w:rPr>
          <w:rFonts w:ascii="Times New Roman" w:hAnsi="Times New Roman"/>
          <w:sz w:val="20"/>
        </w:rPr>
        <w:t xml:space="preserve"> final, </w:t>
      </w:r>
      <w:r w:rsidRPr="008F14ED">
        <w:rPr>
          <w:rFonts w:ascii="Times New Roman" w:hAnsi="Times New Roman"/>
          <w:sz w:val="20"/>
        </w:rPr>
        <w:t>2022</w:t>
      </w:r>
      <w:r>
        <w:rPr>
          <w:rFonts w:ascii="Times New Roman" w:hAnsi="Times New Roman"/>
          <w:sz w:val="20"/>
        </w:rPr>
        <w:t>/</w:t>
      </w:r>
      <w:r w:rsidRPr="008F14ED">
        <w:rPr>
          <w:rFonts w:ascii="Times New Roman" w:hAnsi="Times New Roman"/>
          <w:sz w:val="20"/>
        </w:rPr>
        <w:t>0196</w:t>
      </w:r>
      <w:r>
        <w:rPr>
          <w:rFonts w:ascii="Times New Roman" w:hAnsi="Times New Roman"/>
          <w:sz w:val="20"/>
        </w:rPr>
        <w:t xml:space="preserve"> (COD).</w:t>
      </w:r>
    </w:p>
  </w:footnote>
  <w:footnote w:id="13">
    <w:p w14:paraId="78995584" w14:textId="77777777" w:rsidR="00C8452A" w:rsidRPr="008922F7" w:rsidRDefault="00C8452A" w:rsidP="00C8452A">
      <w:pPr>
        <w:spacing w:after="0" w:line="240" w:lineRule="auto"/>
        <w:jc w:val="both"/>
        <w:rPr>
          <w:rFonts w:ascii="Times New Roman" w:hAnsi="Times New Roman" w:cs="Times New Roman"/>
          <w:sz w:val="20"/>
          <w:szCs w:val="20"/>
        </w:rPr>
      </w:pPr>
      <w:r>
        <w:rPr>
          <w:rStyle w:val="FootnoteReference"/>
        </w:rPr>
        <w:footnoteRef/>
      </w:r>
      <w:r>
        <w:rPr>
          <w:rStyle w:val="FootnoteReference"/>
        </w:rPr>
        <w:t xml:space="preserve"> </w:t>
      </w:r>
      <w:r>
        <w:rPr>
          <w:rFonts w:ascii="Times New Roman" w:hAnsi="Times New Roman"/>
          <w:sz w:val="20"/>
        </w:rPr>
        <w:t xml:space="preserve">Ragonnaud G., </w:t>
      </w:r>
      <w:r w:rsidRPr="008F14ED">
        <w:rPr>
          <w:rFonts w:ascii="Times New Roman" w:hAnsi="Times New Roman"/>
          <w:sz w:val="20"/>
        </w:rPr>
        <w:t>2013</w:t>
      </w:r>
      <w:r>
        <w:rPr>
          <w:rFonts w:ascii="Times New Roman" w:hAnsi="Times New Roman"/>
          <w:sz w:val="20"/>
        </w:rPr>
        <w:t xml:space="preserve">. </w:t>
      </w:r>
      <w:r>
        <w:rPr>
          <w:rFonts w:ascii="Times New Roman" w:hAnsi="Times New Roman"/>
          <w:i/>
          <w:iCs/>
          <w:sz w:val="20"/>
        </w:rPr>
        <w:t>The EU seed and Plant Reproductive Material Market in Perspective:</w:t>
      </w:r>
      <w:r>
        <w:rPr>
          <w:rFonts w:ascii="Times New Roman" w:hAnsi="Times New Roman"/>
          <w:sz w:val="20"/>
        </w:rPr>
        <w:t xml:space="preserve"> </w:t>
      </w:r>
      <w:r>
        <w:rPr>
          <w:rFonts w:ascii="Times New Roman" w:hAnsi="Times New Roman"/>
          <w:i/>
          <w:iCs/>
          <w:sz w:val="20"/>
        </w:rPr>
        <w:t>A Focus on Companies and Market Shares</w:t>
      </w:r>
      <w:r>
        <w:rPr>
          <w:rFonts w:ascii="Times New Roman" w:hAnsi="Times New Roman"/>
          <w:sz w:val="20"/>
        </w:rPr>
        <w:t xml:space="preserve"> (Piața UE a semințelor și a materialului de reproducere a plantelor în perspectivă: Accentul pe societăți comerciale și acțiuni de piață). Departamentul tematic B: Politici structurale și de coeziune. Comisia pentru agricultură și dezvoltare rurală a Parlamentului European.</w:t>
      </w:r>
    </w:p>
  </w:footnote>
  <w:footnote w:id="14">
    <w:p w14:paraId="60540C5D" w14:textId="5CA02BF6" w:rsidR="00D83F5F" w:rsidRPr="00F60530" w:rsidRDefault="00DC7E71" w:rsidP="00686056">
      <w:pPr>
        <w:spacing w:after="0" w:line="240" w:lineRule="auto"/>
        <w:jc w:val="both"/>
        <w:rPr>
          <w:rStyle w:val="FootnoteReference"/>
          <w:sz w:val="20"/>
          <w:szCs w:val="20"/>
        </w:rPr>
      </w:pPr>
      <w:r>
        <w:rPr>
          <w:rStyle w:val="FootnoteReference"/>
        </w:rPr>
        <w:footnoteRef/>
      </w:r>
      <w:r>
        <w:rPr>
          <w:rStyle w:val="FootnoteReference"/>
        </w:rPr>
        <w:t xml:space="preserve"> </w:t>
      </w:r>
      <w:r>
        <w:rPr>
          <w:rFonts w:ascii="Times New Roman" w:hAnsi="Times New Roman"/>
          <w:sz w:val="20"/>
        </w:rPr>
        <w:t xml:space="preserve">Schneider, K., Barreiro-Hurle, J., Kessel, G. et al., </w:t>
      </w:r>
      <w:r w:rsidRPr="008F14ED">
        <w:rPr>
          <w:rFonts w:ascii="Times New Roman" w:hAnsi="Times New Roman"/>
          <w:sz w:val="20"/>
        </w:rPr>
        <w:t>2023</w:t>
      </w:r>
      <w:r>
        <w:rPr>
          <w:rFonts w:ascii="Times New Roman" w:hAnsi="Times New Roman"/>
          <w:sz w:val="20"/>
        </w:rPr>
        <w:t xml:space="preserve">. </w:t>
      </w:r>
      <w:r>
        <w:rPr>
          <w:rFonts w:ascii="Times New Roman" w:hAnsi="Times New Roman"/>
          <w:i/>
          <w:iCs/>
          <w:sz w:val="20"/>
        </w:rPr>
        <w:t>Economic and environmental impacts of disease resistant crops developed with cisgenesis</w:t>
      </w:r>
      <w:r>
        <w:rPr>
          <w:rFonts w:ascii="Times New Roman" w:hAnsi="Times New Roman"/>
          <w:sz w:val="20"/>
        </w:rPr>
        <w:t xml:space="preserve"> („Efectele economice și de mediu ale culturilor rezistente la boli dezvoltate prin cisgeneză”). EUR </w:t>
      </w:r>
      <w:r w:rsidRPr="008F14ED">
        <w:rPr>
          <w:rFonts w:ascii="Times New Roman" w:hAnsi="Times New Roman"/>
          <w:sz w:val="20"/>
        </w:rPr>
        <w:t>31355</w:t>
      </w:r>
      <w:r>
        <w:rPr>
          <w:rFonts w:ascii="Times New Roman" w:hAnsi="Times New Roman"/>
          <w:sz w:val="20"/>
        </w:rPr>
        <w:t xml:space="preserve">, Oficiul de Publicații al Uniunii Europene, Luxemburg. </w:t>
      </w:r>
      <w:hyperlink r:id="rId8" w:history="1">
        <w:r>
          <w:rPr>
            <w:rStyle w:val="Hyperlink"/>
            <w:rFonts w:ascii="Times New Roman" w:hAnsi="Times New Roman"/>
            <w:sz w:val="20"/>
          </w:rPr>
          <w:t>https://doi.org/</w:t>
        </w:r>
        <w:r w:rsidRPr="008F14ED">
          <w:rPr>
            <w:rStyle w:val="Hyperlink"/>
            <w:rFonts w:ascii="Times New Roman" w:hAnsi="Times New Roman"/>
            <w:sz w:val="20"/>
          </w:rPr>
          <w:t>10</w:t>
        </w:r>
        <w:r>
          <w:rPr>
            <w:rStyle w:val="Hyperlink"/>
            <w:rFonts w:ascii="Times New Roman" w:hAnsi="Times New Roman"/>
            <w:sz w:val="20"/>
          </w:rPr>
          <w:t>.</w:t>
        </w:r>
        <w:r w:rsidRPr="008F14ED">
          <w:rPr>
            <w:rStyle w:val="Hyperlink"/>
            <w:rFonts w:ascii="Times New Roman" w:hAnsi="Times New Roman"/>
            <w:sz w:val="20"/>
          </w:rPr>
          <w:t>2760</w:t>
        </w:r>
        <w:r>
          <w:rPr>
            <w:rStyle w:val="Hyperlink"/>
            <w:rFonts w:ascii="Times New Roman" w:hAnsi="Times New Roman"/>
            <w:sz w:val="20"/>
          </w:rPr>
          <w:t>/</w:t>
        </w:r>
        <w:r w:rsidRPr="008F14ED">
          <w:rPr>
            <w:rStyle w:val="Hyperlink"/>
            <w:rFonts w:ascii="Times New Roman" w:hAnsi="Times New Roman"/>
            <w:sz w:val="20"/>
          </w:rPr>
          <w:t>715646</w:t>
        </w:r>
      </w:hyperlink>
    </w:p>
    <w:p w14:paraId="34772654" w14:textId="136B3DFB" w:rsidR="00DC7E71" w:rsidRPr="00DC7E71" w:rsidRDefault="00DC7E71">
      <w:pPr>
        <w:pStyle w:val="FootnoteText"/>
      </w:pPr>
    </w:p>
  </w:footnote>
  <w:footnote w:id="15">
    <w:p w14:paraId="2CA5BC22" w14:textId="77777777" w:rsidR="00A41585" w:rsidRPr="00813E69" w:rsidRDefault="00A41585" w:rsidP="006D786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rPr>
          <w:t>Risipa alimentară și prevenirea acesteia – estimări – Statistici explicate (europa.eu)</w:t>
        </w:r>
      </w:hyperlink>
    </w:p>
  </w:footnote>
  <w:footnote w:id="16">
    <w:p w14:paraId="3CD66FED" w14:textId="7135BC6A" w:rsidR="00A41585" w:rsidRPr="000B1531" w:rsidRDefault="00A41585">
      <w:pPr>
        <w:pStyle w:val="FootnoteText"/>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
            <w:rFonts w:ascii="Times New Roman" w:hAnsi="Times New Roman"/>
          </w:rPr>
          <w:t>Forumul european privind risipa alimentară |</w:t>
        </w:r>
      </w:hyperlink>
      <w:hyperlink r:id="rId11" w:history="1">
        <w:r>
          <w:rPr>
            <w:rStyle w:val="Hyperlink"/>
            <w:rFonts w:ascii="Times New Roman" w:hAnsi="Times New Roman"/>
          </w:rPr>
          <w:t xml:space="preserve"> Cunoștințe pentru politici (europa.eu)</w:t>
        </w:r>
      </w:hyperlink>
    </w:p>
  </w:footnote>
  <w:footnote w:id="17">
    <w:p w14:paraId="7FBC4389" w14:textId="77777777" w:rsidR="0005616B" w:rsidRPr="00D7785F" w:rsidRDefault="0005616B" w:rsidP="0005616B">
      <w:pPr>
        <w:pStyle w:val="FootnoteText"/>
      </w:pPr>
      <w:r>
        <w:rPr>
          <w:rStyle w:val="FootnoteReference"/>
        </w:rPr>
        <w:footnoteRef/>
      </w:r>
      <w:r>
        <w:t xml:space="preserve"> </w:t>
      </w:r>
      <w:hyperlink r:id="rId12" w:history="1">
        <w:r>
          <w:rPr>
            <w:rStyle w:val="Hyperlink"/>
            <w:rFonts w:ascii="Times New Roman" w:hAnsi="Times New Roman"/>
          </w:rPr>
          <w:t>ECP</w:t>
        </w:r>
        <w:r w:rsidRPr="008F14ED">
          <w:rPr>
            <w:rStyle w:val="Hyperlink"/>
            <w:rFonts w:ascii="Times New Roman" w:hAnsi="Times New Roman"/>
          </w:rPr>
          <w:t>1</w:t>
        </w:r>
        <w:r>
          <w:rPr>
            <w:rStyle w:val="Hyperlink"/>
            <w:rFonts w:ascii="Times New Roman" w:hAnsi="Times New Roman"/>
          </w:rPr>
          <w:t>_Citizens Recommendations_EN_final.pdf (europa.eu)</w:t>
        </w:r>
      </w:hyperlink>
      <w:r>
        <w:rPr>
          <w:rStyle w:val="Hyperlink"/>
          <w:rFonts w:ascii="Times New Roman" w:hAnsi="Times New Roman"/>
        </w:rPr>
        <w:t>.</w:t>
      </w:r>
    </w:p>
    <w:p w14:paraId="7477CB1D" w14:textId="77777777" w:rsidR="0005616B" w:rsidRPr="0004684C" w:rsidRDefault="0005616B" w:rsidP="0005616B">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9D382" w14:textId="77777777" w:rsidR="005F5A78" w:rsidRPr="005F5A78" w:rsidRDefault="005F5A78" w:rsidP="005F5A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C78D9" w14:textId="77777777" w:rsidR="005F5A78" w:rsidRPr="005F5A78" w:rsidRDefault="005F5A78" w:rsidP="005F5A7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D186A" w14:textId="77777777" w:rsidR="005F5A78" w:rsidRPr="005F5A78" w:rsidRDefault="005F5A78" w:rsidP="005F5A7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49CE2" w14:textId="77777777" w:rsidR="00A41585" w:rsidRDefault="00A4158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DA204" w14:textId="77777777" w:rsidR="00A41585" w:rsidRDefault="00A4158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C4C9A" w14:textId="77777777" w:rsidR="00A41585" w:rsidRDefault="00A415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095EB"/>
    <w:multiLevelType w:val="hybridMultilevel"/>
    <w:tmpl w:val="FFFFFFFF"/>
    <w:lvl w:ilvl="0" w:tplc="735E6306">
      <w:start w:val="1"/>
      <w:numFmt w:val="bullet"/>
      <w:lvlText w:val=""/>
      <w:lvlJc w:val="left"/>
      <w:pPr>
        <w:ind w:left="720" w:hanging="360"/>
      </w:pPr>
      <w:rPr>
        <w:rFonts w:ascii="Symbol" w:hAnsi="Symbol" w:hint="default"/>
      </w:rPr>
    </w:lvl>
    <w:lvl w:ilvl="1" w:tplc="61E2ADC0">
      <w:start w:val="1"/>
      <w:numFmt w:val="bullet"/>
      <w:lvlText w:val="o"/>
      <w:lvlJc w:val="left"/>
      <w:pPr>
        <w:ind w:left="1440" w:hanging="360"/>
      </w:pPr>
      <w:rPr>
        <w:rFonts w:ascii="Courier New" w:hAnsi="Courier New" w:cs="Times New Roman" w:hint="default"/>
      </w:rPr>
    </w:lvl>
    <w:lvl w:ilvl="2" w:tplc="41907CA6">
      <w:start w:val="1"/>
      <w:numFmt w:val="bullet"/>
      <w:lvlText w:val=""/>
      <w:lvlJc w:val="left"/>
      <w:pPr>
        <w:ind w:left="2160" w:hanging="360"/>
      </w:pPr>
      <w:rPr>
        <w:rFonts w:ascii="Wingdings" w:hAnsi="Wingdings" w:hint="default"/>
      </w:rPr>
    </w:lvl>
    <w:lvl w:ilvl="3" w:tplc="5EA6894C">
      <w:start w:val="1"/>
      <w:numFmt w:val="bullet"/>
      <w:lvlText w:val=""/>
      <w:lvlJc w:val="left"/>
      <w:pPr>
        <w:ind w:left="2880" w:hanging="360"/>
      </w:pPr>
      <w:rPr>
        <w:rFonts w:ascii="Symbol" w:hAnsi="Symbol" w:hint="default"/>
      </w:rPr>
    </w:lvl>
    <w:lvl w:ilvl="4" w:tplc="C6E623AE">
      <w:start w:val="1"/>
      <w:numFmt w:val="bullet"/>
      <w:lvlText w:val="o"/>
      <w:lvlJc w:val="left"/>
      <w:pPr>
        <w:ind w:left="3600" w:hanging="360"/>
      </w:pPr>
      <w:rPr>
        <w:rFonts w:ascii="Courier New" w:hAnsi="Courier New" w:cs="Times New Roman" w:hint="default"/>
      </w:rPr>
    </w:lvl>
    <w:lvl w:ilvl="5" w:tplc="51326D20">
      <w:start w:val="1"/>
      <w:numFmt w:val="bullet"/>
      <w:lvlText w:val=""/>
      <w:lvlJc w:val="left"/>
      <w:pPr>
        <w:ind w:left="4320" w:hanging="360"/>
      </w:pPr>
      <w:rPr>
        <w:rFonts w:ascii="Wingdings" w:hAnsi="Wingdings" w:hint="default"/>
      </w:rPr>
    </w:lvl>
    <w:lvl w:ilvl="6" w:tplc="D83CFD90">
      <w:start w:val="1"/>
      <w:numFmt w:val="bullet"/>
      <w:lvlText w:val=""/>
      <w:lvlJc w:val="left"/>
      <w:pPr>
        <w:ind w:left="5040" w:hanging="360"/>
      </w:pPr>
      <w:rPr>
        <w:rFonts w:ascii="Symbol" w:hAnsi="Symbol" w:hint="default"/>
      </w:rPr>
    </w:lvl>
    <w:lvl w:ilvl="7" w:tplc="4460751A">
      <w:start w:val="1"/>
      <w:numFmt w:val="bullet"/>
      <w:lvlText w:val="o"/>
      <w:lvlJc w:val="left"/>
      <w:pPr>
        <w:ind w:left="5760" w:hanging="360"/>
      </w:pPr>
      <w:rPr>
        <w:rFonts w:ascii="Courier New" w:hAnsi="Courier New" w:cs="Times New Roman" w:hint="default"/>
      </w:rPr>
    </w:lvl>
    <w:lvl w:ilvl="8" w:tplc="05724608">
      <w:start w:val="1"/>
      <w:numFmt w:val="bullet"/>
      <w:lvlText w:val=""/>
      <w:lvlJc w:val="left"/>
      <w:pPr>
        <w:ind w:left="6480" w:hanging="360"/>
      </w:pPr>
      <w:rPr>
        <w:rFonts w:ascii="Wingdings" w:hAnsi="Wingdings" w:hint="default"/>
      </w:rPr>
    </w:lvl>
  </w:abstractNum>
  <w:abstractNum w:abstractNumId="1" w15:restartNumberingAfterBreak="0">
    <w:nsid w:val="0C30F4BD"/>
    <w:multiLevelType w:val="hybridMultilevel"/>
    <w:tmpl w:val="FFFFFFFF"/>
    <w:lvl w:ilvl="0" w:tplc="AF04B40A">
      <w:start w:val="1"/>
      <w:numFmt w:val="bullet"/>
      <w:lvlText w:val="·"/>
      <w:lvlJc w:val="left"/>
      <w:pPr>
        <w:ind w:left="720" w:hanging="360"/>
      </w:pPr>
      <w:rPr>
        <w:rFonts w:ascii="Symbol" w:hAnsi="Symbol" w:hint="default"/>
      </w:rPr>
    </w:lvl>
    <w:lvl w:ilvl="1" w:tplc="88F4A042">
      <w:start w:val="1"/>
      <w:numFmt w:val="bullet"/>
      <w:lvlText w:val="o"/>
      <w:lvlJc w:val="left"/>
      <w:pPr>
        <w:ind w:left="1440" w:hanging="360"/>
      </w:pPr>
      <w:rPr>
        <w:rFonts w:ascii="Courier New" w:hAnsi="Courier New" w:hint="default"/>
      </w:rPr>
    </w:lvl>
    <w:lvl w:ilvl="2" w:tplc="804412B0">
      <w:start w:val="1"/>
      <w:numFmt w:val="bullet"/>
      <w:lvlText w:val=""/>
      <w:lvlJc w:val="left"/>
      <w:pPr>
        <w:ind w:left="2160" w:hanging="360"/>
      </w:pPr>
      <w:rPr>
        <w:rFonts w:ascii="Wingdings" w:hAnsi="Wingdings" w:hint="default"/>
      </w:rPr>
    </w:lvl>
    <w:lvl w:ilvl="3" w:tplc="2C38B6E6">
      <w:start w:val="1"/>
      <w:numFmt w:val="bullet"/>
      <w:lvlText w:val=""/>
      <w:lvlJc w:val="left"/>
      <w:pPr>
        <w:ind w:left="2880" w:hanging="360"/>
      </w:pPr>
      <w:rPr>
        <w:rFonts w:ascii="Symbol" w:hAnsi="Symbol" w:hint="default"/>
      </w:rPr>
    </w:lvl>
    <w:lvl w:ilvl="4" w:tplc="4C9EB374">
      <w:start w:val="1"/>
      <w:numFmt w:val="bullet"/>
      <w:lvlText w:val="o"/>
      <w:lvlJc w:val="left"/>
      <w:pPr>
        <w:ind w:left="3600" w:hanging="360"/>
      </w:pPr>
      <w:rPr>
        <w:rFonts w:ascii="Courier New" w:hAnsi="Courier New" w:hint="default"/>
      </w:rPr>
    </w:lvl>
    <w:lvl w:ilvl="5" w:tplc="DDB65246">
      <w:start w:val="1"/>
      <w:numFmt w:val="bullet"/>
      <w:lvlText w:val=""/>
      <w:lvlJc w:val="left"/>
      <w:pPr>
        <w:ind w:left="4320" w:hanging="360"/>
      </w:pPr>
      <w:rPr>
        <w:rFonts w:ascii="Wingdings" w:hAnsi="Wingdings" w:hint="default"/>
      </w:rPr>
    </w:lvl>
    <w:lvl w:ilvl="6" w:tplc="A45CEB4C">
      <w:start w:val="1"/>
      <w:numFmt w:val="bullet"/>
      <w:lvlText w:val=""/>
      <w:lvlJc w:val="left"/>
      <w:pPr>
        <w:ind w:left="5040" w:hanging="360"/>
      </w:pPr>
      <w:rPr>
        <w:rFonts w:ascii="Symbol" w:hAnsi="Symbol" w:hint="default"/>
      </w:rPr>
    </w:lvl>
    <w:lvl w:ilvl="7" w:tplc="5420A26A">
      <w:start w:val="1"/>
      <w:numFmt w:val="bullet"/>
      <w:lvlText w:val="o"/>
      <w:lvlJc w:val="left"/>
      <w:pPr>
        <w:ind w:left="5760" w:hanging="360"/>
      </w:pPr>
      <w:rPr>
        <w:rFonts w:ascii="Courier New" w:hAnsi="Courier New" w:hint="default"/>
      </w:rPr>
    </w:lvl>
    <w:lvl w:ilvl="8" w:tplc="6D166806">
      <w:start w:val="1"/>
      <w:numFmt w:val="bullet"/>
      <w:lvlText w:val=""/>
      <w:lvlJc w:val="left"/>
      <w:pPr>
        <w:ind w:left="6480" w:hanging="360"/>
      </w:pPr>
      <w:rPr>
        <w:rFonts w:ascii="Wingdings" w:hAnsi="Wingdings" w:hint="default"/>
      </w:rPr>
    </w:lvl>
  </w:abstractNum>
  <w:abstractNum w:abstractNumId="2" w15:restartNumberingAfterBreak="0">
    <w:nsid w:val="159A6A58"/>
    <w:multiLevelType w:val="hybridMultilevel"/>
    <w:tmpl w:val="206C298A"/>
    <w:lvl w:ilvl="0" w:tplc="E228949E">
      <w:start w:val="4"/>
      <w:numFmt w:val="decimal"/>
      <w:lvlText w:val="%1."/>
      <w:lvlJc w:val="left"/>
      <w:pPr>
        <w:ind w:left="1080" w:hanging="360"/>
      </w:pPr>
      <w:rPr>
        <w:rFonts w:hint="default"/>
        <w:i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16D63B4F"/>
    <w:multiLevelType w:val="hybridMultilevel"/>
    <w:tmpl w:val="FFE2268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95465F8"/>
    <w:multiLevelType w:val="hybridMultilevel"/>
    <w:tmpl w:val="A1B2A7DC"/>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71F6834"/>
    <w:multiLevelType w:val="hybridMultilevel"/>
    <w:tmpl w:val="FFFFFFFF"/>
    <w:lvl w:ilvl="0" w:tplc="CD76DCCA">
      <w:start w:val="1"/>
      <w:numFmt w:val="bullet"/>
      <w:lvlText w:val=""/>
      <w:lvlJc w:val="left"/>
      <w:pPr>
        <w:ind w:left="720" w:hanging="360"/>
      </w:pPr>
      <w:rPr>
        <w:rFonts w:ascii="Symbol" w:hAnsi="Symbol" w:hint="default"/>
      </w:rPr>
    </w:lvl>
    <w:lvl w:ilvl="1" w:tplc="C7D83868">
      <w:start w:val="1"/>
      <w:numFmt w:val="bullet"/>
      <w:lvlText w:val="o"/>
      <w:lvlJc w:val="left"/>
      <w:pPr>
        <w:ind w:left="1440" w:hanging="360"/>
      </w:pPr>
      <w:rPr>
        <w:rFonts w:ascii="Courier New" w:hAnsi="Courier New" w:cs="Times New Roman" w:hint="default"/>
      </w:rPr>
    </w:lvl>
    <w:lvl w:ilvl="2" w:tplc="458673D0">
      <w:start w:val="1"/>
      <w:numFmt w:val="bullet"/>
      <w:lvlText w:val=""/>
      <w:lvlJc w:val="left"/>
      <w:pPr>
        <w:ind w:left="2160" w:hanging="360"/>
      </w:pPr>
      <w:rPr>
        <w:rFonts w:ascii="Wingdings" w:hAnsi="Wingdings" w:hint="default"/>
      </w:rPr>
    </w:lvl>
    <w:lvl w:ilvl="3" w:tplc="8D44D498">
      <w:start w:val="1"/>
      <w:numFmt w:val="bullet"/>
      <w:lvlText w:val=""/>
      <w:lvlJc w:val="left"/>
      <w:pPr>
        <w:ind w:left="2880" w:hanging="360"/>
      </w:pPr>
      <w:rPr>
        <w:rFonts w:ascii="Symbol" w:hAnsi="Symbol" w:hint="default"/>
      </w:rPr>
    </w:lvl>
    <w:lvl w:ilvl="4" w:tplc="47062064">
      <w:start w:val="1"/>
      <w:numFmt w:val="bullet"/>
      <w:lvlText w:val="o"/>
      <w:lvlJc w:val="left"/>
      <w:pPr>
        <w:ind w:left="3600" w:hanging="360"/>
      </w:pPr>
      <w:rPr>
        <w:rFonts w:ascii="Courier New" w:hAnsi="Courier New" w:cs="Times New Roman" w:hint="default"/>
      </w:rPr>
    </w:lvl>
    <w:lvl w:ilvl="5" w:tplc="15642656">
      <w:start w:val="1"/>
      <w:numFmt w:val="bullet"/>
      <w:lvlText w:val=""/>
      <w:lvlJc w:val="left"/>
      <w:pPr>
        <w:ind w:left="4320" w:hanging="360"/>
      </w:pPr>
      <w:rPr>
        <w:rFonts w:ascii="Wingdings" w:hAnsi="Wingdings" w:hint="default"/>
      </w:rPr>
    </w:lvl>
    <w:lvl w:ilvl="6" w:tplc="29DAF4A8">
      <w:start w:val="1"/>
      <w:numFmt w:val="bullet"/>
      <w:lvlText w:val=""/>
      <w:lvlJc w:val="left"/>
      <w:pPr>
        <w:ind w:left="5040" w:hanging="360"/>
      </w:pPr>
      <w:rPr>
        <w:rFonts w:ascii="Symbol" w:hAnsi="Symbol" w:hint="default"/>
      </w:rPr>
    </w:lvl>
    <w:lvl w:ilvl="7" w:tplc="7DCA4EEA">
      <w:start w:val="1"/>
      <w:numFmt w:val="bullet"/>
      <w:lvlText w:val="o"/>
      <w:lvlJc w:val="left"/>
      <w:pPr>
        <w:ind w:left="5760" w:hanging="360"/>
      </w:pPr>
      <w:rPr>
        <w:rFonts w:ascii="Courier New" w:hAnsi="Courier New" w:cs="Times New Roman" w:hint="default"/>
      </w:rPr>
    </w:lvl>
    <w:lvl w:ilvl="8" w:tplc="E43EDD0E">
      <w:start w:val="1"/>
      <w:numFmt w:val="bullet"/>
      <w:lvlText w:val=""/>
      <w:lvlJc w:val="left"/>
      <w:pPr>
        <w:ind w:left="6480" w:hanging="360"/>
      </w:pPr>
      <w:rPr>
        <w:rFonts w:ascii="Wingdings" w:hAnsi="Wingdings" w:hint="default"/>
      </w:rPr>
    </w:lvl>
  </w:abstractNum>
  <w:abstractNum w:abstractNumId="6" w15:restartNumberingAfterBreak="0">
    <w:nsid w:val="28224E98"/>
    <w:multiLevelType w:val="hybridMultilevel"/>
    <w:tmpl w:val="AFF4A62C"/>
    <w:lvl w:ilvl="0" w:tplc="25A6CF1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435890"/>
    <w:multiLevelType w:val="hybridMultilevel"/>
    <w:tmpl w:val="9DEA8CD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2BDAFF5D"/>
    <w:multiLevelType w:val="hybridMultilevel"/>
    <w:tmpl w:val="FFFFFFFF"/>
    <w:lvl w:ilvl="0" w:tplc="BA1C34D0">
      <w:start w:val="1"/>
      <w:numFmt w:val="bullet"/>
      <w:lvlText w:val="·"/>
      <w:lvlJc w:val="left"/>
      <w:pPr>
        <w:ind w:left="720" w:hanging="360"/>
      </w:pPr>
      <w:rPr>
        <w:rFonts w:ascii="Symbol" w:hAnsi="Symbol" w:hint="default"/>
      </w:rPr>
    </w:lvl>
    <w:lvl w:ilvl="1" w:tplc="961AF354">
      <w:start w:val="1"/>
      <w:numFmt w:val="bullet"/>
      <w:lvlText w:val="o"/>
      <w:lvlJc w:val="left"/>
      <w:pPr>
        <w:ind w:left="1440" w:hanging="360"/>
      </w:pPr>
      <w:rPr>
        <w:rFonts w:ascii="Courier New" w:hAnsi="Courier New" w:hint="default"/>
      </w:rPr>
    </w:lvl>
    <w:lvl w:ilvl="2" w:tplc="8FECBAE0">
      <w:start w:val="1"/>
      <w:numFmt w:val="bullet"/>
      <w:lvlText w:val=""/>
      <w:lvlJc w:val="left"/>
      <w:pPr>
        <w:ind w:left="2160" w:hanging="360"/>
      </w:pPr>
      <w:rPr>
        <w:rFonts w:ascii="Wingdings" w:hAnsi="Wingdings" w:hint="default"/>
      </w:rPr>
    </w:lvl>
    <w:lvl w:ilvl="3" w:tplc="937EC7FA">
      <w:start w:val="1"/>
      <w:numFmt w:val="bullet"/>
      <w:lvlText w:val=""/>
      <w:lvlJc w:val="left"/>
      <w:pPr>
        <w:ind w:left="2880" w:hanging="360"/>
      </w:pPr>
      <w:rPr>
        <w:rFonts w:ascii="Symbol" w:hAnsi="Symbol" w:hint="default"/>
      </w:rPr>
    </w:lvl>
    <w:lvl w:ilvl="4" w:tplc="394C6232">
      <w:start w:val="1"/>
      <w:numFmt w:val="bullet"/>
      <w:lvlText w:val="o"/>
      <w:lvlJc w:val="left"/>
      <w:pPr>
        <w:ind w:left="3600" w:hanging="360"/>
      </w:pPr>
      <w:rPr>
        <w:rFonts w:ascii="Courier New" w:hAnsi="Courier New" w:hint="default"/>
      </w:rPr>
    </w:lvl>
    <w:lvl w:ilvl="5" w:tplc="94E48FB2">
      <w:start w:val="1"/>
      <w:numFmt w:val="bullet"/>
      <w:lvlText w:val=""/>
      <w:lvlJc w:val="left"/>
      <w:pPr>
        <w:ind w:left="4320" w:hanging="360"/>
      </w:pPr>
      <w:rPr>
        <w:rFonts w:ascii="Wingdings" w:hAnsi="Wingdings" w:hint="default"/>
      </w:rPr>
    </w:lvl>
    <w:lvl w:ilvl="6" w:tplc="1616A3AE">
      <w:start w:val="1"/>
      <w:numFmt w:val="bullet"/>
      <w:lvlText w:val=""/>
      <w:lvlJc w:val="left"/>
      <w:pPr>
        <w:ind w:left="5040" w:hanging="360"/>
      </w:pPr>
      <w:rPr>
        <w:rFonts w:ascii="Symbol" w:hAnsi="Symbol" w:hint="default"/>
      </w:rPr>
    </w:lvl>
    <w:lvl w:ilvl="7" w:tplc="D23A999C">
      <w:start w:val="1"/>
      <w:numFmt w:val="bullet"/>
      <w:lvlText w:val="o"/>
      <w:lvlJc w:val="left"/>
      <w:pPr>
        <w:ind w:left="5760" w:hanging="360"/>
      </w:pPr>
      <w:rPr>
        <w:rFonts w:ascii="Courier New" w:hAnsi="Courier New" w:hint="default"/>
      </w:rPr>
    </w:lvl>
    <w:lvl w:ilvl="8" w:tplc="919CB446">
      <w:start w:val="1"/>
      <w:numFmt w:val="bullet"/>
      <w:lvlText w:val=""/>
      <w:lvlJc w:val="left"/>
      <w:pPr>
        <w:ind w:left="6480" w:hanging="360"/>
      </w:pPr>
      <w:rPr>
        <w:rFonts w:ascii="Wingdings" w:hAnsi="Wingdings" w:hint="default"/>
      </w:rPr>
    </w:lvl>
  </w:abstractNum>
  <w:abstractNum w:abstractNumId="9" w15:restartNumberingAfterBreak="0">
    <w:nsid w:val="2F6564C5"/>
    <w:multiLevelType w:val="hybridMultilevel"/>
    <w:tmpl w:val="7FDCB7AC"/>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9503D48"/>
    <w:multiLevelType w:val="hybridMultilevel"/>
    <w:tmpl w:val="FFFFFFFF"/>
    <w:lvl w:ilvl="0" w:tplc="7BDAD268">
      <w:start w:val="1"/>
      <w:numFmt w:val="bullet"/>
      <w:lvlText w:val=""/>
      <w:lvlJc w:val="left"/>
      <w:pPr>
        <w:ind w:left="720" w:hanging="360"/>
      </w:pPr>
      <w:rPr>
        <w:rFonts w:ascii="Symbol" w:hAnsi="Symbol" w:hint="default"/>
      </w:rPr>
    </w:lvl>
    <w:lvl w:ilvl="1" w:tplc="86EA343A">
      <w:start w:val="1"/>
      <w:numFmt w:val="bullet"/>
      <w:lvlText w:val="o"/>
      <w:lvlJc w:val="left"/>
      <w:pPr>
        <w:ind w:left="1440" w:hanging="360"/>
      </w:pPr>
      <w:rPr>
        <w:rFonts w:ascii="Courier New" w:hAnsi="Courier New" w:cs="Times New Roman" w:hint="default"/>
      </w:rPr>
    </w:lvl>
    <w:lvl w:ilvl="2" w:tplc="0426A02C">
      <w:start w:val="1"/>
      <w:numFmt w:val="bullet"/>
      <w:lvlText w:val=""/>
      <w:lvlJc w:val="left"/>
      <w:pPr>
        <w:ind w:left="2160" w:hanging="360"/>
      </w:pPr>
      <w:rPr>
        <w:rFonts w:ascii="Wingdings" w:hAnsi="Wingdings" w:hint="default"/>
      </w:rPr>
    </w:lvl>
    <w:lvl w:ilvl="3" w:tplc="58F8AB88">
      <w:start w:val="1"/>
      <w:numFmt w:val="bullet"/>
      <w:lvlText w:val=""/>
      <w:lvlJc w:val="left"/>
      <w:pPr>
        <w:ind w:left="2880" w:hanging="360"/>
      </w:pPr>
      <w:rPr>
        <w:rFonts w:ascii="Symbol" w:hAnsi="Symbol" w:hint="default"/>
      </w:rPr>
    </w:lvl>
    <w:lvl w:ilvl="4" w:tplc="1556D066">
      <w:start w:val="1"/>
      <w:numFmt w:val="bullet"/>
      <w:lvlText w:val="o"/>
      <w:lvlJc w:val="left"/>
      <w:pPr>
        <w:ind w:left="3600" w:hanging="360"/>
      </w:pPr>
      <w:rPr>
        <w:rFonts w:ascii="Courier New" w:hAnsi="Courier New" w:cs="Times New Roman" w:hint="default"/>
      </w:rPr>
    </w:lvl>
    <w:lvl w:ilvl="5" w:tplc="8AB4A5C8">
      <w:start w:val="1"/>
      <w:numFmt w:val="bullet"/>
      <w:lvlText w:val=""/>
      <w:lvlJc w:val="left"/>
      <w:pPr>
        <w:ind w:left="4320" w:hanging="360"/>
      </w:pPr>
      <w:rPr>
        <w:rFonts w:ascii="Wingdings" w:hAnsi="Wingdings" w:hint="default"/>
      </w:rPr>
    </w:lvl>
    <w:lvl w:ilvl="6" w:tplc="7BF28ADE">
      <w:start w:val="1"/>
      <w:numFmt w:val="bullet"/>
      <w:lvlText w:val=""/>
      <w:lvlJc w:val="left"/>
      <w:pPr>
        <w:ind w:left="5040" w:hanging="360"/>
      </w:pPr>
      <w:rPr>
        <w:rFonts w:ascii="Symbol" w:hAnsi="Symbol" w:hint="default"/>
      </w:rPr>
    </w:lvl>
    <w:lvl w:ilvl="7" w:tplc="D97E58AA">
      <w:start w:val="1"/>
      <w:numFmt w:val="bullet"/>
      <w:lvlText w:val="o"/>
      <w:lvlJc w:val="left"/>
      <w:pPr>
        <w:ind w:left="5760" w:hanging="360"/>
      </w:pPr>
      <w:rPr>
        <w:rFonts w:ascii="Courier New" w:hAnsi="Courier New" w:cs="Times New Roman" w:hint="default"/>
      </w:rPr>
    </w:lvl>
    <w:lvl w:ilvl="8" w:tplc="CA56DD8C">
      <w:start w:val="1"/>
      <w:numFmt w:val="bullet"/>
      <w:lvlText w:val=""/>
      <w:lvlJc w:val="left"/>
      <w:pPr>
        <w:ind w:left="6480" w:hanging="360"/>
      </w:pPr>
      <w:rPr>
        <w:rFonts w:ascii="Wingdings" w:hAnsi="Wingdings" w:hint="default"/>
      </w:rPr>
    </w:lvl>
  </w:abstractNum>
  <w:abstractNum w:abstractNumId="11" w15:restartNumberingAfterBreak="0">
    <w:nsid w:val="3BBF72EA"/>
    <w:multiLevelType w:val="hybridMultilevel"/>
    <w:tmpl w:val="FFFFFFFF"/>
    <w:lvl w:ilvl="0" w:tplc="80162C58">
      <w:start w:val="1"/>
      <w:numFmt w:val="bullet"/>
      <w:lvlText w:val="·"/>
      <w:lvlJc w:val="left"/>
      <w:pPr>
        <w:ind w:left="720" w:hanging="360"/>
      </w:pPr>
      <w:rPr>
        <w:rFonts w:ascii="Symbol" w:hAnsi="Symbol" w:hint="default"/>
      </w:rPr>
    </w:lvl>
    <w:lvl w:ilvl="1" w:tplc="89CA866C">
      <w:start w:val="1"/>
      <w:numFmt w:val="bullet"/>
      <w:lvlText w:val="o"/>
      <w:lvlJc w:val="left"/>
      <w:pPr>
        <w:ind w:left="1440" w:hanging="360"/>
      </w:pPr>
      <w:rPr>
        <w:rFonts w:ascii="Courier New" w:hAnsi="Courier New" w:hint="default"/>
      </w:rPr>
    </w:lvl>
    <w:lvl w:ilvl="2" w:tplc="3FC841EE">
      <w:start w:val="1"/>
      <w:numFmt w:val="bullet"/>
      <w:lvlText w:val=""/>
      <w:lvlJc w:val="left"/>
      <w:pPr>
        <w:ind w:left="2160" w:hanging="360"/>
      </w:pPr>
      <w:rPr>
        <w:rFonts w:ascii="Wingdings" w:hAnsi="Wingdings" w:hint="default"/>
      </w:rPr>
    </w:lvl>
    <w:lvl w:ilvl="3" w:tplc="AAF6209C">
      <w:start w:val="1"/>
      <w:numFmt w:val="bullet"/>
      <w:lvlText w:val=""/>
      <w:lvlJc w:val="left"/>
      <w:pPr>
        <w:ind w:left="2880" w:hanging="360"/>
      </w:pPr>
      <w:rPr>
        <w:rFonts w:ascii="Symbol" w:hAnsi="Symbol" w:hint="default"/>
      </w:rPr>
    </w:lvl>
    <w:lvl w:ilvl="4" w:tplc="435689D4">
      <w:start w:val="1"/>
      <w:numFmt w:val="bullet"/>
      <w:lvlText w:val="o"/>
      <w:lvlJc w:val="left"/>
      <w:pPr>
        <w:ind w:left="3600" w:hanging="360"/>
      </w:pPr>
      <w:rPr>
        <w:rFonts w:ascii="Courier New" w:hAnsi="Courier New" w:hint="default"/>
      </w:rPr>
    </w:lvl>
    <w:lvl w:ilvl="5" w:tplc="2AAEA988">
      <w:start w:val="1"/>
      <w:numFmt w:val="bullet"/>
      <w:lvlText w:val=""/>
      <w:lvlJc w:val="left"/>
      <w:pPr>
        <w:ind w:left="4320" w:hanging="360"/>
      </w:pPr>
      <w:rPr>
        <w:rFonts w:ascii="Wingdings" w:hAnsi="Wingdings" w:hint="default"/>
      </w:rPr>
    </w:lvl>
    <w:lvl w:ilvl="6" w:tplc="3E3E5BB8">
      <w:start w:val="1"/>
      <w:numFmt w:val="bullet"/>
      <w:lvlText w:val=""/>
      <w:lvlJc w:val="left"/>
      <w:pPr>
        <w:ind w:left="5040" w:hanging="360"/>
      </w:pPr>
      <w:rPr>
        <w:rFonts w:ascii="Symbol" w:hAnsi="Symbol" w:hint="default"/>
      </w:rPr>
    </w:lvl>
    <w:lvl w:ilvl="7" w:tplc="F878A6EA">
      <w:start w:val="1"/>
      <w:numFmt w:val="bullet"/>
      <w:lvlText w:val="o"/>
      <w:lvlJc w:val="left"/>
      <w:pPr>
        <w:ind w:left="5760" w:hanging="360"/>
      </w:pPr>
      <w:rPr>
        <w:rFonts w:ascii="Courier New" w:hAnsi="Courier New" w:hint="default"/>
      </w:rPr>
    </w:lvl>
    <w:lvl w:ilvl="8" w:tplc="F0F47132">
      <w:start w:val="1"/>
      <w:numFmt w:val="bullet"/>
      <w:lvlText w:val=""/>
      <w:lvlJc w:val="left"/>
      <w:pPr>
        <w:ind w:left="6480" w:hanging="360"/>
      </w:pPr>
      <w:rPr>
        <w:rFonts w:ascii="Wingdings" w:hAnsi="Wingdings" w:hint="default"/>
      </w:rPr>
    </w:lvl>
  </w:abstractNum>
  <w:abstractNum w:abstractNumId="12" w15:restartNumberingAfterBreak="0">
    <w:nsid w:val="42D52532"/>
    <w:multiLevelType w:val="hybridMultilevel"/>
    <w:tmpl w:val="5B425E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76B60B8"/>
    <w:multiLevelType w:val="hybridMultilevel"/>
    <w:tmpl w:val="FFFFFFFF"/>
    <w:lvl w:ilvl="0" w:tplc="2CDC60C6">
      <w:start w:val="1"/>
      <w:numFmt w:val="decimal"/>
      <w:lvlText w:val="%1."/>
      <w:lvlJc w:val="left"/>
      <w:pPr>
        <w:ind w:left="720" w:hanging="360"/>
      </w:pPr>
    </w:lvl>
    <w:lvl w:ilvl="1" w:tplc="F3860C78">
      <w:start w:val="1"/>
      <w:numFmt w:val="lowerLetter"/>
      <w:lvlText w:val="%2."/>
      <w:lvlJc w:val="left"/>
      <w:pPr>
        <w:ind w:left="1440" w:hanging="360"/>
      </w:pPr>
    </w:lvl>
    <w:lvl w:ilvl="2" w:tplc="C14ABA54">
      <w:start w:val="1"/>
      <w:numFmt w:val="lowerRoman"/>
      <w:lvlText w:val="%3."/>
      <w:lvlJc w:val="right"/>
      <w:pPr>
        <w:ind w:left="2160" w:hanging="180"/>
      </w:pPr>
    </w:lvl>
    <w:lvl w:ilvl="3" w:tplc="9E78F11C">
      <w:start w:val="1"/>
      <w:numFmt w:val="decimal"/>
      <w:lvlText w:val="%4."/>
      <w:lvlJc w:val="left"/>
      <w:pPr>
        <w:ind w:left="2880" w:hanging="360"/>
      </w:pPr>
    </w:lvl>
    <w:lvl w:ilvl="4" w:tplc="585C56D6">
      <w:start w:val="1"/>
      <w:numFmt w:val="lowerLetter"/>
      <w:lvlText w:val="%5."/>
      <w:lvlJc w:val="left"/>
      <w:pPr>
        <w:ind w:left="3600" w:hanging="360"/>
      </w:pPr>
    </w:lvl>
    <w:lvl w:ilvl="5" w:tplc="B94626E6">
      <w:start w:val="1"/>
      <w:numFmt w:val="lowerRoman"/>
      <w:lvlText w:val="%6."/>
      <w:lvlJc w:val="right"/>
      <w:pPr>
        <w:ind w:left="4320" w:hanging="180"/>
      </w:pPr>
    </w:lvl>
    <w:lvl w:ilvl="6" w:tplc="D0A02652">
      <w:start w:val="1"/>
      <w:numFmt w:val="decimal"/>
      <w:lvlText w:val="%7."/>
      <w:lvlJc w:val="left"/>
      <w:pPr>
        <w:ind w:left="5040" w:hanging="360"/>
      </w:pPr>
    </w:lvl>
    <w:lvl w:ilvl="7" w:tplc="624EC164">
      <w:start w:val="1"/>
      <w:numFmt w:val="lowerLetter"/>
      <w:lvlText w:val="%8."/>
      <w:lvlJc w:val="left"/>
      <w:pPr>
        <w:ind w:left="5760" w:hanging="360"/>
      </w:pPr>
    </w:lvl>
    <w:lvl w:ilvl="8" w:tplc="D5BE7CC6">
      <w:start w:val="1"/>
      <w:numFmt w:val="lowerRoman"/>
      <w:lvlText w:val="%9."/>
      <w:lvlJc w:val="right"/>
      <w:pPr>
        <w:ind w:left="6480" w:hanging="180"/>
      </w:pPr>
    </w:lvl>
  </w:abstractNum>
  <w:abstractNum w:abstractNumId="14" w15:restartNumberingAfterBreak="0">
    <w:nsid w:val="4AD1089D"/>
    <w:multiLevelType w:val="hybridMultilevel"/>
    <w:tmpl w:val="BECABE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42E3973"/>
    <w:multiLevelType w:val="hybridMultilevel"/>
    <w:tmpl w:val="A3B2605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B22FC3A"/>
    <w:multiLevelType w:val="hybridMultilevel"/>
    <w:tmpl w:val="FFFFFFFF"/>
    <w:lvl w:ilvl="0" w:tplc="9742494A">
      <w:start w:val="1"/>
      <w:numFmt w:val="upperLetter"/>
      <w:lvlText w:val="%1)"/>
      <w:lvlJc w:val="left"/>
      <w:pPr>
        <w:ind w:left="720" w:hanging="360"/>
      </w:pPr>
    </w:lvl>
    <w:lvl w:ilvl="1" w:tplc="33467792">
      <w:start w:val="1"/>
      <w:numFmt w:val="lowerLetter"/>
      <w:lvlText w:val="%2."/>
      <w:lvlJc w:val="left"/>
      <w:pPr>
        <w:ind w:left="1440" w:hanging="360"/>
      </w:pPr>
    </w:lvl>
    <w:lvl w:ilvl="2" w:tplc="BF12C54E">
      <w:start w:val="1"/>
      <w:numFmt w:val="lowerRoman"/>
      <w:lvlText w:val="%3."/>
      <w:lvlJc w:val="right"/>
      <w:pPr>
        <w:ind w:left="2160" w:hanging="180"/>
      </w:pPr>
    </w:lvl>
    <w:lvl w:ilvl="3" w:tplc="C9C4F72E">
      <w:start w:val="1"/>
      <w:numFmt w:val="decimal"/>
      <w:lvlText w:val="%4."/>
      <w:lvlJc w:val="left"/>
      <w:pPr>
        <w:ind w:left="2880" w:hanging="360"/>
      </w:pPr>
    </w:lvl>
    <w:lvl w:ilvl="4" w:tplc="47BA0A54">
      <w:start w:val="1"/>
      <w:numFmt w:val="lowerLetter"/>
      <w:lvlText w:val="%5."/>
      <w:lvlJc w:val="left"/>
      <w:pPr>
        <w:ind w:left="3600" w:hanging="360"/>
      </w:pPr>
    </w:lvl>
    <w:lvl w:ilvl="5" w:tplc="7D1053FE">
      <w:start w:val="1"/>
      <w:numFmt w:val="lowerRoman"/>
      <w:lvlText w:val="%6."/>
      <w:lvlJc w:val="right"/>
      <w:pPr>
        <w:ind w:left="4320" w:hanging="180"/>
      </w:pPr>
    </w:lvl>
    <w:lvl w:ilvl="6" w:tplc="AE160EFA">
      <w:start w:val="1"/>
      <w:numFmt w:val="decimal"/>
      <w:lvlText w:val="%7."/>
      <w:lvlJc w:val="left"/>
      <w:pPr>
        <w:ind w:left="5040" w:hanging="360"/>
      </w:pPr>
    </w:lvl>
    <w:lvl w:ilvl="7" w:tplc="DEDAF5CE">
      <w:start w:val="1"/>
      <w:numFmt w:val="lowerLetter"/>
      <w:lvlText w:val="%8."/>
      <w:lvlJc w:val="left"/>
      <w:pPr>
        <w:ind w:left="5760" w:hanging="360"/>
      </w:pPr>
    </w:lvl>
    <w:lvl w:ilvl="8" w:tplc="8E467F68">
      <w:start w:val="1"/>
      <w:numFmt w:val="lowerRoman"/>
      <w:lvlText w:val="%9."/>
      <w:lvlJc w:val="right"/>
      <w:pPr>
        <w:ind w:left="6480" w:hanging="180"/>
      </w:pPr>
    </w:lvl>
  </w:abstractNum>
  <w:abstractNum w:abstractNumId="17" w15:restartNumberingAfterBreak="0">
    <w:nsid w:val="5EE83250"/>
    <w:multiLevelType w:val="hybridMultilevel"/>
    <w:tmpl w:val="F86C05FC"/>
    <w:lvl w:ilvl="0" w:tplc="298A13E8">
      <w:numFmt w:val="bullet"/>
      <w:lvlText w:val=""/>
      <w:lvlJc w:val="left"/>
      <w:pPr>
        <w:ind w:left="1080" w:hanging="720"/>
      </w:pPr>
      <w:rPr>
        <w:rFonts w:ascii="Symbol" w:eastAsiaTheme="minorHAnsi" w:hAnsi="Symbol"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60946958"/>
    <w:multiLevelType w:val="hybridMultilevel"/>
    <w:tmpl w:val="A886BE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0FC4C9E"/>
    <w:multiLevelType w:val="hybridMultilevel"/>
    <w:tmpl w:val="FFFFFFFF"/>
    <w:lvl w:ilvl="0" w:tplc="7F3CAD40">
      <w:start w:val="1"/>
      <w:numFmt w:val="bullet"/>
      <w:lvlText w:val="·"/>
      <w:lvlJc w:val="left"/>
      <w:pPr>
        <w:ind w:left="720" w:hanging="360"/>
      </w:pPr>
      <w:rPr>
        <w:rFonts w:ascii="Symbol" w:hAnsi="Symbol" w:hint="default"/>
      </w:rPr>
    </w:lvl>
    <w:lvl w:ilvl="1" w:tplc="0B90E8D8">
      <w:start w:val="1"/>
      <w:numFmt w:val="bullet"/>
      <w:lvlText w:val="o"/>
      <w:lvlJc w:val="left"/>
      <w:pPr>
        <w:ind w:left="1440" w:hanging="360"/>
      </w:pPr>
      <w:rPr>
        <w:rFonts w:ascii="Courier New" w:hAnsi="Courier New" w:hint="default"/>
      </w:rPr>
    </w:lvl>
    <w:lvl w:ilvl="2" w:tplc="63B23186">
      <w:start w:val="1"/>
      <w:numFmt w:val="bullet"/>
      <w:lvlText w:val=""/>
      <w:lvlJc w:val="left"/>
      <w:pPr>
        <w:ind w:left="2160" w:hanging="360"/>
      </w:pPr>
      <w:rPr>
        <w:rFonts w:ascii="Wingdings" w:hAnsi="Wingdings" w:hint="default"/>
      </w:rPr>
    </w:lvl>
    <w:lvl w:ilvl="3" w:tplc="4D60F5D6">
      <w:start w:val="1"/>
      <w:numFmt w:val="bullet"/>
      <w:lvlText w:val=""/>
      <w:lvlJc w:val="left"/>
      <w:pPr>
        <w:ind w:left="2880" w:hanging="360"/>
      </w:pPr>
      <w:rPr>
        <w:rFonts w:ascii="Symbol" w:hAnsi="Symbol" w:hint="default"/>
      </w:rPr>
    </w:lvl>
    <w:lvl w:ilvl="4" w:tplc="C876CBDC">
      <w:start w:val="1"/>
      <w:numFmt w:val="bullet"/>
      <w:lvlText w:val="o"/>
      <w:lvlJc w:val="left"/>
      <w:pPr>
        <w:ind w:left="3600" w:hanging="360"/>
      </w:pPr>
      <w:rPr>
        <w:rFonts w:ascii="Courier New" w:hAnsi="Courier New" w:hint="default"/>
      </w:rPr>
    </w:lvl>
    <w:lvl w:ilvl="5" w:tplc="5B761010">
      <w:start w:val="1"/>
      <w:numFmt w:val="bullet"/>
      <w:lvlText w:val=""/>
      <w:lvlJc w:val="left"/>
      <w:pPr>
        <w:ind w:left="4320" w:hanging="360"/>
      </w:pPr>
      <w:rPr>
        <w:rFonts w:ascii="Wingdings" w:hAnsi="Wingdings" w:hint="default"/>
      </w:rPr>
    </w:lvl>
    <w:lvl w:ilvl="6" w:tplc="8D5CA652">
      <w:start w:val="1"/>
      <w:numFmt w:val="bullet"/>
      <w:lvlText w:val=""/>
      <w:lvlJc w:val="left"/>
      <w:pPr>
        <w:ind w:left="5040" w:hanging="360"/>
      </w:pPr>
      <w:rPr>
        <w:rFonts w:ascii="Symbol" w:hAnsi="Symbol" w:hint="default"/>
      </w:rPr>
    </w:lvl>
    <w:lvl w:ilvl="7" w:tplc="1D0E0D6A">
      <w:start w:val="1"/>
      <w:numFmt w:val="bullet"/>
      <w:lvlText w:val="o"/>
      <w:lvlJc w:val="left"/>
      <w:pPr>
        <w:ind w:left="5760" w:hanging="360"/>
      </w:pPr>
      <w:rPr>
        <w:rFonts w:ascii="Courier New" w:hAnsi="Courier New" w:hint="default"/>
      </w:rPr>
    </w:lvl>
    <w:lvl w:ilvl="8" w:tplc="FA424B62">
      <w:start w:val="1"/>
      <w:numFmt w:val="bullet"/>
      <w:lvlText w:val=""/>
      <w:lvlJc w:val="left"/>
      <w:pPr>
        <w:ind w:left="6480" w:hanging="360"/>
      </w:pPr>
      <w:rPr>
        <w:rFonts w:ascii="Wingdings" w:hAnsi="Wingdings" w:hint="default"/>
      </w:rPr>
    </w:lvl>
  </w:abstractNum>
  <w:abstractNum w:abstractNumId="20" w15:restartNumberingAfterBreak="0">
    <w:nsid w:val="61F8374A"/>
    <w:multiLevelType w:val="hybridMultilevel"/>
    <w:tmpl w:val="2130B29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9CF0110"/>
    <w:multiLevelType w:val="hybridMultilevel"/>
    <w:tmpl w:val="E2E2A4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A241523"/>
    <w:multiLevelType w:val="hybridMultilevel"/>
    <w:tmpl w:val="9A66A34E"/>
    <w:lvl w:ilvl="0" w:tplc="8FAC1FDA">
      <w:start w:val="1"/>
      <w:numFmt w:val="bullet"/>
      <w:lvlText w:val=""/>
      <w:lvlJc w:val="left"/>
      <w:pPr>
        <w:ind w:left="720" w:hanging="360"/>
      </w:pPr>
      <w:rPr>
        <w:rFonts w:ascii="Symbol" w:hAnsi="Symbol" w:hint="default"/>
      </w:rPr>
    </w:lvl>
    <w:lvl w:ilvl="1" w:tplc="42DED2CC">
      <w:start w:val="1"/>
      <w:numFmt w:val="bullet"/>
      <w:lvlText w:val="o"/>
      <w:lvlJc w:val="left"/>
      <w:pPr>
        <w:ind w:left="1440" w:hanging="360"/>
      </w:pPr>
      <w:rPr>
        <w:rFonts w:ascii="Courier New" w:hAnsi="Courier New" w:cs="Times New Roman" w:hint="default"/>
      </w:rPr>
    </w:lvl>
    <w:lvl w:ilvl="2" w:tplc="9C7CD4CA">
      <w:start w:val="1"/>
      <w:numFmt w:val="bullet"/>
      <w:lvlText w:val=""/>
      <w:lvlJc w:val="left"/>
      <w:pPr>
        <w:ind w:left="2160" w:hanging="360"/>
      </w:pPr>
      <w:rPr>
        <w:rFonts w:ascii="Wingdings" w:hAnsi="Wingdings" w:hint="default"/>
      </w:rPr>
    </w:lvl>
    <w:lvl w:ilvl="3" w:tplc="CB7260C2">
      <w:start w:val="1"/>
      <w:numFmt w:val="bullet"/>
      <w:lvlText w:val=""/>
      <w:lvlJc w:val="left"/>
      <w:pPr>
        <w:ind w:left="2880" w:hanging="360"/>
      </w:pPr>
      <w:rPr>
        <w:rFonts w:ascii="Symbol" w:hAnsi="Symbol" w:hint="default"/>
      </w:rPr>
    </w:lvl>
    <w:lvl w:ilvl="4" w:tplc="4ABEAA96">
      <w:start w:val="1"/>
      <w:numFmt w:val="bullet"/>
      <w:lvlText w:val="o"/>
      <w:lvlJc w:val="left"/>
      <w:pPr>
        <w:ind w:left="3600" w:hanging="360"/>
      </w:pPr>
      <w:rPr>
        <w:rFonts w:ascii="Courier New" w:hAnsi="Courier New" w:cs="Times New Roman" w:hint="default"/>
      </w:rPr>
    </w:lvl>
    <w:lvl w:ilvl="5" w:tplc="F036DF02">
      <w:start w:val="1"/>
      <w:numFmt w:val="bullet"/>
      <w:lvlText w:val=""/>
      <w:lvlJc w:val="left"/>
      <w:pPr>
        <w:ind w:left="4320" w:hanging="360"/>
      </w:pPr>
      <w:rPr>
        <w:rFonts w:ascii="Wingdings" w:hAnsi="Wingdings" w:hint="default"/>
      </w:rPr>
    </w:lvl>
    <w:lvl w:ilvl="6" w:tplc="E74AC5FA">
      <w:start w:val="1"/>
      <w:numFmt w:val="bullet"/>
      <w:lvlText w:val=""/>
      <w:lvlJc w:val="left"/>
      <w:pPr>
        <w:ind w:left="5040" w:hanging="360"/>
      </w:pPr>
      <w:rPr>
        <w:rFonts w:ascii="Symbol" w:hAnsi="Symbol" w:hint="default"/>
      </w:rPr>
    </w:lvl>
    <w:lvl w:ilvl="7" w:tplc="A7948394">
      <w:start w:val="1"/>
      <w:numFmt w:val="bullet"/>
      <w:lvlText w:val="o"/>
      <w:lvlJc w:val="left"/>
      <w:pPr>
        <w:ind w:left="5760" w:hanging="360"/>
      </w:pPr>
      <w:rPr>
        <w:rFonts w:ascii="Courier New" w:hAnsi="Courier New" w:cs="Times New Roman" w:hint="default"/>
      </w:rPr>
    </w:lvl>
    <w:lvl w:ilvl="8" w:tplc="647A1CB0">
      <w:start w:val="1"/>
      <w:numFmt w:val="bullet"/>
      <w:lvlText w:val=""/>
      <w:lvlJc w:val="left"/>
      <w:pPr>
        <w:ind w:left="6480" w:hanging="360"/>
      </w:pPr>
      <w:rPr>
        <w:rFonts w:ascii="Wingdings" w:hAnsi="Wingdings" w:hint="default"/>
      </w:rPr>
    </w:lvl>
  </w:abstractNum>
  <w:abstractNum w:abstractNumId="23" w15:restartNumberingAfterBreak="0">
    <w:nsid w:val="6E2A1EFE"/>
    <w:multiLevelType w:val="hybridMultilevel"/>
    <w:tmpl w:val="3E964B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E3E7D44"/>
    <w:multiLevelType w:val="hybridMultilevel"/>
    <w:tmpl w:val="8146CFF4"/>
    <w:lvl w:ilvl="0" w:tplc="2E9218B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154777D"/>
    <w:multiLevelType w:val="hybridMultilevel"/>
    <w:tmpl w:val="049C2F4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3A25B39"/>
    <w:multiLevelType w:val="hybridMultilevel"/>
    <w:tmpl w:val="B6E4F0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65F5D0C"/>
    <w:multiLevelType w:val="hybridMultilevel"/>
    <w:tmpl w:val="AC26BB84"/>
    <w:lvl w:ilvl="0" w:tplc="7B44713A">
      <w:start w:val="5"/>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8176DF5"/>
    <w:multiLevelType w:val="hybridMultilevel"/>
    <w:tmpl w:val="6B4CD0C0"/>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8723"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9" w15:restartNumberingAfterBreak="0">
    <w:nsid w:val="7ADB0660"/>
    <w:multiLevelType w:val="hybridMultilevel"/>
    <w:tmpl w:val="9EACCEA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7E671460"/>
    <w:multiLevelType w:val="hybridMultilevel"/>
    <w:tmpl w:val="944A4DA6"/>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7FE53736"/>
    <w:multiLevelType w:val="hybridMultilevel"/>
    <w:tmpl w:val="4B5458FE"/>
    <w:lvl w:ilvl="0" w:tplc="B16AC1F6">
      <w:start w:val="1"/>
      <w:numFmt w:val="bullet"/>
      <w:lvlText w:val=""/>
      <w:lvlJc w:val="left"/>
      <w:pPr>
        <w:ind w:left="1080" w:hanging="360"/>
      </w:pPr>
      <w:rPr>
        <w:rFonts w:ascii="Symbol" w:hAnsi="Symbol" w:hint="default"/>
      </w:rPr>
    </w:lvl>
    <w:lvl w:ilvl="1" w:tplc="FFFFFFFF">
      <w:start w:val="1"/>
      <w:numFmt w:val="bullet"/>
      <w:lvlText w:val=""/>
      <w:lvlJc w:val="left"/>
      <w:pPr>
        <w:ind w:left="360" w:hanging="360"/>
      </w:pPr>
      <w:rPr>
        <w:rFonts w:ascii="Symbol" w:hAnsi="Symbol" w:hint="default"/>
      </w:rPr>
    </w:lvl>
    <w:lvl w:ilvl="2" w:tplc="A1FA5FAC">
      <w:start w:val="1"/>
      <w:numFmt w:val="bullet"/>
      <w:lvlText w:val=""/>
      <w:lvlJc w:val="left"/>
      <w:pPr>
        <w:ind w:left="2520" w:hanging="360"/>
      </w:pPr>
      <w:rPr>
        <w:rFonts w:ascii="Wingdings" w:hAnsi="Wingdings" w:hint="default"/>
      </w:rPr>
    </w:lvl>
    <w:lvl w:ilvl="3" w:tplc="DB62F71C">
      <w:start w:val="1"/>
      <w:numFmt w:val="bullet"/>
      <w:lvlText w:val=""/>
      <w:lvlJc w:val="left"/>
      <w:pPr>
        <w:ind w:left="3240" w:hanging="360"/>
      </w:pPr>
      <w:rPr>
        <w:rFonts w:ascii="Symbol" w:hAnsi="Symbol" w:hint="default"/>
      </w:rPr>
    </w:lvl>
    <w:lvl w:ilvl="4" w:tplc="B1E887E0">
      <w:start w:val="1"/>
      <w:numFmt w:val="bullet"/>
      <w:lvlText w:val="o"/>
      <w:lvlJc w:val="left"/>
      <w:pPr>
        <w:ind w:left="3960" w:hanging="360"/>
      </w:pPr>
      <w:rPr>
        <w:rFonts w:ascii="Courier New" w:hAnsi="Courier New" w:cs="Times New Roman" w:hint="default"/>
      </w:rPr>
    </w:lvl>
    <w:lvl w:ilvl="5" w:tplc="18BC4F68">
      <w:start w:val="1"/>
      <w:numFmt w:val="bullet"/>
      <w:lvlText w:val=""/>
      <w:lvlJc w:val="left"/>
      <w:pPr>
        <w:ind w:left="4680" w:hanging="360"/>
      </w:pPr>
      <w:rPr>
        <w:rFonts w:ascii="Wingdings" w:hAnsi="Wingdings" w:hint="default"/>
      </w:rPr>
    </w:lvl>
    <w:lvl w:ilvl="6" w:tplc="C56A2808">
      <w:start w:val="1"/>
      <w:numFmt w:val="bullet"/>
      <w:lvlText w:val=""/>
      <w:lvlJc w:val="left"/>
      <w:pPr>
        <w:ind w:left="5400" w:hanging="360"/>
      </w:pPr>
      <w:rPr>
        <w:rFonts w:ascii="Symbol" w:hAnsi="Symbol" w:hint="default"/>
      </w:rPr>
    </w:lvl>
    <w:lvl w:ilvl="7" w:tplc="1FAA2CF0">
      <w:start w:val="1"/>
      <w:numFmt w:val="bullet"/>
      <w:lvlText w:val="o"/>
      <w:lvlJc w:val="left"/>
      <w:pPr>
        <w:ind w:left="6120" w:hanging="360"/>
      </w:pPr>
      <w:rPr>
        <w:rFonts w:ascii="Courier New" w:hAnsi="Courier New" w:cs="Times New Roman" w:hint="default"/>
      </w:rPr>
    </w:lvl>
    <w:lvl w:ilvl="8" w:tplc="5282AC26">
      <w:start w:val="1"/>
      <w:numFmt w:val="bullet"/>
      <w:lvlText w:val=""/>
      <w:lvlJc w:val="left"/>
      <w:pPr>
        <w:ind w:left="6840" w:hanging="360"/>
      </w:pPr>
      <w:rPr>
        <w:rFonts w:ascii="Wingdings" w:hAnsi="Wingdings" w:hint="default"/>
      </w:rPr>
    </w:lvl>
  </w:abstractNum>
  <w:num w:numId="1">
    <w:abstractNumId w:val="15"/>
  </w:num>
  <w:num w:numId="2">
    <w:abstractNumId w:val="7"/>
  </w:num>
  <w:num w:numId="3">
    <w:abstractNumId w:val="28"/>
  </w:num>
  <w:num w:numId="4">
    <w:abstractNumId w:val="30"/>
  </w:num>
  <w:num w:numId="5">
    <w:abstractNumId w:val="3"/>
  </w:num>
  <w:num w:numId="6">
    <w:abstractNumId w:val="25"/>
  </w:num>
  <w:num w:numId="7">
    <w:abstractNumId w:val="4"/>
  </w:num>
  <w:num w:numId="8">
    <w:abstractNumId w:val="9"/>
  </w:num>
  <w:num w:numId="9">
    <w:abstractNumId w:val="20"/>
  </w:num>
  <w:num w:numId="10">
    <w:abstractNumId w:val="31"/>
  </w:num>
  <w:num w:numId="11">
    <w:abstractNumId w:val="0"/>
  </w:num>
  <w:num w:numId="12">
    <w:abstractNumId w:val="5"/>
  </w:num>
  <w:num w:numId="13">
    <w:abstractNumId w:val="22"/>
  </w:num>
  <w:num w:numId="14">
    <w:abstractNumId w:val="10"/>
  </w:num>
  <w:num w:numId="15">
    <w:abstractNumId w:val="23"/>
  </w:num>
  <w:num w:numId="16">
    <w:abstractNumId w:val="18"/>
  </w:num>
  <w:num w:numId="17">
    <w:abstractNumId w:val="13"/>
  </w:num>
  <w:num w:numId="18">
    <w:abstractNumId w:val="16"/>
  </w:num>
  <w:num w:numId="19">
    <w:abstractNumId w:val="14"/>
  </w:num>
  <w:num w:numId="20">
    <w:abstractNumId w:val="21"/>
  </w:num>
  <w:num w:numId="21">
    <w:abstractNumId w:val="12"/>
  </w:num>
  <w:num w:numId="22">
    <w:abstractNumId w:val="26"/>
  </w:num>
  <w:num w:numId="23">
    <w:abstractNumId w:val="1"/>
  </w:num>
  <w:num w:numId="24">
    <w:abstractNumId w:val="8"/>
  </w:num>
  <w:num w:numId="25">
    <w:abstractNumId w:val="19"/>
  </w:num>
  <w:num w:numId="26">
    <w:abstractNumId w:val="11"/>
  </w:num>
  <w:num w:numId="27">
    <w:abstractNumId w:val="29"/>
  </w:num>
  <w:num w:numId="28">
    <w:abstractNumId w:val="2"/>
  </w:num>
  <w:num w:numId="29">
    <w:abstractNumId w:val="6"/>
  </w:num>
  <w:num w:numId="30">
    <w:abstractNumId w:val="24"/>
  </w:num>
  <w:num w:numId="31">
    <w:abstractNumId w:val="27"/>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0"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nl-B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0C17D9BB-2695-4825-B917-CCC2E6E604D7"/>
    <w:docVar w:name="LW_COVERPAGE_TYPE" w:val="1"/>
    <w:docVar w:name="LW_CROSSREFERENCE" w:val="&lt;UNUSED&gt;"/>
    <w:docVar w:name="LW_DocType" w:val="NORMAL"/>
    <w:docVar w:name="LW_EMISSION" w:val="5.7.2023"/>
    <w:docVar w:name="LW_EMISSION_ISODATE" w:val="2023-07-0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4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sigurarea unei utilizări reziliente și sustenabile a resurselor naturale ale UE_x000d__x000b__x000d__x000d__x000d__x000d__x000b_"/>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864F38"/>
    <w:rsid w:val="00000473"/>
    <w:rsid w:val="00000ADE"/>
    <w:rsid w:val="00000C5C"/>
    <w:rsid w:val="00001868"/>
    <w:rsid w:val="0000188A"/>
    <w:rsid w:val="0000224B"/>
    <w:rsid w:val="00002A44"/>
    <w:rsid w:val="00002A4B"/>
    <w:rsid w:val="00003029"/>
    <w:rsid w:val="00003157"/>
    <w:rsid w:val="000032BD"/>
    <w:rsid w:val="00003466"/>
    <w:rsid w:val="000035BE"/>
    <w:rsid w:val="000035C0"/>
    <w:rsid w:val="0000394D"/>
    <w:rsid w:val="00004110"/>
    <w:rsid w:val="000042BA"/>
    <w:rsid w:val="000042DE"/>
    <w:rsid w:val="000045DC"/>
    <w:rsid w:val="00004CC9"/>
    <w:rsid w:val="00005658"/>
    <w:rsid w:val="00005706"/>
    <w:rsid w:val="00006400"/>
    <w:rsid w:val="00006E8B"/>
    <w:rsid w:val="00006F61"/>
    <w:rsid w:val="0000713C"/>
    <w:rsid w:val="00007F8A"/>
    <w:rsid w:val="00007FB7"/>
    <w:rsid w:val="00010E7E"/>
    <w:rsid w:val="000110AF"/>
    <w:rsid w:val="000119A1"/>
    <w:rsid w:val="00011E05"/>
    <w:rsid w:val="00012EFC"/>
    <w:rsid w:val="00013DF9"/>
    <w:rsid w:val="00013F8F"/>
    <w:rsid w:val="0001448A"/>
    <w:rsid w:val="00015516"/>
    <w:rsid w:val="00015A35"/>
    <w:rsid w:val="00015F0A"/>
    <w:rsid w:val="0001638B"/>
    <w:rsid w:val="00016BF8"/>
    <w:rsid w:val="00016C74"/>
    <w:rsid w:val="00016CD5"/>
    <w:rsid w:val="00016EE3"/>
    <w:rsid w:val="000173BF"/>
    <w:rsid w:val="00017463"/>
    <w:rsid w:val="000177E5"/>
    <w:rsid w:val="00017C0B"/>
    <w:rsid w:val="00017DE0"/>
    <w:rsid w:val="00017E84"/>
    <w:rsid w:val="000200B1"/>
    <w:rsid w:val="00020122"/>
    <w:rsid w:val="0002033F"/>
    <w:rsid w:val="0002037B"/>
    <w:rsid w:val="00020662"/>
    <w:rsid w:val="000215B3"/>
    <w:rsid w:val="0002160D"/>
    <w:rsid w:val="00021C04"/>
    <w:rsid w:val="0002215E"/>
    <w:rsid w:val="00022915"/>
    <w:rsid w:val="00022C78"/>
    <w:rsid w:val="00022DAA"/>
    <w:rsid w:val="0002371B"/>
    <w:rsid w:val="000238D7"/>
    <w:rsid w:val="00024098"/>
    <w:rsid w:val="000243C0"/>
    <w:rsid w:val="00024EBE"/>
    <w:rsid w:val="00024FF7"/>
    <w:rsid w:val="00025786"/>
    <w:rsid w:val="00025939"/>
    <w:rsid w:val="00026453"/>
    <w:rsid w:val="00026597"/>
    <w:rsid w:val="00026721"/>
    <w:rsid w:val="00026AE6"/>
    <w:rsid w:val="00026BD0"/>
    <w:rsid w:val="00026C00"/>
    <w:rsid w:val="00026F85"/>
    <w:rsid w:val="00027068"/>
    <w:rsid w:val="000270A7"/>
    <w:rsid w:val="00027167"/>
    <w:rsid w:val="00027266"/>
    <w:rsid w:val="00027330"/>
    <w:rsid w:val="00027C9E"/>
    <w:rsid w:val="00030142"/>
    <w:rsid w:val="00030502"/>
    <w:rsid w:val="0003052B"/>
    <w:rsid w:val="00031B29"/>
    <w:rsid w:val="00031B80"/>
    <w:rsid w:val="0003371B"/>
    <w:rsid w:val="000343CA"/>
    <w:rsid w:val="0003446D"/>
    <w:rsid w:val="00034C80"/>
    <w:rsid w:val="000355BE"/>
    <w:rsid w:val="00035686"/>
    <w:rsid w:val="0003575E"/>
    <w:rsid w:val="0003578B"/>
    <w:rsid w:val="000358F6"/>
    <w:rsid w:val="00035D72"/>
    <w:rsid w:val="000367AD"/>
    <w:rsid w:val="000369BC"/>
    <w:rsid w:val="0003737A"/>
    <w:rsid w:val="00040127"/>
    <w:rsid w:val="0004032A"/>
    <w:rsid w:val="0004168D"/>
    <w:rsid w:val="000419D9"/>
    <w:rsid w:val="00041B4A"/>
    <w:rsid w:val="000429DE"/>
    <w:rsid w:val="00042BEA"/>
    <w:rsid w:val="00043084"/>
    <w:rsid w:val="000431A2"/>
    <w:rsid w:val="0004345D"/>
    <w:rsid w:val="0004371C"/>
    <w:rsid w:val="00043DFB"/>
    <w:rsid w:val="000449BA"/>
    <w:rsid w:val="00044D54"/>
    <w:rsid w:val="00045465"/>
    <w:rsid w:val="000467DF"/>
    <w:rsid w:val="00046B30"/>
    <w:rsid w:val="00047086"/>
    <w:rsid w:val="000470D9"/>
    <w:rsid w:val="00047120"/>
    <w:rsid w:val="00047A2A"/>
    <w:rsid w:val="000500B3"/>
    <w:rsid w:val="00050345"/>
    <w:rsid w:val="00050521"/>
    <w:rsid w:val="0005064B"/>
    <w:rsid w:val="00050BE5"/>
    <w:rsid w:val="00050E3E"/>
    <w:rsid w:val="00051055"/>
    <w:rsid w:val="000511E1"/>
    <w:rsid w:val="00051A66"/>
    <w:rsid w:val="00052015"/>
    <w:rsid w:val="000525DC"/>
    <w:rsid w:val="00052DAA"/>
    <w:rsid w:val="0005316D"/>
    <w:rsid w:val="00053A53"/>
    <w:rsid w:val="00053ADF"/>
    <w:rsid w:val="000542BB"/>
    <w:rsid w:val="000547E8"/>
    <w:rsid w:val="00054E61"/>
    <w:rsid w:val="000553C3"/>
    <w:rsid w:val="000557BA"/>
    <w:rsid w:val="00055809"/>
    <w:rsid w:val="00055812"/>
    <w:rsid w:val="0005616B"/>
    <w:rsid w:val="0005658C"/>
    <w:rsid w:val="000571F0"/>
    <w:rsid w:val="00057220"/>
    <w:rsid w:val="0005738B"/>
    <w:rsid w:val="0005776D"/>
    <w:rsid w:val="00057880"/>
    <w:rsid w:val="000578BE"/>
    <w:rsid w:val="00057AC4"/>
    <w:rsid w:val="00057C5E"/>
    <w:rsid w:val="0006022A"/>
    <w:rsid w:val="00060610"/>
    <w:rsid w:val="00060F99"/>
    <w:rsid w:val="000611E1"/>
    <w:rsid w:val="000612BC"/>
    <w:rsid w:val="00061A45"/>
    <w:rsid w:val="000621EF"/>
    <w:rsid w:val="0006247E"/>
    <w:rsid w:val="00062F70"/>
    <w:rsid w:val="000630AD"/>
    <w:rsid w:val="000634AC"/>
    <w:rsid w:val="00063A6C"/>
    <w:rsid w:val="00063C2C"/>
    <w:rsid w:val="00064113"/>
    <w:rsid w:val="00064167"/>
    <w:rsid w:val="0006441E"/>
    <w:rsid w:val="00065642"/>
    <w:rsid w:val="000663F9"/>
    <w:rsid w:val="000669F9"/>
    <w:rsid w:val="00067494"/>
    <w:rsid w:val="00067688"/>
    <w:rsid w:val="000700A5"/>
    <w:rsid w:val="00070728"/>
    <w:rsid w:val="00070B76"/>
    <w:rsid w:val="0007269A"/>
    <w:rsid w:val="00072C39"/>
    <w:rsid w:val="00072F4F"/>
    <w:rsid w:val="0007349C"/>
    <w:rsid w:val="000736DC"/>
    <w:rsid w:val="00073AD5"/>
    <w:rsid w:val="00073B17"/>
    <w:rsid w:val="00074982"/>
    <w:rsid w:val="00074BD2"/>
    <w:rsid w:val="00076463"/>
    <w:rsid w:val="0007677B"/>
    <w:rsid w:val="000774B8"/>
    <w:rsid w:val="000775E5"/>
    <w:rsid w:val="00077F20"/>
    <w:rsid w:val="00077F60"/>
    <w:rsid w:val="0008037A"/>
    <w:rsid w:val="00080763"/>
    <w:rsid w:val="00080F14"/>
    <w:rsid w:val="000816C7"/>
    <w:rsid w:val="000819BC"/>
    <w:rsid w:val="0008226D"/>
    <w:rsid w:val="0008264E"/>
    <w:rsid w:val="000827B5"/>
    <w:rsid w:val="00082D18"/>
    <w:rsid w:val="00082DC5"/>
    <w:rsid w:val="00082F60"/>
    <w:rsid w:val="00083D1C"/>
    <w:rsid w:val="00084127"/>
    <w:rsid w:val="000848D5"/>
    <w:rsid w:val="0008519B"/>
    <w:rsid w:val="000851B1"/>
    <w:rsid w:val="00085821"/>
    <w:rsid w:val="00085F65"/>
    <w:rsid w:val="00086820"/>
    <w:rsid w:val="00086E44"/>
    <w:rsid w:val="00087E84"/>
    <w:rsid w:val="00090109"/>
    <w:rsid w:val="0009017E"/>
    <w:rsid w:val="0009051F"/>
    <w:rsid w:val="000905FF"/>
    <w:rsid w:val="0009078A"/>
    <w:rsid w:val="000914D0"/>
    <w:rsid w:val="00091933"/>
    <w:rsid w:val="00091F6C"/>
    <w:rsid w:val="0009301D"/>
    <w:rsid w:val="000932C8"/>
    <w:rsid w:val="00093323"/>
    <w:rsid w:val="00093A60"/>
    <w:rsid w:val="000944DB"/>
    <w:rsid w:val="000949E0"/>
    <w:rsid w:val="000950DA"/>
    <w:rsid w:val="000958A4"/>
    <w:rsid w:val="00095AB7"/>
    <w:rsid w:val="00095DA1"/>
    <w:rsid w:val="00095FA3"/>
    <w:rsid w:val="0009610E"/>
    <w:rsid w:val="0009699B"/>
    <w:rsid w:val="00097084"/>
    <w:rsid w:val="000A07CF"/>
    <w:rsid w:val="000A0D7D"/>
    <w:rsid w:val="000A0FF0"/>
    <w:rsid w:val="000A1A9B"/>
    <w:rsid w:val="000A3746"/>
    <w:rsid w:val="000A3925"/>
    <w:rsid w:val="000A3F28"/>
    <w:rsid w:val="000A4025"/>
    <w:rsid w:val="000A405F"/>
    <w:rsid w:val="000A4563"/>
    <w:rsid w:val="000A4C64"/>
    <w:rsid w:val="000A5D5D"/>
    <w:rsid w:val="000A5DD5"/>
    <w:rsid w:val="000A6196"/>
    <w:rsid w:val="000A65D0"/>
    <w:rsid w:val="000A6B42"/>
    <w:rsid w:val="000A79FA"/>
    <w:rsid w:val="000A7BE2"/>
    <w:rsid w:val="000A7BEA"/>
    <w:rsid w:val="000B027B"/>
    <w:rsid w:val="000B045A"/>
    <w:rsid w:val="000B1348"/>
    <w:rsid w:val="000B139F"/>
    <w:rsid w:val="000B14AF"/>
    <w:rsid w:val="000B1531"/>
    <w:rsid w:val="000B153C"/>
    <w:rsid w:val="000B1670"/>
    <w:rsid w:val="000B190E"/>
    <w:rsid w:val="000B1BEB"/>
    <w:rsid w:val="000B1D8A"/>
    <w:rsid w:val="000B20B9"/>
    <w:rsid w:val="000B2380"/>
    <w:rsid w:val="000B2EE1"/>
    <w:rsid w:val="000B2FA0"/>
    <w:rsid w:val="000B2FCB"/>
    <w:rsid w:val="000B34B9"/>
    <w:rsid w:val="000B3697"/>
    <w:rsid w:val="000B3F9B"/>
    <w:rsid w:val="000B4505"/>
    <w:rsid w:val="000B4D64"/>
    <w:rsid w:val="000B5446"/>
    <w:rsid w:val="000B57FB"/>
    <w:rsid w:val="000B620D"/>
    <w:rsid w:val="000B6318"/>
    <w:rsid w:val="000B67DA"/>
    <w:rsid w:val="000B6982"/>
    <w:rsid w:val="000B6C9A"/>
    <w:rsid w:val="000B7037"/>
    <w:rsid w:val="000B7361"/>
    <w:rsid w:val="000B7A2A"/>
    <w:rsid w:val="000C02AC"/>
    <w:rsid w:val="000C285D"/>
    <w:rsid w:val="000C37CD"/>
    <w:rsid w:val="000C3BA2"/>
    <w:rsid w:val="000C3F53"/>
    <w:rsid w:val="000C401C"/>
    <w:rsid w:val="000C43F1"/>
    <w:rsid w:val="000C4FF5"/>
    <w:rsid w:val="000C5019"/>
    <w:rsid w:val="000C531C"/>
    <w:rsid w:val="000C55FA"/>
    <w:rsid w:val="000C5645"/>
    <w:rsid w:val="000C59F3"/>
    <w:rsid w:val="000C5D7F"/>
    <w:rsid w:val="000C6266"/>
    <w:rsid w:val="000C75DC"/>
    <w:rsid w:val="000C7DE9"/>
    <w:rsid w:val="000D0490"/>
    <w:rsid w:val="000D061D"/>
    <w:rsid w:val="000D08A5"/>
    <w:rsid w:val="000D0977"/>
    <w:rsid w:val="000D0B7D"/>
    <w:rsid w:val="000D0EC0"/>
    <w:rsid w:val="000D0FF6"/>
    <w:rsid w:val="000D1A68"/>
    <w:rsid w:val="000D1F9F"/>
    <w:rsid w:val="000D2096"/>
    <w:rsid w:val="000D2736"/>
    <w:rsid w:val="000D2CCE"/>
    <w:rsid w:val="000D2D82"/>
    <w:rsid w:val="000D2F97"/>
    <w:rsid w:val="000D3280"/>
    <w:rsid w:val="000D32A1"/>
    <w:rsid w:val="000D3EAA"/>
    <w:rsid w:val="000D3EC9"/>
    <w:rsid w:val="000D4393"/>
    <w:rsid w:val="000D4CAD"/>
    <w:rsid w:val="000D511F"/>
    <w:rsid w:val="000D58D7"/>
    <w:rsid w:val="000D5F6D"/>
    <w:rsid w:val="000D65BE"/>
    <w:rsid w:val="000D6617"/>
    <w:rsid w:val="000D6D89"/>
    <w:rsid w:val="000D6E74"/>
    <w:rsid w:val="000D702E"/>
    <w:rsid w:val="000D75B5"/>
    <w:rsid w:val="000D7927"/>
    <w:rsid w:val="000D7C94"/>
    <w:rsid w:val="000D7F1C"/>
    <w:rsid w:val="000DAE3C"/>
    <w:rsid w:val="000E0962"/>
    <w:rsid w:val="000E0BEF"/>
    <w:rsid w:val="000E12F0"/>
    <w:rsid w:val="000E1422"/>
    <w:rsid w:val="000E2128"/>
    <w:rsid w:val="000E22A5"/>
    <w:rsid w:val="000E28B3"/>
    <w:rsid w:val="000E2D57"/>
    <w:rsid w:val="000E2DC4"/>
    <w:rsid w:val="000E318E"/>
    <w:rsid w:val="000E3214"/>
    <w:rsid w:val="000E32DA"/>
    <w:rsid w:val="000E43AA"/>
    <w:rsid w:val="000E4491"/>
    <w:rsid w:val="000E4E1D"/>
    <w:rsid w:val="000E5361"/>
    <w:rsid w:val="000E5A78"/>
    <w:rsid w:val="000E6534"/>
    <w:rsid w:val="000E671C"/>
    <w:rsid w:val="000E6ACC"/>
    <w:rsid w:val="000E6FAA"/>
    <w:rsid w:val="000E7069"/>
    <w:rsid w:val="000E70EB"/>
    <w:rsid w:val="000E7E29"/>
    <w:rsid w:val="000E7EE2"/>
    <w:rsid w:val="000F03A7"/>
    <w:rsid w:val="000F046F"/>
    <w:rsid w:val="000F0B01"/>
    <w:rsid w:val="000F0D4A"/>
    <w:rsid w:val="000F0E8B"/>
    <w:rsid w:val="000F15C4"/>
    <w:rsid w:val="000F1CC8"/>
    <w:rsid w:val="000F2253"/>
    <w:rsid w:val="000F28FB"/>
    <w:rsid w:val="000F3259"/>
    <w:rsid w:val="000F37C0"/>
    <w:rsid w:val="000F37DA"/>
    <w:rsid w:val="000F4349"/>
    <w:rsid w:val="000F5920"/>
    <w:rsid w:val="000F630E"/>
    <w:rsid w:val="000F6588"/>
    <w:rsid w:val="000F6F0C"/>
    <w:rsid w:val="000F75F2"/>
    <w:rsid w:val="000F7E88"/>
    <w:rsid w:val="000F7F26"/>
    <w:rsid w:val="001007A8"/>
    <w:rsid w:val="00100896"/>
    <w:rsid w:val="00100B4A"/>
    <w:rsid w:val="00100CA2"/>
    <w:rsid w:val="00100DE4"/>
    <w:rsid w:val="00101844"/>
    <w:rsid w:val="00101CF5"/>
    <w:rsid w:val="00101EBB"/>
    <w:rsid w:val="00102A39"/>
    <w:rsid w:val="00102F64"/>
    <w:rsid w:val="001038B0"/>
    <w:rsid w:val="001042C2"/>
    <w:rsid w:val="00104667"/>
    <w:rsid w:val="00104738"/>
    <w:rsid w:val="001048B1"/>
    <w:rsid w:val="00104AE2"/>
    <w:rsid w:val="00104DE5"/>
    <w:rsid w:val="00104E59"/>
    <w:rsid w:val="001050BC"/>
    <w:rsid w:val="001054F0"/>
    <w:rsid w:val="00105530"/>
    <w:rsid w:val="00105D55"/>
    <w:rsid w:val="00106250"/>
    <w:rsid w:val="00106311"/>
    <w:rsid w:val="00106374"/>
    <w:rsid w:val="00106E71"/>
    <w:rsid w:val="001073B0"/>
    <w:rsid w:val="0010781F"/>
    <w:rsid w:val="001078D0"/>
    <w:rsid w:val="00107A01"/>
    <w:rsid w:val="001117F4"/>
    <w:rsid w:val="00111CEF"/>
    <w:rsid w:val="00112047"/>
    <w:rsid w:val="001120DE"/>
    <w:rsid w:val="00112DA7"/>
    <w:rsid w:val="00112F32"/>
    <w:rsid w:val="001135D0"/>
    <w:rsid w:val="00113CD2"/>
    <w:rsid w:val="0011401E"/>
    <w:rsid w:val="001142CD"/>
    <w:rsid w:val="001142E0"/>
    <w:rsid w:val="00114EE9"/>
    <w:rsid w:val="00115CFA"/>
    <w:rsid w:val="00115F41"/>
    <w:rsid w:val="00116EFA"/>
    <w:rsid w:val="00117269"/>
    <w:rsid w:val="00117856"/>
    <w:rsid w:val="00117B8F"/>
    <w:rsid w:val="00117CD9"/>
    <w:rsid w:val="001202C2"/>
    <w:rsid w:val="00120AF2"/>
    <w:rsid w:val="00120C00"/>
    <w:rsid w:val="00120FB3"/>
    <w:rsid w:val="00121136"/>
    <w:rsid w:val="00121375"/>
    <w:rsid w:val="00121522"/>
    <w:rsid w:val="00121709"/>
    <w:rsid w:val="00121F7A"/>
    <w:rsid w:val="0012233C"/>
    <w:rsid w:val="00122EF8"/>
    <w:rsid w:val="00123157"/>
    <w:rsid w:val="00124647"/>
    <w:rsid w:val="001255D9"/>
    <w:rsid w:val="001256BF"/>
    <w:rsid w:val="00125A9D"/>
    <w:rsid w:val="00125B5F"/>
    <w:rsid w:val="00126ACD"/>
    <w:rsid w:val="001277FE"/>
    <w:rsid w:val="00127F92"/>
    <w:rsid w:val="001302CB"/>
    <w:rsid w:val="00130E74"/>
    <w:rsid w:val="00131254"/>
    <w:rsid w:val="00131308"/>
    <w:rsid w:val="001314E5"/>
    <w:rsid w:val="00131CB7"/>
    <w:rsid w:val="00132741"/>
    <w:rsid w:val="001327A6"/>
    <w:rsid w:val="0013383A"/>
    <w:rsid w:val="00133D86"/>
    <w:rsid w:val="00134B0A"/>
    <w:rsid w:val="001353FC"/>
    <w:rsid w:val="00135521"/>
    <w:rsid w:val="00135B1A"/>
    <w:rsid w:val="00135B60"/>
    <w:rsid w:val="00136BDA"/>
    <w:rsid w:val="00136CA2"/>
    <w:rsid w:val="001376F2"/>
    <w:rsid w:val="0014013F"/>
    <w:rsid w:val="00140F07"/>
    <w:rsid w:val="00141892"/>
    <w:rsid w:val="001422CF"/>
    <w:rsid w:val="001428A7"/>
    <w:rsid w:val="0014297A"/>
    <w:rsid w:val="00142DDB"/>
    <w:rsid w:val="001431D8"/>
    <w:rsid w:val="00143441"/>
    <w:rsid w:val="00143A95"/>
    <w:rsid w:val="00144574"/>
    <w:rsid w:val="00144D33"/>
    <w:rsid w:val="0014581E"/>
    <w:rsid w:val="00146248"/>
    <w:rsid w:val="00146559"/>
    <w:rsid w:val="0014665A"/>
    <w:rsid w:val="00146664"/>
    <w:rsid w:val="00146728"/>
    <w:rsid w:val="001469BC"/>
    <w:rsid w:val="00146BD3"/>
    <w:rsid w:val="00146E1D"/>
    <w:rsid w:val="001470E1"/>
    <w:rsid w:val="0014772F"/>
    <w:rsid w:val="00147C16"/>
    <w:rsid w:val="00147D3E"/>
    <w:rsid w:val="00147DC3"/>
    <w:rsid w:val="00147FDE"/>
    <w:rsid w:val="00150244"/>
    <w:rsid w:val="001504C4"/>
    <w:rsid w:val="00150789"/>
    <w:rsid w:val="00150BFE"/>
    <w:rsid w:val="001518AE"/>
    <w:rsid w:val="00152781"/>
    <w:rsid w:val="00152853"/>
    <w:rsid w:val="001529F0"/>
    <w:rsid w:val="00152A98"/>
    <w:rsid w:val="0015318B"/>
    <w:rsid w:val="00153B13"/>
    <w:rsid w:val="00153FDF"/>
    <w:rsid w:val="0015453E"/>
    <w:rsid w:val="00154625"/>
    <w:rsid w:val="00154741"/>
    <w:rsid w:val="0015513F"/>
    <w:rsid w:val="00155430"/>
    <w:rsid w:val="00155972"/>
    <w:rsid w:val="0015623B"/>
    <w:rsid w:val="001568A9"/>
    <w:rsid w:val="001568E6"/>
    <w:rsid w:val="00157882"/>
    <w:rsid w:val="0015D5F7"/>
    <w:rsid w:val="00160323"/>
    <w:rsid w:val="0016121B"/>
    <w:rsid w:val="001612C0"/>
    <w:rsid w:val="001618EB"/>
    <w:rsid w:val="00161A80"/>
    <w:rsid w:val="00161F1C"/>
    <w:rsid w:val="001621D1"/>
    <w:rsid w:val="00162569"/>
    <w:rsid w:val="001636F4"/>
    <w:rsid w:val="00163EBF"/>
    <w:rsid w:val="00164479"/>
    <w:rsid w:val="001649E3"/>
    <w:rsid w:val="00165152"/>
    <w:rsid w:val="001651D1"/>
    <w:rsid w:val="001652FE"/>
    <w:rsid w:val="0016577F"/>
    <w:rsid w:val="00165CEE"/>
    <w:rsid w:val="0016643D"/>
    <w:rsid w:val="00167AEC"/>
    <w:rsid w:val="00167D45"/>
    <w:rsid w:val="00167EB3"/>
    <w:rsid w:val="00167F86"/>
    <w:rsid w:val="00170DD2"/>
    <w:rsid w:val="001714C1"/>
    <w:rsid w:val="00171657"/>
    <w:rsid w:val="001719C5"/>
    <w:rsid w:val="001727CF"/>
    <w:rsid w:val="00173263"/>
    <w:rsid w:val="00173802"/>
    <w:rsid w:val="00174170"/>
    <w:rsid w:val="001747B0"/>
    <w:rsid w:val="0017488C"/>
    <w:rsid w:val="00174B28"/>
    <w:rsid w:val="00175281"/>
    <w:rsid w:val="001753F2"/>
    <w:rsid w:val="00175594"/>
    <w:rsid w:val="0017587A"/>
    <w:rsid w:val="00175C18"/>
    <w:rsid w:val="00176519"/>
    <w:rsid w:val="00176616"/>
    <w:rsid w:val="00176BD9"/>
    <w:rsid w:val="00177047"/>
    <w:rsid w:val="00177059"/>
    <w:rsid w:val="00177614"/>
    <w:rsid w:val="00177FAB"/>
    <w:rsid w:val="00180221"/>
    <w:rsid w:val="00180240"/>
    <w:rsid w:val="001802ED"/>
    <w:rsid w:val="001806F2"/>
    <w:rsid w:val="00180ED4"/>
    <w:rsid w:val="0018115F"/>
    <w:rsid w:val="00181D71"/>
    <w:rsid w:val="00181FFD"/>
    <w:rsid w:val="0018230A"/>
    <w:rsid w:val="00182560"/>
    <w:rsid w:val="00182ACF"/>
    <w:rsid w:val="00182BC1"/>
    <w:rsid w:val="00182FDC"/>
    <w:rsid w:val="00183458"/>
    <w:rsid w:val="0018385B"/>
    <w:rsid w:val="00183E1E"/>
    <w:rsid w:val="0018430E"/>
    <w:rsid w:val="0018445B"/>
    <w:rsid w:val="00184B62"/>
    <w:rsid w:val="001857AE"/>
    <w:rsid w:val="00185F89"/>
    <w:rsid w:val="00186967"/>
    <w:rsid w:val="00186A1C"/>
    <w:rsid w:val="00186BAC"/>
    <w:rsid w:val="0018764D"/>
    <w:rsid w:val="00187A27"/>
    <w:rsid w:val="00187E70"/>
    <w:rsid w:val="00187FE8"/>
    <w:rsid w:val="001911C1"/>
    <w:rsid w:val="001912B9"/>
    <w:rsid w:val="001913D8"/>
    <w:rsid w:val="00191A10"/>
    <w:rsid w:val="00191A11"/>
    <w:rsid w:val="00191C62"/>
    <w:rsid w:val="00192241"/>
    <w:rsid w:val="0019232E"/>
    <w:rsid w:val="00192351"/>
    <w:rsid w:val="00192944"/>
    <w:rsid w:val="00192BD8"/>
    <w:rsid w:val="0019368B"/>
    <w:rsid w:val="00193B67"/>
    <w:rsid w:val="00193D6B"/>
    <w:rsid w:val="00193D8F"/>
    <w:rsid w:val="00194321"/>
    <w:rsid w:val="00194BA2"/>
    <w:rsid w:val="001951A0"/>
    <w:rsid w:val="00195673"/>
    <w:rsid w:val="00195C93"/>
    <w:rsid w:val="00195CBE"/>
    <w:rsid w:val="00195FA8"/>
    <w:rsid w:val="00197BF7"/>
    <w:rsid w:val="00197E9A"/>
    <w:rsid w:val="00197F77"/>
    <w:rsid w:val="001A049B"/>
    <w:rsid w:val="001A07D2"/>
    <w:rsid w:val="001A1592"/>
    <w:rsid w:val="001A19D5"/>
    <w:rsid w:val="001A2805"/>
    <w:rsid w:val="001A2E23"/>
    <w:rsid w:val="001A2F21"/>
    <w:rsid w:val="001A3081"/>
    <w:rsid w:val="001A3372"/>
    <w:rsid w:val="001A34E0"/>
    <w:rsid w:val="001A37D0"/>
    <w:rsid w:val="001A3814"/>
    <w:rsid w:val="001A4664"/>
    <w:rsid w:val="001A5879"/>
    <w:rsid w:val="001A5AF7"/>
    <w:rsid w:val="001A5AFE"/>
    <w:rsid w:val="001A5F93"/>
    <w:rsid w:val="001A60B2"/>
    <w:rsid w:val="001A6741"/>
    <w:rsid w:val="001A67B1"/>
    <w:rsid w:val="001A6F28"/>
    <w:rsid w:val="001A722D"/>
    <w:rsid w:val="001A7589"/>
    <w:rsid w:val="001A75C5"/>
    <w:rsid w:val="001A7776"/>
    <w:rsid w:val="001A7B63"/>
    <w:rsid w:val="001B02CC"/>
    <w:rsid w:val="001B062E"/>
    <w:rsid w:val="001B0DF6"/>
    <w:rsid w:val="001B1355"/>
    <w:rsid w:val="001B1A84"/>
    <w:rsid w:val="001B1D10"/>
    <w:rsid w:val="001B1DC6"/>
    <w:rsid w:val="001B212D"/>
    <w:rsid w:val="001B2628"/>
    <w:rsid w:val="001B29E2"/>
    <w:rsid w:val="001B31D8"/>
    <w:rsid w:val="001B43E7"/>
    <w:rsid w:val="001B45D2"/>
    <w:rsid w:val="001B46DC"/>
    <w:rsid w:val="001B487F"/>
    <w:rsid w:val="001B48B5"/>
    <w:rsid w:val="001B4926"/>
    <w:rsid w:val="001B627B"/>
    <w:rsid w:val="001B696E"/>
    <w:rsid w:val="001B6CB1"/>
    <w:rsid w:val="001B6F08"/>
    <w:rsid w:val="001B71C4"/>
    <w:rsid w:val="001B794A"/>
    <w:rsid w:val="001C008B"/>
    <w:rsid w:val="001C0392"/>
    <w:rsid w:val="001C0B63"/>
    <w:rsid w:val="001C0FAE"/>
    <w:rsid w:val="001C21B7"/>
    <w:rsid w:val="001C2E68"/>
    <w:rsid w:val="001C2E89"/>
    <w:rsid w:val="001C3604"/>
    <w:rsid w:val="001C3633"/>
    <w:rsid w:val="001C3E6F"/>
    <w:rsid w:val="001C4424"/>
    <w:rsid w:val="001C46FD"/>
    <w:rsid w:val="001C4B75"/>
    <w:rsid w:val="001C4CE3"/>
    <w:rsid w:val="001C4F4C"/>
    <w:rsid w:val="001C54BA"/>
    <w:rsid w:val="001C5B2D"/>
    <w:rsid w:val="001C6239"/>
    <w:rsid w:val="001C63C2"/>
    <w:rsid w:val="001C6D23"/>
    <w:rsid w:val="001C6E1F"/>
    <w:rsid w:val="001C727C"/>
    <w:rsid w:val="001C74E6"/>
    <w:rsid w:val="001C7B42"/>
    <w:rsid w:val="001C7D83"/>
    <w:rsid w:val="001D0309"/>
    <w:rsid w:val="001D1387"/>
    <w:rsid w:val="001D17C9"/>
    <w:rsid w:val="001D1C6B"/>
    <w:rsid w:val="001D2A4F"/>
    <w:rsid w:val="001D2EB6"/>
    <w:rsid w:val="001D369E"/>
    <w:rsid w:val="001D397D"/>
    <w:rsid w:val="001D48C1"/>
    <w:rsid w:val="001D4EAF"/>
    <w:rsid w:val="001D4EB8"/>
    <w:rsid w:val="001D4F96"/>
    <w:rsid w:val="001D5A39"/>
    <w:rsid w:val="001D5BCB"/>
    <w:rsid w:val="001D6E4E"/>
    <w:rsid w:val="001D7117"/>
    <w:rsid w:val="001D7207"/>
    <w:rsid w:val="001D7326"/>
    <w:rsid w:val="001D739E"/>
    <w:rsid w:val="001D746F"/>
    <w:rsid w:val="001D7490"/>
    <w:rsid w:val="001D7803"/>
    <w:rsid w:val="001D7EBC"/>
    <w:rsid w:val="001E014A"/>
    <w:rsid w:val="001E07DF"/>
    <w:rsid w:val="001E1685"/>
    <w:rsid w:val="001E19F5"/>
    <w:rsid w:val="001E1E20"/>
    <w:rsid w:val="001E21C9"/>
    <w:rsid w:val="001E222F"/>
    <w:rsid w:val="001E25E6"/>
    <w:rsid w:val="001E2834"/>
    <w:rsid w:val="001E34F6"/>
    <w:rsid w:val="001E4194"/>
    <w:rsid w:val="001E45F2"/>
    <w:rsid w:val="001E4785"/>
    <w:rsid w:val="001E4BA2"/>
    <w:rsid w:val="001E4C64"/>
    <w:rsid w:val="001E5FB8"/>
    <w:rsid w:val="001E6932"/>
    <w:rsid w:val="001E69BD"/>
    <w:rsid w:val="001E6A2E"/>
    <w:rsid w:val="001E6B07"/>
    <w:rsid w:val="001E6C67"/>
    <w:rsid w:val="001E6F60"/>
    <w:rsid w:val="001E7A96"/>
    <w:rsid w:val="001F0191"/>
    <w:rsid w:val="001F169C"/>
    <w:rsid w:val="001F16AD"/>
    <w:rsid w:val="001F1741"/>
    <w:rsid w:val="001F17F1"/>
    <w:rsid w:val="001F1DB0"/>
    <w:rsid w:val="001F2325"/>
    <w:rsid w:val="001F2888"/>
    <w:rsid w:val="001F296E"/>
    <w:rsid w:val="001F2C03"/>
    <w:rsid w:val="001F34DE"/>
    <w:rsid w:val="001F3C89"/>
    <w:rsid w:val="001F3D1C"/>
    <w:rsid w:val="001F4090"/>
    <w:rsid w:val="001F40CB"/>
    <w:rsid w:val="001F41B2"/>
    <w:rsid w:val="001F45FA"/>
    <w:rsid w:val="001F48CC"/>
    <w:rsid w:val="001F49E6"/>
    <w:rsid w:val="001F4AC8"/>
    <w:rsid w:val="001F5929"/>
    <w:rsid w:val="001F59C7"/>
    <w:rsid w:val="001F5D5A"/>
    <w:rsid w:val="001F5D9F"/>
    <w:rsid w:val="001F65D5"/>
    <w:rsid w:val="001F66EA"/>
    <w:rsid w:val="001F6E42"/>
    <w:rsid w:val="001F7430"/>
    <w:rsid w:val="002000DE"/>
    <w:rsid w:val="002003E6"/>
    <w:rsid w:val="00201139"/>
    <w:rsid w:val="00201229"/>
    <w:rsid w:val="0020210B"/>
    <w:rsid w:val="00202461"/>
    <w:rsid w:val="00202B2A"/>
    <w:rsid w:val="00202B47"/>
    <w:rsid w:val="00202F3F"/>
    <w:rsid w:val="002040A7"/>
    <w:rsid w:val="002041A8"/>
    <w:rsid w:val="002044C1"/>
    <w:rsid w:val="0020477C"/>
    <w:rsid w:val="00205A49"/>
    <w:rsid w:val="002063F2"/>
    <w:rsid w:val="002067BB"/>
    <w:rsid w:val="0020681A"/>
    <w:rsid w:val="00207813"/>
    <w:rsid w:val="00207CF0"/>
    <w:rsid w:val="00210288"/>
    <w:rsid w:val="00211697"/>
    <w:rsid w:val="00211936"/>
    <w:rsid w:val="00211A6D"/>
    <w:rsid w:val="00211EE0"/>
    <w:rsid w:val="002124BC"/>
    <w:rsid w:val="0021336E"/>
    <w:rsid w:val="002135E7"/>
    <w:rsid w:val="002142A2"/>
    <w:rsid w:val="00214333"/>
    <w:rsid w:val="0021470F"/>
    <w:rsid w:val="00214875"/>
    <w:rsid w:val="00214C97"/>
    <w:rsid w:val="00214F31"/>
    <w:rsid w:val="00215C8A"/>
    <w:rsid w:val="002162AB"/>
    <w:rsid w:val="0021687A"/>
    <w:rsid w:val="00216C37"/>
    <w:rsid w:val="00216E37"/>
    <w:rsid w:val="0021726E"/>
    <w:rsid w:val="00217588"/>
    <w:rsid w:val="00217C6C"/>
    <w:rsid w:val="00217F48"/>
    <w:rsid w:val="00217F83"/>
    <w:rsid w:val="00220149"/>
    <w:rsid w:val="00220D78"/>
    <w:rsid w:val="00221066"/>
    <w:rsid w:val="00221454"/>
    <w:rsid w:val="00221F93"/>
    <w:rsid w:val="002227C3"/>
    <w:rsid w:val="00223877"/>
    <w:rsid w:val="00223939"/>
    <w:rsid w:val="00223D1F"/>
    <w:rsid w:val="00224077"/>
    <w:rsid w:val="002246F3"/>
    <w:rsid w:val="002248A3"/>
    <w:rsid w:val="00224901"/>
    <w:rsid w:val="0022493D"/>
    <w:rsid w:val="00225336"/>
    <w:rsid w:val="0022562D"/>
    <w:rsid w:val="00225717"/>
    <w:rsid w:val="0022604F"/>
    <w:rsid w:val="002266A3"/>
    <w:rsid w:val="00226A71"/>
    <w:rsid w:val="002272B5"/>
    <w:rsid w:val="0022782D"/>
    <w:rsid w:val="0023067C"/>
    <w:rsid w:val="00230935"/>
    <w:rsid w:val="00231A30"/>
    <w:rsid w:val="00231B6B"/>
    <w:rsid w:val="002324E8"/>
    <w:rsid w:val="002327AA"/>
    <w:rsid w:val="00232CB2"/>
    <w:rsid w:val="00233316"/>
    <w:rsid w:val="00233589"/>
    <w:rsid w:val="002342D4"/>
    <w:rsid w:val="002346BA"/>
    <w:rsid w:val="002348A1"/>
    <w:rsid w:val="00234A4B"/>
    <w:rsid w:val="00236067"/>
    <w:rsid w:val="002366A3"/>
    <w:rsid w:val="002369CA"/>
    <w:rsid w:val="00236B1F"/>
    <w:rsid w:val="00237375"/>
    <w:rsid w:val="0023739E"/>
    <w:rsid w:val="002373B3"/>
    <w:rsid w:val="00237E58"/>
    <w:rsid w:val="00240C1A"/>
    <w:rsid w:val="00240C1F"/>
    <w:rsid w:val="0024123A"/>
    <w:rsid w:val="002413E7"/>
    <w:rsid w:val="0024148A"/>
    <w:rsid w:val="00241969"/>
    <w:rsid w:val="00241AF0"/>
    <w:rsid w:val="00241E63"/>
    <w:rsid w:val="002420A0"/>
    <w:rsid w:val="002421FF"/>
    <w:rsid w:val="00242286"/>
    <w:rsid w:val="0024314E"/>
    <w:rsid w:val="002432DC"/>
    <w:rsid w:val="002433E5"/>
    <w:rsid w:val="00243474"/>
    <w:rsid w:val="0024411A"/>
    <w:rsid w:val="00244299"/>
    <w:rsid w:val="002447D7"/>
    <w:rsid w:val="00244AA5"/>
    <w:rsid w:val="00244FD1"/>
    <w:rsid w:val="0024526D"/>
    <w:rsid w:val="002455B7"/>
    <w:rsid w:val="00245B9A"/>
    <w:rsid w:val="00245DF2"/>
    <w:rsid w:val="00245FFA"/>
    <w:rsid w:val="002467F2"/>
    <w:rsid w:val="00246FB4"/>
    <w:rsid w:val="00250390"/>
    <w:rsid w:val="00250BDF"/>
    <w:rsid w:val="00250E92"/>
    <w:rsid w:val="002516C1"/>
    <w:rsid w:val="00251AAD"/>
    <w:rsid w:val="00251D8A"/>
    <w:rsid w:val="002524BC"/>
    <w:rsid w:val="00252E4E"/>
    <w:rsid w:val="002532EF"/>
    <w:rsid w:val="002534CA"/>
    <w:rsid w:val="0025364D"/>
    <w:rsid w:val="00253877"/>
    <w:rsid w:val="00254543"/>
    <w:rsid w:val="00254684"/>
    <w:rsid w:val="00254DF5"/>
    <w:rsid w:val="0025517E"/>
    <w:rsid w:val="00255BD6"/>
    <w:rsid w:val="00255FA7"/>
    <w:rsid w:val="0025636C"/>
    <w:rsid w:val="00257303"/>
    <w:rsid w:val="00257FE5"/>
    <w:rsid w:val="002604BE"/>
    <w:rsid w:val="002607DA"/>
    <w:rsid w:val="00260E47"/>
    <w:rsid w:val="002610AF"/>
    <w:rsid w:val="0026162B"/>
    <w:rsid w:val="00261C5D"/>
    <w:rsid w:val="00262585"/>
    <w:rsid w:val="002629EC"/>
    <w:rsid w:val="00263DFD"/>
    <w:rsid w:val="00264220"/>
    <w:rsid w:val="00264558"/>
    <w:rsid w:val="00264608"/>
    <w:rsid w:val="00265725"/>
    <w:rsid w:val="002658C9"/>
    <w:rsid w:val="00265BD0"/>
    <w:rsid w:val="00265E49"/>
    <w:rsid w:val="002661FF"/>
    <w:rsid w:val="00266634"/>
    <w:rsid w:val="00266636"/>
    <w:rsid w:val="00266B1B"/>
    <w:rsid w:val="00267476"/>
    <w:rsid w:val="00267D07"/>
    <w:rsid w:val="00270008"/>
    <w:rsid w:val="00270077"/>
    <w:rsid w:val="0027057E"/>
    <w:rsid w:val="00270628"/>
    <w:rsid w:val="00270FA3"/>
    <w:rsid w:val="00271C02"/>
    <w:rsid w:val="00271C2E"/>
    <w:rsid w:val="00272551"/>
    <w:rsid w:val="00272666"/>
    <w:rsid w:val="00272956"/>
    <w:rsid w:val="00272E00"/>
    <w:rsid w:val="00272FE9"/>
    <w:rsid w:val="00272FFD"/>
    <w:rsid w:val="00273B9F"/>
    <w:rsid w:val="00273BA0"/>
    <w:rsid w:val="002740D9"/>
    <w:rsid w:val="002745D4"/>
    <w:rsid w:val="00275C60"/>
    <w:rsid w:val="00275CA9"/>
    <w:rsid w:val="00275F97"/>
    <w:rsid w:val="00276351"/>
    <w:rsid w:val="0027654C"/>
    <w:rsid w:val="00276704"/>
    <w:rsid w:val="00276727"/>
    <w:rsid w:val="00277044"/>
    <w:rsid w:val="0028015B"/>
    <w:rsid w:val="0028047E"/>
    <w:rsid w:val="00280ECC"/>
    <w:rsid w:val="0028137B"/>
    <w:rsid w:val="00281950"/>
    <w:rsid w:val="00281D4E"/>
    <w:rsid w:val="002822E9"/>
    <w:rsid w:val="002824DE"/>
    <w:rsid w:val="00282F21"/>
    <w:rsid w:val="0028387F"/>
    <w:rsid w:val="002840BA"/>
    <w:rsid w:val="00284100"/>
    <w:rsid w:val="0028422D"/>
    <w:rsid w:val="00284246"/>
    <w:rsid w:val="00284ABE"/>
    <w:rsid w:val="002851F5"/>
    <w:rsid w:val="00285395"/>
    <w:rsid w:val="00285B38"/>
    <w:rsid w:val="00285C68"/>
    <w:rsid w:val="002860CE"/>
    <w:rsid w:val="00286629"/>
    <w:rsid w:val="00286F88"/>
    <w:rsid w:val="002870BD"/>
    <w:rsid w:val="002876C8"/>
    <w:rsid w:val="00290170"/>
    <w:rsid w:val="00290B51"/>
    <w:rsid w:val="002913DC"/>
    <w:rsid w:val="00291A36"/>
    <w:rsid w:val="00291E94"/>
    <w:rsid w:val="00292298"/>
    <w:rsid w:val="00292383"/>
    <w:rsid w:val="00292795"/>
    <w:rsid w:val="00293AF2"/>
    <w:rsid w:val="00293CDA"/>
    <w:rsid w:val="0029485D"/>
    <w:rsid w:val="00294C19"/>
    <w:rsid w:val="002956FC"/>
    <w:rsid w:val="002959DE"/>
    <w:rsid w:val="00295FA1"/>
    <w:rsid w:val="00295FED"/>
    <w:rsid w:val="00296342"/>
    <w:rsid w:val="002966D2"/>
    <w:rsid w:val="00297362"/>
    <w:rsid w:val="0029741C"/>
    <w:rsid w:val="00297BB4"/>
    <w:rsid w:val="00297D44"/>
    <w:rsid w:val="00297FE4"/>
    <w:rsid w:val="002A0609"/>
    <w:rsid w:val="002A1724"/>
    <w:rsid w:val="002A1B1B"/>
    <w:rsid w:val="002A1EFF"/>
    <w:rsid w:val="002A2E5E"/>
    <w:rsid w:val="002A32D7"/>
    <w:rsid w:val="002A36A7"/>
    <w:rsid w:val="002A46DF"/>
    <w:rsid w:val="002A5327"/>
    <w:rsid w:val="002A5481"/>
    <w:rsid w:val="002A54F4"/>
    <w:rsid w:val="002A60AD"/>
    <w:rsid w:val="002A6932"/>
    <w:rsid w:val="002A6CE6"/>
    <w:rsid w:val="002A6FDA"/>
    <w:rsid w:val="002A721F"/>
    <w:rsid w:val="002A7372"/>
    <w:rsid w:val="002A7524"/>
    <w:rsid w:val="002A7B02"/>
    <w:rsid w:val="002A7B16"/>
    <w:rsid w:val="002A7E88"/>
    <w:rsid w:val="002B0111"/>
    <w:rsid w:val="002B03CC"/>
    <w:rsid w:val="002B08C1"/>
    <w:rsid w:val="002B0B7A"/>
    <w:rsid w:val="002B0C21"/>
    <w:rsid w:val="002B16C8"/>
    <w:rsid w:val="002B225B"/>
    <w:rsid w:val="002B3348"/>
    <w:rsid w:val="002B378A"/>
    <w:rsid w:val="002B3C89"/>
    <w:rsid w:val="002B3D9C"/>
    <w:rsid w:val="002B3EEA"/>
    <w:rsid w:val="002B4A9C"/>
    <w:rsid w:val="002B4E53"/>
    <w:rsid w:val="002B4E58"/>
    <w:rsid w:val="002B5381"/>
    <w:rsid w:val="002B54E2"/>
    <w:rsid w:val="002B6396"/>
    <w:rsid w:val="002B68E4"/>
    <w:rsid w:val="002B69DD"/>
    <w:rsid w:val="002B6A4A"/>
    <w:rsid w:val="002B6DEE"/>
    <w:rsid w:val="002B760D"/>
    <w:rsid w:val="002B7C90"/>
    <w:rsid w:val="002C085E"/>
    <w:rsid w:val="002C088E"/>
    <w:rsid w:val="002C1064"/>
    <w:rsid w:val="002C2B75"/>
    <w:rsid w:val="002C30F0"/>
    <w:rsid w:val="002C3316"/>
    <w:rsid w:val="002C3499"/>
    <w:rsid w:val="002C3654"/>
    <w:rsid w:val="002C3667"/>
    <w:rsid w:val="002C3C08"/>
    <w:rsid w:val="002C3F32"/>
    <w:rsid w:val="002C45BF"/>
    <w:rsid w:val="002C481F"/>
    <w:rsid w:val="002C4B1A"/>
    <w:rsid w:val="002C4B9C"/>
    <w:rsid w:val="002C4D19"/>
    <w:rsid w:val="002C51A5"/>
    <w:rsid w:val="002C52DE"/>
    <w:rsid w:val="002C546B"/>
    <w:rsid w:val="002C54CF"/>
    <w:rsid w:val="002C5768"/>
    <w:rsid w:val="002C5A97"/>
    <w:rsid w:val="002C5B6D"/>
    <w:rsid w:val="002C670C"/>
    <w:rsid w:val="002C67D2"/>
    <w:rsid w:val="002C69B4"/>
    <w:rsid w:val="002C6BE2"/>
    <w:rsid w:val="002C72E6"/>
    <w:rsid w:val="002C751A"/>
    <w:rsid w:val="002D016D"/>
    <w:rsid w:val="002D02E0"/>
    <w:rsid w:val="002D09D1"/>
    <w:rsid w:val="002D11D7"/>
    <w:rsid w:val="002D12E9"/>
    <w:rsid w:val="002D1AC9"/>
    <w:rsid w:val="002D1D01"/>
    <w:rsid w:val="002D1D8D"/>
    <w:rsid w:val="002D1FB6"/>
    <w:rsid w:val="002D2456"/>
    <w:rsid w:val="002D2977"/>
    <w:rsid w:val="002D31FF"/>
    <w:rsid w:val="002D3A4F"/>
    <w:rsid w:val="002D3C12"/>
    <w:rsid w:val="002D4652"/>
    <w:rsid w:val="002D4EBF"/>
    <w:rsid w:val="002D5D53"/>
    <w:rsid w:val="002D5E32"/>
    <w:rsid w:val="002D60ED"/>
    <w:rsid w:val="002D6BD7"/>
    <w:rsid w:val="002D7031"/>
    <w:rsid w:val="002D7CAA"/>
    <w:rsid w:val="002D7DDB"/>
    <w:rsid w:val="002E01C9"/>
    <w:rsid w:val="002E0A5E"/>
    <w:rsid w:val="002E1BAE"/>
    <w:rsid w:val="002E20F4"/>
    <w:rsid w:val="002E2E31"/>
    <w:rsid w:val="002E3176"/>
    <w:rsid w:val="002E33B2"/>
    <w:rsid w:val="002E3598"/>
    <w:rsid w:val="002E3699"/>
    <w:rsid w:val="002E37A3"/>
    <w:rsid w:val="002E3D4B"/>
    <w:rsid w:val="002E5444"/>
    <w:rsid w:val="002E5D95"/>
    <w:rsid w:val="002E6042"/>
    <w:rsid w:val="002E66AA"/>
    <w:rsid w:val="002E69FC"/>
    <w:rsid w:val="002E6AE0"/>
    <w:rsid w:val="002E6B1B"/>
    <w:rsid w:val="002E6D61"/>
    <w:rsid w:val="002E6F49"/>
    <w:rsid w:val="002E78DC"/>
    <w:rsid w:val="002F0132"/>
    <w:rsid w:val="002F0336"/>
    <w:rsid w:val="002F0737"/>
    <w:rsid w:val="002F0FEE"/>
    <w:rsid w:val="002F1274"/>
    <w:rsid w:val="002F137E"/>
    <w:rsid w:val="002F1C7A"/>
    <w:rsid w:val="002F1E27"/>
    <w:rsid w:val="002F1F8B"/>
    <w:rsid w:val="002F2389"/>
    <w:rsid w:val="002F32E2"/>
    <w:rsid w:val="002F3BC9"/>
    <w:rsid w:val="002F3BEC"/>
    <w:rsid w:val="002F3FFE"/>
    <w:rsid w:val="002F48B7"/>
    <w:rsid w:val="002F4936"/>
    <w:rsid w:val="002F4957"/>
    <w:rsid w:val="002F49A5"/>
    <w:rsid w:val="002F53FB"/>
    <w:rsid w:val="002F5AC5"/>
    <w:rsid w:val="002F5FC7"/>
    <w:rsid w:val="002F69CF"/>
    <w:rsid w:val="002F6A15"/>
    <w:rsid w:val="002F6AEE"/>
    <w:rsid w:val="002F6EED"/>
    <w:rsid w:val="002F736D"/>
    <w:rsid w:val="002F77DC"/>
    <w:rsid w:val="002F7939"/>
    <w:rsid w:val="00300B53"/>
    <w:rsid w:val="00301405"/>
    <w:rsid w:val="00301691"/>
    <w:rsid w:val="0030186E"/>
    <w:rsid w:val="0030190C"/>
    <w:rsid w:val="00302131"/>
    <w:rsid w:val="00302CCA"/>
    <w:rsid w:val="00302F99"/>
    <w:rsid w:val="00303764"/>
    <w:rsid w:val="00304C21"/>
    <w:rsid w:val="00305439"/>
    <w:rsid w:val="003079D1"/>
    <w:rsid w:val="00307BE0"/>
    <w:rsid w:val="00307C65"/>
    <w:rsid w:val="00307FB0"/>
    <w:rsid w:val="00307FD3"/>
    <w:rsid w:val="003106C0"/>
    <w:rsid w:val="00310F9C"/>
    <w:rsid w:val="00311999"/>
    <w:rsid w:val="00311C7F"/>
    <w:rsid w:val="003122E1"/>
    <w:rsid w:val="00312C37"/>
    <w:rsid w:val="00312F9D"/>
    <w:rsid w:val="003130BF"/>
    <w:rsid w:val="00313278"/>
    <w:rsid w:val="00313966"/>
    <w:rsid w:val="00313A07"/>
    <w:rsid w:val="003141F7"/>
    <w:rsid w:val="00315073"/>
    <w:rsid w:val="0031508D"/>
    <w:rsid w:val="00315983"/>
    <w:rsid w:val="003167F4"/>
    <w:rsid w:val="00317731"/>
    <w:rsid w:val="00317BCD"/>
    <w:rsid w:val="00317C36"/>
    <w:rsid w:val="00320F5A"/>
    <w:rsid w:val="00321089"/>
    <w:rsid w:val="003210F6"/>
    <w:rsid w:val="003222AF"/>
    <w:rsid w:val="00322463"/>
    <w:rsid w:val="00322779"/>
    <w:rsid w:val="00322C91"/>
    <w:rsid w:val="00322E18"/>
    <w:rsid w:val="0032312F"/>
    <w:rsid w:val="00323244"/>
    <w:rsid w:val="003236DA"/>
    <w:rsid w:val="00323F68"/>
    <w:rsid w:val="003241C4"/>
    <w:rsid w:val="003248C0"/>
    <w:rsid w:val="00324B04"/>
    <w:rsid w:val="00324B99"/>
    <w:rsid w:val="00324D39"/>
    <w:rsid w:val="00325441"/>
    <w:rsid w:val="00325609"/>
    <w:rsid w:val="00325DDB"/>
    <w:rsid w:val="00326B94"/>
    <w:rsid w:val="00327175"/>
    <w:rsid w:val="00327655"/>
    <w:rsid w:val="0032781F"/>
    <w:rsid w:val="00327AB2"/>
    <w:rsid w:val="00327CFA"/>
    <w:rsid w:val="00331264"/>
    <w:rsid w:val="00331779"/>
    <w:rsid w:val="003327B3"/>
    <w:rsid w:val="0033285D"/>
    <w:rsid w:val="00332953"/>
    <w:rsid w:val="00332C7B"/>
    <w:rsid w:val="00332D73"/>
    <w:rsid w:val="003332EE"/>
    <w:rsid w:val="00333CB0"/>
    <w:rsid w:val="00333E6B"/>
    <w:rsid w:val="00334342"/>
    <w:rsid w:val="00334749"/>
    <w:rsid w:val="00334999"/>
    <w:rsid w:val="00334AC1"/>
    <w:rsid w:val="003350B2"/>
    <w:rsid w:val="00336015"/>
    <w:rsid w:val="003364F2"/>
    <w:rsid w:val="00336D08"/>
    <w:rsid w:val="00336FE0"/>
    <w:rsid w:val="003375BB"/>
    <w:rsid w:val="003375DA"/>
    <w:rsid w:val="00337BD4"/>
    <w:rsid w:val="003402E2"/>
    <w:rsid w:val="00340911"/>
    <w:rsid w:val="00340DCC"/>
    <w:rsid w:val="00341582"/>
    <w:rsid w:val="0034247A"/>
    <w:rsid w:val="00342BCA"/>
    <w:rsid w:val="00343A15"/>
    <w:rsid w:val="00343ACA"/>
    <w:rsid w:val="00343BA6"/>
    <w:rsid w:val="00344900"/>
    <w:rsid w:val="003452CB"/>
    <w:rsid w:val="00345339"/>
    <w:rsid w:val="00345B22"/>
    <w:rsid w:val="00345BF2"/>
    <w:rsid w:val="00345CDF"/>
    <w:rsid w:val="0034600F"/>
    <w:rsid w:val="00346201"/>
    <w:rsid w:val="0034667A"/>
    <w:rsid w:val="00347122"/>
    <w:rsid w:val="003471DF"/>
    <w:rsid w:val="00347330"/>
    <w:rsid w:val="0034786E"/>
    <w:rsid w:val="00347BB7"/>
    <w:rsid w:val="00350159"/>
    <w:rsid w:val="00350340"/>
    <w:rsid w:val="00350A85"/>
    <w:rsid w:val="003518E7"/>
    <w:rsid w:val="0035235C"/>
    <w:rsid w:val="00352B1E"/>
    <w:rsid w:val="00352D13"/>
    <w:rsid w:val="00352EAF"/>
    <w:rsid w:val="00352FB9"/>
    <w:rsid w:val="003533B1"/>
    <w:rsid w:val="0035346F"/>
    <w:rsid w:val="0035360B"/>
    <w:rsid w:val="003539F0"/>
    <w:rsid w:val="003545FA"/>
    <w:rsid w:val="00354618"/>
    <w:rsid w:val="00354DBF"/>
    <w:rsid w:val="0035532A"/>
    <w:rsid w:val="00355A2E"/>
    <w:rsid w:val="00356879"/>
    <w:rsid w:val="003571E7"/>
    <w:rsid w:val="00357515"/>
    <w:rsid w:val="00360342"/>
    <w:rsid w:val="00360E11"/>
    <w:rsid w:val="00361402"/>
    <w:rsid w:val="00361C4B"/>
    <w:rsid w:val="003620D9"/>
    <w:rsid w:val="0036228A"/>
    <w:rsid w:val="003627F6"/>
    <w:rsid w:val="00363895"/>
    <w:rsid w:val="00363B19"/>
    <w:rsid w:val="00363B3A"/>
    <w:rsid w:val="00363F6E"/>
    <w:rsid w:val="003641BC"/>
    <w:rsid w:val="00364700"/>
    <w:rsid w:val="003653B9"/>
    <w:rsid w:val="0036561E"/>
    <w:rsid w:val="00365C74"/>
    <w:rsid w:val="00370088"/>
    <w:rsid w:val="00370E15"/>
    <w:rsid w:val="00371095"/>
    <w:rsid w:val="003718DE"/>
    <w:rsid w:val="00371B9B"/>
    <w:rsid w:val="003721F4"/>
    <w:rsid w:val="003722AB"/>
    <w:rsid w:val="0037296B"/>
    <w:rsid w:val="00372D3D"/>
    <w:rsid w:val="00373D39"/>
    <w:rsid w:val="00374FE5"/>
    <w:rsid w:val="0037608B"/>
    <w:rsid w:val="00376757"/>
    <w:rsid w:val="00376B1A"/>
    <w:rsid w:val="00376E43"/>
    <w:rsid w:val="00377072"/>
    <w:rsid w:val="00377D33"/>
    <w:rsid w:val="00377EA4"/>
    <w:rsid w:val="0038036D"/>
    <w:rsid w:val="00380B7B"/>
    <w:rsid w:val="00380DC5"/>
    <w:rsid w:val="00380EA8"/>
    <w:rsid w:val="00381662"/>
    <w:rsid w:val="00381806"/>
    <w:rsid w:val="0038242D"/>
    <w:rsid w:val="00382F8B"/>
    <w:rsid w:val="00383419"/>
    <w:rsid w:val="00383EDF"/>
    <w:rsid w:val="00383FCF"/>
    <w:rsid w:val="00384233"/>
    <w:rsid w:val="003859CA"/>
    <w:rsid w:val="00386004"/>
    <w:rsid w:val="00387467"/>
    <w:rsid w:val="00387937"/>
    <w:rsid w:val="00387D48"/>
    <w:rsid w:val="00391024"/>
    <w:rsid w:val="003910E5"/>
    <w:rsid w:val="00391E28"/>
    <w:rsid w:val="00392410"/>
    <w:rsid w:val="00392A35"/>
    <w:rsid w:val="00392CE2"/>
    <w:rsid w:val="00393040"/>
    <w:rsid w:val="00393323"/>
    <w:rsid w:val="003936D0"/>
    <w:rsid w:val="00393747"/>
    <w:rsid w:val="0039376A"/>
    <w:rsid w:val="0039437F"/>
    <w:rsid w:val="003949BA"/>
    <w:rsid w:val="003963C2"/>
    <w:rsid w:val="00396CB9"/>
    <w:rsid w:val="00397253"/>
    <w:rsid w:val="0039728C"/>
    <w:rsid w:val="00397DDA"/>
    <w:rsid w:val="00397F19"/>
    <w:rsid w:val="003A0CCC"/>
    <w:rsid w:val="003A1008"/>
    <w:rsid w:val="003A10DE"/>
    <w:rsid w:val="003A110F"/>
    <w:rsid w:val="003A1AAB"/>
    <w:rsid w:val="003A1CFF"/>
    <w:rsid w:val="003A1D9F"/>
    <w:rsid w:val="003A1E58"/>
    <w:rsid w:val="003A25BF"/>
    <w:rsid w:val="003A2612"/>
    <w:rsid w:val="003A2686"/>
    <w:rsid w:val="003A2B97"/>
    <w:rsid w:val="003A2BC3"/>
    <w:rsid w:val="003A3641"/>
    <w:rsid w:val="003A36AD"/>
    <w:rsid w:val="003A39CB"/>
    <w:rsid w:val="003A4052"/>
    <w:rsid w:val="003A4995"/>
    <w:rsid w:val="003A57A8"/>
    <w:rsid w:val="003A59CC"/>
    <w:rsid w:val="003A63E9"/>
    <w:rsid w:val="003A67F2"/>
    <w:rsid w:val="003A6D41"/>
    <w:rsid w:val="003A70E2"/>
    <w:rsid w:val="003A78AE"/>
    <w:rsid w:val="003A791B"/>
    <w:rsid w:val="003A7975"/>
    <w:rsid w:val="003A7E55"/>
    <w:rsid w:val="003B2074"/>
    <w:rsid w:val="003B25AF"/>
    <w:rsid w:val="003B2A12"/>
    <w:rsid w:val="003B2E67"/>
    <w:rsid w:val="003B342C"/>
    <w:rsid w:val="003B499F"/>
    <w:rsid w:val="003B4AFF"/>
    <w:rsid w:val="003B4C41"/>
    <w:rsid w:val="003B53EC"/>
    <w:rsid w:val="003B5B2E"/>
    <w:rsid w:val="003B5E8E"/>
    <w:rsid w:val="003B5ECB"/>
    <w:rsid w:val="003B606C"/>
    <w:rsid w:val="003B61F2"/>
    <w:rsid w:val="003B6413"/>
    <w:rsid w:val="003B65FA"/>
    <w:rsid w:val="003B69F7"/>
    <w:rsid w:val="003B702B"/>
    <w:rsid w:val="003B73B3"/>
    <w:rsid w:val="003B7458"/>
    <w:rsid w:val="003B76DA"/>
    <w:rsid w:val="003B7778"/>
    <w:rsid w:val="003B79CC"/>
    <w:rsid w:val="003B7C38"/>
    <w:rsid w:val="003C0954"/>
    <w:rsid w:val="003C0986"/>
    <w:rsid w:val="003C1ACC"/>
    <w:rsid w:val="003C218E"/>
    <w:rsid w:val="003C2757"/>
    <w:rsid w:val="003C2E0E"/>
    <w:rsid w:val="003C33E3"/>
    <w:rsid w:val="003C40C5"/>
    <w:rsid w:val="003C44BC"/>
    <w:rsid w:val="003C53FB"/>
    <w:rsid w:val="003C5543"/>
    <w:rsid w:val="003C5B54"/>
    <w:rsid w:val="003C5C13"/>
    <w:rsid w:val="003C61E4"/>
    <w:rsid w:val="003C620A"/>
    <w:rsid w:val="003C63E8"/>
    <w:rsid w:val="003C7572"/>
    <w:rsid w:val="003C759C"/>
    <w:rsid w:val="003C794E"/>
    <w:rsid w:val="003D025F"/>
    <w:rsid w:val="003D036B"/>
    <w:rsid w:val="003D0AB3"/>
    <w:rsid w:val="003D1495"/>
    <w:rsid w:val="003D2010"/>
    <w:rsid w:val="003D22AE"/>
    <w:rsid w:val="003D2825"/>
    <w:rsid w:val="003D2EA3"/>
    <w:rsid w:val="003D3082"/>
    <w:rsid w:val="003D3408"/>
    <w:rsid w:val="003D4015"/>
    <w:rsid w:val="003D49C7"/>
    <w:rsid w:val="003D4C25"/>
    <w:rsid w:val="003D53A1"/>
    <w:rsid w:val="003D56F5"/>
    <w:rsid w:val="003D58B2"/>
    <w:rsid w:val="003D5D0D"/>
    <w:rsid w:val="003D63F6"/>
    <w:rsid w:val="003D6B71"/>
    <w:rsid w:val="003D6DDD"/>
    <w:rsid w:val="003D745F"/>
    <w:rsid w:val="003D7500"/>
    <w:rsid w:val="003D7D9F"/>
    <w:rsid w:val="003E017E"/>
    <w:rsid w:val="003E03EA"/>
    <w:rsid w:val="003E097F"/>
    <w:rsid w:val="003E0A59"/>
    <w:rsid w:val="003E0E20"/>
    <w:rsid w:val="003E15D0"/>
    <w:rsid w:val="003E1C9B"/>
    <w:rsid w:val="003E1FB5"/>
    <w:rsid w:val="003E2808"/>
    <w:rsid w:val="003E305F"/>
    <w:rsid w:val="003E47C2"/>
    <w:rsid w:val="003E4A7A"/>
    <w:rsid w:val="003E54DE"/>
    <w:rsid w:val="003E5869"/>
    <w:rsid w:val="003E5B8A"/>
    <w:rsid w:val="003E6404"/>
    <w:rsid w:val="003E6589"/>
    <w:rsid w:val="003E6B41"/>
    <w:rsid w:val="003E71B4"/>
    <w:rsid w:val="003E7BE7"/>
    <w:rsid w:val="003F0093"/>
    <w:rsid w:val="003F06E4"/>
    <w:rsid w:val="003F174A"/>
    <w:rsid w:val="003F1A05"/>
    <w:rsid w:val="003F1E35"/>
    <w:rsid w:val="003F1FB2"/>
    <w:rsid w:val="003F20EC"/>
    <w:rsid w:val="003F24D0"/>
    <w:rsid w:val="003F2C8D"/>
    <w:rsid w:val="003F3DC1"/>
    <w:rsid w:val="003F4549"/>
    <w:rsid w:val="003F462B"/>
    <w:rsid w:val="003F48E4"/>
    <w:rsid w:val="003F4A3B"/>
    <w:rsid w:val="003F4F59"/>
    <w:rsid w:val="003F5325"/>
    <w:rsid w:val="003F61EF"/>
    <w:rsid w:val="003F627E"/>
    <w:rsid w:val="003F62F9"/>
    <w:rsid w:val="003F6600"/>
    <w:rsid w:val="003F68F3"/>
    <w:rsid w:val="003F68FC"/>
    <w:rsid w:val="003F7506"/>
    <w:rsid w:val="003F7666"/>
    <w:rsid w:val="003F78A0"/>
    <w:rsid w:val="003F79FD"/>
    <w:rsid w:val="003F7AE5"/>
    <w:rsid w:val="0040009B"/>
    <w:rsid w:val="00400375"/>
    <w:rsid w:val="004003CF"/>
    <w:rsid w:val="00400408"/>
    <w:rsid w:val="004004D2"/>
    <w:rsid w:val="00400797"/>
    <w:rsid w:val="00400944"/>
    <w:rsid w:val="00400F53"/>
    <w:rsid w:val="0040106D"/>
    <w:rsid w:val="00401256"/>
    <w:rsid w:val="004013DE"/>
    <w:rsid w:val="00401425"/>
    <w:rsid w:val="00401C90"/>
    <w:rsid w:val="004022E9"/>
    <w:rsid w:val="00402451"/>
    <w:rsid w:val="0040251A"/>
    <w:rsid w:val="0040270C"/>
    <w:rsid w:val="004028F7"/>
    <w:rsid w:val="00402BC5"/>
    <w:rsid w:val="0040317D"/>
    <w:rsid w:val="004032F2"/>
    <w:rsid w:val="0040361A"/>
    <w:rsid w:val="00403770"/>
    <w:rsid w:val="00403C0C"/>
    <w:rsid w:val="00403C26"/>
    <w:rsid w:val="00403E94"/>
    <w:rsid w:val="00404499"/>
    <w:rsid w:val="00404614"/>
    <w:rsid w:val="00404E7C"/>
    <w:rsid w:val="00404EAC"/>
    <w:rsid w:val="0040530C"/>
    <w:rsid w:val="00405AD7"/>
    <w:rsid w:val="00405D29"/>
    <w:rsid w:val="0040670F"/>
    <w:rsid w:val="00407752"/>
    <w:rsid w:val="00407D25"/>
    <w:rsid w:val="00407E6A"/>
    <w:rsid w:val="00410187"/>
    <w:rsid w:val="00410450"/>
    <w:rsid w:val="0041072B"/>
    <w:rsid w:val="00410DB3"/>
    <w:rsid w:val="00410DD8"/>
    <w:rsid w:val="00411949"/>
    <w:rsid w:val="0041279C"/>
    <w:rsid w:val="00413624"/>
    <w:rsid w:val="004136EE"/>
    <w:rsid w:val="00415099"/>
    <w:rsid w:val="0041527B"/>
    <w:rsid w:val="0041537A"/>
    <w:rsid w:val="004153D9"/>
    <w:rsid w:val="00415692"/>
    <w:rsid w:val="00415851"/>
    <w:rsid w:val="00415972"/>
    <w:rsid w:val="00417A57"/>
    <w:rsid w:val="004201ED"/>
    <w:rsid w:val="0042081B"/>
    <w:rsid w:val="0042111C"/>
    <w:rsid w:val="00421349"/>
    <w:rsid w:val="004213AE"/>
    <w:rsid w:val="00421FF4"/>
    <w:rsid w:val="0042243E"/>
    <w:rsid w:val="00422C4C"/>
    <w:rsid w:val="00422E04"/>
    <w:rsid w:val="004232AA"/>
    <w:rsid w:val="004235F2"/>
    <w:rsid w:val="00423735"/>
    <w:rsid w:val="00423781"/>
    <w:rsid w:val="00423B09"/>
    <w:rsid w:val="00423BD0"/>
    <w:rsid w:val="00423F1E"/>
    <w:rsid w:val="004246D8"/>
    <w:rsid w:val="00424F77"/>
    <w:rsid w:val="0042574B"/>
    <w:rsid w:val="0042633F"/>
    <w:rsid w:val="00426975"/>
    <w:rsid w:val="00426A67"/>
    <w:rsid w:val="00426AC0"/>
    <w:rsid w:val="00426D86"/>
    <w:rsid w:val="004272CE"/>
    <w:rsid w:val="00427481"/>
    <w:rsid w:val="00427C96"/>
    <w:rsid w:val="00427F4E"/>
    <w:rsid w:val="004302CB"/>
    <w:rsid w:val="00430332"/>
    <w:rsid w:val="004303B0"/>
    <w:rsid w:val="00430FA9"/>
    <w:rsid w:val="00431A20"/>
    <w:rsid w:val="00432407"/>
    <w:rsid w:val="0043262B"/>
    <w:rsid w:val="00432F3A"/>
    <w:rsid w:val="00433130"/>
    <w:rsid w:val="00433132"/>
    <w:rsid w:val="004332CC"/>
    <w:rsid w:val="00433FBE"/>
    <w:rsid w:val="00434582"/>
    <w:rsid w:val="00434B92"/>
    <w:rsid w:val="0043502B"/>
    <w:rsid w:val="00435FBE"/>
    <w:rsid w:val="00436004"/>
    <w:rsid w:val="0043601C"/>
    <w:rsid w:val="00436324"/>
    <w:rsid w:val="004366AE"/>
    <w:rsid w:val="00436821"/>
    <w:rsid w:val="00437338"/>
    <w:rsid w:val="004373E3"/>
    <w:rsid w:val="00437684"/>
    <w:rsid w:val="004376E5"/>
    <w:rsid w:val="00437DC0"/>
    <w:rsid w:val="00440090"/>
    <w:rsid w:val="004413A6"/>
    <w:rsid w:val="00441554"/>
    <w:rsid w:val="00441590"/>
    <w:rsid w:val="00441B46"/>
    <w:rsid w:val="00441F40"/>
    <w:rsid w:val="00442560"/>
    <w:rsid w:val="00442595"/>
    <w:rsid w:val="00442934"/>
    <w:rsid w:val="00442CFD"/>
    <w:rsid w:val="00443406"/>
    <w:rsid w:val="0044352F"/>
    <w:rsid w:val="00444F6A"/>
    <w:rsid w:val="00445774"/>
    <w:rsid w:val="00445AD4"/>
    <w:rsid w:val="00445BF8"/>
    <w:rsid w:val="00445D7C"/>
    <w:rsid w:val="0044604C"/>
    <w:rsid w:val="0044662A"/>
    <w:rsid w:val="0044699B"/>
    <w:rsid w:val="00446A53"/>
    <w:rsid w:val="0044720A"/>
    <w:rsid w:val="00447658"/>
    <w:rsid w:val="004501B7"/>
    <w:rsid w:val="0045085E"/>
    <w:rsid w:val="00450B9A"/>
    <w:rsid w:val="00450E0F"/>
    <w:rsid w:val="00451679"/>
    <w:rsid w:val="004520C2"/>
    <w:rsid w:val="00452CD0"/>
    <w:rsid w:val="00453448"/>
    <w:rsid w:val="004539A2"/>
    <w:rsid w:val="004540C6"/>
    <w:rsid w:val="00454C6D"/>
    <w:rsid w:val="004550B2"/>
    <w:rsid w:val="004559A1"/>
    <w:rsid w:val="00455E23"/>
    <w:rsid w:val="004561E5"/>
    <w:rsid w:val="0045792D"/>
    <w:rsid w:val="00457BB4"/>
    <w:rsid w:val="00457D0A"/>
    <w:rsid w:val="00457F61"/>
    <w:rsid w:val="004602FC"/>
    <w:rsid w:val="00460CC8"/>
    <w:rsid w:val="00461423"/>
    <w:rsid w:val="0046156F"/>
    <w:rsid w:val="00461588"/>
    <w:rsid w:val="004618DA"/>
    <w:rsid w:val="00461F10"/>
    <w:rsid w:val="004623EB"/>
    <w:rsid w:val="00462646"/>
    <w:rsid w:val="00462826"/>
    <w:rsid w:val="00462973"/>
    <w:rsid w:val="00462BA0"/>
    <w:rsid w:val="00462F39"/>
    <w:rsid w:val="00463D1B"/>
    <w:rsid w:val="0046482F"/>
    <w:rsid w:val="00464A4D"/>
    <w:rsid w:val="00464D4D"/>
    <w:rsid w:val="00464E33"/>
    <w:rsid w:val="0046538F"/>
    <w:rsid w:val="004657BE"/>
    <w:rsid w:val="004659E6"/>
    <w:rsid w:val="00466222"/>
    <w:rsid w:val="00466D6A"/>
    <w:rsid w:val="00467C52"/>
    <w:rsid w:val="00467DB9"/>
    <w:rsid w:val="0047069D"/>
    <w:rsid w:val="00470705"/>
    <w:rsid w:val="00470ABE"/>
    <w:rsid w:val="00471137"/>
    <w:rsid w:val="004712E4"/>
    <w:rsid w:val="00471E53"/>
    <w:rsid w:val="004724D9"/>
    <w:rsid w:val="00472EB1"/>
    <w:rsid w:val="004735B3"/>
    <w:rsid w:val="00474186"/>
    <w:rsid w:val="0047439E"/>
    <w:rsid w:val="004743C7"/>
    <w:rsid w:val="0047440E"/>
    <w:rsid w:val="00474954"/>
    <w:rsid w:val="004749DC"/>
    <w:rsid w:val="0047509E"/>
    <w:rsid w:val="004750F9"/>
    <w:rsid w:val="00475341"/>
    <w:rsid w:val="0047558C"/>
    <w:rsid w:val="0047584B"/>
    <w:rsid w:val="0047586C"/>
    <w:rsid w:val="0047724C"/>
    <w:rsid w:val="004774CD"/>
    <w:rsid w:val="0048051F"/>
    <w:rsid w:val="00480C89"/>
    <w:rsid w:val="00480E7D"/>
    <w:rsid w:val="00480F53"/>
    <w:rsid w:val="00481459"/>
    <w:rsid w:val="00481573"/>
    <w:rsid w:val="004815AA"/>
    <w:rsid w:val="004825A0"/>
    <w:rsid w:val="00483CFB"/>
    <w:rsid w:val="00483DAF"/>
    <w:rsid w:val="0048439A"/>
    <w:rsid w:val="0048520D"/>
    <w:rsid w:val="00485852"/>
    <w:rsid w:val="004859E1"/>
    <w:rsid w:val="0048606A"/>
    <w:rsid w:val="00486092"/>
    <w:rsid w:val="004862C6"/>
    <w:rsid w:val="0048691B"/>
    <w:rsid w:val="00486B3A"/>
    <w:rsid w:val="0048725F"/>
    <w:rsid w:val="00487424"/>
    <w:rsid w:val="004876F3"/>
    <w:rsid w:val="004877D0"/>
    <w:rsid w:val="00490A25"/>
    <w:rsid w:val="004921D8"/>
    <w:rsid w:val="00492214"/>
    <w:rsid w:val="00492F7E"/>
    <w:rsid w:val="004931F5"/>
    <w:rsid w:val="00493A2A"/>
    <w:rsid w:val="00494022"/>
    <w:rsid w:val="0049479A"/>
    <w:rsid w:val="00495445"/>
    <w:rsid w:val="00495671"/>
    <w:rsid w:val="00495EFD"/>
    <w:rsid w:val="00496F84"/>
    <w:rsid w:val="00497770"/>
    <w:rsid w:val="004A04B1"/>
    <w:rsid w:val="004A05B5"/>
    <w:rsid w:val="004A0661"/>
    <w:rsid w:val="004A0D03"/>
    <w:rsid w:val="004A13BC"/>
    <w:rsid w:val="004A1481"/>
    <w:rsid w:val="004A1793"/>
    <w:rsid w:val="004A3518"/>
    <w:rsid w:val="004A3727"/>
    <w:rsid w:val="004A5723"/>
    <w:rsid w:val="004A58F8"/>
    <w:rsid w:val="004A5B77"/>
    <w:rsid w:val="004A6605"/>
    <w:rsid w:val="004A6665"/>
    <w:rsid w:val="004A7151"/>
    <w:rsid w:val="004A7169"/>
    <w:rsid w:val="004A7BA5"/>
    <w:rsid w:val="004B03BA"/>
    <w:rsid w:val="004B07FF"/>
    <w:rsid w:val="004B10CE"/>
    <w:rsid w:val="004B137A"/>
    <w:rsid w:val="004B14DC"/>
    <w:rsid w:val="004B1B37"/>
    <w:rsid w:val="004B20E4"/>
    <w:rsid w:val="004B2D54"/>
    <w:rsid w:val="004B37D3"/>
    <w:rsid w:val="004B387B"/>
    <w:rsid w:val="004B3B1F"/>
    <w:rsid w:val="004B3CC9"/>
    <w:rsid w:val="004B411D"/>
    <w:rsid w:val="004B4971"/>
    <w:rsid w:val="004B4CD7"/>
    <w:rsid w:val="004B6401"/>
    <w:rsid w:val="004B6B93"/>
    <w:rsid w:val="004B6EF5"/>
    <w:rsid w:val="004B72E9"/>
    <w:rsid w:val="004B7307"/>
    <w:rsid w:val="004B79A8"/>
    <w:rsid w:val="004B7DF2"/>
    <w:rsid w:val="004C0F22"/>
    <w:rsid w:val="004C1473"/>
    <w:rsid w:val="004C1721"/>
    <w:rsid w:val="004C1ACD"/>
    <w:rsid w:val="004C2062"/>
    <w:rsid w:val="004C20D6"/>
    <w:rsid w:val="004C262D"/>
    <w:rsid w:val="004C2959"/>
    <w:rsid w:val="004C2DE5"/>
    <w:rsid w:val="004C2F79"/>
    <w:rsid w:val="004C2FEE"/>
    <w:rsid w:val="004C34C6"/>
    <w:rsid w:val="004C3840"/>
    <w:rsid w:val="004C3EAC"/>
    <w:rsid w:val="004C4374"/>
    <w:rsid w:val="004C4399"/>
    <w:rsid w:val="004C5131"/>
    <w:rsid w:val="004C5474"/>
    <w:rsid w:val="004C5523"/>
    <w:rsid w:val="004C5A08"/>
    <w:rsid w:val="004C5DFE"/>
    <w:rsid w:val="004C655C"/>
    <w:rsid w:val="004C657F"/>
    <w:rsid w:val="004C6C2F"/>
    <w:rsid w:val="004C7810"/>
    <w:rsid w:val="004C7AFE"/>
    <w:rsid w:val="004D0D54"/>
    <w:rsid w:val="004D1437"/>
    <w:rsid w:val="004D143E"/>
    <w:rsid w:val="004D200C"/>
    <w:rsid w:val="004D201C"/>
    <w:rsid w:val="004D23F7"/>
    <w:rsid w:val="004D35A1"/>
    <w:rsid w:val="004D3E52"/>
    <w:rsid w:val="004D4288"/>
    <w:rsid w:val="004D45AD"/>
    <w:rsid w:val="004D4815"/>
    <w:rsid w:val="004D4870"/>
    <w:rsid w:val="004D488E"/>
    <w:rsid w:val="004D4BED"/>
    <w:rsid w:val="004D5C0D"/>
    <w:rsid w:val="004D615D"/>
    <w:rsid w:val="004D6637"/>
    <w:rsid w:val="004D665F"/>
    <w:rsid w:val="004D71DB"/>
    <w:rsid w:val="004D723C"/>
    <w:rsid w:val="004D7955"/>
    <w:rsid w:val="004D7C70"/>
    <w:rsid w:val="004E010F"/>
    <w:rsid w:val="004E064A"/>
    <w:rsid w:val="004E06F2"/>
    <w:rsid w:val="004E0D2E"/>
    <w:rsid w:val="004E0D37"/>
    <w:rsid w:val="004E19E0"/>
    <w:rsid w:val="004E1CDF"/>
    <w:rsid w:val="004E21FB"/>
    <w:rsid w:val="004E220D"/>
    <w:rsid w:val="004E228E"/>
    <w:rsid w:val="004E23AA"/>
    <w:rsid w:val="004E2E61"/>
    <w:rsid w:val="004E2E9A"/>
    <w:rsid w:val="004E36FF"/>
    <w:rsid w:val="004E57D5"/>
    <w:rsid w:val="004E58A0"/>
    <w:rsid w:val="004E6017"/>
    <w:rsid w:val="004E61FD"/>
    <w:rsid w:val="004E7AC2"/>
    <w:rsid w:val="004F00D5"/>
    <w:rsid w:val="004F01D3"/>
    <w:rsid w:val="004F062D"/>
    <w:rsid w:val="004F1468"/>
    <w:rsid w:val="004F2036"/>
    <w:rsid w:val="004F25F2"/>
    <w:rsid w:val="004F3204"/>
    <w:rsid w:val="004F330B"/>
    <w:rsid w:val="004F383F"/>
    <w:rsid w:val="004F3973"/>
    <w:rsid w:val="004F3A3C"/>
    <w:rsid w:val="004F45F6"/>
    <w:rsid w:val="004F48BD"/>
    <w:rsid w:val="004F4C0A"/>
    <w:rsid w:val="004F4FAB"/>
    <w:rsid w:val="004F5132"/>
    <w:rsid w:val="004F5301"/>
    <w:rsid w:val="004F539E"/>
    <w:rsid w:val="004F5B67"/>
    <w:rsid w:val="004F5D6A"/>
    <w:rsid w:val="004F631F"/>
    <w:rsid w:val="004F6D40"/>
    <w:rsid w:val="004F73DB"/>
    <w:rsid w:val="004F7EF0"/>
    <w:rsid w:val="00500CEF"/>
    <w:rsid w:val="00500E5E"/>
    <w:rsid w:val="0050198A"/>
    <w:rsid w:val="00501B1F"/>
    <w:rsid w:val="00502779"/>
    <w:rsid w:val="005036B9"/>
    <w:rsid w:val="00503D4F"/>
    <w:rsid w:val="005042A7"/>
    <w:rsid w:val="00504A42"/>
    <w:rsid w:val="00505069"/>
    <w:rsid w:val="0050507E"/>
    <w:rsid w:val="00505D46"/>
    <w:rsid w:val="005063EC"/>
    <w:rsid w:val="005067F0"/>
    <w:rsid w:val="005070D5"/>
    <w:rsid w:val="0051014C"/>
    <w:rsid w:val="005106C5"/>
    <w:rsid w:val="00510AD4"/>
    <w:rsid w:val="0051101B"/>
    <w:rsid w:val="00511947"/>
    <w:rsid w:val="00511A60"/>
    <w:rsid w:val="00511F4E"/>
    <w:rsid w:val="005132BA"/>
    <w:rsid w:val="005132FB"/>
    <w:rsid w:val="00514844"/>
    <w:rsid w:val="00514FAA"/>
    <w:rsid w:val="005150B4"/>
    <w:rsid w:val="00515BFF"/>
    <w:rsid w:val="00515FF6"/>
    <w:rsid w:val="005160BB"/>
    <w:rsid w:val="005161FD"/>
    <w:rsid w:val="00516789"/>
    <w:rsid w:val="0051728B"/>
    <w:rsid w:val="005172B5"/>
    <w:rsid w:val="005176C2"/>
    <w:rsid w:val="005179CC"/>
    <w:rsid w:val="00520471"/>
    <w:rsid w:val="00521245"/>
    <w:rsid w:val="005214C4"/>
    <w:rsid w:val="00521C76"/>
    <w:rsid w:val="00521DB8"/>
    <w:rsid w:val="00522499"/>
    <w:rsid w:val="00522B9B"/>
    <w:rsid w:val="00524274"/>
    <w:rsid w:val="00524C35"/>
    <w:rsid w:val="00525E72"/>
    <w:rsid w:val="00526157"/>
    <w:rsid w:val="00526DA0"/>
    <w:rsid w:val="00527226"/>
    <w:rsid w:val="00527744"/>
    <w:rsid w:val="00530088"/>
    <w:rsid w:val="005302E1"/>
    <w:rsid w:val="00531237"/>
    <w:rsid w:val="00531475"/>
    <w:rsid w:val="0053167F"/>
    <w:rsid w:val="00531AF7"/>
    <w:rsid w:val="00531BDA"/>
    <w:rsid w:val="005320FB"/>
    <w:rsid w:val="005326EF"/>
    <w:rsid w:val="00532DC7"/>
    <w:rsid w:val="00532E14"/>
    <w:rsid w:val="0053326B"/>
    <w:rsid w:val="0053383F"/>
    <w:rsid w:val="00533BA2"/>
    <w:rsid w:val="005342BD"/>
    <w:rsid w:val="00534D2E"/>
    <w:rsid w:val="005357D3"/>
    <w:rsid w:val="00535989"/>
    <w:rsid w:val="00535EAA"/>
    <w:rsid w:val="00536189"/>
    <w:rsid w:val="00536349"/>
    <w:rsid w:val="0053644B"/>
    <w:rsid w:val="005371D6"/>
    <w:rsid w:val="00537545"/>
    <w:rsid w:val="00537596"/>
    <w:rsid w:val="00537A8B"/>
    <w:rsid w:val="00540160"/>
    <w:rsid w:val="005407DE"/>
    <w:rsid w:val="005408B6"/>
    <w:rsid w:val="00540FC8"/>
    <w:rsid w:val="0054102B"/>
    <w:rsid w:val="0054149C"/>
    <w:rsid w:val="00541606"/>
    <w:rsid w:val="00541693"/>
    <w:rsid w:val="0054191B"/>
    <w:rsid w:val="00541CC6"/>
    <w:rsid w:val="00541CF1"/>
    <w:rsid w:val="00541F8B"/>
    <w:rsid w:val="00542075"/>
    <w:rsid w:val="00542930"/>
    <w:rsid w:val="00543AC6"/>
    <w:rsid w:val="005443BB"/>
    <w:rsid w:val="00544A07"/>
    <w:rsid w:val="00544E23"/>
    <w:rsid w:val="00545602"/>
    <w:rsid w:val="00545B31"/>
    <w:rsid w:val="00545B83"/>
    <w:rsid w:val="00545DBD"/>
    <w:rsid w:val="00546017"/>
    <w:rsid w:val="005460A6"/>
    <w:rsid w:val="00546261"/>
    <w:rsid w:val="00546679"/>
    <w:rsid w:val="00546A13"/>
    <w:rsid w:val="00547030"/>
    <w:rsid w:val="005470BA"/>
    <w:rsid w:val="005471FF"/>
    <w:rsid w:val="005477C7"/>
    <w:rsid w:val="005477F3"/>
    <w:rsid w:val="0055097B"/>
    <w:rsid w:val="00551269"/>
    <w:rsid w:val="0055153D"/>
    <w:rsid w:val="00551B65"/>
    <w:rsid w:val="00551DBD"/>
    <w:rsid w:val="005527C0"/>
    <w:rsid w:val="00552A51"/>
    <w:rsid w:val="00552BC3"/>
    <w:rsid w:val="00553808"/>
    <w:rsid w:val="00554C67"/>
    <w:rsid w:val="005553D9"/>
    <w:rsid w:val="0055697F"/>
    <w:rsid w:val="00557965"/>
    <w:rsid w:val="005600C2"/>
    <w:rsid w:val="005602BC"/>
    <w:rsid w:val="005602BE"/>
    <w:rsid w:val="00560B93"/>
    <w:rsid w:val="005610BC"/>
    <w:rsid w:val="00561699"/>
    <w:rsid w:val="005619F5"/>
    <w:rsid w:val="00561A76"/>
    <w:rsid w:val="00561A87"/>
    <w:rsid w:val="00561AF5"/>
    <w:rsid w:val="0056224C"/>
    <w:rsid w:val="00562843"/>
    <w:rsid w:val="00563022"/>
    <w:rsid w:val="005630E5"/>
    <w:rsid w:val="00563840"/>
    <w:rsid w:val="00563A5E"/>
    <w:rsid w:val="00564DC5"/>
    <w:rsid w:val="00564E85"/>
    <w:rsid w:val="005651FA"/>
    <w:rsid w:val="00567640"/>
    <w:rsid w:val="00567944"/>
    <w:rsid w:val="00567BFF"/>
    <w:rsid w:val="00567CD5"/>
    <w:rsid w:val="00567DEC"/>
    <w:rsid w:val="00570410"/>
    <w:rsid w:val="005707D5"/>
    <w:rsid w:val="00570882"/>
    <w:rsid w:val="00571205"/>
    <w:rsid w:val="00571A58"/>
    <w:rsid w:val="00571B19"/>
    <w:rsid w:val="00571E5A"/>
    <w:rsid w:val="00571EBD"/>
    <w:rsid w:val="00571FC1"/>
    <w:rsid w:val="005722DB"/>
    <w:rsid w:val="00572328"/>
    <w:rsid w:val="0057233E"/>
    <w:rsid w:val="00572788"/>
    <w:rsid w:val="00572DFF"/>
    <w:rsid w:val="00573009"/>
    <w:rsid w:val="00573C22"/>
    <w:rsid w:val="00573ECA"/>
    <w:rsid w:val="00573F2A"/>
    <w:rsid w:val="0057407D"/>
    <w:rsid w:val="005749A3"/>
    <w:rsid w:val="005756D6"/>
    <w:rsid w:val="00575A3C"/>
    <w:rsid w:val="00575AE4"/>
    <w:rsid w:val="0057657B"/>
    <w:rsid w:val="005766C0"/>
    <w:rsid w:val="00576EFF"/>
    <w:rsid w:val="005808B8"/>
    <w:rsid w:val="00580A68"/>
    <w:rsid w:val="00580B30"/>
    <w:rsid w:val="00580F19"/>
    <w:rsid w:val="00580FD6"/>
    <w:rsid w:val="005815B1"/>
    <w:rsid w:val="00581616"/>
    <w:rsid w:val="0058167A"/>
    <w:rsid w:val="00581E64"/>
    <w:rsid w:val="00582C3A"/>
    <w:rsid w:val="00583287"/>
    <w:rsid w:val="005836E7"/>
    <w:rsid w:val="00583CAC"/>
    <w:rsid w:val="00583E64"/>
    <w:rsid w:val="0058416E"/>
    <w:rsid w:val="005849D6"/>
    <w:rsid w:val="00584EBF"/>
    <w:rsid w:val="0058504E"/>
    <w:rsid w:val="00585076"/>
    <w:rsid w:val="00585226"/>
    <w:rsid w:val="00585AF6"/>
    <w:rsid w:val="00585BF3"/>
    <w:rsid w:val="005862FE"/>
    <w:rsid w:val="005863CD"/>
    <w:rsid w:val="00586D45"/>
    <w:rsid w:val="005878E8"/>
    <w:rsid w:val="00587B65"/>
    <w:rsid w:val="00587D24"/>
    <w:rsid w:val="00587F09"/>
    <w:rsid w:val="00590556"/>
    <w:rsid w:val="005915A7"/>
    <w:rsid w:val="00591E1B"/>
    <w:rsid w:val="005924DC"/>
    <w:rsid w:val="00592ABF"/>
    <w:rsid w:val="00592B26"/>
    <w:rsid w:val="00593896"/>
    <w:rsid w:val="00593A9C"/>
    <w:rsid w:val="00593B3B"/>
    <w:rsid w:val="00594E05"/>
    <w:rsid w:val="005950CB"/>
    <w:rsid w:val="00595569"/>
    <w:rsid w:val="00595BA9"/>
    <w:rsid w:val="00595D44"/>
    <w:rsid w:val="00596306"/>
    <w:rsid w:val="00596DCC"/>
    <w:rsid w:val="00596EEC"/>
    <w:rsid w:val="00597149"/>
    <w:rsid w:val="005974B7"/>
    <w:rsid w:val="005974CB"/>
    <w:rsid w:val="00597C92"/>
    <w:rsid w:val="005A03D7"/>
    <w:rsid w:val="005A095D"/>
    <w:rsid w:val="005A0EA8"/>
    <w:rsid w:val="005A160A"/>
    <w:rsid w:val="005A16C2"/>
    <w:rsid w:val="005A1737"/>
    <w:rsid w:val="005A1E9D"/>
    <w:rsid w:val="005A22DB"/>
    <w:rsid w:val="005A23D1"/>
    <w:rsid w:val="005A289A"/>
    <w:rsid w:val="005A2AD7"/>
    <w:rsid w:val="005A2C56"/>
    <w:rsid w:val="005A3996"/>
    <w:rsid w:val="005A3A3F"/>
    <w:rsid w:val="005A41E4"/>
    <w:rsid w:val="005A430C"/>
    <w:rsid w:val="005A453D"/>
    <w:rsid w:val="005A4944"/>
    <w:rsid w:val="005A4C13"/>
    <w:rsid w:val="005A5455"/>
    <w:rsid w:val="005A5630"/>
    <w:rsid w:val="005A57BF"/>
    <w:rsid w:val="005A5961"/>
    <w:rsid w:val="005A5C8C"/>
    <w:rsid w:val="005A600D"/>
    <w:rsid w:val="005A60CB"/>
    <w:rsid w:val="005A630E"/>
    <w:rsid w:val="005A6957"/>
    <w:rsid w:val="005A6BA0"/>
    <w:rsid w:val="005A706A"/>
    <w:rsid w:val="005A7C1E"/>
    <w:rsid w:val="005B0012"/>
    <w:rsid w:val="005B0380"/>
    <w:rsid w:val="005B03EC"/>
    <w:rsid w:val="005B04FA"/>
    <w:rsid w:val="005B0E05"/>
    <w:rsid w:val="005B1186"/>
    <w:rsid w:val="005B1652"/>
    <w:rsid w:val="005B1816"/>
    <w:rsid w:val="005B32D0"/>
    <w:rsid w:val="005B33A3"/>
    <w:rsid w:val="005B382C"/>
    <w:rsid w:val="005B3B30"/>
    <w:rsid w:val="005B3BFE"/>
    <w:rsid w:val="005B3DED"/>
    <w:rsid w:val="005B433A"/>
    <w:rsid w:val="005B4895"/>
    <w:rsid w:val="005B5141"/>
    <w:rsid w:val="005B574B"/>
    <w:rsid w:val="005B5920"/>
    <w:rsid w:val="005B6EB0"/>
    <w:rsid w:val="005B6F73"/>
    <w:rsid w:val="005B70AC"/>
    <w:rsid w:val="005B79BE"/>
    <w:rsid w:val="005B7CA6"/>
    <w:rsid w:val="005C05FA"/>
    <w:rsid w:val="005C0601"/>
    <w:rsid w:val="005C06B7"/>
    <w:rsid w:val="005C07F7"/>
    <w:rsid w:val="005C1411"/>
    <w:rsid w:val="005C147D"/>
    <w:rsid w:val="005C22DB"/>
    <w:rsid w:val="005C238E"/>
    <w:rsid w:val="005C2CE4"/>
    <w:rsid w:val="005C2D51"/>
    <w:rsid w:val="005C3466"/>
    <w:rsid w:val="005C35BB"/>
    <w:rsid w:val="005C4092"/>
    <w:rsid w:val="005C4527"/>
    <w:rsid w:val="005C5776"/>
    <w:rsid w:val="005C5F8E"/>
    <w:rsid w:val="005C5FCE"/>
    <w:rsid w:val="005C6686"/>
    <w:rsid w:val="005C6E95"/>
    <w:rsid w:val="005C6FB7"/>
    <w:rsid w:val="005C7146"/>
    <w:rsid w:val="005C720B"/>
    <w:rsid w:val="005C7C7A"/>
    <w:rsid w:val="005C7FA9"/>
    <w:rsid w:val="005D09A7"/>
    <w:rsid w:val="005D121B"/>
    <w:rsid w:val="005D129C"/>
    <w:rsid w:val="005D1AFE"/>
    <w:rsid w:val="005D27F7"/>
    <w:rsid w:val="005D32DF"/>
    <w:rsid w:val="005D397C"/>
    <w:rsid w:val="005D4F1B"/>
    <w:rsid w:val="005D51C4"/>
    <w:rsid w:val="005D567B"/>
    <w:rsid w:val="005D59C7"/>
    <w:rsid w:val="005D67F2"/>
    <w:rsid w:val="005D6B68"/>
    <w:rsid w:val="005D7041"/>
    <w:rsid w:val="005D710C"/>
    <w:rsid w:val="005D721A"/>
    <w:rsid w:val="005D79F8"/>
    <w:rsid w:val="005E0883"/>
    <w:rsid w:val="005E287E"/>
    <w:rsid w:val="005E30DB"/>
    <w:rsid w:val="005E3F94"/>
    <w:rsid w:val="005E4064"/>
    <w:rsid w:val="005E40C3"/>
    <w:rsid w:val="005E427D"/>
    <w:rsid w:val="005E4489"/>
    <w:rsid w:val="005E4F51"/>
    <w:rsid w:val="005E571E"/>
    <w:rsid w:val="005E619F"/>
    <w:rsid w:val="005E7FEF"/>
    <w:rsid w:val="005F00AC"/>
    <w:rsid w:val="005F080C"/>
    <w:rsid w:val="005F0916"/>
    <w:rsid w:val="005F0E7C"/>
    <w:rsid w:val="005F0F33"/>
    <w:rsid w:val="005F15C4"/>
    <w:rsid w:val="005F1992"/>
    <w:rsid w:val="005F1A89"/>
    <w:rsid w:val="005F1D55"/>
    <w:rsid w:val="005F2A4B"/>
    <w:rsid w:val="005F2EC9"/>
    <w:rsid w:val="005F2F25"/>
    <w:rsid w:val="005F31B3"/>
    <w:rsid w:val="005F3E55"/>
    <w:rsid w:val="005F4119"/>
    <w:rsid w:val="005F41C5"/>
    <w:rsid w:val="005F44DF"/>
    <w:rsid w:val="005F4C81"/>
    <w:rsid w:val="005F4C84"/>
    <w:rsid w:val="005F4E6E"/>
    <w:rsid w:val="005F51DC"/>
    <w:rsid w:val="005F532E"/>
    <w:rsid w:val="005F5794"/>
    <w:rsid w:val="005F586F"/>
    <w:rsid w:val="005F5A78"/>
    <w:rsid w:val="005F5B9B"/>
    <w:rsid w:val="005F6A10"/>
    <w:rsid w:val="005F721F"/>
    <w:rsid w:val="005F7800"/>
    <w:rsid w:val="005F7A8F"/>
    <w:rsid w:val="006001A5"/>
    <w:rsid w:val="0060076F"/>
    <w:rsid w:val="00600C98"/>
    <w:rsid w:val="00600ED7"/>
    <w:rsid w:val="00601532"/>
    <w:rsid w:val="00601A09"/>
    <w:rsid w:val="00601CDA"/>
    <w:rsid w:val="00601D8F"/>
    <w:rsid w:val="0060209D"/>
    <w:rsid w:val="006021FD"/>
    <w:rsid w:val="006022D5"/>
    <w:rsid w:val="006022FA"/>
    <w:rsid w:val="006024B4"/>
    <w:rsid w:val="006027B8"/>
    <w:rsid w:val="00602E7C"/>
    <w:rsid w:val="00603943"/>
    <w:rsid w:val="006042EC"/>
    <w:rsid w:val="006051B1"/>
    <w:rsid w:val="00605457"/>
    <w:rsid w:val="006064EF"/>
    <w:rsid w:val="00606B75"/>
    <w:rsid w:val="006077B9"/>
    <w:rsid w:val="0061018B"/>
    <w:rsid w:val="006103A7"/>
    <w:rsid w:val="006112F9"/>
    <w:rsid w:val="00611FEC"/>
    <w:rsid w:val="006122E5"/>
    <w:rsid w:val="006127FE"/>
    <w:rsid w:val="006128D9"/>
    <w:rsid w:val="00612D49"/>
    <w:rsid w:val="0061356C"/>
    <w:rsid w:val="006136E0"/>
    <w:rsid w:val="00613E76"/>
    <w:rsid w:val="00613F3E"/>
    <w:rsid w:val="006140D8"/>
    <w:rsid w:val="00614714"/>
    <w:rsid w:val="0061478F"/>
    <w:rsid w:val="006149E4"/>
    <w:rsid w:val="006150A6"/>
    <w:rsid w:val="006150DB"/>
    <w:rsid w:val="00615C3F"/>
    <w:rsid w:val="0061624B"/>
    <w:rsid w:val="006166BB"/>
    <w:rsid w:val="00616E35"/>
    <w:rsid w:val="00620793"/>
    <w:rsid w:val="00620D42"/>
    <w:rsid w:val="006216B1"/>
    <w:rsid w:val="00621D7A"/>
    <w:rsid w:val="00621EE6"/>
    <w:rsid w:val="0062203C"/>
    <w:rsid w:val="00622463"/>
    <w:rsid w:val="006226C5"/>
    <w:rsid w:val="00622888"/>
    <w:rsid w:val="00622B1A"/>
    <w:rsid w:val="00622E35"/>
    <w:rsid w:val="0062335E"/>
    <w:rsid w:val="0062337A"/>
    <w:rsid w:val="00623BE8"/>
    <w:rsid w:val="006240D8"/>
    <w:rsid w:val="006241B6"/>
    <w:rsid w:val="00624D5A"/>
    <w:rsid w:val="00624FD0"/>
    <w:rsid w:val="00625031"/>
    <w:rsid w:val="006253EA"/>
    <w:rsid w:val="006254B4"/>
    <w:rsid w:val="00625645"/>
    <w:rsid w:val="006257CB"/>
    <w:rsid w:val="00625A7C"/>
    <w:rsid w:val="00625C35"/>
    <w:rsid w:val="006260AC"/>
    <w:rsid w:val="006266D8"/>
    <w:rsid w:val="0062696F"/>
    <w:rsid w:val="006269D1"/>
    <w:rsid w:val="00627462"/>
    <w:rsid w:val="0062FBF7"/>
    <w:rsid w:val="00630D06"/>
    <w:rsid w:val="00631D01"/>
    <w:rsid w:val="00631F16"/>
    <w:rsid w:val="00631F7B"/>
    <w:rsid w:val="00632072"/>
    <w:rsid w:val="006320C3"/>
    <w:rsid w:val="006320FE"/>
    <w:rsid w:val="00632EDA"/>
    <w:rsid w:val="00633BFA"/>
    <w:rsid w:val="00634AF3"/>
    <w:rsid w:val="00634F52"/>
    <w:rsid w:val="00635307"/>
    <w:rsid w:val="00636618"/>
    <w:rsid w:val="00636865"/>
    <w:rsid w:val="00636965"/>
    <w:rsid w:val="00636A83"/>
    <w:rsid w:val="00637F6C"/>
    <w:rsid w:val="0064098F"/>
    <w:rsid w:val="00640A34"/>
    <w:rsid w:val="0064280C"/>
    <w:rsid w:val="0064282F"/>
    <w:rsid w:val="006438F2"/>
    <w:rsid w:val="006439C9"/>
    <w:rsid w:val="006441E0"/>
    <w:rsid w:val="00644334"/>
    <w:rsid w:val="00644B49"/>
    <w:rsid w:val="00644BB7"/>
    <w:rsid w:val="00644F1C"/>
    <w:rsid w:val="0064533D"/>
    <w:rsid w:val="00645455"/>
    <w:rsid w:val="00645540"/>
    <w:rsid w:val="00645754"/>
    <w:rsid w:val="00646472"/>
    <w:rsid w:val="00646BE4"/>
    <w:rsid w:val="006476E6"/>
    <w:rsid w:val="00647CA9"/>
    <w:rsid w:val="006507AC"/>
    <w:rsid w:val="006508E8"/>
    <w:rsid w:val="006517C8"/>
    <w:rsid w:val="00651C4B"/>
    <w:rsid w:val="006524C8"/>
    <w:rsid w:val="0065259E"/>
    <w:rsid w:val="006527D6"/>
    <w:rsid w:val="006529B1"/>
    <w:rsid w:val="006536E4"/>
    <w:rsid w:val="006537B7"/>
    <w:rsid w:val="006547F7"/>
    <w:rsid w:val="00654840"/>
    <w:rsid w:val="00654920"/>
    <w:rsid w:val="006553CE"/>
    <w:rsid w:val="006560FD"/>
    <w:rsid w:val="006569C0"/>
    <w:rsid w:val="00656A19"/>
    <w:rsid w:val="00656FA6"/>
    <w:rsid w:val="006572F0"/>
    <w:rsid w:val="006579F6"/>
    <w:rsid w:val="00657ED1"/>
    <w:rsid w:val="00660320"/>
    <w:rsid w:val="00660667"/>
    <w:rsid w:val="0066067E"/>
    <w:rsid w:val="00660790"/>
    <w:rsid w:val="00660803"/>
    <w:rsid w:val="0066105E"/>
    <w:rsid w:val="006612BE"/>
    <w:rsid w:val="00661538"/>
    <w:rsid w:val="00661C14"/>
    <w:rsid w:val="006623EC"/>
    <w:rsid w:val="006626EC"/>
    <w:rsid w:val="00662E0E"/>
    <w:rsid w:val="00663FAA"/>
    <w:rsid w:val="0066424A"/>
    <w:rsid w:val="0066431F"/>
    <w:rsid w:val="00664321"/>
    <w:rsid w:val="00664365"/>
    <w:rsid w:val="00664531"/>
    <w:rsid w:val="00664948"/>
    <w:rsid w:val="0066495D"/>
    <w:rsid w:val="00664BC0"/>
    <w:rsid w:val="00665BFF"/>
    <w:rsid w:val="0066669A"/>
    <w:rsid w:val="00667543"/>
    <w:rsid w:val="006677A6"/>
    <w:rsid w:val="00667C3A"/>
    <w:rsid w:val="00670853"/>
    <w:rsid w:val="00670CF4"/>
    <w:rsid w:val="00670D90"/>
    <w:rsid w:val="00670E53"/>
    <w:rsid w:val="0067137C"/>
    <w:rsid w:val="00671452"/>
    <w:rsid w:val="00671744"/>
    <w:rsid w:val="006718D4"/>
    <w:rsid w:val="0067223E"/>
    <w:rsid w:val="0067234C"/>
    <w:rsid w:val="00672591"/>
    <w:rsid w:val="00673140"/>
    <w:rsid w:val="00673434"/>
    <w:rsid w:val="00673EA0"/>
    <w:rsid w:val="0067466F"/>
    <w:rsid w:val="006746DA"/>
    <w:rsid w:val="0067470A"/>
    <w:rsid w:val="006747F9"/>
    <w:rsid w:val="00674BAD"/>
    <w:rsid w:val="00674FB6"/>
    <w:rsid w:val="0067577D"/>
    <w:rsid w:val="00675839"/>
    <w:rsid w:val="00675AE0"/>
    <w:rsid w:val="00676067"/>
    <w:rsid w:val="006760BB"/>
    <w:rsid w:val="0067694F"/>
    <w:rsid w:val="006769F7"/>
    <w:rsid w:val="00677003"/>
    <w:rsid w:val="006774B9"/>
    <w:rsid w:val="006805A9"/>
    <w:rsid w:val="00680738"/>
    <w:rsid w:val="006811FA"/>
    <w:rsid w:val="00681CE3"/>
    <w:rsid w:val="00681FB2"/>
    <w:rsid w:val="0068225B"/>
    <w:rsid w:val="00682EAD"/>
    <w:rsid w:val="006835EB"/>
    <w:rsid w:val="00683B5A"/>
    <w:rsid w:val="00685115"/>
    <w:rsid w:val="006858DE"/>
    <w:rsid w:val="006858F4"/>
    <w:rsid w:val="00685B87"/>
    <w:rsid w:val="00685BD2"/>
    <w:rsid w:val="00685F6C"/>
    <w:rsid w:val="00686056"/>
    <w:rsid w:val="0068616E"/>
    <w:rsid w:val="00686386"/>
    <w:rsid w:val="006863ED"/>
    <w:rsid w:val="006867AF"/>
    <w:rsid w:val="00687710"/>
    <w:rsid w:val="00687FBC"/>
    <w:rsid w:val="00691E75"/>
    <w:rsid w:val="0069220D"/>
    <w:rsid w:val="00692681"/>
    <w:rsid w:val="00692978"/>
    <w:rsid w:val="00692B51"/>
    <w:rsid w:val="00692F74"/>
    <w:rsid w:val="00693426"/>
    <w:rsid w:val="00693435"/>
    <w:rsid w:val="0069364D"/>
    <w:rsid w:val="006937B0"/>
    <w:rsid w:val="00693B1F"/>
    <w:rsid w:val="00693FD8"/>
    <w:rsid w:val="006940E4"/>
    <w:rsid w:val="0069417B"/>
    <w:rsid w:val="006942C4"/>
    <w:rsid w:val="00694731"/>
    <w:rsid w:val="00694B57"/>
    <w:rsid w:val="00695522"/>
    <w:rsid w:val="006961B4"/>
    <w:rsid w:val="0069663C"/>
    <w:rsid w:val="00696A17"/>
    <w:rsid w:val="0069708A"/>
    <w:rsid w:val="006972B7"/>
    <w:rsid w:val="00697589"/>
    <w:rsid w:val="006978C0"/>
    <w:rsid w:val="006A0033"/>
    <w:rsid w:val="006A05BA"/>
    <w:rsid w:val="006A0618"/>
    <w:rsid w:val="006A077D"/>
    <w:rsid w:val="006A0AD0"/>
    <w:rsid w:val="006A175E"/>
    <w:rsid w:val="006A1A24"/>
    <w:rsid w:val="006A1FF4"/>
    <w:rsid w:val="006A212B"/>
    <w:rsid w:val="006A267C"/>
    <w:rsid w:val="006A2F02"/>
    <w:rsid w:val="006A357D"/>
    <w:rsid w:val="006A35D3"/>
    <w:rsid w:val="006A38BB"/>
    <w:rsid w:val="006A38D1"/>
    <w:rsid w:val="006A390B"/>
    <w:rsid w:val="006A3F52"/>
    <w:rsid w:val="006A453F"/>
    <w:rsid w:val="006A57DE"/>
    <w:rsid w:val="006A61DF"/>
    <w:rsid w:val="006A65D4"/>
    <w:rsid w:val="006A7152"/>
    <w:rsid w:val="006A7550"/>
    <w:rsid w:val="006A75F8"/>
    <w:rsid w:val="006A78A2"/>
    <w:rsid w:val="006B00C4"/>
    <w:rsid w:val="006B07AA"/>
    <w:rsid w:val="006B0BF6"/>
    <w:rsid w:val="006B1416"/>
    <w:rsid w:val="006B1AEA"/>
    <w:rsid w:val="006B1BBB"/>
    <w:rsid w:val="006B1E5A"/>
    <w:rsid w:val="006B1E91"/>
    <w:rsid w:val="006B2029"/>
    <w:rsid w:val="006B2511"/>
    <w:rsid w:val="006B2E5E"/>
    <w:rsid w:val="006B2EFB"/>
    <w:rsid w:val="006B324C"/>
    <w:rsid w:val="006B34F6"/>
    <w:rsid w:val="006B4761"/>
    <w:rsid w:val="006B4CAA"/>
    <w:rsid w:val="006B4FDD"/>
    <w:rsid w:val="006B53CD"/>
    <w:rsid w:val="006B547E"/>
    <w:rsid w:val="006B5637"/>
    <w:rsid w:val="006B5710"/>
    <w:rsid w:val="006B6436"/>
    <w:rsid w:val="006B6487"/>
    <w:rsid w:val="006B7441"/>
    <w:rsid w:val="006B7B05"/>
    <w:rsid w:val="006B7D54"/>
    <w:rsid w:val="006B7F48"/>
    <w:rsid w:val="006C03E7"/>
    <w:rsid w:val="006C0A9F"/>
    <w:rsid w:val="006C0C8E"/>
    <w:rsid w:val="006C13E9"/>
    <w:rsid w:val="006C1A27"/>
    <w:rsid w:val="006C1D8C"/>
    <w:rsid w:val="006C1FA9"/>
    <w:rsid w:val="006C2473"/>
    <w:rsid w:val="006C25AB"/>
    <w:rsid w:val="006C379E"/>
    <w:rsid w:val="006C3D2E"/>
    <w:rsid w:val="006C3DD9"/>
    <w:rsid w:val="006C49E4"/>
    <w:rsid w:val="006C4C81"/>
    <w:rsid w:val="006C4E18"/>
    <w:rsid w:val="006C58FC"/>
    <w:rsid w:val="006C591E"/>
    <w:rsid w:val="006C5B2F"/>
    <w:rsid w:val="006C5D2E"/>
    <w:rsid w:val="006C6476"/>
    <w:rsid w:val="006C6DFE"/>
    <w:rsid w:val="006C6EE2"/>
    <w:rsid w:val="006C7088"/>
    <w:rsid w:val="006C71D0"/>
    <w:rsid w:val="006C72E0"/>
    <w:rsid w:val="006C7662"/>
    <w:rsid w:val="006D03C2"/>
    <w:rsid w:val="006D03E1"/>
    <w:rsid w:val="006D0F14"/>
    <w:rsid w:val="006D1026"/>
    <w:rsid w:val="006D1258"/>
    <w:rsid w:val="006D1350"/>
    <w:rsid w:val="006D175F"/>
    <w:rsid w:val="006D1B38"/>
    <w:rsid w:val="006D1D20"/>
    <w:rsid w:val="006D1E2B"/>
    <w:rsid w:val="006D23B3"/>
    <w:rsid w:val="006D29C4"/>
    <w:rsid w:val="006D2AC1"/>
    <w:rsid w:val="006D2DF1"/>
    <w:rsid w:val="006D36AD"/>
    <w:rsid w:val="006D3773"/>
    <w:rsid w:val="006D3D94"/>
    <w:rsid w:val="006D445E"/>
    <w:rsid w:val="006D460C"/>
    <w:rsid w:val="006D512A"/>
    <w:rsid w:val="006D63F2"/>
    <w:rsid w:val="006D647E"/>
    <w:rsid w:val="006D7703"/>
    <w:rsid w:val="006D7759"/>
    <w:rsid w:val="006D7866"/>
    <w:rsid w:val="006D7B55"/>
    <w:rsid w:val="006D7C46"/>
    <w:rsid w:val="006E0135"/>
    <w:rsid w:val="006E01C9"/>
    <w:rsid w:val="006E0E90"/>
    <w:rsid w:val="006E0F30"/>
    <w:rsid w:val="006E1788"/>
    <w:rsid w:val="006E251B"/>
    <w:rsid w:val="006E2AB7"/>
    <w:rsid w:val="006E2BF1"/>
    <w:rsid w:val="006E3197"/>
    <w:rsid w:val="006E329F"/>
    <w:rsid w:val="006E369D"/>
    <w:rsid w:val="006E3945"/>
    <w:rsid w:val="006E3A6B"/>
    <w:rsid w:val="006E3F9C"/>
    <w:rsid w:val="006E48F4"/>
    <w:rsid w:val="006E4A5F"/>
    <w:rsid w:val="006E5630"/>
    <w:rsid w:val="006E6709"/>
    <w:rsid w:val="006E6FE2"/>
    <w:rsid w:val="006E72F2"/>
    <w:rsid w:val="006E789A"/>
    <w:rsid w:val="006E78AA"/>
    <w:rsid w:val="006E7A77"/>
    <w:rsid w:val="006E7CCF"/>
    <w:rsid w:val="006F05DC"/>
    <w:rsid w:val="006F1249"/>
    <w:rsid w:val="006F1429"/>
    <w:rsid w:val="006F219A"/>
    <w:rsid w:val="006F3152"/>
    <w:rsid w:val="006F3250"/>
    <w:rsid w:val="006F38B3"/>
    <w:rsid w:val="006F3A14"/>
    <w:rsid w:val="006F40A2"/>
    <w:rsid w:val="006F4277"/>
    <w:rsid w:val="006F4F39"/>
    <w:rsid w:val="006F5501"/>
    <w:rsid w:val="006F577E"/>
    <w:rsid w:val="006F5816"/>
    <w:rsid w:val="006F58A7"/>
    <w:rsid w:val="006F62E8"/>
    <w:rsid w:val="006F63A5"/>
    <w:rsid w:val="006F6414"/>
    <w:rsid w:val="006F654B"/>
    <w:rsid w:val="006F66DF"/>
    <w:rsid w:val="006F6AD2"/>
    <w:rsid w:val="006F6BED"/>
    <w:rsid w:val="006F6CF7"/>
    <w:rsid w:val="006F6F8E"/>
    <w:rsid w:val="006F7529"/>
    <w:rsid w:val="00700554"/>
    <w:rsid w:val="00700AA1"/>
    <w:rsid w:val="0070111D"/>
    <w:rsid w:val="007021AD"/>
    <w:rsid w:val="00702580"/>
    <w:rsid w:val="00702834"/>
    <w:rsid w:val="00702AA5"/>
    <w:rsid w:val="00702BA3"/>
    <w:rsid w:val="00702BD7"/>
    <w:rsid w:val="007033BA"/>
    <w:rsid w:val="00704065"/>
    <w:rsid w:val="00704DD3"/>
    <w:rsid w:val="00705132"/>
    <w:rsid w:val="007054FD"/>
    <w:rsid w:val="007055DE"/>
    <w:rsid w:val="00706002"/>
    <w:rsid w:val="007062DE"/>
    <w:rsid w:val="00706AF7"/>
    <w:rsid w:val="00706F75"/>
    <w:rsid w:val="00707D4C"/>
    <w:rsid w:val="00710591"/>
    <w:rsid w:val="007106F1"/>
    <w:rsid w:val="00710B3C"/>
    <w:rsid w:val="00711259"/>
    <w:rsid w:val="0071170C"/>
    <w:rsid w:val="00711C08"/>
    <w:rsid w:val="00711C45"/>
    <w:rsid w:val="00712F9D"/>
    <w:rsid w:val="00712FFA"/>
    <w:rsid w:val="0071305F"/>
    <w:rsid w:val="0071377C"/>
    <w:rsid w:val="00713FD7"/>
    <w:rsid w:val="007144E6"/>
    <w:rsid w:val="00714853"/>
    <w:rsid w:val="0071489F"/>
    <w:rsid w:val="007148EC"/>
    <w:rsid w:val="00714A03"/>
    <w:rsid w:val="00714EC9"/>
    <w:rsid w:val="00715762"/>
    <w:rsid w:val="00716275"/>
    <w:rsid w:val="007166B8"/>
    <w:rsid w:val="00716B77"/>
    <w:rsid w:val="00716C31"/>
    <w:rsid w:val="00716D96"/>
    <w:rsid w:val="00716E34"/>
    <w:rsid w:val="00717552"/>
    <w:rsid w:val="00717B62"/>
    <w:rsid w:val="00717D18"/>
    <w:rsid w:val="00720173"/>
    <w:rsid w:val="00720249"/>
    <w:rsid w:val="00720D93"/>
    <w:rsid w:val="00720DA2"/>
    <w:rsid w:val="007217F3"/>
    <w:rsid w:val="007231B4"/>
    <w:rsid w:val="007232C6"/>
    <w:rsid w:val="007234A6"/>
    <w:rsid w:val="007239A9"/>
    <w:rsid w:val="00724444"/>
    <w:rsid w:val="0072473A"/>
    <w:rsid w:val="00724764"/>
    <w:rsid w:val="00725A91"/>
    <w:rsid w:val="00726FDA"/>
    <w:rsid w:val="00727534"/>
    <w:rsid w:val="0072A2EF"/>
    <w:rsid w:val="00730F5C"/>
    <w:rsid w:val="007316BF"/>
    <w:rsid w:val="0073185F"/>
    <w:rsid w:val="00731A15"/>
    <w:rsid w:val="0073265A"/>
    <w:rsid w:val="007327AD"/>
    <w:rsid w:val="007329D4"/>
    <w:rsid w:val="00732AA6"/>
    <w:rsid w:val="007331CB"/>
    <w:rsid w:val="007339C6"/>
    <w:rsid w:val="00733A8E"/>
    <w:rsid w:val="00733BF2"/>
    <w:rsid w:val="007344BE"/>
    <w:rsid w:val="007350CD"/>
    <w:rsid w:val="007358FF"/>
    <w:rsid w:val="00735C56"/>
    <w:rsid w:val="007365D6"/>
    <w:rsid w:val="00737379"/>
    <w:rsid w:val="00737824"/>
    <w:rsid w:val="00737837"/>
    <w:rsid w:val="00737C9B"/>
    <w:rsid w:val="007402B0"/>
    <w:rsid w:val="0074073F"/>
    <w:rsid w:val="00740889"/>
    <w:rsid w:val="007408AF"/>
    <w:rsid w:val="00740DAD"/>
    <w:rsid w:val="00741125"/>
    <w:rsid w:val="00741CD9"/>
    <w:rsid w:val="00742889"/>
    <w:rsid w:val="007428E0"/>
    <w:rsid w:val="007433FA"/>
    <w:rsid w:val="00743643"/>
    <w:rsid w:val="00743802"/>
    <w:rsid w:val="00743B15"/>
    <w:rsid w:val="00743C42"/>
    <w:rsid w:val="00743FBF"/>
    <w:rsid w:val="0074400D"/>
    <w:rsid w:val="0074525E"/>
    <w:rsid w:val="00745331"/>
    <w:rsid w:val="007458B5"/>
    <w:rsid w:val="0074593E"/>
    <w:rsid w:val="0074598F"/>
    <w:rsid w:val="00746170"/>
    <w:rsid w:val="00746420"/>
    <w:rsid w:val="00746CE4"/>
    <w:rsid w:val="00747B78"/>
    <w:rsid w:val="007500CC"/>
    <w:rsid w:val="0075018B"/>
    <w:rsid w:val="007502A2"/>
    <w:rsid w:val="007505EC"/>
    <w:rsid w:val="007515A4"/>
    <w:rsid w:val="00752809"/>
    <w:rsid w:val="00752C21"/>
    <w:rsid w:val="007535EA"/>
    <w:rsid w:val="00753BC0"/>
    <w:rsid w:val="007545D7"/>
    <w:rsid w:val="00754C0A"/>
    <w:rsid w:val="00754FB8"/>
    <w:rsid w:val="007555B6"/>
    <w:rsid w:val="00755799"/>
    <w:rsid w:val="007561FA"/>
    <w:rsid w:val="00756CCB"/>
    <w:rsid w:val="00756FB1"/>
    <w:rsid w:val="00757103"/>
    <w:rsid w:val="007576AA"/>
    <w:rsid w:val="00757784"/>
    <w:rsid w:val="0075795C"/>
    <w:rsid w:val="0075C782"/>
    <w:rsid w:val="0076029F"/>
    <w:rsid w:val="00760462"/>
    <w:rsid w:val="00760563"/>
    <w:rsid w:val="007605A5"/>
    <w:rsid w:val="007608EA"/>
    <w:rsid w:val="00761980"/>
    <w:rsid w:val="00762231"/>
    <w:rsid w:val="00762F81"/>
    <w:rsid w:val="007634CD"/>
    <w:rsid w:val="00763825"/>
    <w:rsid w:val="007638E4"/>
    <w:rsid w:val="00763B69"/>
    <w:rsid w:val="00763BE7"/>
    <w:rsid w:val="00764F82"/>
    <w:rsid w:val="00764FDA"/>
    <w:rsid w:val="00765729"/>
    <w:rsid w:val="0076599D"/>
    <w:rsid w:val="00765FAD"/>
    <w:rsid w:val="007665E2"/>
    <w:rsid w:val="00766D99"/>
    <w:rsid w:val="007678BD"/>
    <w:rsid w:val="00767E29"/>
    <w:rsid w:val="007702AC"/>
    <w:rsid w:val="00770776"/>
    <w:rsid w:val="007707CB"/>
    <w:rsid w:val="00770DEF"/>
    <w:rsid w:val="007715CD"/>
    <w:rsid w:val="00771827"/>
    <w:rsid w:val="00772ED5"/>
    <w:rsid w:val="00772F4D"/>
    <w:rsid w:val="00773A45"/>
    <w:rsid w:val="0077502F"/>
    <w:rsid w:val="0077522C"/>
    <w:rsid w:val="00775969"/>
    <w:rsid w:val="00775E24"/>
    <w:rsid w:val="00775F78"/>
    <w:rsid w:val="0077611A"/>
    <w:rsid w:val="00776332"/>
    <w:rsid w:val="00776A53"/>
    <w:rsid w:val="00777075"/>
    <w:rsid w:val="0077792A"/>
    <w:rsid w:val="00777A1A"/>
    <w:rsid w:val="0077EC68"/>
    <w:rsid w:val="0078055E"/>
    <w:rsid w:val="00781552"/>
    <w:rsid w:val="007818A3"/>
    <w:rsid w:val="00782A57"/>
    <w:rsid w:val="00782BFE"/>
    <w:rsid w:val="007835F1"/>
    <w:rsid w:val="007836DA"/>
    <w:rsid w:val="00783A65"/>
    <w:rsid w:val="00783F59"/>
    <w:rsid w:val="0078405E"/>
    <w:rsid w:val="007840F4"/>
    <w:rsid w:val="00784240"/>
    <w:rsid w:val="007844EF"/>
    <w:rsid w:val="00784A10"/>
    <w:rsid w:val="007853EF"/>
    <w:rsid w:val="00785492"/>
    <w:rsid w:val="00785937"/>
    <w:rsid w:val="00785B3D"/>
    <w:rsid w:val="00785C6D"/>
    <w:rsid w:val="00785FE2"/>
    <w:rsid w:val="00786255"/>
    <w:rsid w:val="00786C19"/>
    <w:rsid w:val="0078712C"/>
    <w:rsid w:val="0078743A"/>
    <w:rsid w:val="007877E4"/>
    <w:rsid w:val="00787A0B"/>
    <w:rsid w:val="00787CAF"/>
    <w:rsid w:val="007906B6"/>
    <w:rsid w:val="00791255"/>
    <w:rsid w:val="00791920"/>
    <w:rsid w:val="00791B07"/>
    <w:rsid w:val="007922C8"/>
    <w:rsid w:val="0079271D"/>
    <w:rsid w:val="00792786"/>
    <w:rsid w:val="00792D63"/>
    <w:rsid w:val="00792F03"/>
    <w:rsid w:val="00793039"/>
    <w:rsid w:val="007932A5"/>
    <w:rsid w:val="007934E5"/>
    <w:rsid w:val="00793870"/>
    <w:rsid w:val="00793E96"/>
    <w:rsid w:val="00793EDB"/>
    <w:rsid w:val="00794734"/>
    <w:rsid w:val="00794D71"/>
    <w:rsid w:val="00794FAE"/>
    <w:rsid w:val="00795B0D"/>
    <w:rsid w:val="00795D94"/>
    <w:rsid w:val="0079607B"/>
    <w:rsid w:val="00796148"/>
    <w:rsid w:val="00796294"/>
    <w:rsid w:val="00796A1A"/>
    <w:rsid w:val="00796C22"/>
    <w:rsid w:val="00797529"/>
    <w:rsid w:val="0079797D"/>
    <w:rsid w:val="007A0288"/>
    <w:rsid w:val="007A03A4"/>
    <w:rsid w:val="007A0A4E"/>
    <w:rsid w:val="007A1811"/>
    <w:rsid w:val="007A1C22"/>
    <w:rsid w:val="007A235D"/>
    <w:rsid w:val="007A23A1"/>
    <w:rsid w:val="007A271E"/>
    <w:rsid w:val="007A2C1C"/>
    <w:rsid w:val="007A3032"/>
    <w:rsid w:val="007A31E0"/>
    <w:rsid w:val="007A3399"/>
    <w:rsid w:val="007A33FB"/>
    <w:rsid w:val="007A3401"/>
    <w:rsid w:val="007A352A"/>
    <w:rsid w:val="007A3696"/>
    <w:rsid w:val="007A3899"/>
    <w:rsid w:val="007A42B6"/>
    <w:rsid w:val="007A479C"/>
    <w:rsid w:val="007A504F"/>
    <w:rsid w:val="007A53A8"/>
    <w:rsid w:val="007A5D0F"/>
    <w:rsid w:val="007A6A75"/>
    <w:rsid w:val="007A6E19"/>
    <w:rsid w:val="007A727C"/>
    <w:rsid w:val="007A7AD4"/>
    <w:rsid w:val="007A7B88"/>
    <w:rsid w:val="007A7EEC"/>
    <w:rsid w:val="007B03A0"/>
    <w:rsid w:val="007B08DF"/>
    <w:rsid w:val="007B0AB0"/>
    <w:rsid w:val="007B0ABB"/>
    <w:rsid w:val="007B11FF"/>
    <w:rsid w:val="007B14B3"/>
    <w:rsid w:val="007B1A2B"/>
    <w:rsid w:val="007B1C99"/>
    <w:rsid w:val="007B2F44"/>
    <w:rsid w:val="007B3539"/>
    <w:rsid w:val="007B3F72"/>
    <w:rsid w:val="007B5541"/>
    <w:rsid w:val="007B5690"/>
    <w:rsid w:val="007B6A9D"/>
    <w:rsid w:val="007B6D37"/>
    <w:rsid w:val="007B769F"/>
    <w:rsid w:val="007C05A9"/>
    <w:rsid w:val="007C0FB1"/>
    <w:rsid w:val="007C1429"/>
    <w:rsid w:val="007C1B44"/>
    <w:rsid w:val="007C286B"/>
    <w:rsid w:val="007C2A27"/>
    <w:rsid w:val="007C3427"/>
    <w:rsid w:val="007C37EC"/>
    <w:rsid w:val="007C3F53"/>
    <w:rsid w:val="007C5778"/>
    <w:rsid w:val="007C5B64"/>
    <w:rsid w:val="007C5FAC"/>
    <w:rsid w:val="007C6709"/>
    <w:rsid w:val="007C67A7"/>
    <w:rsid w:val="007C67EA"/>
    <w:rsid w:val="007C6E0D"/>
    <w:rsid w:val="007C7A9C"/>
    <w:rsid w:val="007C7BCF"/>
    <w:rsid w:val="007D04F8"/>
    <w:rsid w:val="007D083E"/>
    <w:rsid w:val="007D0AF6"/>
    <w:rsid w:val="007D1A14"/>
    <w:rsid w:val="007D1EA9"/>
    <w:rsid w:val="007D32ED"/>
    <w:rsid w:val="007D3513"/>
    <w:rsid w:val="007D3684"/>
    <w:rsid w:val="007D38F4"/>
    <w:rsid w:val="007D3C3E"/>
    <w:rsid w:val="007D4F44"/>
    <w:rsid w:val="007D5A23"/>
    <w:rsid w:val="007D6091"/>
    <w:rsid w:val="007D60A2"/>
    <w:rsid w:val="007D69BA"/>
    <w:rsid w:val="007D6D50"/>
    <w:rsid w:val="007D6DDA"/>
    <w:rsid w:val="007D7B79"/>
    <w:rsid w:val="007D7C7E"/>
    <w:rsid w:val="007E0144"/>
    <w:rsid w:val="007E0151"/>
    <w:rsid w:val="007E027D"/>
    <w:rsid w:val="007E0879"/>
    <w:rsid w:val="007E0A2B"/>
    <w:rsid w:val="007E1419"/>
    <w:rsid w:val="007E18E4"/>
    <w:rsid w:val="007E1C44"/>
    <w:rsid w:val="007E1D54"/>
    <w:rsid w:val="007E1F75"/>
    <w:rsid w:val="007E2082"/>
    <w:rsid w:val="007E2C65"/>
    <w:rsid w:val="007E30A9"/>
    <w:rsid w:val="007E3326"/>
    <w:rsid w:val="007E3551"/>
    <w:rsid w:val="007E3577"/>
    <w:rsid w:val="007E4495"/>
    <w:rsid w:val="007E4A7E"/>
    <w:rsid w:val="007E4D47"/>
    <w:rsid w:val="007E4EBE"/>
    <w:rsid w:val="007E543B"/>
    <w:rsid w:val="007E6EBC"/>
    <w:rsid w:val="007E7A80"/>
    <w:rsid w:val="007E7D00"/>
    <w:rsid w:val="007E7E14"/>
    <w:rsid w:val="007E7F4D"/>
    <w:rsid w:val="007F0042"/>
    <w:rsid w:val="007F03E9"/>
    <w:rsid w:val="007F089A"/>
    <w:rsid w:val="007F0DB6"/>
    <w:rsid w:val="007F107B"/>
    <w:rsid w:val="007F13D3"/>
    <w:rsid w:val="007F19AA"/>
    <w:rsid w:val="007F1B05"/>
    <w:rsid w:val="007F343A"/>
    <w:rsid w:val="007F3C17"/>
    <w:rsid w:val="007F3C6E"/>
    <w:rsid w:val="007F45A0"/>
    <w:rsid w:val="007F4A10"/>
    <w:rsid w:val="007F4A20"/>
    <w:rsid w:val="007F4C9A"/>
    <w:rsid w:val="007F4F7F"/>
    <w:rsid w:val="007F5199"/>
    <w:rsid w:val="007F58D5"/>
    <w:rsid w:val="007F6188"/>
    <w:rsid w:val="007F6AE4"/>
    <w:rsid w:val="007F7CDF"/>
    <w:rsid w:val="007F7FA3"/>
    <w:rsid w:val="00800D16"/>
    <w:rsid w:val="008015C2"/>
    <w:rsid w:val="0080196B"/>
    <w:rsid w:val="008022DB"/>
    <w:rsid w:val="00802DAE"/>
    <w:rsid w:val="008032AE"/>
    <w:rsid w:val="008037C9"/>
    <w:rsid w:val="00803C82"/>
    <w:rsid w:val="00803D2F"/>
    <w:rsid w:val="008041C7"/>
    <w:rsid w:val="0080440E"/>
    <w:rsid w:val="0080485A"/>
    <w:rsid w:val="00804AB6"/>
    <w:rsid w:val="00804B4D"/>
    <w:rsid w:val="008061CF"/>
    <w:rsid w:val="00806468"/>
    <w:rsid w:val="008068E7"/>
    <w:rsid w:val="0080744E"/>
    <w:rsid w:val="008074A5"/>
    <w:rsid w:val="00807658"/>
    <w:rsid w:val="00807968"/>
    <w:rsid w:val="00807E08"/>
    <w:rsid w:val="0081035B"/>
    <w:rsid w:val="008120C2"/>
    <w:rsid w:val="008125AB"/>
    <w:rsid w:val="00812AA1"/>
    <w:rsid w:val="008138C0"/>
    <w:rsid w:val="008139FC"/>
    <w:rsid w:val="00813E69"/>
    <w:rsid w:val="00813EAE"/>
    <w:rsid w:val="00813F02"/>
    <w:rsid w:val="0081466E"/>
    <w:rsid w:val="00814756"/>
    <w:rsid w:val="00814A65"/>
    <w:rsid w:val="00814F8C"/>
    <w:rsid w:val="00815041"/>
    <w:rsid w:val="00815C62"/>
    <w:rsid w:val="00816195"/>
    <w:rsid w:val="00817A07"/>
    <w:rsid w:val="00817E74"/>
    <w:rsid w:val="0082008A"/>
    <w:rsid w:val="00820862"/>
    <w:rsid w:val="00821991"/>
    <w:rsid w:val="00821AB3"/>
    <w:rsid w:val="00821B58"/>
    <w:rsid w:val="00822507"/>
    <w:rsid w:val="00822A33"/>
    <w:rsid w:val="00823355"/>
    <w:rsid w:val="00823EA4"/>
    <w:rsid w:val="0082415D"/>
    <w:rsid w:val="00824327"/>
    <w:rsid w:val="008246DD"/>
    <w:rsid w:val="00824774"/>
    <w:rsid w:val="00824A17"/>
    <w:rsid w:val="00824DB9"/>
    <w:rsid w:val="00824F1B"/>
    <w:rsid w:val="00824FBD"/>
    <w:rsid w:val="008250A4"/>
    <w:rsid w:val="008257D8"/>
    <w:rsid w:val="008258D8"/>
    <w:rsid w:val="0082590B"/>
    <w:rsid w:val="00825A34"/>
    <w:rsid w:val="00825C28"/>
    <w:rsid w:val="00826356"/>
    <w:rsid w:val="00826557"/>
    <w:rsid w:val="00826764"/>
    <w:rsid w:val="00826F22"/>
    <w:rsid w:val="008278C1"/>
    <w:rsid w:val="00827F9D"/>
    <w:rsid w:val="008302D5"/>
    <w:rsid w:val="00831A0B"/>
    <w:rsid w:val="00832288"/>
    <w:rsid w:val="008322A6"/>
    <w:rsid w:val="0083238B"/>
    <w:rsid w:val="00832398"/>
    <w:rsid w:val="00833181"/>
    <w:rsid w:val="0083350C"/>
    <w:rsid w:val="00833772"/>
    <w:rsid w:val="008338C9"/>
    <w:rsid w:val="00833B03"/>
    <w:rsid w:val="00833D5F"/>
    <w:rsid w:val="008341C8"/>
    <w:rsid w:val="00834C30"/>
    <w:rsid w:val="008351BD"/>
    <w:rsid w:val="0083527D"/>
    <w:rsid w:val="0083581F"/>
    <w:rsid w:val="008361C6"/>
    <w:rsid w:val="0083632B"/>
    <w:rsid w:val="00836F21"/>
    <w:rsid w:val="00837510"/>
    <w:rsid w:val="00837BF6"/>
    <w:rsid w:val="00837C6A"/>
    <w:rsid w:val="00837FC6"/>
    <w:rsid w:val="0084055E"/>
    <w:rsid w:val="00840F75"/>
    <w:rsid w:val="00840FAF"/>
    <w:rsid w:val="0084257D"/>
    <w:rsid w:val="008425B7"/>
    <w:rsid w:val="00843BE5"/>
    <w:rsid w:val="00843E15"/>
    <w:rsid w:val="008440DF"/>
    <w:rsid w:val="00844172"/>
    <w:rsid w:val="008441CE"/>
    <w:rsid w:val="0084492C"/>
    <w:rsid w:val="00845518"/>
    <w:rsid w:val="0084568F"/>
    <w:rsid w:val="0084572F"/>
    <w:rsid w:val="0084590B"/>
    <w:rsid w:val="0084714B"/>
    <w:rsid w:val="008471CA"/>
    <w:rsid w:val="0084741F"/>
    <w:rsid w:val="0084764A"/>
    <w:rsid w:val="00847AE5"/>
    <w:rsid w:val="008501A9"/>
    <w:rsid w:val="00850249"/>
    <w:rsid w:val="0085069A"/>
    <w:rsid w:val="00850BC7"/>
    <w:rsid w:val="00850BD0"/>
    <w:rsid w:val="00851263"/>
    <w:rsid w:val="008512BD"/>
    <w:rsid w:val="008513D3"/>
    <w:rsid w:val="008518D1"/>
    <w:rsid w:val="00851BEA"/>
    <w:rsid w:val="00851F02"/>
    <w:rsid w:val="008520BF"/>
    <w:rsid w:val="008523CB"/>
    <w:rsid w:val="008528DF"/>
    <w:rsid w:val="008529DA"/>
    <w:rsid w:val="00852F61"/>
    <w:rsid w:val="00854698"/>
    <w:rsid w:val="008553B7"/>
    <w:rsid w:val="00855AE9"/>
    <w:rsid w:val="0085633D"/>
    <w:rsid w:val="00856B70"/>
    <w:rsid w:val="00857002"/>
    <w:rsid w:val="00860A56"/>
    <w:rsid w:val="0086142C"/>
    <w:rsid w:val="008615DE"/>
    <w:rsid w:val="00861902"/>
    <w:rsid w:val="0086191E"/>
    <w:rsid w:val="008625A5"/>
    <w:rsid w:val="00862DC3"/>
    <w:rsid w:val="008639AB"/>
    <w:rsid w:val="00863B9A"/>
    <w:rsid w:val="00864F38"/>
    <w:rsid w:val="00866186"/>
    <w:rsid w:val="00866FE3"/>
    <w:rsid w:val="00867C12"/>
    <w:rsid w:val="00870306"/>
    <w:rsid w:val="00870650"/>
    <w:rsid w:val="0087099B"/>
    <w:rsid w:val="0087122E"/>
    <w:rsid w:val="00871922"/>
    <w:rsid w:val="00872399"/>
    <w:rsid w:val="008723B5"/>
    <w:rsid w:val="00872522"/>
    <w:rsid w:val="00872723"/>
    <w:rsid w:val="008739D4"/>
    <w:rsid w:val="00873CF5"/>
    <w:rsid w:val="00873D30"/>
    <w:rsid w:val="0087434F"/>
    <w:rsid w:val="008743CE"/>
    <w:rsid w:val="00875DD3"/>
    <w:rsid w:val="008764D3"/>
    <w:rsid w:val="0087684E"/>
    <w:rsid w:val="00877071"/>
    <w:rsid w:val="00877AFB"/>
    <w:rsid w:val="0088074B"/>
    <w:rsid w:val="00881782"/>
    <w:rsid w:val="0088196E"/>
    <w:rsid w:val="00881A6E"/>
    <w:rsid w:val="00881CDD"/>
    <w:rsid w:val="00881F1B"/>
    <w:rsid w:val="00881FFE"/>
    <w:rsid w:val="00882BFC"/>
    <w:rsid w:val="00882E57"/>
    <w:rsid w:val="0088460E"/>
    <w:rsid w:val="0088490C"/>
    <w:rsid w:val="00884AF4"/>
    <w:rsid w:val="00884BBB"/>
    <w:rsid w:val="00884C07"/>
    <w:rsid w:val="0088537F"/>
    <w:rsid w:val="00885EFE"/>
    <w:rsid w:val="00886C8E"/>
    <w:rsid w:val="008878F8"/>
    <w:rsid w:val="0089043E"/>
    <w:rsid w:val="00890759"/>
    <w:rsid w:val="00891CA5"/>
    <w:rsid w:val="00891D68"/>
    <w:rsid w:val="00892284"/>
    <w:rsid w:val="008922F7"/>
    <w:rsid w:val="008924BE"/>
    <w:rsid w:val="008925E7"/>
    <w:rsid w:val="00892E82"/>
    <w:rsid w:val="00892F29"/>
    <w:rsid w:val="00893B9E"/>
    <w:rsid w:val="00894605"/>
    <w:rsid w:val="008947B6"/>
    <w:rsid w:val="00894EF0"/>
    <w:rsid w:val="00894FD6"/>
    <w:rsid w:val="008952E6"/>
    <w:rsid w:val="008960FC"/>
    <w:rsid w:val="0089642D"/>
    <w:rsid w:val="00896454"/>
    <w:rsid w:val="0089673B"/>
    <w:rsid w:val="00896BEE"/>
    <w:rsid w:val="00896C25"/>
    <w:rsid w:val="00897005"/>
    <w:rsid w:val="008A069C"/>
    <w:rsid w:val="008A0ACD"/>
    <w:rsid w:val="008A231F"/>
    <w:rsid w:val="008A27A4"/>
    <w:rsid w:val="008A2C90"/>
    <w:rsid w:val="008A3643"/>
    <w:rsid w:val="008A374A"/>
    <w:rsid w:val="008A3C7A"/>
    <w:rsid w:val="008A4ACF"/>
    <w:rsid w:val="008A50BF"/>
    <w:rsid w:val="008A5812"/>
    <w:rsid w:val="008A585A"/>
    <w:rsid w:val="008A5D4B"/>
    <w:rsid w:val="008A647A"/>
    <w:rsid w:val="008A772C"/>
    <w:rsid w:val="008A7772"/>
    <w:rsid w:val="008A7EA8"/>
    <w:rsid w:val="008B0178"/>
    <w:rsid w:val="008B03BD"/>
    <w:rsid w:val="008B05F6"/>
    <w:rsid w:val="008B0692"/>
    <w:rsid w:val="008B06FC"/>
    <w:rsid w:val="008B1858"/>
    <w:rsid w:val="008B1A65"/>
    <w:rsid w:val="008B1FDB"/>
    <w:rsid w:val="008B2B72"/>
    <w:rsid w:val="008B4650"/>
    <w:rsid w:val="008B47A8"/>
    <w:rsid w:val="008B4EC0"/>
    <w:rsid w:val="008B5FA3"/>
    <w:rsid w:val="008B6E00"/>
    <w:rsid w:val="008B731E"/>
    <w:rsid w:val="008B73CE"/>
    <w:rsid w:val="008B7569"/>
    <w:rsid w:val="008B77F5"/>
    <w:rsid w:val="008B7885"/>
    <w:rsid w:val="008B7BA3"/>
    <w:rsid w:val="008B7C3E"/>
    <w:rsid w:val="008B7CAD"/>
    <w:rsid w:val="008C03F8"/>
    <w:rsid w:val="008C06A2"/>
    <w:rsid w:val="008C06B1"/>
    <w:rsid w:val="008C0950"/>
    <w:rsid w:val="008C097D"/>
    <w:rsid w:val="008C10C4"/>
    <w:rsid w:val="008C1585"/>
    <w:rsid w:val="008C1A44"/>
    <w:rsid w:val="008C1B6D"/>
    <w:rsid w:val="008C1E59"/>
    <w:rsid w:val="008C1FBC"/>
    <w:rsid w:val="008C2067"/>
    <w:rsid w:val="008C2563"/>
    <w:rsid w:val="008C25A1"/>
    <w:rsid w:val="008C2C5B"/>
    <w:rsid w:val="008C3367"/>
    <w:rsid w:val="008C354E"/>
    <w:rsid w:val="008C35C2"/>
    <w:rsid w:val="008C3E88"/>
    <w:rsid w:val="008C4281"/>
    <w:rsid w:val="008C4411"/>
    <w:rsid w:val="008C4445"/>
    <w:rsid w:val="008C4661"/>
    <w:rsid w:val="008C4A46"/>
    <w:rsid w:val="008C4FF6"/>
    <w:rsid w:val="008C5982"/>
    <w:rsid w:val="008C5C99"/>
    <w:rsid w:val="008C61F9"/>
    <w:rsid w:val="008C656D"/>
    <w:rsid w:val="008C749F"/>
    <w:rsid w:val="008D05AD"/>
    <w:rsid w:val="008D2054"/>
    <w:rsid w:val="008D23AC"/>
    <w:rsid w:val="008D2853"/>
    <w:rsid w:val="008D2CFB"/>
    <w:rsid w:val="008D3032"/>
    <w:rsid w:val="008D3137"/>
    <w:rsid w:val="008D3E04"/>
    <w:rsid w:val="008D4425"/>
    <w:rsid w:val="008D4688"/>
    <w:rsid w:val="008D4F2F"/>
    <w:rsid w:val="008D6331"/>
    <w:rsid w:val="008D68F6"/>
    <w:rsid w:val="008D751F"/>
    <w:rsid w:val="008D76A3"/>
    <w:rsid w:val="008D78C0"/>
    <w:rsid w:val="008D7AC4"/>
    <w:rsid w:val="008D7DE4"/>
    <w:rsid w:val="008D7F00"/>
    <w:rsid w:val="008E024A"/>
    <w:rsid w:val="008E0474"/>
    <w:rsid w:val="008E0C12"/>
    <w:rsid w:val="008E0DD8"/>
    <w:rsid w:val="008E1A0A"/>
    <w:rsid w:val="008E1BB9"/>
    <w:rsid w:val="008E1D36"/>
    <w:rsid w:val="008E214F"/>
    <w:rsid w:val="008E3176"/>
    <w:rsid w:val="008E3768"/>
    <w:rsid w:val="008E387B"/>
    <w:rsid w:val="008E3AC2"/>
    <w:rsid w:val="008E3D63"/>
    <w:rsid w:val="008E4457"/>
    <w:rsid w:val="008E5383"/>
    <w:rsid w:val="008E6215"/>
    <w:rsid w:val="008E6582"/>
    <w:rsid w:val="008E69FB"/>
    <w:rsid w:val="008E6A70"/>
    <w:rsid w:val="008E6CCE"/>
    <w:rsid w:val="008E747E"/>
    <w:rsid w:val="008E7D2E"/>
    <w:rsid w:val="008E7F47"/>
    <w:rsid w:val="008F0619"/>
    <w:rsid w:val="008F0A41"/>
    <w:rsid w:val="008F0AF5"/>
    <w:rsid w:val="008F0EAE"/>
    <w:rsid w:val="008F14ED"/>
    <w:rsid w:val="008F2769"/>
    <w:rsid w:val="008F29A7"/>
    <w:rsid w:val="008F2ECD"/>
    <w:rsid w:val="008F3079"/>
    <w:rsid w:val="008F37C1"/>
    <w:rsid w:val="008F3A58"/>
    <w:rsid w:val="008F3BB5"/>
    <w:rsid w:val="008F45B9"/>
    <w:rsid w:val="008F4B0D"/>
    <w:rsid w:val="008F4BF7"/>
    <w:rsid w:val="008F54DA"/>
    <w:rsid w:val="008F57E2"/>
    <w:rsid w:val="008F58D4"/>
    <w:rsid w:val="008F5DE2"/>
    <w:rsid w:val="008F6300"/>
    <w:rsid w:val="008F6382"/>
    <w:rsid w:val="008F6608"/>
    <w:rsid w:val="008F6D51"/>
    <w:rsid w:val="008F708A"/>
    <w:rsid w:val="008F7184"/>
    <w:rsid w:val="008F7BD1"/>
    <w:rsid w:val="00900611"/>
    <w:rsid w:val="00900ABD"/>
    <w:rsid w:val="00901246"/>
    <w:rsid w:val="00901B2C"/>
    <w:rsid w:val="00902125"/>
    <w:rsid w:val="00902576"/>
    <w:rsid w:val="009026A7"/>
    <w:rsid w:val="00902F74"/>
    <w:rsid w:val="009032B1"/>
    <w:rsid w:val="00903921"/>
    <w:rsid w:val="00904AE7"/>
    <w:rsid w:val="00904D8F"/>
    <w:rsid w:val="00905026"/>
    <w:rsid w:val="00905364"/>
    <w:rsid w:val="00905654"/>
    <w:rsid w:val="00905C34"/>
    <w:rsid w:val="0090627F"/>
    <w:rsid w:val="00906288"/>
    <w:rsid w:val="00906527"/>
    <w:rsid w:val="009065A4"/>
    <w:rsid w:val="00906639"/>
    <w:rsid w:val="00906A47"/>
    <w:rsid w:val="00906E09"/>
    <w:rsid w:val="00907039"/>
    <w:rsid w:val="00907EB2"/>
    <w:rsid w:val="00910052"/>
    <w:rsid w:val="00910150"/>
    <w:rsid w:val="0091088A"/>
    <w:rsid w:val="00911330"/>
    <w:rsid w:val="00911872"/>
    <w:rsid w:val="00911CB0"/>
    <w:rsid w:val="00911DD3"/>
    <w:rsid w:val="0091246C"/>
    <w:rsid w:val="009128FE"/>
    <w:rsid w:val="00912E58"/>
    <w:rsid w:val="00913582"/>
    <w:rsid w:val="00913AD2"/>
    <w:rsid w:val="009140F5"/>
    <w:rsid w:val="00914739"/>
    <w:rsid w:val="00914878"/>
    <w:rsid w:val="00914975"/>
    <w:rsid w:val="00914E19"/>
    <w:rsid w:val="009160F1"/>
    <w:rsid w:val="00917FBF"/>
    <w:rsid w:val="00920EFC"/>
    <w:rsid w:val="00921667"/>
    <w:rsid w:val="00923257"/>
    <w:rsid w:val="00923316"/>
    <w:rsid w:val="009238D9"/>
    <w:rsid w:val="00923952"/>
    <w:rsid w:val="00923DA3"/>
    <w:rsid w:val="00923E22"/>
    <w:rsid w:val="009241C1"/>
    <w:rsid w:val="00924CE6"/>
    <w:rsid w:val="00925121"/>
    <w:rsid w:val="0092514B"/>
    <w:rsid w:val="009254BE"/>
    <w:rsid w:val="00925898"/>
    <w:rsid w:val="00925BCC"/>
    <w:rsid w:val="009260C7"/>
    <w:rsid w:val="0092617A"/>
    <w:rsid w:val="009261DA"/>
    <w:rsid w:val="0092640F"/>
    <w:rsid w:val="00927AE9"/>
    <w:rsid w:val="00927D1A"/>
    <w:rsid w:val="009300F1"/>
    <w:rsid w:val="009300F7"/>
    <w:rsid w:val="009302A0"/>
    <w:rsid w:val="0093035B"/>
    <w:rsid w:val="00930B9D"/>
    <w:rsid w:val="00930D46"/>
    <w:rsid w:val="00930DE7"/>
    <w:rsid w:val="00930F96"/>
    <w:rsid w:val="00931D08"/>
    <w:rsid w:val="009322DD"/>
    <w:rsid w:val="00932B18"/>
    <w:rsid w:val="00932CDA"/>
    <w:rsid w:val="00932E65"/>
    <w:rsid w:val="00933912"/>
    <w:rsid w:val="00933D97"/>
    <w:rsid w:val="00934A85"/>
    <w:rsid w:val="00935929"/>
    <w:rsid w:val="00935990"/>
    <w:rsid w:val="00936521"/>
    <w:rsid w:val="00936B3F"/>
    <w:rsid w:val="00936EE2"/>
    <w:rsid w:val="0093790A"/>
    <w:rsid w:val="00937F04"/>
    <w:rsid w:val="0094044A"/>
    <w:rsid w:val="009407AA"/>
    <w:rsid w:val="0094217A"/>
    <w:rsid w:val="009432DE"/>
    <w:rsid w:val="009436A1"/>
    <w:rsid w:val="00943782"/>
    <w:rsid w:val="00943870"/>
    <w:rsid w:val="0094391E"/>
    <w:rsid w:val="00943959"/>
    <w:rsid w:val="00943A6A"/>
    <w:rsid w:val="009441D0"/>
    <w:rsid w:val="00944C7F"/>
    <w:rsid w:val="009455FA"/>
    <w:rsid w:val="00945683"/>
    <w:rsid w:val="00945711"/>
    <w:rsid w:val="00945ACB"/>
    <w:rsid w:val="00945FF2"/>
    <w:rsid w:val="00946D94"/>
    <w:rsid w:val="00947030"/>
    <w:rsid w:val="00947301"/>
    <w:rsid w:val="0095084B"/>
    <w:rsid w:val="009510AC"/>
    <w:rsid w:val="00951F4B"/>
    <w:rsid w:val="00952216"/>
    <w:rsid w:val="0095233D"/>
    <w:rsid w:val="009524EC"/>
    <w:rsid w:val="0095251A"/>
    <w:rsid w:val="00952614"/>
    <w:rsid w:val="00953A6E"/>
    <w:rsid w:val="00953B0C"/>
    <w:rsid w:val="00954B46"/>
    <w:rsid w:val="0095557C"/>
    <w:rsid w:val="00955932"/>
    <w:rsid w:val="00955F92"/>
    <w:rsid w:val="0095645F"/>
    <w:rsid w:val="009564B6"/>
    <w:rsid w:val="00956A77"/>
    <w:rsid w:val="00956AB5"/>
    <w:rsid w:val="00956F1E"/>
    <w:rsid w:val="00956F25"/>
    <w:rsid w:val="0096035C"/>
    <w:rsid w:val="0096296A"/>
    <w:rsid w:val="00963902"/>
    <w:rsid w:val="00963C76"/>
    <w:rsid w:val="00963F1A"/>
    <w:rsid w:val="00964AB0"/>
    <w:rsid w:val="00964F10"/>
    <w:rsid w:val="00965158"/>
    <w:rsid w:val="00965306"/>
    <w:rsid w:val="009655BF"/>
    <w:rsid w:val="00965ECE"/>
    <w:rsid w:val="00966354"/>
    <w:rsid w:val="00966446"/>
    <w:rsid w:val="009665FF"/>
    <w:rsid w:val="009666AC"/>
    <w:rsid w:val="0096670F"/>
    <w:rsid w:val="00966723"/>
    <w:rsid w:val="00966C53"/>
    <w:rsid w:val="00967186"/>
    <w:rsid w:val="009674AA"/>
    <w:rsid w:val="00967627"/>
    <w:rsid w:val="00970AF8"/>
    <w:rsid w:val="00970D5B"/>
    <w:rsid w:val="00971AFE"/>
    <w:rsid w:val="00972038"/>
    <w:rsid w:val="00972960"/>
    <w:rsid w:val="00972CB6"/>
    <w:rsid w:val="00972D5E"/>
    <w:rsid w:val="00973400"/>
    <w:rsid w:val="00974974"/>
    <w:rsid w:val="00974D23"/>
    <w:rsid w:val="00974E7D"/>
    <w:rsid w:val="00975662"/>
    <w:rsid w:val="00975D63"/>
    <w:rsid w:val="0097632A"/>
    <w:rsid w:val="00976A1F"/>
    <w:rsid w:val="009770F9"/>
    <w:rsid w:val="0097764A"/>
    <w:rsid w:val="00977C27"/>
    <w:rsid w:val="00980016"/>
    <w:rsid w:val="009803AA"/>
    <w:rsid w:val="009804AE"/>
    <w:rsid w:val="00980688"/>
    <w:rsid w:val="009808A0"/>
    <w:rsid w:val="00980EE0"/>
    <w:rsid w:val="00982122"/>
    <w:rsid w:val="00982777"/>
    <w:rsid w:val="00982D10"/>
    <w:rsid w:val="00983060"/>
    <w:rsid w:val="00983C05"/>
    <w:rsid w:val="009841B9"/>
    <w:rsid w:val="0098451F"/>
    <w:rsid w:val="00984875"/>
    <w:rsid w:val="00984D0A"/>
    <w:rsid w:val="00984FF0"/>
    <w:rsid w:val="00985C4E"/>
    <w:rsid w:val="00985D1C"/>
    <w:rsid w:val="00985F84"/>
    <w:rsid w:val="00985F95"/>
    <w:rsid w:val="00986537"/>
    <w:rsid w:val="009866F4"/>
    <w:rsid w:val="009867CB"/>
    <w:rsid w:val="00986E08"/>
    <w:rsid w:val="00986F2D"/>
    <w:rsid w:val="00986F61"/>
    <w:rsid w:val="00987653"/>
    <w:rsid w:val="009876CC"/>
    <w:rsid w:val="00987C28"/>
    <w:rsid w:val="00987DB4"/>
    <w:rsid w:val="00987EFD"/>
    <w:rsid w:val="00990471"/>
    <w:rsid w:val="00990D13"/>
    <w:rsid w:val="00990DC7"/>
    <w:rsid w:val="00990E74"/>
    <w:rsid w:val="00990EA4"/>
    <w:rsid w:val="009915D3"/>
    <w:rsid w:val="00991C00"/>
    <w:rsid w:val="0099212F"/>
    <w:rsid w:val="00992B08"/>
    <w:rsid w:val="00992C22"/>
    <w:rsid w:val="009932F0"/>
    <w:rsid w:val="0099334B"/>
    <w:rsid w:val="00993463"/>
    <w:rsid w:val="0099388F"/>
    <w:rsid w:val="0099454E"/>
    <w:rsid w:val="0099498F"/>
    <w:rsid w:val="00994FCD"/>
    <w:rsid w:val="009951F5"/>
    <w:rsid w:val="009968AD"/>
    <w:rsid w:val="00996917"/>
    <w:rsid w:val="00996BF4"/>
    <w:rsid w:val="00996CB6"/>
    <w:rsid w:val="009972C9"/>
    <w:rsid w:val="00997870"/>
    <w:rsid w:val="00997CCA"/>
    <w:rsid w:val="00997F5B"/>
    <w:rsid w:val="009A07F4"/>
    <w:rsid w:val="009A08BA"/>
    <w:rsid w:val="009A0D4A"/>
    <w:rsid w:val="009A0D96"/>
    <w:rsid w:val="009A181F"/>
    <w:rsid w:val="009A1E21"/>
    <w:rsid w:val="009A283C"/>
    <w:rsid w:val="009A2AD3"/>
    <w:rsid w:val="009A2D27"/>
    <w:rsid w:val="009A3573"/>
    <w:rsid w:val="009A3ACB"/>
    <w:rsid w:val="009A4048"/>
    <w:rsid w:val="009A4296"/>
    <w:rsid w:val="009A482B"/>
    <w:rsid w:val="009A4A1F"/>
    <w:rsid w:val="009A4D9C"/>
    <w:rsid w:val="009A58AB"/>
    <w:rsid w:val="009A6659"/>
    <w:rsid w:val="009A705C"/>
    <w:rsid w:val="009A7889"/>
    <w:rsid w:val="009A7EC6"/>
    <w:rsid w:val="009A7FE7"/>
    <w:rsid w:val="009B013F"/>
    <w:rsid w:val="009B0143"/>
    <w:rsid w:val="009B04D4"/>
    <w:rsid w:val="009B0870"/>
    <w:rsid w:val="009B08AC"/>
    <w:rsid w:val="009B08EB"/>
    <w:rsid w:val="009B0C60"/>
    <w:rsid w:val="009B1AAA"/>
    <w:rsid w:val="009B21D9"/>
    <w:rsid w:val="009B258A"/>
    <w:rsid w:val="009B2B55"/>
    <w:rsid w:val="009B2E4F"/>
    <w:rsid w:val="009B3039"/>
    <w:rsid w:val="009B352F"/>
    <w:rsid w:val="009B40B8"/>
    <w:rsid w:val="009B4542"/>
    <w:rsid w:val="009B4D2D"/>
    <w:rsid w:val="009B5679"/>
    <w:rsid w:val="009B5D1E"/>
    <w:rsid w:val="009B6124"/>
    <w:rsid w:val="009B7FC8"/>
    <w:rsid w:val="009C052B"/>
    <w:rsid w:val="009C07D6"/>
    <w:rsid w:val="009C082A"/>
    <w:rsid w:val="009C0911"/>
    <w:rsid w:val="009C1033"/>
    <w:rsid w:val="009C11B2"/>
    <w:rsid w:val="009C1DC6"/>
    <w:rsid w:val="009C2117"/>
    <w:rsid w:val="009C21A4"/>
    <w:rsid w:val="009C21C1"/>
    <w:rsid w:val="009C2775"/>
    <w:rsid w:val="009C2AB2"/>
    <w:rsid w:val="009C3B98"/>
    <w:rsid w:val="009C3BF6"/>
    <w:rsid w:val="009C3C4D"/>
    <w:rsid w:val="009C40DF"/>
    <w:rsid w:val="009C4257"/>
    <w:rsid w:val="009C4798"/>
    <w:rsid w:val="009C4DEE"/>
    <w:rsid w:val="009C5DEA"/>
    <w:rsid w:val="009C719E"/>
    <w:rsid w:val="009C7829"/>
    <w:rsid w:val="009C7C74"/>
    <w:rsid w:val="009C7F5A"/>
    <w:rsid w:val="009C7FFD"/>
    <w:rsid w:val="009D02EE"/>
    <w:rsid w:val="009D0BCF"/>
    <w:rsid w:val="009D1104"/>
    <w:rsid w:val="009D1637"/>
    <w:rsid w:val="009D1718"/>
    <w:rsid w:val="009D182E"/>
    <w:rsid w:val="009D1A1C"/>
    <w:rsid w:val="009D1D38"/>
    <w:rsid w:val="009D2596"/>
    <w:rsid w:val="009D268C"/>
    <w:rsid w:val="009D27F5"/>
    <w:rsid w:val="009D281D"/>
    <w:rsid w:val="009D2CF6"/>
    <w:rsid w:val="009D2E9A"/>
    <w:rsid w:val="009D308D"/>
    <w:rsid w:val="009D30F3"/>
    <w:rsid w:val="009D3907"/>
    <w:rsid w:val="009D4F75"/>
    <w:rsid w:val="009D5359"/>
    <w:rsid w:val="009D6055"/>
    <w:rsid w:val="009D6096"/>
    <w:rsid w:val="009D6D75"/>
    <w:rsid w:val="009D6DC6"/>
    <w:rsid w:val="009D6F2D"/>
    <w:rsid w:val="009D6F8B"/>
    <w:rsid w:val="009D7845"/>
    <w:rsid w:val="009D7BC3"/>
    <w:rsid w:val="009D7C61"/>
    <w:rsid w:val="009E0958"/>
    <w:rsid w:val="009E1981"/>
    <w:rsid w:val="009E1C97"/>
    <w:rsid w:val="009E209F"/>
    <w:rsid w:val="009E21D7"/>
    <w:rsid w:val="009E2398"/>
    <w:rsid w:val="009E30C0"/>
    <w:rsid w:val="009E348C"/>
    <w:rsid w:val="009E44C2"/>
    <w:rsid w:val="009E52AC"/>
    <w:rsid w:val="009E6551"/>
    <w:rsid w:val="009E7BE5"/>
    <w:rsid w:val="009F022A"/>
    <w:rsid w:val="009F07B2"/>
    <w:rsid w:val="009F0A7C"/>
    <w:rsid w:val="009F0EE8"/>
    <w:rsid w:val="009F0F7B"/>
    <w:rsid w:val="009F12A0"/>
    <w:rsid w:val="009F1E02"/>
    <w:rsid w:val="009F22D2"/>
    <w:rsid w:val="009F284F"/>
    <w:rsid w:val="009F28E0"/>
    <w:rsid w:val="009F39C3"/>
    <w:rsid w:val="009F3A6C"/>
    <w:rsid w:val="009F4553"/>
    <w:rsid w:val="009F49D4"/>
    <w:rsid w:val="009F4EC6"/>
    <w:rsid w:val="009F5943"/>
    <w:rsid w:val="009F5FB7"/>
    <w:rsid w:val="009F611C"/>
    <w:rsid w:val="009F670C"/>
    <w:rsid w:val="009F6AAA"/>
    <w:rsid w:val="009F6CA2"/>
    <w:rsid w:val="009F6DF8"/>
    <w:rsid w:val="009F7B08"/>
    <w:rsid w:val="009F7DBD"/>
    <w:rsid w:val="00A00334"/>
    <w:rsid w:val="00A00E62"/>
    <w:rsid w:val="00A01088"/>
    <w:rsid w:val="00A01B4D"/>
    <w:rsid w:val="00A01D11"/>
    <w:rsid w:val="00A01D75"/>
    <w:rsid w:val="00A02101"/>
    <w:rsid w:val="00A02A80"/>
    <w:rsid w:val="00A030F4"/>
    <w:rsid w:val="00A0362F"/>
    <w:rsid w:val="00A04647"/>
    <w:rsid w:val="00A048BB"/>
    <w:rsid w:val="00A0523D"/>
    <w:rsid w:val="00A0532A"/>
    <w:rsid w:val="00A0654C"/>
    <w:rsid w:val="00A066AC"/>
    <w:rsid w:val="00A06B86"/>
    <w:rsid w:val="00A06D12"/>
    <w:rsid w:val="00A070F0"/>
    <w:rsid w:val="00A07958"/>
    <w:rsid w:val="00A079BF"/>
    <w:rsid w:val="00A10942"/>
    <w:rsid w:val="00A10B08"/>
    <w:rsid w:val="00A10B32"/>
    <w:rsid w:val="00A10B56"/>
    <w:rsid w:val="00A1133C"/>
    <w:rsid w:val="00A115D5"/>
    <w:rsid w:val="00A1176F"/>
    <w:rsid w:val="00A117E9"/>
    <w:rsid w:val="00A123AF"/>
    <w:rsid w:val="00A128C3"/>
    <w:rsid w:val="00A1370F"/>
    <w:rsid w:val="00A137FE"/>
    <w:rsid w:val="00A1434B"/>
    <w:rsid w:val="00A148D9"/>
    <w:rsid w:val="00A14C79"/>
    <w:rsid w:val="00A1504E"/>
    <w:rsid w:val="00A152A5"/>
    <w:rsid w:val="00A154FB"/>
    <w:rsid w:val="00A15520"/>
    <w:rsid w:val="00A157CC"/>
    <w:rsid w:val="00A1588B"/>
    <w:rsid w:val="00A15D03"/>
    <w:rsid w:val="00A16978"/>
    <w:rsid w:val="00A16D54"/>
    <w:rsid w:val="00A16E82"/>
    <w:rsid w:val="00A17C80"/>
    <w:rsid w:val="00A20182"/>
    <w:rsid w:val="00A212DE"/>
    <w:rsid w:val="00A2169D"/>
    <w:rsid w:val="00A219B4"/>
    <w:rsid w:val="00A21D64"/>
    <w:rsid w:val="00A21DA0"/>
    <w:rsid w:val="00A22885"/>
    <w:rsid w:val="00A22DE6"/>
    <w:rsid w:val="00A23033"/>
    <w:rsid w:val="00A23C3D"/>
    <w:rsid w:val="00A23EA3"/>
    <w:rsid w:val="00A24E8B"/>
    <w:rsid w:val="00A25238"/>
    <w:rsid w:val="00A255C0"/>
    <w:rsid w:val="00A25BFC"/>
    <w:rsid w:val="00A25E2A"/>
    <w:rsid w:val="00A25E64"/>
    <w:rsid w:val="00A2661C"/>
    <w:rsid w:val="00A27776"/>
    <w:rsid w:val="00A27CEF"/>
    <w:rsid w:val="00A27DFC"/>
    <w:rsid w:val="00A30F0F"/>
    <w:rsid w:val="00A31313"/>
    <w:rsid w:val="00A32703"/>
    <w:rsid w:val="00A3279A"/>
    <w:rsid w:val="00A32D56"/>
    <w:rsid w:val="00A32D67"/>
    <w:rsid w:val="00A32F30"/>
    <w:rsid w:val="00A32FE6"/>
    <w:rsid w:val="00A33345"/>
    <w:rsid w:val="00A350DB"/>
    <w:rsid w:val="00A35623"/>
    <w:rsid w:val="00A36129"/>
    <w:rsid w:val="00A36809"/>
    <w:rsid w:val="00A36C1D"/>
    <w:rsid w:val="00A36CEB"/>
    <w:rsid w:val="00A36FB5"/>
    <w:rsid w:val="00A3723D"/>
    <w:rsid w:val="00A405D8"/>
    <w:rsid w:val="00A40966"/>
    <w:rsid w:val="00A40C3B"/>
    <w:rsid w:val="00A40CC0"/>
    <w:rsid w:val="00A40D88"/>
    <w:rsid w:val="00A41585"/>
    <w:rsid w:val="00A415D3"/>
    <w:rsid w:val="00A42EF1"/>
    <w:rsid w:val="00A430B7"/>
    <w:rsid w:val="00A4329B"/>
    <w:rsid w:val="00A4329C"/>
    <w:rsid w:val="00A43668"/>
    <w:rsid w:val="00A43CB8"/>
    <w:rsid w:val="00A43E9A"/>
    <w:rsid w:val="00A4423C"/>
    <w:rsid w:val="00A44468"/>
    <w:rsid w:val="00A448C5"/>
    <w:rsid w:val="00A44EEE"/>
    <w:rsid w:val="00A45717"/>
    <w:rsid w:val="00A45862"/>
    <w:rsid w:val="00A45AAB"/>
    <w:rsid w:val="00A45C2C"/>
    <w:rsid w:val="00A46D7E"/>
    <w:rsid w:val="00A4754D"/>
    <w:rsid w:val="00A47698"/>
    <w:rsid w:val="00A479FC"/>
    <w:rsid w:val="00A47F9E"/>
    <w:rsid w:val="00A50545"/>
    <w:rsid w:val="00A506C9"/>
    <w:rsid w:val="00A50CF7"/>
    <w:rsid w:val="00A50FC6"/>
    <w:rsid w:val="00A5131A"/>
    <w:rsid w:val="00A51940"/>
    <w:rsid w:val="00A51CFE"/>
    <w:rsid w:val="00A5250A"/>
    <w:rsid w:val="00A52AA4"/>
    <w:rsid w:val="00A52CF9"/>
    <w:rsid w:val="00A52EF3"/>
    <w:rsid w:val="00A5303E"/>
    <w:rsid w:val="00A533E3"/>
    <w:rsid w:val="00A53555"/>
    <w:rsid w:val="00A53969"/>
    <w:rsid w:val="00A53BC5"/>
    <w:rsid w:val="00A53CE7"/>
    <w:rsid w:val="00A53ED3"/>
    <w:rsid w:val="00A54138"/>
    <w:rsid w:val="00A54301"/>
    <w:rsid w:val="00A546AC"/>
    <w:rsid w:val="00A547A8"/>
    <w:rsid w:val="00A5488D"/>
    <w:rsid w:val="00A554BC"/>
    <w:rsid w:val="00A556B6"/>
    <w:rsid w:val="00A55EB6"/>
    <w:rsid w:val="00A56DB9"/>
    <w:rsid w:val="00A56F8C"/>
    <w:rsid w:val="00A57061"/>
    <w:rsid w:val="00A57188"/>
    <w:rsid w:val="00A579A2"/>
    <w:rsid w:val="00A601B0"/>
    <w:rsid w:val="00A606C1"/>
    <w:rsid w:val="00A608BB"/>
    <w:rsid w:val="00A60B7E"/>
    <w:rsid w:val="00A60F68"/>
    <w:rsid w:val="00A61123"/>
    <w:rsid w:val="00A61648"/>
    <w:rsid w:val="00A6177F"/>
    <w:rsid w:val="00A618FA"/>
    <w:rsid w:val="00A62447"/>
    <w:rsid w:val="00A6328E"/>
    <w:rsid w:val="00A64152"/>
    <w:rsid w:val="00A64B58"/>
    <w:rsid w:val="00A653A0"/>
    <w:rsid w:val="00A65453"/>
    <w:rsid w:val="00A665CF"/>
    <w:rsid w:val="00A66FAD"/>
    <w:rsid w:val="00A670AB"/>
    <w:rsid w:val="00A67385"/>
    <w:rsid w:val="00A67447"/>
    <w:rsid w:val="00A6745B"/>
    <w:rsid w:val="00A674A6"/>
    <w:rsid w:val="00A6C159"/>
    <w:rsid w:val="00A707F1"/>
    <w:rsid w:val="00A71386"/>
    <w:rsid w:val="00A715C2"/>
    <w:rsid w:val="00A716F2"/>
    <w:rsid w:val="00A722F4"/>
    <w:rsid w:val="00A72AAD"/>
    <w:rsid w:val="00A731EB"/>
    <w:rsid w:val="00A73B67"/>
    <w:rsid w:val="00A73B8C"/>
    <w:rsid w:val="00A744A1"/>
    <w:rsid w:val="00A74905"/>
    <w:rsid w:val="00A74AB2"/>
    <w:rsid w:val="00A74B2E"/>
    <w:rsid w:val="00A76F26"/>
    <w:rsid w:val="00A80B2C"/>
    <w:rsid w:val="00A80D17"/>
    <w:rsid w:val="00A80D57"/>
    <w:rsid w:val="00A8140E"/>
    <w:rsid w:val="00A814B9"/>
    <w:rsid w:val="00A816B8"/>
    <w:rsid w:val="00A82117"/>
    <w:rsid w:val="00A8320C"/>
    <w:rsid w:val="00A832EA"/>
    <w:rsid w:val="00A83638"/>
    <w:rsid w:val="00A83A89"/>
    <w:rsid w:val="00A83FB9"/>
    <w:rsid w:val="00A86133"/>
    <w:rsid w:val="00A86612"/>
    <w:rsid w:val="00A877BF"/>
    <w:rsid w:val="00A87F18"/>
    <w:rsid w:val="00A90EAB"/>
    <w:rsid w:val="00A911FF"/>
    <w:rsid w:val="00A9279F"/>
    <w:rsid w:val="00A93BE1"/>
    <w:rsid w:val="00A93CA4"/>
    <w:rsid w:val="00A942D3"/>
    <w:rsid w:val="00A943B1"/>
    <w:rsid w:val="00A943C7"/>
    <w:rsid w:val="00A94447"/>
    <w:rsid w:val="00A94E4D"/>
    <w:rsid w:val="00A95577"/>
    <w:rsid w:val="00A95CEC"/>
    <w:rsid w:val="00A96255"/>
    <w:rsid w:val="00A9790B"/>
    <w:rsid w:val="00AA0840"/>
    <w:rsid w:val="00AA155A"/>
    <w:rsid w:val="00AA233D"/>
    <w:rsid w:val="00AA2A94"/>
    <w:rsid w:val="00AA35FB"/>
    <w:rsid w:val="00AA37CD"/>
    <w:rsid w:val="00AA381D"/>
    <w:rsid w:val="00AA3FEB"/>
    <w:rsid w:val="00AA42DD"/>
    <w:rsid w:val="00AA435A"/>
    <w:rsid w:val="00AA4398"/>
    <w:rsid w:val="00AA5882"/>
    <w:rsid w:val="00AA5BB8"/>
    <w:rsid w:val="00AA618C"/>
    <w:rsid w:val="00AA6383"/>
    <w:rsid w:val="00AA686B"/>
    <w:rsid w:val="00AA6D97"/>
    <w:rsid w:val="00AA7088"/>
    <w:rsid w:val="00AA7162"/>
    <w:rsid w:val="00AA7273"/>
    <w:rsid w:val="00AA7352"/>
    <w:rsid w:val="00AA78F6"/>
    <w:rsid w:val="00AA7D62"/>
    <w:rsid w:val="00AB04CD"/>
    <w:rsid w:val="00AB06F6"/>
    <w:rsid w:val="00AB0B9E"/>
    <w:rsid w:val="00AB109B"/>
    <w:rsid w:val="00AB1362"/>
    <w:rsid w:val="00AB19B6"/>
    <w:rsid w:val="00AB1A92"/>
    <w:rsid w:val="00AB1C77"/>
    <w:rsid w:val="00AB20C0"/>
    <w:rsid w:val="00AB2CFD"/>
    <w:rsid w:val="00AB38DD"/>
    <w:rsid w:val="00AB3DBA"/>
    <w:rsid w:val="00AB5283"/>
    <w:rsid w:val="00AB5AE2"/>
    <w:rsid w:val="00AB63A9"/>
    <w:rsid w:val="00AB78B6"/>
    <w:rsid w:val="00AB795D"/>
    <w:rsid w:val="00AB7C13"/>
    <w:rsid w:val="00AB7D21"/>
    <w:rsid w:val="00AB7D4F"/>
    <w:rsid w:val="00AC00CE"/>
    <w:rsid w:val="00AC072D"/>
    <w:rsid w:val="00AC074F"/>
    <w:rsid w:val="00AC0E7C"/>
    <w:rsid w:val="00AC129B"/>
    <w:rsid w:val="00AC1603"/>
    <w:rsid w:val="00AC1802"/>
    <w:rsid w:val="00AC1C64"/>
    <w:rsid w:val="00AC1C81"/>
    <w:rsid w:val="00AC27D4"/>
    <w:rsid w:val="00AC2A02"/>
    <w:rsid w:val="00AC2DD9"/>
    <w:rsid w:val="00AC32C0"/>
    <w:rsid w:val="00AC35CE"/>
    <w:rsid w:val="00AC38B2"/>
    <w:rsid w:val="00AC406F"/>
    <w:rsid w:val="00AC44AD"/>
    <w:rsid w:val="00AC48C5"/>
    <w:rsid w:val="00AC50AB"/>
    <w:rsid w:val="00AC58F4"/>
    <w:rsid w:val="00AC5D50"/>
    <w:rsid w:val="00AC625B"/>
    <w:rsid w:val="00AC6905"/>
    <w:rsid w:val="00AC7141"/>
    <w:rsid w:val="00AC748A"/>
    <w:rsid w:val="00AC7660"/>
    <w:rsid w:val="00AC7928"/>
    <w:rsid w:val="00AC79B0"/>
    <w:rsid w:val="00AC7A9F"/>
    <w:rsid w:val="00AC7AFB"/>
    <w:rsid w:val="00AC7D89"/>
    <w:rsid w:val="00AD0327"/>
    <w:rsid w:val="00AD06E6"/>
    <w:rsid w:val="00AD0839"/>
    <w:rsid w:val="00AD0B94"/>
    <w:rsid w:val="00AD0D0E"/>
    <w:rsid w:val="00AD1AB6"/>
    <w:rsid w:val="00AD2476"/>
    <w:rsid w:val="00AD3720"/>
    <w:rsid w:val="00AD475B"/>
    <w:rsid w:val="00AD49C1"/>
    <w:rsid w:val="00AD4B24"/>
    <w:rsid w:val="00AD4C82"/>
    <w:rsid w:val="00AD4D4B"/>
    <w:rsid w:val="00AD5624"/>
    <w:rsid w:val="00AD5864"/>
    <w:rsid w:val="00AD5FC2"/>
    <w:rsid w:val="00AD7219"/>
    <w:rsid w:val="00AD7B4D"/>
    <w:rsid w:val="00AD7ED8"/>
    <w:rsid w:val="00AE0418"/>
    <w:rsid w:val="00AE0501"/>
    <w:rsid w:val="00AE050F"/>
    <w:rsid w:val="00AE083D"/>
    <w:rsid w:val="00AE11F3"/>
    <w:rsid w:val="00AE16DB"/>
    <w:rsid w:val="00AE185C"/>
    <w:rsid w:val="00AE1CCB"/>
    <w:rsid w:val="00AE1F70"/>
    <w:rsid w:val="00AE20BD"/>
    <w:rsid w:val="00AE2901"/>
    <w:rsid w:val="00AE29F3"/>
    <w:rsid w:val="00AE2EE2"/>
    <w:rsid w:val="00AE3420"/>
    <w:rsid w:val="00AE3502"/>
    <w:rsid w:val="00AE3C16"/>
    <w:rsid w:val="00AE3C45"/>
    <w:rsid w:val="00AE417F"/>
    <w:rsid w:val="00AE4470"/>
    <w:rsid w:val="00AE486E"/>
    <w:rsid w:val="00AE4AD7"/>
    <w:rsid w:val="00AE51AE"/>
    <w:rsid w:val="00AE5887"/>
    <w:rsid w:val="00AE5891"/>
    <w:rsid w:val="00AE5895"/>
    <w:rsid w:val="00AE5D55"/>
    <w:rsid w:val="00AE6004"/>
    <w:rsid w:val="00AE6BBD"/>
    <w:rsid w:val="00AE71BC"/>
    <w:rsid w:val="00AE7310"/>
    <w:rsid w:val="00AE767A"/>
    <w:rsid w:val="00AE78A7"/>
    <w:rsid w:val="00AE7BC4"/>
    <w:rsid w:val="00AE7EF3"/>
    <w:rsid w:val="00AF01F5"/>
    <w:rsid w:val="00AF0B4D"/>
    <w:rsid w:val="00AF0F7B"/>
    <w:rsid w:val="00AF11FF"/>
    <w:rsid w:val="00AF1605"/>
    <w:rsid w:val="00AF19AF"/>
    <w:rsid w:val="00AF2B62"/>
    <w:rsid w:val="00AF2E78"/>
    <w:rsid w:val="00AF32B2"/>
    <w:rsid w:val="00AF39FD"/>
    <w:rsid w:val="00AF3A21"/>
    <w:rsid w:val="00AF409D"/>
    <w:rsid w:val="00AF446F"/>
    <w:rsid w:val="00AF4ABA"/>
    <w:rsid w:val="00AF59D9"/>
    <w:rsid w:val="00AF6873"/>
    <w:rsid w:val="00AF7648"/>
    <w:rsid w:val="00AF77BB"/>
    <w:rsid w:val="00AFD091"/>
    <w:rsid w:val="00B001EC"/>
    <w:rsid w:val="00B00BD0"/>
    <w:rsid w:val="00B00D6C"/>
    <w:rsid w:val="00B01960"/>
    <w:rsid w:val="00B01EAB"/>
    <w:rsid w:val="00B022A7"/>
    <w:rsid w:val="00B02ABF"/>
    <w:rsid w:val="00B02E3A"/>
    <w:rsid w:val="00B04196"/>
    <w:rsid w:val="00B04A5B"/>
    <w:rsid w:val="00B04C81"/>
    <w:rsid w:val="00B04E62"/>
    <w:rsid w:val="00B04EEF"/>
    <w:rsid w:val="00B055D1"/>
    <w:rsid w:val="00B058AC"/>
    <w:rsid w:val="00B0590F"/>
    <w:rsid w:val="00B061EA"/>
    <w:rsid w:val="00B064E4"/>
    <w:rsid w:val="00B075F3"/>
    <w:rsid w:val="00B07AC1"/>
    <w:rsid w:val="00B07D18"/>
    <w:rsid w:val="00B07EFE"/>
    <w:rsid w:val="00B10A24"/>
    <w:rsid w:val="00B115BE"/>
    <w:rsid w:val="00B11B7B"/>
    <w:rsid w:val="00B11D9A"/>
    <w:rsid w:val="00B11FD4"/>
    <w:rsid w:val="00B12049"/>
    <w:rsid w:val="00B125C1"/>
    <w:rsid w:val="00B12A30"/>
    <w:rsid w:val="00B12C03"/>
    <w:rsid w:val="00B13136"/>
    <w:rsid w:val="00B13BBE"/>
    <w:rsid w:val="00B14AC0"/>
    <w:rsid w:val="00B15392"/>
    <w:rsid w:val="00B15744"/>
    <w:rsid w:val="00B15845"/>
    <w:rsid w:val="00B15CE3"/>
    <w:rsid w:val="00B166EE"/>
    <w:rsid w:val="00B1682D"/>
    <w:rsid w:val="00B16DBB"/>
    <w:rsid w:val="00B17D86"/>
    <w:rsid w:val="00B202B3"/>
    <w:rsid w:val="00B2045B"/>
    <w:rsid w:val="00B209A6"/>
    <w:rsid w:val="00B20FF8"/>
    <w:rsid w:val="00B2109F"/>
    <w:rsid w:val="00B21777"/>
    <w:rsid w:val="00B224C5"/>
    <w:rsid w:val="00B22846"/>
    <w:rsid w:val="00B22D13"/>
    <w:rsid w:val="00B23579"/>
    <w:rsid w:val="00B235EF"/>
    <w:rsid w:val="00B24485"/>
    <w:rsid w:val="00B2450B"/>
    <w:rsid w:val="00B24544"/>
    <w:rsid w:val="00B24651"/>
    <w:rsid w:val="00B25353"/>
    <w:rsid w:val="00B25385"/>
    <w:rsid w:val="00B25727"/>
    <w:rsid w:val="00B25899"/>
    <w:rsid w:val="00B268C6"/>
    <w:rsid w:val="00B26EB3"/>
    <w:rsid w:val="00B2716E"/>
    <w:rsid w:val="00B27521"/>
    <w:rsid w:val="00B2752E"/>
    <w:rsid w:val="00B27576"/>
    <w:rsid w:val="00B302EB"/>
    <w:rsid w:val="00B30537"/>
    <w:rsid w:val="00B3057E"/>
    <w:rsid w:val="00B31206"/>
    <w:rsid w:val="00B319FE"/>
    <w:rsid w:val="00B32184"/>
    <w:rsid w:val="00B321D2"/>
    <w:rsid w:val="00B327F2"/>
    <w:rsid w:val="00B328FE"/>
    <w:rsid w:val="00B32BDA"/>
    <w:rsid w:val="00B3301A"/>
    <w:rsid w:val="00B33625"/>
    <w:rsid w:val="00B33BCC"/>
    <w:rsid w:val="00B34261"/>
    <w:rsid w:val="00B344F3"/>
    <w:rsid w:val="00B34705"/>
    <w:rsid w:val="00B34A01"/>
    <w:rsid w:val="00B350DF"/>
    <w:rsid w:val="00B352F8"/>
    <w:rsid w:val="00B35AE8"/>
    <w:rsid w:val="00B36945"/>
    <w:rsid w:val="00B370EE"/>
    <w:rsid w:val="00B37690"/>
    <w:rsid w:val="00B37C5F"/>
    <w:rsid w:val="00B37E4B"/>
    <w:rsid w:val="00B40446"/>
    <w:rsid w:val="00B40456"/>
    <w:rsid w:val="00B404EA"/>
    <w:rsid w:val="00B4091E"/>
    <w:rsid w:val="00B41007"/>
    <w:rsid w:val="00B420B4"/>
    <w:rsid w:val="00B423A7"/>
    <w:rsid w:val="00B42D15"/>
    <w:rsid w:val="00B431EB"/>
    <w:rsid w:val="00B4396E"/>
    <w:rsid w:val="00B43AA5"/>
    <w:rsid w:val="00B43DBE"/>
    <w:rsid w:val="00B44C7E"/>
    <w:rsid w:val="00B45153"/>
    <w:rsid w:val="00B451C8"/>
    <w:rsid w:val="00B467ED"/>
    <w:rsid w:val="00B46D69"/>
    <w:rsid w:val="00B46E7F"/>
    <w:rsid w:val="00B47589"/>
    <w:rsid w:val="00B478B4"/>
    <w:rsid w:val="00B47BCD"/>
    <w:rsid w:val="00B50BF6"/>
    <w:rsid w:val="00B50C42"/>
    <w:rsid w:val="00B50F83"/>
    <w:rsid w:val="00B515B6"/>
    <w:rsid w:val="00B51C40"/>
    <w:rsid w:val="00B5295B"/>
    <w:rsid w:val="00B52C77"/>
    <w:rsid w:val="00B52E45"/>
    <w:rsid w:val="00B53C1B"/>
    <w:rsid w:val="00B53E86"/>
    <w:rsid w:val="00B54464"/>
    <w:rsid w:val="00B5458F"/>
    <w:rsid w:val="00B547D9"/>
    <w:rsid w:val="00B5491E"/>
    <w:rsid w:val="00B54AEF"/>
    <w:rsid w:val="00B54E94"/>
    <w:rsid w:val="00B54FD1"/>
    <w:rsid w:val="00B56008"/>
    <w:rsid w:val="00B56451"/>
    <w:rsid w:val="00B564AC"/>
    <w:rsid w:val="00B56C1E"/>
    <w:rsid w:val="00B56C29"/>
    <w:rsid w:val="00B56CC5"/>
    <w:rsid w:val="00B56DFC"/>
    <w:rsid w:val="00B56E5E"/>
    <w:rsid w:val="00B56E76"/>
    <w:rsid w:val="00B571A3"/>
    <w:rsid w:val="00B574B8"/>
    <w:rsid w:val="00B575AC"/>
    <w:rsid w:val="00B57705"/>
    <w:rsid w:val="00B57862"/>
    <w:rsid w:val="00B61FC8"/>
    <w:rsid w:val="00B6216F"/>
    <w:rsid w:val="00B62671"/>
    <w:rsid w:val="00B62937"/>
    <w:rsid w:val="00B6335B"/>
    <w:rsid w:val="00B637D3"/>
    <w:rsid w:val="00B6398B"/>
    <w:rsid w:val="00B63A99"/>
    <w:rsid w:val="00B65690"/>
    <w:rsid w:val="00B65826"/>
    <w:rsid w:val="00B65AF7"/>
    <w:rsid w:val="00B66AF6"/>
    <w:rsid w:val="00B66DCD"/>
    <w:rsid w:val="00B6745A"/>
    <w:rsid w:val="00B675B0"/>
    <w:rsid w:val="00B67718"/>
    <w:rsid w:val="00B67D12"/>
    <w:rsid w:val="00B70D5C"/>
    <w:rsid w:val="00B70FFF"/>
    <w:rsid w:val="00B71226"/>
    <w:rsid w:val="00B71C10"/>
    <w:rsid w:val="00B7223B"/>
    <w:rsid w:val="00B7223F"/>
    <w:rsid w:val="00B725A6"/>
    <w:rsid w:val="00B725C4"/>
    <w:rsid w:val="00B730F1"/>
    <w:rsid w:val="00B7331D"/>
    <w:rsid w:val="00B73606"/>
    <w:rsid w:val="00B73B1D"/>
    <w:rsid w:val="00B7528E"/>
    <w:rsid w:val="00B7645B"/>
    <w:rsid w:val="00B7680E"/>
    <w:rsid w:val="00B76BF3"/>
    <w:rsid w:val="00B76C53"/>
    <w:rsid w:val="00B76E92"/>
    <w:rsid w:val="00B774D3"/>
    <w:rsid w:val="00B779BF"/>
    <w:rsid w:val="00B77B9D"/>
    <w:rsid w:val="00B803D4"/>
    <w:rsid w:val="00B80A55"/>
    <w:rsid w:val="00B80A5A"/>
    <w:rsid w:val="00B81583"/>
    <w:rsid w:val="00B81721"/>
    <w:rsid w:val="00B81DE7"/>
    <w:rsid w:val="00B82376"/>
    <w:rsid w:val="00B8463A"/>
    <w:rsid w:val="00B84DB3"/>
    <w:rsid w:val="00B850AE"/>
    <w:rsid w:val="00B85143"/>
    <w:rsid w:val="00B8539A"/>
    <w:rsid w:val="00B856D6"/>
    <w:rsid w:val="00B8604F"/>
    <w:rsid w:val="00B86BDB"/>
    <w:rsid w:val="00B86F15"/>
    <w:rsid w:val="00B87C31"/>
    <w:rsid w:val="00B87F33"/>
    <w:rsid w:val="00B87F78"/>
    <w:rsid w:val="00B9059D"/>
    <w:rsid w:val="00B90CA9"/>
    <w:rsid w:val="00B90D30"/>
    <w:rsid w:val="00B90F44"/>
    <w:rsid w:val="00B91D23"/>
    <w:rsid w:val="00B925E2"/>
    <w:rsid w:val="00B92792"/>
    <w:rsid w:val="00B92C4E"/>
    <w:rsid w:val="00B930E5"/>
    <w:rsid w:val="00B9365E"/>
    <w:rsid w:val="00B93BE7"/>
    <w:rsid w:val="00B93CCD"/>
    <w:rsid w:val="00B9428B"/>
    <w:rsid w:val="00B94642"/>
    <w:rsid w:val="00B94ECE"/>
    <w:rsid w:val="00B94F9A"/>
    <w:rsid w:val="00B95507"/>
    <w:rsid w:val="00B958E6"/>
    <w:rsid w:val="00B95AAA"/>
    <w:rsid w:val="00B95BF8"/>
    <w:rsid w:val="00B96CB0"/>
    <w:rsid w:val="00B97111"/>
    <w:rsid w:val="00B97250"/>
    <w:rsid w:val="00B97815"/>
    <w:rsid w:val="00B97F9B"/>
    <w:rsid w:val="00BA0A15"/>
    <w:rsid w:val="00BA0E33"/>
    <w:rsid w:val="00BA16E5"/>
    <w:rsid w:val="00BA2028"/>
    <w:rsid w:val="00BA2342"/>
    <w:rsid w:val="00BA296F"/>
    <w:rsid w:val="00BA2BB8"/>
    <w:rsid w:val="00BA3012"/>
    <w:rsid w:val="00BA3842"/>
    <w:rsid w:val="00BA4791"/>
    <w:rsid w:val="00BA4895"/>
    <w:rsid w:val="00BA4970"/>
    <w:rsid w:val="00BA49D2"/>
    <w:rsid w:val="00BA5C16"/>
    <w:rsid w:val="00BA5C94"/>
    <w:rsid w:val="00BA5E26"/>
    <w:rsid w:val="00BA5FAC"/>
    <w:rsid w:val="00BA6146"/>
    <w:rsid w:val="00BA61C6"/>
    <w:rsid w:val="00BA6A43"/>
    <w:rsid w:val="00BA70DD"/>
    <w:rsid w:val="00BA7351"/>
    <w:rsid w:val="00BA7478"/>
    <w:rsid w:val="00BA7771"/>
    <w:rsid w:val="00BA7DE2"/>
    <w:rsid w:val="00BB1F3D"/>
    <w:rsid w:val="00BB21F2"/>
    <w:rsid w:val="00BB2F87"/>
    <w:rsid w:val="00BB2FEB"/>
    <w:rsid w:val="00BB314C"/>
    <w:rsid w:val="00BB34E4"/>
    <w:rsid w:val="00BB3707"/>
    <w:rsid w:val="00BB3911"/>
    <w:rsid w:val="00BB4334"/>
    <w:rsid w:val="00BB4C34"/>
    <w:rsid w:val="00BB55C9"/>
    <w:rsid w:val="00BB6828"/>
    <w:rsid w:val="00BB7994"/>
    <w:rsid w:val="00BB7D9C"/>
    <w:rsid w:val="00BC0129"/>
    <w:rsid w:val="00BC0263"/>
    <w:rsid w:val="00BC08FF"/>
    <w:rsid w:val="00BC0C55"/>
    <w:rsid w:val="00BC14E6"/>
    <w:rsid w:val="00BC1656"/>
    <w:rsid w:val="00BC1DA7"/>
    <w:rsid w:val="00BC1F2D"/>
    <w:rsid w:val="00BC2E13"/>
    <w:rsid w:val="00BC3708"/>
    <w:rsid w:val="00BC3986"/>
    <w:rsid w:val="00BC3CA5"/>
    <w:rsid w:val="00BC40D3"/>
    <w:rsid w:val="00BC43C3"/>
    <w:rsid w:val="00BC4540"/>
    <w:rsid w:val="00BC4A73"/>
    <w:rsid w:val="00BC5134"/>
    <w:rsid w:val="00BC5939"/>
    <w:rsid w:val="00BC5D90"/>
    <w:rsid w:val="00BC5E15"/>
    <w:rsid w:val="00BC5EC1"/>
    <w:rsid w:val="00BC6E9F"/>
    <w:rsid w:val="00BC6EBF"/>
    <w:rsid w:val="00BC742B"/>
    <w:rsid w:val="00BC79CB"/>
    <w:rsid w:val="00BC7AEE"/>
    <w:rsid w:val="00BC7E16"/>
    <w:rsid w:val="00BD0822"/>
    <w:rsid w:val="00BD0C5A"/>
    <w:rsid w:val="00BD0DEC"/>
    <w:rsid w:val="00BD104C"/>
    <w:rsid w:val="00BD1C2B"/>
    <w:rsid w:val="00BD1D91"/>
    <w:rsid w:val="00BD1FD8"/>
    <w:rsid w:val="00BD20AB"/>
    <w:rsid w:val="00BD226A"/>
    <w:rsid w:val="00BD2E3F"/>
    <w:rsid w:val="00BD2EDF"/>
    <w:rsid w:val="00BD35BB"/>
    <w:rsid w:val="00BD403D"/>
    <w:rsid w:val="00BD4D25"/>
    <w:rsid w:val="00BD56E3"/>
    <w:rsid w:val="00BD5844"/>
    <w:rsid w:val="00BD58CC"/>
    <w:rsid w:val="00BD58FD"/>
    <w:rsid w:val="00BD613D"/>
    <w:rsid w:val="00BD6487"/>
    <w:rsid w:val="00BD64A8"/>
    <w:rsid w:val="00BD6DEF"/>
    <w:rsid w:val="00BD6E6D"/>
    <w:rsid w:val="00BD6E8C"/>
    <w:rsid w:val="00BD7C22"/>
    <w:rsid w:val="00BD7CA8"/>
    <w:rsid w:val="00BE03D4"/>
    <w:rsid w:val="00BE11C7"/>
    <w:rsid w:val="00BE1DC6"/>
    <w:rsid w:val="00BE271D"/>
    <w:rsid w:val="00BE2834"/>
    <w:rsid w:val="00BE2AE2"/>
    <w:rsid w:val="00BE2FDB"/>
    <w:rsid w:val="00BE3352"/>
    <w:rsid w:val="00BE33C2"/>
    <w:rsid w:val="00BE39DD"/>
    <w:rsid w:val="00BE3B58"/>
    <w:rsid w:val="00BE465D"/>
    <w:rsid w:val="00BE4702"/>
    <w:rsid w:val="00BE51F5"/>
    <w:rsid w:val="00BE570D"/>
    <w:rsid w:val="00BE5DEE"/>
    <w:rsid w:val="00BE609E"/>
    <w:rsid w:val="00BE6569"/>
    <w:rsid w:val="00BE6881"/>
    <w:rsid w:val="00BE6CE9"/>
    <w:rsid w:val="00BE6F89"/>
    <w:rsid w:val="00BE6FAB"/>
    <w:rsid w:val="00BE76FA"/>
    <w:rsid w:val="00BE77FF"/>
    <w:rsid w:val="00BE7C78"/>
    <w:rsid w:val="00BF09FB"/>
    <w:rsid w:val="00BF1E45"/>
    <w:rsid w:val="00BF2294"/>
    <w:rsid w:val="00BF23FA"/>
    <w:rsid w:val="00BF2F59"/>
    <w:rsid w:val="00BF318B"/>
    <w:rsid w:val="00BF32CB"/>
    <w:rsid w:val="00BF345A"/>
    <w:rsid w:val="00BF3C42"/>
    <w:rsid w:val="00BF3DAB"/>
    <w:rsid w:val="00BF460F"/>
    <w:rsid w:val="00BF461E"/>
    <w:rsid w:val="00BF48EF"/>
    <w:rsid w:val="00BF4CA2"/>
    <w:rsid w:val="00BF4FC2"/>
    <w:rsid w:val="00BF6198"/>
    <w:rsid w:val="00BF6346"/>
    <w:rsid w:val="00BF6B88"/>
    <w:rsid w:val="00BF6DCA"/>
    <w:rsid w:val="00BF7BC6"/>
    <w:rsid w:val="00BF7DBF"/>
    <w:rsid w:val="00C002ED"/>
    <w:rsid w:val="00C01326"/>
    <w:rsid w:val="00C0193C"/>
    <w:rsid w:val="00C01F22"/>
    <w:rsid w:val="00C01FF4"/>
    <w:rsid w:val="00C02087"/>
    <w:rsid w:val="00C02D62"/>
    <w:rsid w:val="00C03229"/>
    <w:rsid w:val="00C0360C"/>
    <w:rsid w:val="00C03612"/>
    <w:rsid w:val="00C0364B"/>
    <w:rsid w:val="00C038E4"/>
    <w:rsid w:val="00C04751"/>
    <w:rsid w:val="00C04A25"/>
    <w:rsid w:val="00C05209"/>
    <w:rsid w:val="00C0585F"/>
    <w:rsid w:val="00C05CC6"/>
    <w:rsid w:val="00C05ECF"/>
    <w:rsid w:val="00C070E6"/>
    <w:rsid w:val="00C075FE"/>
    <w:rsid w:val="00C07A92"/>
    <w:rsid w:val="00C07CF2"/>
    <w:rsid w:val="00C07D8A"/>
    <w:rsid w:val="00C10788"/>
    <w:rsid w:val="00C10833"/>
    <w:rsid w:val="00C11483"/>
    <w:rsid w:val="00C11C55"/>
    <w:rsid w:val="00C1280D"/>
    <w:rsid w:val="00C12E7F"/>
    <w:rsid w:val="00C12F88"/>
    <w:rsid w:val="00C13A10"/>
    <w:rsid w:val="00C1473A"/>
    <w:rsid w:val="00C15115"/>
    <w:rsid w:val="00C1536D"/>
    <w:rsid w:val="00C15522"/>
    <w:rsid w:val="00C15AFE"/>
    <w:rsid w:val="00C15C33"/>
    <w:rsid w:val="00C1675B"/>
    <w:rsid w:val="00C1705A"/>
    <w:rsid w:val="00C178CF"/>
    <w:rsid w:val="00C17B73"/>
    <w:rsid w:val="00C17C32"/>
    <w:rsid w:val="00C20A8F"/>
    <w:rsid w:val="00C20A91"/>
    <w:rsid w:val="00C20AA8"/>
    <w:rsid w:val="00C20E9B"/>
    <w:rsid w:val="00C2103C"/>
    <w:rsid w:val="00C21887"/>
    <w:rsid w:val="00C21D9C"/>
    <w:rsid w:val="00C2274F"/>
    <w:rsid w:val="00C22782"/>
    <w:rsid w:val="00C22DED"/>
    <w:rsid w:val="00C24256"/>
    <w:rsid w:val="00C243E5"/>
    <w:rsid w:val="00C246EE"/>
    <w:rsid w:val="00C2524B"/>
    <w:rsid w:val="00C25350"/>
    <w:rsid w:val="00C261FB"/>
    <w:rsid w:val="00C26846"/>
    <w:rsid w:val="00C315FB"/>
    <w:rsid w:val="00C320D1"/>
    <w:rsid w:val="00C322E0"/>
    <w:rsid w:val="00C3231C"/>
    <w:rsid w:val="00C32583"/>
    <w:rsid w:val="00C32B4A"/>
    <w:rsid w:val="00C336FA"/>
    <w:rsid w:val="00C338C0"/>
    <w:rsid w:val="00C33CAF"/>
    <w:rsid w:val="00C33E83"/>
    <w:rsid w:val="00C347FB"/>
    <w:rsid w:val="00C34B39"/>
    <w:rsid w:val="00C3523B"/>
    <w:rsid w:val="00C35664"/>
    <w:rsid w:val="00C358AA"/>
    <w:rsid w:val="00C35961"/>
    <w:rsid w:val="00C35E89"/>
    <w:rsid w:val="00C360BF"/>
    <w:rsid w:val="00C36C7B"/>
    <w:rsid w:val="00C36D0F"/>
    <w:rsid w:val="00C36E00"/>
    <w:rsid w:val="00C36F4C"/>
    <w:rsid w:val="00C3750E"/>
    <w:rsid w:val="00C3785C"/>
    <w:rsid w:val="00C40290"/>
    <w:rsid w:val="00C40BC1"/>
    <w:rsid w:val="00C41379"/>
    <w:rsid w:val="00C413B1"/>
    <w:rsid w:val="00C41414"/>
    <w:rsid w:val="00C41C44"/>
    <w:rsid w:val="00C42068"/>
    <w:rsid w:val="00C4253D"/>
    <w:rsid w:val="00C425E0"/>
    <w:rsid w:val="00C42A28"/>
    <w:rsid w:val="00C42EFA"/>
    <w:rsid w:val="00C43933"/>
    <w:rsid w:val="00C442FA"/>
    <w:rsid w:val="00C452E3"/>
    <w:rsid w:val="00C458C8"/>
    <w:rsid w:val="00C45A89"/>
    <w:rsid w:val="00C45CE2"/>
    <w:rsid w:val="00C45D1F"/>
    <w:rsid w:val="00C45DF3"/>
    <w:rsid w:val="00C46136"/>
    <w:rsid w:val="00C462AB"/>
    <w:rsid w:val="00C47404"/>
    <w:rsid w:val="00C4748A"/>
    <w:rsid w:val="00C50399"/>
    <w:rsid w:val="00C5064C"/>
    <w:rsid w:val="00C5087C"/>
    <w:rsid w:val="00C50A0C"/>
    <w:rsid w:val="00C512CD"/>
    <w:rsid w:val="00C516BA"/>
    <w:rsid w:val="00C51C46"/>
    <w:rsid w:val="00C5231E"/>
    <w:rsid w:val="00C52857"/>
    <w:rsid w:val="00C54121"/>
    <w:rsid w:val="00C54730"/>
    <w:rsid w:val="00C55674"/>
    <w:rsid w:val="00C56526"/>
    <w:rsid w:val="00C56801"/>
    <w:rsid w:val="00C56F02"/>
    <w:rsid w:val="00C576A6"/>
    <w:rsid w:val="00C57E67"/>
    <w:rsid w:val="00C60301"/>
    <w:rsid w:val="00C60B37"/>
    <w:rsid w:val="00C61019"/>
    <w:rsid w:val="00C6167A"/>
    <w:rsid w:val="00C619D9"/>
    <w:rsid w:val="00C62017"/>
    <w:rsid w:val="00C62E50"/>
    <w:rsid w:val="00C63203"/>
    <w:rsid w:val="00C63548"/>
    <w:rsid w:val="00C64178"/>
    <w:rsid w:val="00C66BAE"/>
    <w:rsid w:val="00C675BD"/>
    <w:rsid w:val="00C6774C"/>
    <w:rsid w:val="00C67835"/>
    <w:rsid w:val="00C70DBC"/>
    <w:rsid w:val="00C70E3C"/>
    <w:rsid w:val="00C710A3"/>
    <w:rsid w:val="00C7182E"/>
    <w:rsid w:val="00C71C17"/>
    <w:rsid w:val="00C7228A"/>
    <w:rsid w:val="00C72514"/>
    <w:rsid w:val="00C72685"/>
    <w:rsid w:val="00C726E6"/>
    <w:rsid w:val="00C72879"/>
    <w:rsid w:val="00C72926"/>
    <w:rsid w:val="00C72E65"/>
    <w:rsid w:val="00C72EDE"/>
    <w:rsid w:val="00C7308F"/>
    <w:rsid w:val="00C73963"/>
    <w:rsid w:val="00C73DA8"/>
    <w:rsid w:val="00C73F96"/>
    <w:rsid w:val="00C742F0"/>
    <w:rsid w:val="00C750C6"/>
    <w:rsid w:val="00C7517A"/>
    <w:rsid w:val="00C7663E"/>
    <w:rsid w:val="00C7691E"/>
    <w:rsid w:val="00C76E63"/>
    <w:rsid w:val="00C77645"/>
    <w:rsid w:val="00C77BDD"/>
    <w:rsid w:val="00C77FB9"/>
    <w:rsid w:val="00C804DD"/>
    <w:rsid w:val="00C811BF"/>
    <w:rsid w:val="00C8154E"/>
    <w:rsid w:val="00C81860"/>
    <w:rsid w:val="00C819A5"/>
    <w:rsid w:val="00C82293"/>
    <w:rsid w:val="00C82949"/>
    <w:rsid w:val="00C82F65"/>
    <w:rsid w:val="00C83A89"/>
    <w:rsid w:val="00C83FF2"/>
    <w:rsid w:val="00C841EA"/>
    <w:rsid w:val="00C84224"/>
    <w:rsid w:val="00C8452A"/>
    <w:rsid w:val="00C84927"/>
    <w:rsid w:val="00C84DCF"/>
    <w:rsid w:val="00C85178"/>
    <w:rsid w:val="00C853AF"/>
    <w:rsid w:val="00C85A17"/>
    <w:rsid w:val="00C85FBD"/>
    <w:rsid w:val="00C86379"/>
    <w:rsid w:val="00C8705E"/>
    <w:rsid w:val="00C873F2"/>
    <w:rsid w:val="00C87F19"/>
    <w:rsid w:val="00C87F3C"/>
    <w:rsid w:val="00C900D0"/>
    <w:rsid w:val="00C901FB"/>
    <w:rsid w:val="00C90A3E"/>
    <w:rsid w:val="00C90F0B"/>
    <w:rsid w:val="00C918E1"/>
    <w:rsid w:val="00C91A14"/>
    <w:rsid w:val="00C91D14"/>
    <w:rsid w:val="00C91D38"/>
    <w:rsid w:val="00C92AE7"/>
    <w:rsid w:val="00C92D6C"/>
    <w:rsid w:val="00C92E16"/>
    <w:rsid w:val="00C930DA"/>
    <w:rsid w:val="00C93457"/>
    <w:rsid w:val="00C948A2"/>
    <w:rsid w:val="00C94AFC"/>
    <w:rsid w:val="00C94D10"/>
    <w:rsid w:val="00C952F5"/>
    <w:rsid w:val="00C95920"/>
    <w:rsid w:val="00C9611F"/>
    <w:rsid w:val="00C96C2C"/>
    <w:rsid w:val="00C96EB7"/>
    <w:rsid w:val="00C97122"/>
    <w:rsid w:val="00C976EA"/>
    <w:rsid w:val="00C97F4B"/>
    <w:rsid w:val="00CA0A95"/>
    <w:rsid w:val="00CA272A"/>
    <w:rsid w:val="00CA2E4F"/>
    <w:rsid w:val="00CA2F55"/>
    <w:rsid w:val="00CA31CC"/>
    <w:rsid w:val="00CA3672"/>
    <w:rsid w:val="00CA3ACD"/>
    <w:rsid w:val="00CA472A"/>
    <w:rsid w:val="00CA4D19"/>
    <w:rsid w:val="00CA4E04"/>
    <w:rsid w:val="00CA56B6"/>
    <w:rsid w:val="00CA5EA6"/>
    <w:rsid w:val="00CA5F3F"/>
    <w:rsid w:val="00CA6640"/>
    <w:rsid w:val="00CA6E17"/>
    <w:rsid w:val="00CA735A"/>
    <w:rsid w:val="00CA7F39"/>
    <w:rsid w:val="00CB0147"/>
    <w:rsid w:val="00CB03ED"/>
    <w:rsid w:val="00CB0A92"/>
    <w:rsid w:val="00CB0A9B"/>
    <w:rsid w:val="00CB1A52"/>
    <w:rsid w:val="00CB1E2A"/>
    <w:rsid w:val="00CB21F5"/>
    <w:rsid w:val="00CB2BE1"/>
    <w:rsid w:val="00CB3515"/>
    <w:rsid w:val="00CB354B"/>
    <w:rsid w:val="00CB3A7E"/>
    <w:rsid w:val="00CB3E9C"/>
    <w:rsid w:val="00CB4065"/>
    <w:rsid w:val="00CB43F4"/>
    <w:rsid w:val="00CB47DB"/>
    <w:rsid w:val="00CB4A57"/>
    <w:rsid w:val="00CB4ECC"/>
    <w:rsid w:val="00CB5D47"/>
    <w:rsid w:val="00CB5EFC"/>
    <w:rsid w:val="00CB6E60"/>
    <w:rsid w:val="00CB7D3C"/>
    <w:rsid w:val="00CB7E50"/>
    <w:rsid w:val="00CC011C"/>
    <w:rsid w:val="00CC025E"/>
    <w:rsid w:val="00CC0EDF"/>
    <w:rsid w:val="00CC12EB"/>
    <w:rsid w:val="00CC18A5"/>
    <w:rsid w:val="00CC1E27"/>
    <w:rsid w:val="00CC23DF"/>
    <w:rsid w:val="00CC31F1"/>
    <w:rsid w:val="00CC3AB3"/>
    <w:rsid w:val="00CC3D60"/>
    <w:rsid w:val="00CC4439"/>
    <w:rsid w:val="00CC46A8"/>
    <w:rsid w:val="00CC4C1B"/>
    <w:rsid w:val="00CC4E8A"/>
    <w:rsid w:val="00CC508D"/>
    <w:rsid w:val="00CC518E"/>
    <w:rsid w:val="00CC5A47"/>
    <w:rsid w:val="00CC5AAD"/>
    <w:rsid w:val="00CC6069"/>
    <w:rsid w:val="00CC65C9"/>
    <w:rsid w:val="00CC66BD"/>
    <w:rsid w:val="00CC6FED"/>
    <w:rsid w:val="00CC7127"/>
    <w:rsid w:val="00CC7459"/>
    <w:rsid w:val="00CC7FAD"/>
    <w:rsid w:val="00CCE39A"/>
    <w:rsid w:val="00CD03E0"/>
    <w:rsid w:val="00CD069B"/>
    <w:rsid w:val="00CD0891"/>
    <w:rsid w:val="00CD08BB"/>
    <w:rsid w:val="00CD0BDF"/>
    <w:rsid w:val="00CD0F17"/>
    <w:rsid w:val="00CD1475"/>
    <w:rsid w:val="00CD18DF"/>
    <w:rsid w:val="00CD26CB"/>
    <w:rsid w:val="00CD2C6A"/>
    <w:rsid w:val="00CD2EFE"/>
    <w:rsid w:val="00CD301B"/>
    <w:rsid w:val="00CD306D"/>
    <w:rsid w:val="00CD30EF"/>
    <w:rsid w:val="00CD36CE"/>
    <w:rsid w:val="00CD3942"/>
    <w:rsid w:val="00CD395B"/>
    <w:rsid w:val="00CD3B86"/>
    <w:rsid w:val="00CD3DB9"/>
    <w:rsid w:val="00CD4A7D"/>
    <w:rsid w:val="00CD4B09"/>
    <w:rsid w:val="00CD56EF"/>
    <w:rsid w:val="00CD5908"/>
    <w:rsid w:val="00CD5FBB"/>
    <w:rsid w:val="00CD64D8"/>
    <w:rsid w:val="00CD66D4"/>
    <w:rsid w:val="00CD67BE"/>
    <w:rsid w:val="00CD7621"/>
    <w:rsid w:val="00CD7972"/>
    <w:rsid w:val="00CD79CB"/>
    <w:rsid w:val="00CE0230"/>
    <w:rsid w:val="00CE12F0"/>
    <w:rsid w:val="00CE2607"/>
    <w:rsid w:val="00CE2BB1"/>
    <w:rsid w:val="00CE303D"/>
    <w:rsid w:val="00CE30D7"/>
    <w:rsid w:val="00CE36E9"/>
    <w:rsid w:val="00CE3E67"/>
    <w:rsid w:val="00CE44D7"/>
    <w:rsid w:val="00CE4B6D"/>
    <w:rsid w:val="00CE53AC"/>
    <w:rsid w:val="00CE587B"/>
    <w:rsid w:val="00CE5A7A"/>
    <w:rsid w:val="00CE6440"/>
    <w:rsid w:val="00CE7126"/>
    <w:rsid w:val="00CE79FB"/>
    <w:rsid w:val="00CF0136"/>
    <w:rsid w:val="00CF1449"/>
    <w:rsid w:val="00CF18F4"/>
    <w:rsid w:val="00CF22AF"/>
    <w:rsid w:val="00CF25CF"/>
    <w:rsid w:val="00CF2636"/>
    <w:rsid w:val="00CF2E9C"/>
    <w:rsid w:val="00CF34EC"/>
    <w:rsid w:val="00CF41EB"/>
    <w:rsid w:val="00CF4397"/>
    <w:rsid w:val="00CF4679"/>
    <w:rsid w:val="00CF513A"/>
    <w:rsid w:val="00CF5BC9"/>
    <w:rsid w:val="00CF6331"/>
    <w:rsid w:val="00CF726A"/>
    <w:rsid w:val="00CF7779"/>
    <w:rsid w:val="00CF7FCE"/>
    <w:rsid w:val="00D00984"/>
    <w:rsid w:val="00D00BF9"/>
    <w:rsid w:val="00D00DD8"/>
    <w:rsid w:val="00D01F04"/>
    <w:rsid w:val="00D01F5B"/>
    <w:rsid w:val="00D02531"/>
    <w:rsid w:val="00D0261C"/>
    <w:rsid w:val="00D029D1"/>
    <w:rsid w:val="00D02C3B"/>
    <w:rsid w:val="00D036DC"/>
    <w:rsid w:val="00D039B8"/>
    <w:rsid w:val="00D03A74"/>
    <w:rsid w:val="00D03E86"/>
    <w:rsid w:val="00D03F1B"/>
    <w:rsid w:val="00D03F44"/>
    <w:rsid w:val="00D0492F"/>
    <w:rsid w:val="00D04A25"/>
    <w:rsid w:val="00D04E1F"/>
    <w:rsid w:val="00D05469"/>
    <w:rsid w:val="00D05E7A"/>
    <w:rsid w:val="00D06EE4"/>
    <w:rsid w:val="00D06F53"/>
    <w:rsid w:val="00D07CA6"/>
    <w:rsid w:val="00D10244"/>
    <w:rsid w:val="00D106EC"/>
    <w:rsid w:val="00D10C00"/>
    <w:rsid w:val="00D10CA7"/>
    <w:rsid w:val="00D10F97"/>
    <w:rsid w:val="00D1121C"/>
    <w:rsid w:val="00D11224"/>
    <w:rsid w:val="00D11327"/>
    <w:rsid w:val="00D11B14"/>
    <w:rsid w:val="00D11F37"/>
    <w:rsid w:val="00D121BA"/>
    <w:rsid w:val="00D1308A"/>
    <w:rsid w:val="00D134AC"/>
    <w:rsid w:val="00D14843"/>
    <w:rsid w:val="00D14DE3"/>
    <w:rsid w:val="00D14E10"/>
    <w:rsid w:val="00D1555A"/>
    <w:rsid w:val="00D1563C"/>
    <w:rsid w:val="00D159C3"/>
    <w:rsid w:val="00D15E68"/>
    <w:rsid w:val="00D16A14"/>
    <w:rsid w:val="00D16F2A"/>
    <w:rsid w:val="00D2059E"/>
    <w:rsid w:val="00D20C77"/>
    <w:rsid w:val="00D2171D"/>
    <w:rsid w:val="00D21D22"/>
    <w:rsid w:val="00D22616"/>
    <w:rsid w:val="00D22638"/>
    <w:rsid w:val="00D22CBA"/>
    <w:rsid w:val="00D22F1A"/>
    <w:rsid w:val="00D2348C"/>
    <w:rsid w:val="00D23A36"/>
    <w:rsid w:val="00D23B2E"/>
    <w:rsid w:val="00D247ED"/>
    <w:rsid w:val="00D24928"/>
    <w:rsid w:val="00D24AD4"/>
    <w:rsid w:val="00D24CA7"/>
    <w:rsid w:val="00D24E46"/>
    <w:rsid w:val="00D24EF4"/>
    <w:rsid w:val="00D25584"/>
    <w:rsid w:val="00D25892"/>
    <w:rsid w:val="00D25EE2"/>
    <w:rsid w:val="00D260A6"/>
    <w:rsid w:val="00D26640"/>
    <w:rsid w:val="00D272C7"/>
    <w:rsid w:val="00D31149"/>
    <w:rsid w:val="00D31677"/>
    <w:rsid w:val="00D327C0"/>
    <w:rsid w:val="00D32AD9"/>
    <w:rsid w:val="00D338AA"/>
    <w:rsid w:val="00D3454C"/>
    <w:rsid w:val="00D345A0"/>
    <w:rsid w:val="00D34600"/>
    <w:rsid w:val="00D347C0"/>
    <w:rsid w:val="00D34B8D"/>
    <w:rsid w:val="00D34BE8"/>
    <w:rsid w:val="00D34FDE"/>
    <w:rsid w:val="00D35733"/>
    <w:rsid w:val="00D35782"/>
    <w:rsid w:val="00D35CE8"/>
    <w:rsid w:val="00D35F4E"/>
    <w:rsid w:val="00D36658"/>
    <w:rsid w:val="00D4015E"/>
    <w:rsid w:val="00D404A7"/>
    <w:rsid w:val="00D408CF"/>
    <w:rsid w:val="00D4095F"/>
    <w:rsid w:val="00D40B0C"/>
    <w:rsid w:val="00D4189C"/>
    <w:rsid w:val="00D41CE0"/>
    <w:rsid w:val="00D41F65"/>
    <w:rsid w:val="00D42D8A"/>
    <w:rsid w:val="00D43251"/>
    <w:rsid w:val="00D4391F"/>
    <w:rsid w:val="00D441B7"/>
    <w:rsid w:val="00D44439"/>
    <w:rsid w:val="00D44813"/>
    <w:rsid w:val="00D4488A"/>
    <w:rsid w:val="00D44F8D"/>
    <w:rsid w:val="00D451AE"/>
    <w:rsid w:val="00D45C72"/>
    <w:rsid w:val="00D46612"/>
    <w:rsid w:val="00D46741"/>
    <w:rsid w:val="00D477AB"/>
    <w:rsid w:val="00D477DE"/>
    <w:rsid w:val="00D47AEE"/>
    <w:rsid w:val="00D50163"/>
    <w:rsid w:val="00D50512"/>
    <w:rsid w:val="00D50AAC"/>
    <w:rsid w:val="00D5156D"/>
    <w:rsid w:val="00D5165F"/>
    <w:rsid w:val="00D51852"/>
    <w:rsid w:val="00D51B6B"/>
    <w:rsid w:val="00D51D96"/>
    <w:rsid w:val="00D51E14"/>
    <w:rsid w:val="00D51E8B"/>
    <w:rsid w:val="00D525C6"/>
    <w:rsid w:val="00D52D06"/>
    <w:rsid w:val="00D53780"/>
    <w:rsid w:val="00D53833"/>
    <w:rsid w:val="00D5468B"/>
    <w:rsid w:val="00D546C3"/>
    <w:rsid w:val="00D547A8"/>
    <w:rsid w:val="00D55844"/>
    <w:rsid w:val="00D55A22"/>
    <w:rsid w:val="00D55ADD"/>
    <w:rsid w:val="00D55C09"/>
    <w:rsid w:val="00D5686D"/>
    <w:rsid w:val="00D56B42"/>
    <w:rsid w:val="00D56F4B"/>
    <w:rsid w:val="00D578F8"/>
    <w:rsid w:val="00D57976"/>
    <w:rsid w:val="00D57CAF"/>
    <w:rsid w:val="00D60134"/>
    <w:rsid w:val="00D60178"/>
    <w:rsid w:val="00D606E6"/>
    <w:rsid w:val="00D60A9F"/>
    <w:rsid w:val="00D60BA9"/>
    <w:rsid w:val="00D60F52"/>
    <w:rsid w:val="00D6113C"/>
    <w:rsid w:val="00D61424"/>
    <w:rsid w:val="00D61AB1"/>
    <w:rsid w:val="00D629E1"/>
    <w:rsid w:val="00D62A45"/>
    <w:rsid w:val="00D6370D"/>
    <w:rsid w:val="00D63A11"/>
    <w:rsid w:val="00D63D8F"/>
    <w:rsid w:val="00D63F21"/>
    <w:rsid w:val="00D63F7D"/>
    <w:rsid w:val="00D64D32"/>
    <w:rsid w:val="00D66145"/>
    <w:rsid w:val="00D6670E"/>
    <w:rsid w:val="00D66DDC"/>
    <w:rsid w:val="00D67179"/>
    <w:rsid w:val="00D677DF"/>
    <w:rsid w:val="00D70255"/>
    <w:rsid w:val="00D702F7"/>
    <w:rsid w:val="00D706F4"/>
    <w:rsid w:val="00D7075F"/>
    <w:rsid w:val="00D70918"/>
    <w:rsid w:val="00D70D47"/>
    <w:rsid w:val="00D71151"/>
    <w:rsid w:val="00D71309"/>
    <w:rsid w:val="00D71FB8"/>
    <w:rsid w:val="00D7300B"/>
    <w:rsid w:val="00D73130"/>
    <w:rsid w:val="00D73668"/>
    <w:rsid w:val="00D73932"/>
    <w:rsid w:val="00D739AB"/>
    <w:rsid w:val="00D745BC"/>
    <w:rsid w:val="00D7514F"/>
    <w:rsid w:val="00D75748"/>
    <w:rsid w:val="00D75CB8"/>
    <w:rsid w:val="00D76026"/>
    <w:rsid w:val="00D773F7"/>
    <w:rsid w:val="00D812C7"/>
    <w:rsid w:val="00D81335"/>
    <w:rsid w:val="00D815D5"/>
    <w:rsid w:val="00D832F8"/>
    <w:rsid w:val="00D83435"/>
    <w:rsid w:val="00D83771"/>
    <w:rsid w:val="00D83F5F"/>
    <w:rsid w:val="00D84166"/>
    <w:rsid w:val="00D84D07"/>
    <w:rsid w:val="00D853BF"/>
    <w:rsid w:val="00D85558"/>
    <w:rsid w:val="00D85E83"/>
    <w:rsid w:val="00D85FB3"/>
    <w:rsid w:val="00D8643B"/>
    <w:rsid w:val="00D866EF"/>
    <w:rsid w:val="00D86B60"/>
    <w:rsid w:val="00D87B31"/>
    <w:rsid w:val="00D87C5D"/>
    <w:rsid w:val="00D87DED"/>
    <w:rsid w:val="00D907BD"/>
    <w:rsid w:val="00D91834"/>
    <w:rsid w:val="00D92358"/>
    <w:rsid w:val="00D924AF"/>
    <w:rsid w:val="00D924EB"/>
    <w:rsid w:val="00D9256C"/>
    <w:rsid w:val="00D926D5"/>
    <w:rsid w:val="00D926F1"/>
    <w:rsid w:val="00D92D89"/>
    <w:rsid w:val="00D9301D"/>
    <w:rsid w:val="00D939A8"/>
    <w:rsid w:val="00D94417"/>
    <w:rsid w:val="00D94AA3"/>
    <w:rsid w:val="00D94AFB"/>
    <w:rsid w:val="00D952B4"/>
    <w:rsid w:val="00D95877"/>
    <w:rsid w:val="00D95CFC"/>
    <w:rsid w:val="00D95D3B"/>
    <w:rsid w:val="00D96F01"/>
    <w:rsid w:val="00D972AD"/>
    <w:rsid w:val="00D973B5"/>
    <w:rsid w:val="00D9776F"/>
    <w:rsid w:val="00D97CAF"/>
    <w:rsid w:val="00DA067D"/>
    <w:rsid w:val="00DA0C7D"/>
    <w:rsid w:val="00DA0E77"/>
    <w:rsid w:val="00DA0F77"/>
    <w:rsid w:val="00DA0FB3"/>
    <w:rsid w:val="00DA131A"/>
    <w:rsid w:val="00DA19CB"/>
    <w:rsid w:val="00DA1BFA"/>
    <w:rsid w:val="00DA23DD"/>
    <w:rsid w:val="00DA324E"/>
    <w:rsid w:val="00DA423E"/>
    <w:rsid w:val="00DA42E0"/>
    <w:rsid w:val="00DA48D2"/>
    <w:rsid w:val="00DA4A43"/>
    <w:rsid w:val="00DA5543"/>
    <w:rsid w:val="00DA57A3"/>
    <w:rsid w:val="00DA590B"/>
    <w:rsid w:val="00DA64DD"/>
    <w:rsid w:val="00DA6535"/>
    <w:rsid w:val="00DA75C8"/>
    <w:rsid w:val="00DA77F6"/>
    <w:rsid w:val="00DA78CB"/>
    <w:rsid w:val="00DB0A2D"/>
    <w:rsid w:val="00DB0BEF"/>
    <w:rsid w:val="00DB1158"/>
    <w:rsid w:val="00DB1C12"/>
    <w:rsid w:val="00DB1C62"/>
    <w:rsid w:val="00DB1CA4"/>
    <w:rsid w:val="00DB23C7"/>
    <w:rsid w:val="00DB2CDD"/>
    <w:rsid w:val="00DB2D31"/>
    <w:rsid w:val="00DB329A"/>
    <w:rsid w:val="00DB351E"/>
    <w:rsid w:val="00DB3978"/>
    <w:rsid w:val="00DB3C26"/>
    <w:rsid w:val="00DB442F"/>
    <w:rsid w:val="00DB51F4"/>
    <w:rsid w:val="00DB5A60"/>
    <w:rsid w:val="00DB5AF0"/>
    <w:rsid w:val="00DB5FBB"/>
    <w:rsid w:val="00DB6594"/>
    <w:rsid w:val="00DB663F"/>
    <w:rsid w:val="00DB6D8B"/>
    <w:rsid w:val="00DB75FE"/>
    <w:rsid w:val="00DC010A"/>
    <w:rsid w:val="00DC017D"/>
    <w:rsid w:val="00DC0566"/>
    <w:rsid w:val="00DC06FB"/>
    <w:rsid w:val="00DC0A49"/>
    <w:rsid w:val="00DC0B0D"/>
    <w:rsid w:val="00DC0B48"/>
    <w:rsid w:val="00DC0E38"/>
    <w:rsid w:val="00DC1829"/>
    <w:rsid w:val="00DC184C"/>
    <w:rsid w:val="00DC2301"/>
    <w:rsid w:val="00DC235E"/>
    <w:rsid w:val="00DC25DD"/>
    <w:rsid w:val="00DC26A4"/>
    <w:rsid w:val="00DC2836"/>
    <w:rsid w:val="00DC28B1"/>
    <w:rsid w:val="00DC2F00"/>
    <w:rsid w:val="00DC300F"/>
    <w:rsid w:val="00DC3D1F"/>
    <w:rsid w:val="00DC4491"/>
    <w:rsid w:val="00DC4F98"/>
    <w:rsid w:val="00DC5696"/>
    <w:rsid w:val="00DC5A18"/>
    <w:rsid w:val="00DC5CF3"/>
    <w:rsid w:val="00DC622C"/>
    <w:rsid w:val="00DC62F2"/>
    <w:rsid w:val="00DC6877"/>
    <w:rsid w:val="00DC6DD5"/>
    <w:rsid w:val="00DC6FEF"/>
    <w:rsid w:val="00DC70F1"/>
    <w:rsid w:val="00DC7277"/>
    <w:rsid w:val="00DC753D"/>
    <w:rsid w:val="00DC75E2"/>
    <w:rsid w:val="00DC7B16"/>
    <w:rsid w:val="00DC7C85"/>
    <w:rsid w:val="00DC7E71"/>
    <w:rsid w:val="00DD05CC"/>
    <w:rsid w:val="00DD07A1"/>
    <w:rsid w:val="00DD08EB"/>
    <w:rsid w:val="00DD0DF6"/>
    <w:rsid w:val="00DD10CF"/>
    <w:rsid w:val="00DD127B"/>
    <w:rsid w:val="00DD1A4A"/>
    <w:rsid w:val="00DD22C8"/>
    <w:rsid w:val="00DD24BB"/>
    <w:rsid w:val="00DD2A59"/>
    <w:rsid w:val="00DD2BCD"/>
    <w:rsid w:val="00DD2D66"/>
    <w:rsid w:val="00DD3007"/>
    <w:rsid w:val="00DD362B"/>
    <w:rsid w:val="00DD36EB"/>
    <w:rsid w:val="00DD438F"/>
    <w:rsid w:val="00DD457B"/>
    <w:rsid w:val="00DD4CEA"/>
    <w:rsid w:val="00DD5250"/>
    <w:rsid w:val="00DD566D"/>
    <w:rsid w:val="00DD5D81"/>
    <w:rsid w:val="00DD617E"/>
    <w:rsid w:val="00DD6871"/>
    <w:rsid w:val="00DD68DB"/>
    <w:rsid w:val="00DD734B"/>
    <w:rsid w:val="00DE0A25"/>
    <w:rsid w:val="00DE0B61"/>
    <w:rsid w:val="00DE0CDD"/>
    <w:rsid w:val="00DE1F92"/>
    <w:rsid w:val="00DE2CBA"/>
    <w:rsid w:val="00DE3675"/>
    <w:rsid w:val="00DE3D33"/>
    <w:rsid w:val="00DE3FB6"/>
    <w:rsid w:val="00DE4E0D"/>
    <w:rsid w:val="00DE4E4C"/>
    <w:rsid w:val="00DE4F46"/>
    <w:rsid w:val="00DE5A22"/>
    <w:rsid w:val="00DE635C"/>
    <w:rsid w:val="00DE6584"/>
    <w:rsid w:val="00DE67AB"/>
    <w:rsid w:val="00DE6D88"/>
    <w:rsid w:val="00DE797C"/>
    <w:rsid w:val="00DF0506"/>
    <w:rsid w:val="00DF0657"/>
    <w:rsid w:val="00DF066E"/>
    <w:rsid w:val="00DF127F"/>
    <w:rsid w:val="00DF1B07"/>
    <w:rsid w:val="00DF1B1A"/>
    <w:rsid w:val="00DF1E77"/>
    <w:rsid w:val="00DF1F00"/>
    <w:rsid w:val="00DF21CA"/>
    <w:rsid w:val="00DF2964"/>
    <w:rsid w:val="00DF3D71"/>
    <w:rsid w:val="00DF47D9"/>
    <w:rsid w:val="00DF49A8"/>
    <w:rsid w:val="00DF4BA7"/>
    <w:rsid w:val="00DF57FA"/>
    <w:rsid w:val="00DF5D8F"/>
    <w:rsid w:val="00DF682E"/>
    <w:rsid w:val="00DF6B29"/>
    <w:rsid w:val="00DF729A"/>
    <w:rsid w:val="00DF7838"/>
    <w:rsid w:val="00DF7F3C"/>
    <w:rsid w:val="00DF7FD6"/>
    <w:rsid w:val="00E0107D"/>
    <w:rsid w:val="00E01124"/>
    <w:rsid w:val="00E01193"/>
    <w:rsid w:val="00E011E9"/>
    <w:rsid w:val="00E017B2"/>
    <w:rsid w:val="00E01ECF"/>
    <w:rsid w:val="00E022C8"/>
    <w:rsid w:val="00E039AD"/>
    <w:rsid w:val="00E03BA2"/>
    <w:rsid w:val="00E03C13"/>
    <w:rsid w:val="00E04F12"/>
    <w:rsid w:val="00E05A64"/>
    <w:rsid w:val="00E05AFA"/>
    <w:rsid w:val="00E05C73"/>
    <w:rsid w:val="00E062B5"/>
    <w:rsid w:val="00E063B1"/>
    <w:rsid w:val="00E06DC5"/>
    <w:rsid w:val="00E0771E"/>
    <w:rsid w:val="00E07EB3"/>
    <w:rsid w:val="00E10260"/>
    <w:rsid w:val="00E10407"/>
    <w:rsid w:val="00E11523"/>
    <w:rsid w:val="00E1190E"/>
    <w:rsid w:val="00E122E6"/>
    <w:rsid w:val="00E12498"/>
    <w:rsid w:val="00E12946"/>
    <w:rsid w:val="00E129F9"/>
    <w:rsid w:val="00E12D44"/>
    <w:rsid w:val="00E13C30"/>
    <w:rsid w:val="00E14170"/>
    <w:rsid w:val="00E1463F"/>
    <w:rsid w:val="00E15261"/>
    <w:rsid w:val="00E15984"/>
    <w:rsid w:val="00E16945"/>
    <w:rsid w:val="00E16C9A"/>
    <w:rsid w:val="00E17765"/>
    <w:rsid w:val="00E17A8E"/>
    <w:rsid w:val="00E206DE"/>
    <w:rsid w:val="00E21376"/>
    <w:rsid w:val="00E214F4"/>
    <w:rsid w:val="00E2183A"/>
    <w:rsid w:val="00E2190B"/>
    <w:rsid w:val="00E21A13"/>
    <w:rsid w:val="00E21FE4"/>
    <w:rsid w:val="00E22155"/>
    <w:rsid w:val="00E228E3"/>
    <w:rsid w:val="00E22C2A"/>
    <w:rsid w:val="00E22E20"/>
    <w:rsid w:val="00E232FF"/>
    <w:rsid w:val="00E236C4"/>
    <w:rsid w:val="00E23B90"/>
    <w:rsid w:val="00E24222"/>
    <w:rsid w:val="00E24BDB"/>
    <w:rsid w:val="00E24CA4"/>
    <w:rsid w:val="00E25391"/>
    <w:rsid w:val="00E25940"/>
    <w:rsid w:val="00E25A9D"/>
    <w:rsid w:val="00E26756"/>
    <w:rsid w:val="00E26944"/>
    <w:rsid w:val="00E26980"/>
    <w:rsid w:val="00E26E85"/>
    <w:rsid w:val="00E2732D"/>
    <w:rsid w:val="00E27EA9"/>
    <w:rsid w:val="00E3003D"/>
    <w:rsid w:val="00E305F5"/>
    <w:rsid w:val="00E307D4"/>
    <w:rsid w:val="00E3096A"/>
    <w:rsid w:val="00E30CDA"/>
    <w:rsid w:val="00E3107E"/>
    <w:rsid w:val="00E31AE4"/>
    <w:rsid w:val="00E3270E"/>
    <w:rsid w:val="00E32AFE"/>
    <w:rsid w:val="00E33321"/>
    <w:rsid w:val="00E33956"/>
    <w:rsid w:val="00E33C31"/>
    <w:rsid w:val="00E33EF8"/>
    <w:rsid w:val="00E342DE"/>
    <w:rsid w:val="00E35260"/>
    <w:rsid w:val="00E35965"/>
    <w:rsid w:val="00E359EA"/>
    <w:rsid w:val="00E365DD"/>
    <w:rsid w:val="00E365FE"/>
    <w:rsid w:val="00E3732F"/>
    <w:rsid w:val="00E37E8D"/>
    <w:rsid w:val="00E403BD"/>
    <w:rsid w:val="00E41000"/>
    <w:rsid w:val="00E42008"/>
    <w:rsid w:val="00E425E8"/>
    <w:rsid w:val="00E427A2"/>
    <w:rsid w:val="00E428A8"/>
    <w:rsid w:val="00E4336B"/>
    <w:rsid w:val="00E446E5"/>
    <w:rsid w:val="00E45A11"/>
    <w:rsid w:val="00E460F0"/>
    <w:rsid w:val="00E46ACB"/>
    <w:rsid w:val="00E46C59"/>
    <w:rsid w:val="00E470E3"/>
    <w:rsid w:val="00E471BD"/>
    <w:rsid w:val="00E47437"/>
    <w:rsid w:val="00E476DA"/>
    <w:rsid w:val="00E5023B"/>
    <w:rsid w:val="00E5044B"/>
    <w:rsid w:val="00E50554"/>
    <w:rsid w:val="00E507DD"/>
    <w:rsid w:val="00E50946"/>
    <w:rsid w:val="00E50ED1"/>
    <w:rsid w:val="00E50F48"/>
    <w:rsid w:val="00E5119A"/>
    <w:rsid w:val="00E51A2E"/>
    <w:rsid w:val="00E51FC7"/>
    <w:rsid w:val="00E52191"/>
    <w:rsid w:val="00E52234"/>
    <w:rsid w:val="00E523C8"/>
    <w:rsid w:val="00E52949"/>
    <w:rsid w:val="00E52A5C"/>
    <w:rsid w:val="00E52E7E"/>
    <w:rsid w:val="00E53884"/>
    <w:rsid w:val="00E53942"/>
    <w:rsid w:val="00E53CBF"/>
    <w:rsid w:val="00E53D15"/>
    <w:rsid w:val="00E541B5"/>
    <w:rsid w:val="00E54D9C"/>
    <w:rsid w:val="00E55241"/>
    <w:rsid w:val="00E552FD"/>
    <w:rsid w:val="00E5587F"/>
    <w:rsid w:val="00E55A7E"/>
    <w:rsid w:val="00E55F55"/>
    <w:rsid w:val="00E562F5"/>
    <w:rsid w:val="00E56966"/>
    <w:rsid w:val="00E569C4"/>
    <w:rsid w:val="00E56B8C"/>
    <w:rsid w:val="00E56C4D"/>
    <w:rsid w:val="00E5793D"/>
    <w:rsid w:val="00E60170"/>
    <w:rsid w:val="00E6068C"/>
    <w:rsid w:val="00E6110C"/>
    <w:rsid w:val="00E61157"/>
    <w:rsid w:val="00E61490"/>
    <w:rsid w:val="00E61545"/>
    <w:rsid w:val="00E615CC"/>
    <w:rsid w:val="00E62EC4"/>
    <w:rsid w:val="00E6375B"/>
    <w:rsid w:val="00E6408C"/>
    <w:rsid w:val="00E643CB"/>
    <w:rsid w:val="00E647C2"/>
    <w:rsid w:val="00E64837"/>
    <w:rsid w:val="00E64A9F"/>
    <w:rsid w:val="00E64E9F"/>
    <w:rsid w:val="00E65410"/>
    <w:rsid w:val="00E654F3"/>
    <w:rsid w:val="00E656F8"/>
    <w:rsid w:val="00E6576D"/>
    <w:rsid w:val="00E6582B"/>
    <w:rsid w:val="00E65F4C"/>
    <w:rsid w:val="00E66A1C"/>
    <w:rsid w:val="00E66B9E"/>
    <w:rsid w:val="00E67A7D"/>
    <w:rsid w:val="00E67A90"/>
    <w:rsid w:val="00E70054"/>
    <w:rsid w:val="00E70789"/>
    <w:rsid w:val="00E70E1E"/>
    <w:rsid w:val="00E713A5"/>
    <w:rsid w:val="00E71AF1"/>
    <w:rsid w:val="00E71D88"/>
    <w:rsid w:val="00E727BD"/>
    <w:rsid w:val="00E728BC"/>
    <w:rsid w:val="00E72D9A"/>
    <w:rsid w:val="00E733A0"/>
    <w:rsid w:val="00E73EF0"/>
    <w:rsid w:val="00E741AB"/>
    <w:rsid w:val="00E74351"/>
    <w:rsid w:val="00E74614"/>
    <w:rsid w:val="00E748E6"/>
    <w:rsid w:val="00E7505F"/>
    <w:rsid w:val="00E75DC0"/>
    <w:rsid w:val="00E761CE"/>
    <w:rsid w:val="00E7655E"/>
    <w:rsid w:val="00E76820"/>
    <w:rsid w:val="00E76ABC"/>
    <w:rsid w:val="00E76DE3"/>
    <w:rsid w:val="00E77564"/>
    <w:rsid w:val="00E775BA"/>
    <w:rsid w:val="00E77BE8"/>
    <w:rsid w:val="00E8071A"/>
    <w:rsid w:val="00E808DA"/>
    <w:rsid w:val="00E8092A"/>
    <w:rsid w:val="00E80D5A"/>
    <w:rsid w:val="00E81015"/>
    <w:rsid w:val="00E8118A"/>
    <w:rsid w:val="00E81CDD"/>
    <w:rsid w:val="00E81ED5"/>
    <w:rsid w:val="00E824B0"/>
    <w:rsid w:val="00E82A91"/>
    <w:rsid w:val="00E82AFE"/>
    <w:rsid w:val="00E82F4D"/>
    <w:rsid w:val="00E8343F"/>
    <w:rsid w:val="00E83655"/>
    <w:rsid w:val="00E840F2"/>
    <w:rsid w:val="00E84162"/>
    <w:rsid w:val="00E848A1"/>
    <w:rsid w:val="00E84BA2"/>
    <w:rsid w:val="00E84D6D"/>
    <w:rsid w:val="00E853A0"/>
    <w:rsid w:val="00E859A6"/>
    <w:rsid w:val="00E866AB"/>
    <w:rsid w:val="00E867F7"/>
    <w:rsid w:val="00E86FF7"/>
    <w:rsid w:val="00E8738E"/>
    <w:rsid w:val="00E877B0"/>
    <w:rsid w:val="00E87E6D"/>
    <w:rsid w:val="00E90229"/>
    <w:rsid w:val="00E90334"/>
    <w:rsid w:val="00E90F64"/>
    <w:rsid w:val="00E90F6A"/>
    <w:rsid w:val="00E90F86"/>
    <w:rsid w:val="00E91356"/>
    <w:rsid w:val="00E91D22"/>
    <w:rsid w:val="00E91FA4"/>
    <w:rsid w:val="00E9200D"/>
    <w:rsid w:val="00E92086"/>
    <w:rsid w:val="00E92475"/>
    <w:rsid w:val="00E9297C"/>
    <w:rsid w:val="00E92F99"/>
    <w:rsid w:val="00E93C93"/>
    <w:rsid w:val="00E94499"/>
    <w:rsid w:val="00E946D4"/>
    <w:rsid w:val="00E94A97"/>
    <w:rsid w:val="00E94F35"/>
    <w:rsid w:val="00E94F8C"/>
    <w:rsid w:val="00E9514B"/>
    <w:rsid w:val="00E963CD"/>
    <w:rsid w:val="00E97400"/>
    <w:rsid w:val="00E974B1"/>
    <w:rsid w:val="00E97B83"/>
    <w:rsid w:val="00E97CC2"/>
    <w:rsid w:val="00EA0651"/>
    <w:rsid w:val="00EA07B9"/>
    <w:rsid w:val="00EA0889"/>
    <w:rsid w:val="00EA123F"/>
    <w:rsid w:val="00EA1279"/>
    <w:rsid w:val="00EA1319"/>
    <w:rsid w:val="00EA1AA6"/>
    <w:rsid w:val="00EA1FB3"/>
    <w:rsid w:val="00EA2208"/>
    <w:rsid w:val="00EA241B"/>
    <w:rsid w:val="00EA28B5"/>
    <w:rsid w:val="00EA2C3A"/>
    <w:rsid w:val="00EA3367"/>
    <w:rsid w:val="00EA3978"/>
    <w:rsid w:val="00EA3A86"/>
    <w:rsid w:val="00EA472A"/>
    <w:rsid w:val="00EA4837"/>
    <w:rsid w:val="00EA4B6F"/>
    <w:rsid w:val="00EA4CA7"/>
    <w:rsid w:val="00EA4ED5"/>
    <w:rsid w:val="00EA6142"/>
    <w:rsid w:val="00EA7753"/>
    <w:rsid w:val="00EB0165"/>
    <w:rsid w:val="00EB01E9"/>
    <w:rsid w:val="00EB0B2A"/>
    <w:rsid w:val="00EB0C6E"/>
    <w:rsid w:val="00EB124D"/>
    <w:rsid w:val="00EB1A8E"/>
    <w:rsid w:val="00EB20AC"/>
    <w:rsid w:val="00EB22DB"/>
    <w:rsid w:val="00EB239D"/>
    <w:rsid w:val="00EB2635"/>
    <w:rsid w:val="00EB29B2"/>
    <w:rsid w:val="00EB2A99"/>
    <w:rsid w:val="00EB2B96"/>
    <w:rsid w:val="00EB2CF6"/>
    <w:rsid w:val="00EB494D"/>
    <w:rsid w:val="00EB4AA9"/>
    <w:rsid w:val="00EB5216"/>
    <w:rsid w:val="00EB5694"/>
    <w:rsid w:val="00EB576D"/>
    <w:rsid w:val="00EB5F68"/>
    <w:rsid w:val="00EB6182"/>
    <w:rsid w:val="00EB685A"/>
    <w:rsid w:val="00EB6A05"/>
    <w:rsid w:val="00EB6B99"/>
    <w:rsid w:val="00EB6C41"/>
    <w:rsid w:val="00EB6C9A"/>
    <w:rsid w:val="00EB70FF"/>
    <w:rsid w:val="00EB7D34"/>
    <w:rsid w:val="00EC0292"/>
    <w:rsid w:val="00EC0296"/>
    <w:rsid w:val="00EC0A18"/>
    <w:rsid w:val="00EC0B0B"/>
    <w:rsid w:val="00EC0F95"/>
    <w:rsid w:val="00EC132F"/>
    <w:rsid w:val="00EC204E"/>
    <w:rsid w:val="00EC2BA4"/>
    <w:rsid w:val="00EC2FA6"/>
    <w:rsid w:val="00EC3222"/>
    <w:rsid w:val="00EC32F8"/>
    <w:rsid w:val="00EC351F"/>
    <w:rsid w:val="00EC376F"/>
    <w:rsid w:val="00EC39EC"/>
    <w:rsid w:val="00EC4702"/>
    <w:rsid w:val="00EC4B13"/>
    <w:rsid w:val="00EC50A5"/>
    <w:rsid w:val="00EC539C"/>
    <w:rsid w:val="00EC5450"/>
    <w:rsid w:val="00EC551F"/>
    <w:rsid w:val="00EC58B5"/>
    <w:rsid w:val="00EC5C50"/>
    <w:rsid w:val="00EC5D62"/>
    <w:rsid w:val="00EC673F"/>
    <w:rsid w:val="00EC696C"/>
    <w:rsid w:val="00EC72B2"/>
    <w:rsid w:val="00EC7E31"/>
    <w:rsid w:val="00EC7ECF"/>
    <w:rsid w:val="00ED0955"/>
    <w:rsid w:val="00ED0C30"/>
    <w:rsid w:val="00ED0D0C"/>
    <w:rsid w:val="00ED0D37"/>
    <w:rsid w:val="00ED0F5E"/>
    <w:rsid w:val="00ED112F"/>
    <w:rsid w:val="00ED1266"/>
    <w:rsid w:val="00ED1464"/>
    <w:rsid w:val="00ED15DB"/>
    <w:rsid w:val="00ED192F"/>
    <w:rsid w:val="00ED31EC"/>
    <w:rsid w:val="00ED3D1E"/>
    <w:rsid w:val="00ED4602"/>
    <w:rsid w:val="00ED48A1"/>
    <w:rsid w:val="00ED4B7C"/>
    <w:rsid w:val="00ED6105"/>
    <w:rsid w:val="00ED651F"/>
    <w:rsid w:val="00ED6811"/>
    <w:rsid w:val="00ED75F4"/>
    <w:rsid w:val="00EE0BC7"/>
    <w:rsid w:val="00EE0D29"/>
    <w:rsid w:val="00EE22BF"/>
    <w:rsid w:val="00EE243F"/>
    <w:rsid w:val="00EE24C1"/>
    <w:rsid w:val="00EE2949"/>
    <w:rsid w:val="00EE2CCF"/>
    <w:rsid w:val="00EE2D0A"/>
    <w:rsid w:val="00EE3745"/>
    <w:rsid w:val="00EE3ABD"/>
    <w:rsid w:val="00EE3F22"/>
    <w:rsid w:val="00EE4EDC"/>
    <w:rsid w:val="00EE4FD4"/>
    <w:rsid w:val="00EE5035"/>
    <w:rsid w:val="00EE57A5"/>
    <w:rsid w:val="00EE5CFA"/>
    <w:rsid w:val="00EE5D50"/>
    <w:rsid w:val="00EE5E32"/>
    <w:rsid w:val="00EE62D2"/>
    <w:rsid w:val="00EE62E3"/>
    <w:rsid w:val="00EE651F"/>
    <w:rsid w:val="00EE65C8"/>
    <w:rsid w:val="00EE677D"/>
    <w:rsid w:val="00EE7000"/>
    <w:rsid w:val="00EE74FF"/>
    <w:rsid w:val="00EF017B"/>
    <w:rsid w:val="00EF0541"/>
    <w:rsid w:val="00EF0563"/>
    <w:rsid w:val="00EF0654"/>
    <w:rsid w:val="00EF0A6A"/>
    <w:rsid w:val="00EF0CF4"/>
    <w:rsid w:val="00EF1BE8"/>
    <w:rsid w:val="00EF374B"/>
    <w:rsid w:val="00EF3E65"/>
    <w:rsid w:val="00EF3E6F"/>
    <w:rsid w:val="00EF45FA"/>
    <w:rsid w:val="00EF4C5D"/>
    <w:rsid w:val="00EF4C8F"/>
    <w:rsid w:val="00EF5106"/>
    <w:rsid w:val="00EF5155"/>
    <w:rsid w:val="00EF51E6"/>
    <w:rsid w:val="00EF529C"/>
    <w:rsid w:val="00EF5729"/>
    <w:rsid w:val="00EF5E2B"/>
    <w:rsid w:val="00EF6158"/>
    <w:rsid w:val="00EF62F2"/>
    <w:rsid w:val="00EF6D57"/>
    <w:rsid w:val="00EF738F"/>
    <w:rsid w:val="00EF7697"/>
    <w:rsid w:val="00F0033B"/>
    <w:rsid w:val="00F004CE"/>
    <w:rsid w:val="00F010C1"/>
    <w:rsid w:val="00F014FA"/>
    <w:rsid w:val="00F0157B"/>
    <w:rsid w:val="00F01802"/>
    <w:rsid w:val="00F01B51"/>
    <w:rsid w:val="00F01D24"/>
    <w:rsid w:val="00F01FA7"/>
    <w:rsid w:val="00F01FFA"/>
    <w:rsid w:val="00F02342"/>
    <w:rsid w:val="00F02BCE"/>
    <w:rsid w:val="00F02CCE"/>
    <w:rsid w:val="00F041FF"/>
    <w:rsid w:val="00F04C2A"/>
    <w:rsid w:val="00F04C88"/>
    <w:rsid w:val="00F053D1"/>
    <w:rsid w:val="00F05C51"/>
    <w:rsid w:val="00F05CAF"/>
    <w:rsid w:val="00F05F06"/>
    <w:rsid w:val="00F0698E"/>
    <w:rsid w:val="00F06C43"/>
    <w:rsid w:val="00F06F2C"/>
    <w:rsid w:val="00F06F2F"/>
    <w:rsid w:val="00F072F4"/>
    <w:rsid w:val="00F07399"/>
    <w:rsid w:val="00F07B27"/>
    <w:rsid w:val="00F07B45"/>
    <w:rsid w:val="00F1057E"/>
    <w:rsid w:val="00F1065E"/>
    <w:rsid w:val="00F11431"/>
    <w:rsid w:val="00F11BC4"/>
    <w:rsid w:val="00F11F18"/>
    <w:rsid w:val="00F11F3A"/>
    <w:rsid w:val="00F121C3"/>
    <w:rsid w:val="00F12292"/>
    <w:rsid w:val="00F124BD"/>
    <w:rsid w:val="00F13DA9"/>
    <w:rsid w:val="00F140ED"/>
    <w:rsid w:val="00F141F1"/>
    <w:rsid w:val="00F144D8"/>
    <w:rsid w:val="00F14614"/>
    <w:rsid w:val="00F147BC"/>
    <w:rsid w:val="00F14835"/>
    <w:rsid w:val="00F14876"/>
    <w:rsid w:val="00F14E8A"/>
    <w:rsid w:val="00F15203"/>
    <w:rsid w:val="00F15643"/>
    <w:rsid w:val="00F16FFB"/>
    <w:rsid w:val="00F17481"/>
    <w:rsid w:val="00F17489"/>
    <w:rsid w:val="00F1790E"/>
    <w:rsid w:val="00F17A4A"/>
    <w:rsid w:val="00F17BCC"/>
    <w:rsid w:val="00F17DF2"/>
    <w:rsid w:val="00F17FF5"/>
    <w:rsid w:val="00F211AE"/>
    <w:rsid w:val="00F2218C"/>
    <w:rsid w:val="00F22975"/>
    <w:rsid w:val="00F229A8"/>
    <w:rsid w:val="00F22BE8"/>
    <w:rsid w:val="00F2325D"/>
    <w:rsid w:val="00F23BD9"/>
    <w:rsid w:val="00F23F2A"/>
    <w:rsid w:val="00F245CD"/>
    <w:rsid w:val="00F24B80"/>
    <w:rsid w:val="00F250E8"/>
    <w:rsid w:val="00F258D6"/>
    <w:rsid w:val="00F25939"/>
    <w:rsid w:val="00F25AD8"/>
    <w:rsid w:val="00F25C00"/>
    <w:rsid w:val="00F266E4"/>
    <w:rsid w:val="00F26C93"/>
    <w:rsid w:val="00F27328"/>
    <w:rsid w:val="00F27619"/>
    <w:rsid w:val="00F27AC7"/>
    <w:rsid w:val="00F27CAB"/>
    <w:rsid w:val="00F306BC"/>
    <w:rsid w:val="00F30A77"/>
    <w:rsid w:val="00F31435"/>
    <w:rsid w:val="00F3177E"/>
    <w:rsid w:val="00F31808"/>
    <w:rsid w:val="00F31A8E"/>
    <w:rsid w:val="00F32F05"/>
    <w:rsid w:val="00F32F69"/>
    <w:rsid w:val="00F331AF"/>
    <w:rsid w:val="00F33402"/>
    <w:rsid w:val="00F33C31"/>
    <w:rsid w:val="00F33C52"/>
    <w:rsid w:val="00F34D0C"/>
    <w:rsid w:val="00F34EDF"/>
    <w:rsid w:val="00F3526C"/>
    <w:rsid w:val="00F35BCA"/>
    <w:rsid w:val="00F3609C"/>
    <w:rsid w:val="00F36BF4"/>
    <w:rsid w:val="00F36CA2"/>
    <w:rsid w:val="00F3734D"/>
    <w:rsid w:val="00F37CFB"/>
    <w:rsid w:val="00F37D43"/>
    <w:rsid w:val="00F40020"/>
    <w:rsid w:val="00F40261"/>
    <w:rsid w:val="00F4113A"/>
    <w:rsid w:val="00F412FF"/>
    <w:rsid w:val="00F41CD1"/>
    <w:rsid w:val="00F41CFF"/>
    <w:rsid w:val="00F41E69"/>
    <w:rsid w:val="00F42211"/>
    <w:rsid w:val="00F4272D"/>
    <w:rsid w:val="00F42740"/>
    <w:rsid w:val="00F428D7"/>
    <w:rsid w:val="00F42948"/>
    <w:rsid w:val="00F42B0E"/>
    <w:rsid w:val="00F43003"/>
    <w:rsid w:val="00F4363E"/>
    <w:rsid w:val="00F43CF1"/>
    <w:rsid w:val="00F4479E"/>
    <w:rsid w:val="00F448E9"/>
    <w:rsid w:val="00F44B4E"/>
    <w:rsid w:val="00F44C8E"/>
    <w:rsid w:val="00F44EBE"/>
    <w:rsid w:val="00F4532D"/>
    <w:rsid w:val="00F467B2"/>
    <w:rsid w:val="00F4687A"/>
    <w:rsid w:val="00F46BD6"/>
    <w:rsid w:val="00F47620"/>
    <w:rsid w:val="00F47EEA"/>
    <w:rsid w:val="00F50675"/>
    <w:rsid w:val="00F50F21"/>
    <w:rsid w:val="00F50F3F"/>
    <w:rsid w:val="00F51F2A"/>
    <w:rsid w:val="00F5285D"/>
    <w:rsid w:val="00F528F4"/>
    <w:rsid w:val="00F52B4C"/>
    <w:rsid w:val="00F5363E"/>
    <w:rsid w:val="00F53EE5"/>
    <w:rsid w:val="00F54977"/>
    <w:rsid w:val="00F55086"/>
    <w:rsid w:val="00F550C8"/>
    <w:rsid w:val="00F55337"/>
    <w:rsid w:val="00F55659"/>
    <w:rsid w:val="00F55CBA"/>
    <w:rsid w:val="00F567F0"/>
    <w:rsid w:val="00F5706C"/>
    <w:rsid w:val="00F575AD"/>
    <w:rsid w:val="00F6049D"/>
    <w:rsid w:val="00F604AB"/>
    <w:rsid w:val="00F60530"/>
    <w:rsid w:val="00F60E9B"/>
    <w:rsid w:val="00F614E0"/>
    <w:rsid w:val="00F62037"/>
    <w:rsid w:val="00F622D4"/>
    <w:rsid w:val="00F64121"/>
    <w:rsid w:val="00F64AA5"/>
    <w:rsid w:val="00F64E54"/>
    <w:rsid w:val="00F653F8"/>
    <w:rsid w:val="00F65ADB"/>
    <w:rsid w:val="00F65B38"/>
    <w:rsid w:val="00F66385"/>
    <w:rsid w:val="00F66FB9"/>
    <w:rsid w:val="00F7001D"/>
    <w:rsid w:val="00F70174"/>
    <w:rsid w:val="00F707BA"/>
    <w:rsid w:val="00F70C8B"/>
    <w:rsid w:val="00F72E62"/>
    <w:rsid w:val="00F72EC9"/>
    <w:rsid w:val="00F7322D"/>
    <w:rsid w:val="00F734D3"/>
    <w:rsid w:val="00F7380E"/>
    <w:rsid w:val="00F74827"/>
    <w:rsid w:val="00F749EA"/>
    <w:rsid w:val="00F74BEE"/>
    <w:rsid w:val="00F755CE"/>
    <w:rsid w:val="00F75F36"/>
    <w:rsid w:val="00F7659D"/>
    <w:rsid w:val="00F769BF"/>
    <w:rsid w:val="00F76BBA"/>
    <w:rsid w:val="00F76C0D"/>
    <w:rsid w:val="00F76E7C"/>
    <w:rsid w:val="00F77153"/>
    <w:rsid w:val="00F7780A"/>
    <w:rsid w:val="00F8040B"/>
    <w:rsid w:val="00F8058B"/>
    <w:rsid w:val="00F805AA"/>
    <w:rsid w:val="00F80C9A"/>
    <w:rsid w:val="00F819E2"/>
    <w:rsid w:val="00F81FE9"/>
    <w:rsid w:val="00F82532"/>
    <w:rsid w:val="00F82D69"/>
    <w:rsid w:val="00F83B21"/>
    <w:rsid w:val="00F83C6D"/>
    <w:rsid w:val="00F841CE"/>
    <w:rsid w:val="00F84D8E"/>
    <w:rsid w:val="00F84E4A"/>
    <w:rsid w:val="00F85CCC"/>
    <w:rsid w:val="00F85D0C"/>
    <w:rsid w:val="00F86663"/>
    <w:rsid w:val="00F86A07"/>
    <w:rsid w:val="00F86D36"/>
    <w:rsid w:val="00F86FB1"/>
    <w:rsid w:val="00F87598"/>
    <w:rsid w:val="00F879BB"/>
    <w:rsid w:val="00F87E84"/>
    <w:rsid w:val="00F9012B"/>
    <w:rsid w:val="00F905A2"/>
    <w:rsid w:val="00F90B92"/>
    <w:rsid w:val="00F91329"/>
    <w:rsid w:val="00F92021"/>
    <w:rsid w:val="00F922EE"/>
    <w:rsid w:val="00F92C15"/>
    <w:rsid w:val="00F92C81"/>
    <w:rsid w:val="00F93396"/>
    <w:rsid w:val="00F93647"/>
    <w:rsid w:val="00F93BF9"/>
    <w:rsid w:val="00F93CC7"/>
    <w:rsid w:val="00F940F9"/>
    <w:rsid w:val="00F94455"/>
    <w:rsid w:val="00F9445D"/>
    <w:rsid w:val="00F945AF"/>
    <w:rsid w:val="00F94ADB"/>
    <w:rsid w:val="00F9588D"/>
    <w:rsid w:val="00F9598E"/>
    <w:rsid w:val="00F95AC6"/>
    <w:rsid w:val="00F960BB"/>
    <w:rsid w:val="00F965F5"/>
    <w:rsid w:val="00F96D1B"/>
    <w:rsid w:val="00F970E4"/>
    <w:rsid w:val="00F973B8"/>
    <w:rsid w:val="00F97773"/>
    <w:rsid w:val="00F97BF4"/>
    <w:rsid w:val="00F97F18"/>
    <w:rsid w:val="00FA041C"/>
    <w:rsid w:val="00FA0ABA"/>
    <w:rsid w:val="00FA0CC4"/>
    <w:rsid w:val="00FA1820"/>
    <w:rsid w:val="00FA1D01"/>
    <w:rsid w:val="00FA1FA6"/>
    <w:rsid w:val="00FA2AB0"/>
    <w:rsid w:val="00FA2DDF"/>
    <w:rsid w:val="00FA3DD8"/>
    <w:rsid w:val="00FA41D2"/>
    <w:rsid w:val="00FA42CA"/>
    <w:rsid w:val="00FA53DD"/>
    <w:rsid w:val="00FA624C"/>
    <w:rsid w:val="00FA6328"/>
    <w:rsid w:val="00FA641A"/>
    <w:rsid w:val="00FA6622"/>
    <w:rsid w:val="00FA672E"/>
    <w:rsid w:val="00FA6AFA"/>
    <w:rsid w:val="00FA6DE1"/>
    <w:rsid w:val="00FA77B3"/>
    <w:rsid w:val="00FA7A22"/>
    <w:rsid w:val="00FA7AA7"/>
    <w:rsid w:val="00FA7BD8"/>
    <w:rsid w:val="00FB0186"/>
    <w:rsid w:val="00FB0B82"/>
    <w:rsid w:val="00FB0CED"/>
    <w:rsid w:val="00FB0D7F"/>
    <w:rsid w:val="00FB1731"/>
    <w:rsid w:val="00FB19F0"/>
    <w:rsid w:val="00FB20E3"/>
    <w:rsid w:val="00FB23F1"/>
    <w:rsid w:val="00FB323E"/>
    <w:rsid w:val="00FB3F70"/>
    <w:rsid w:val="00FB41A8"/>
    <w:rsid w:val="00FB44E4"/>
    <w:rsid w:val="00FB4D04"/>
    <w:rsid w:val="00FB51D8"/>
    <w:rsid w:val="00FB5DB8"/>
    <w:rsid w:val="00FB62F5"/>
    <w:rsid w:val="00FB6784"/>
    <w:rsid w:val="00FB6D7A"/>
    <w:rsid w:val="00FB707C"/>
    <w:rsid w:val="00FB7D20"/>
    <w:rsid w:val="00FB7E28"/>
    <w:rsid w:val="00FC0870"/>
    <w:rsid w:val="00FC112D"/>
    <w:rsid w:val="00FC1C10"/>
    <w:rsid w:val="00FC1DBA"/>
    <w:rsid w:val="00FC217B"/>
    <w:rsid w:val="00FC2628"/>
    <w:rsid w:val="00FC317A"/>
    <w:rsid w:val="00FC37DE"/>
    <w:rsid w:val="00FC41BA"/>
    <w:rsid w:val="00FC4238"/>
    <w:rsid w:val="00FC42A0"/>
    <w:rsid w:val="00FC4810"/>
    <w:rsid w:val="00FC4948"/>
    <w:rsid w:val="00FC49AF"/>
    <w:rsid w:val="00FC6306"/>
    <w:rsid w:val="00FC6E00"/>
    <w:rsid w:val="00FC77FE"/>
    <w:rsid w:val="00FC7AE6"/>
    <w:rsid w:val="00FD1112"/>
    <w:rsid w:val="00FD1415"/>
    <w:rsid w:val="00FD17EB"/>
    <w:rsid w:val="00FD1AE1"/>
    <w:rsid w:val="00FD245C"/>
    <w:rsid w:val="00FD272C"/>
    <w:rsid w:val="00FD27B8"/>
    <w:rsid w:val="00FD2CB6"/>
    <w:rsid w:val="00FD2F8E"/>
    <w:rsid w:val="00FD382F"/>
    <w:rsid w:val="00FD3C30"/>
    <w:rsid w:val="00FD4540"/>
    <w:rsid w:val="00FD47A9"/>
    <w:rsid w:val="00FD4EEF"/>
    <w:rsid w:val="00FD4F05"/>
    <w:rsid w:val="00FD4F8B"/>
    <w:rsid w:val="00FD5971"/>
    <w:rsid w:val="00FD59EB"/>
    <w:rsid w:val="00FD5C0E"/>
    <w:rsid w:val="00FD6170"/>
    <w:rsid w:val="00FD69F6"/>
    <w:rsid w:val="00FD72F4"/>
    <w:rsid w:val="00FD749B"/>
    <w:rsid w:val="00FE071A"/>
    <w:rsid w:val="00FE1780"/>
    <w:rsid w:val="00FE2062"/>
    <w:rsid w:val="00FE214B"/>
    <w:rsid w:val="00FE363D"/>
    <w:rsid w:val="00FE37D6"/>
    <w:rsid w:val="00FE37FE"/>
    <w:rsid w:val="00FE38A9"/>
    <w:rsid w:val="00FE41AB"/>
    <w:rsid w:val="00FE48E9"/>
    <w:rsid w:val="00FE4BF9"/>
    <w:rsid w:val="00FE59E7"/>
    <w:rsid w:val="00FE5E07"/>
    <w:rsid w:val="00FE627B"/>
    <w:rsid w:val="00FE641E"/>
    <w:rsid w:val="00FE69EB"/>
    <w:rsid w:val="00FE6BAC"/>
    <w:rsid w:val="00FE73A4"/>
    <w:rsid w:val="00FF06AF"/>
    <w:rsid w:val="00FF083B"/>
    <w:rsid w:val="00FF1813"/>
    <w:rsid w:val="00FF1C29"/>
    <w:rsid w:val="00FF1F22"/>
    <w:rsid w:val="00FF2EC2"/>
    <w:rsid w:val="00FF3571"/>
    <w:rsid w:val="00FF3D59"/>
    <w:rsid w:val="00FF3FDD"/>
    <w:rsid w:val="00FF405C"/>
    <w:rsid w:val="00FF41AE"/>
    <w:rsid w:val="00FF4529"/>
    <w:rsid w:val="00FF4F26"/>
    <w:rsid w:val="00FF5334"/>
    <w:rsid w:val="00FF5801"/>
    <w:rsid w:val="00FF6ABE"/>
    <w:rsid w:val="00FF6BAB"/>
    <w:rsid w:val="00FF7318"/>
    <w:rsid w:val="00FF73D1"/>
    <w:rsid w:val="00FF76F7"/>
    <w:rsid w:val="00FF7960"/>
    <w:rsid w:val="0101E968"/>
    <w:rsid w:val="01166C84"/>
    <w:rsid w:val="01183A5C"/>
    <w:rsid w:val="012C6A0F"/>
    <w:rsid w:val="01347BD6"/>
    <w:rsid w:val="0148415C"/>
    <w:rsid w:val="015FFDFE"/>
    <w:rsid w:val="01605851"/>
    <w:rsid w:val="01610154"/>
    <w:rsid w:val="01681DAC"/>
    <w:rsid w:val="0172288F"/>
    <w:rsid w:val="01737D6C"/>
    <w:rsid w:val="017DE3E2"/>
    <w:rsid w:val="0184EB14"/>
    <w:rsid w:val="018C58F3"/>
    <w:rsid w:val="018EF1BA"/>
    <w:rsid w:val="01997913"/>
    <w:rsid w:val="019A7ADE"/>
    <w:rsid w:val="01AACFC0"/>
    <w:rsid w:val="01B9F885"/>
    <w:rsid w:val="01C4579D"/>
    <w:rsid w:val="01DB033F"/>
    <w:rsid w:val="01E5C515"/>
    <w:rsid w:val="01EA6CC6"/>
    <w:rsid w:val="02018CA7"/>
    <w:rsid w:val="0234C756"/>
    <w:rsid w:val="023EC6F7"/>
    <w:rsid w:val="024348F0"/>
    <w:rsid w:val="024FD3E0"/>
    <w:rsid w:val="025A305C"/>
    <w:rsid w:val="02816D89"/>
    <w:rsid w:val="02866745"/>
    <w:rsid w:val="02A0F84B"/>
    <w:rsid w:val="02A652E3"/>
    <w:rsid w:val="02B4A834"/>
    <w:rsid w:val="02B6485C"/>
    <w:rsid w:val="02BCBF15"/>
    <w:rsid w:val="02CFDF84"/>
    <w:rsid w:val="02E141D0"/>
    <w:rsid w:val="02F9A2D3"/>
    <w:rsid w:val="030AEB3F"/>
    <w:rsid w:val="031D0873"/>
    <w:rsid w:val="031EB37B"/>
    <w:rsid w:val="03295EE9"/>
    <w:rsid w:val="0340682D"/>
    <w:rsid w:val="034ADF65"/>
    <w:rsid w:val="035D497A"/>
    <w:rsid w:val="0369241F"/>
    <w:rsid w:val="036E2757"/>
    <w:rsid w:val="03714F90"/>
    <w:rsid w:val="0371F038"/>
    <w:rsid w:val="03775488"/>
    <w:rsid w:val="03783452"/>
    <w:rsid w:val="03929B83"/>
    <w:rsid w:val="03A9D0BE"/>
    <w:rsid w:val="03AD6B28"/>
    <w:rsid w:val="03B55031"/>
    <w:rsid w:val="03BB9CBD"/>
    <w:rsid w:val="03C3861B"/>
    <w:rsid w:val="03DE1AE0"/>
    <w:rsid w:val="03DF6E30"/>
    <w:rsid w:val="03E84E0E"/>
    <w:rsid w:val="03EC7FA0"/>
    <w:rsid w:val="03F6A2CD"/>
    <w:rsid w:val="0421574B"/>
    <w:rsid w:val="0423B00A"/>
    <w:rsid w:val="04256631"/>
    <w:rsid w:val="0426C77D"/>
    <w:rsid w:val="0438A420"/>
    <w:rsid w:val="045C4C26"/>
    <w:rsid w:val="045E0590"/>
    <w:rsid w:val="0461D297"/>
    <w:rsid w:val="04701B81"/>
    <w:rsid w:val="0472CAB5"/>
    <w:rsid w:val="047DF762"/>
    <w:rsid w:val="047FBABD"/>
    <w:rsid w:val="0480DE5E"/>
    <w:rsid w:val="0499292B"/>
    <w:rsid w:val="04A972DB"/>
    <w:rsid w:val="04B15F6D"/>
    <w:rsid w:val="04CAF1D0"/>
    <w:rsid w:val="04CF2FCC"/>
    <w:rsid w:val="04DE57A7"/>
    <w:rsid w:val="04EB9ACF"/>
    <w:rsid w:val="04FD7648"/>
    <w:rsid w:val="0502C453"/>
    <w:rsid w:val="05119D4D"/>
    <w:rsid w:val="051F87C7"/>
    <w:rsid w:val="05626CDF"/>
    <w:rsid w:val="0566CFF7"/>
    <w:rsid w:val="05898989"/>
    <w:rsid w:val="058FB659"/>
    <w:rsid w:val="059BFA6A"/>
    <w:rsid w:val="05A34616"/>
    <w:rsid w:val="05A3D9A4"/>
    <w:rsid w:val="05B65AE7"/>
    <w:rsid w:val="05BE5305"/>
    <w:rsid w:val="05BF9F08"/>
    <w:rsid w:val="05CA2D14"/>
    <w:rsid w:val="05CDB0AF"/>
    <w:rsid w:val="05E37F0D"/>
    <w:rsid w:val="05E6CA95"/>
    <w:rsid w:val="05ED2C54"/>
    <w:rsid w:val="05F82DC9"/>
    <w:rsid w:val="0606D782"/>
    <w:rsid w:val="060C1BD9"/>
    <w:rsid w:val="06110B71"/>
    <w:rsid w:val="06112F20"/>
    <w:rsid w:val="06151C43"/>
    <w:rsid w:val="062BDC1A"/>
    <w:rsid w:val="062CF8E6"/>
    <w:rsid w:val="062EB7F2"/>
    <w:rsid w:val="063A991A"/>
    <w:rsid w:val="064009C7"/>
    <w:rsid w:val="0644D59F"/>
    <w:rsid w:val="064FE49C"/>
    <w:rsid w:val="06602492"/>
    <w:rsid w:val="06665413"/>
    <w:rsid w:val="0671927F"/>
    <w:rsid w:val="0675B517"/>
    <w:rsid w:val="067FF10E"/>
    <w:rsid w:val="068BCB95"/>
    <w:rsid w:val="06930115"/>
    <w:rsid w:val="069434D8"/>
    <w:rsid w:val="06B80992"/>
    <w:rsid w:val="06C5314D"/>
    <w:rsid w:val="06E43B86"/>
    <w:rsid w:val="06EDD844"/>
    <w:rsid w:val="06F20A8E"/>
    <w:rsid w:val="06FA5BC0"/>
    <w:rsid w:val="0706CA20"/>
    <w:rsid w:val="0706E421"/>
    <w:rsid w:val="0719EC46"/>
    <w:rsid w:val="071D9A62"/>
    <w:rsid w:val="072AC6B9"/>
    <w:rsid w:val="072D2A4F"/>
    <w:rsid w:val="07320292"/>
    <w:rsid w:val="07450993"/>
    <w:rsid w:val="0746DE86"/>
    <w:rsid w:val="0748B4E6"/>
    <w:rsid w:val="074F7B4D"/>
    <w:rsid w:val="0757826B"/>
    <w:rsid w:val="076558C9"/>
    <w:rsid w:val="076DF86F"/>
    <w:rsid w:val="077BBA08"/>
    <w:rsid w:val="077BECD9"/>
    <w:rsid w:val="07861C10"/>
    <w:rsid w:val="078B5CF9"/>
    <w:rsid w:val="078BCC1D"/>
    <w:rsid w:val="079027C7"/>
    <w:rsid w:val="07A16F56"/>
    <w:rsid w:val="07AA194B"/>
    <w:rsid w:val="07ABDBAA"/>
    <w:rsid w:val="07B7DD7D"/>
    <w:rsid w:val="07C29F69"/>
    <w:rsid w:val="07CE1015"/>
    <w:rsid w:val="07D4BD66"/>
    <w:rsid w:val="07DB743C"/>
    <w:rsid w:val="07DD062A"/>
    <w:rsid w:val="07E03248"/>
    <w:rsid w:val="0809759D"/>
    <w:rsid w:val="0812531E"/>
    <w:rsid w:val="082FD53B"/>
    <w:rsid w:val="084A1E0A"/>
    <w:rsid w:val="084ECA93"/>
    <w:rsid w:val="085D9BD8"/>
    <w:rsid w:val="086CAE74"/>
    <w:rsid w:val="089DBA6E"/>
    <w:rsid w:val="08B01037"/>
    <w:rsid w:val="08B6831F"/>
    <w:rsid w:val="08B6C703"/>
    <w:rsid w:val="08BF1564"/>
    <w:rsid w:val="08C1508A"/>
    <w:rsid w:val="08C98688"/>
    <w:rsid w:val="08D93E08"/>
    <w:rsid w:val="08E4552A"/>
    <w:rsid w:val="08FA5684"/>
    <w:rsid w:val="0916D5DE"/>
    <w:rsid w:val="091FFDBF"/>
    <w:rsid w:val="0930CF0A"/>
    <w:rsid w:val="09393B5D"/>
    <w:rsid w:val="093F4B6C"/>
    <w:rsid w:val="094C62F6"/>
    <w:rsid w:val="0952518E"/>
    <w:rsid w:val="09650DF1"/>
    <w:rsid w:val="096A542E"/>
    <w:rsid w:val="096BE746"/>
    <w:rsid w:val="0981A83A"/>
    <w:rsid w:val="0994F987"/>
    <w:rsid w:val="09D0C35F"/>
    <w:rsid w:val="09EC8519"/>
    <w:rsid w:val="09F75477"/>
    <w:rsid w:val="09F898BF"/>
    <w:rsid w:val="09FFAE71"/>
    <w:rsid w:val="0A014A85"/>
    <w:rsid w:val="0A11F2CC"/>
    <w:rsid w:val="0A145F0B"/>
    <w:rsid w:val="0A211A06"/>
    <w:rsid w:val="0A41430E"/>
    <w:rsid w:val="0A53BBA3"/>
    <w:rsid w:val="0A5DD28A"/>
    <w:rsid w:val="0A6091C4"/>
    <w:rsid w:val="0A822891"/>
    <w:rsid w:val="0A83759E"/>
    <w:rsid w:val="0A90F9DF"/>
    <w:rsid w:val="0AB0ED6C"/>
    <w:rsid w:val="0ABC38AC"/>
    <w:rsid w:val="0AC1F71A"/>
    <w:rsid w:val="0AC4AB5F"/>
    <w:rsid w:val="0AC8E28E"/>
    <w:rsid w:val="0AD2EB42"/>
    <w:rsid w:val="0ADB26FA"/>
    <w:rsid w:val="0AE76C51"/>
    <w:rsid w:val="0AEAF6A7"/>
    <w:rsid w:val="0AF98DD6"/>
    <w:rsid w:val="0B0FB37C"/>
    <w:rsid w:val="0B1266C1"/>
    <w:rsid w:val="0B1E6DE0"/>
    <w:rsid w:val="0B3A1F78"/>
    <w:rsid w:val="0B3D7626"/>
    <w:rsid w:val="0B4D992B"/>
    <w:rsid w:val="0B57BC53"/>
    <w:rsid w:val="0B6580CD"/>
    <w:rsid w:val="0B66503B"/>
    <w:rsid w:val="0B8924D7"/>
    <w:rsid w:val="0B9634A0"/>
    <w:rsid w:val="0BA8BFDF"/>
    <w:rsid w:val="0BAB3E90"/>
    <w:rsid w:val="0BB19990"/>
    <w:rsid w:val="0BC140FA"/>
    <w:rsid w:val="0BC60D12"/>
    <w:rsid w:val="0BC7ADD0"/>
    <w:rsid w:val="0BD7517E"/>
    <w:rsid w:val="0BDAA704"/>
    <w:rsid w:val="0BEB2325"/>
    <w:rsid w:val="0BF906CD"/>
    <w:rsid w:val="0BF9D2E6"/>
    <w:rsid w:val="0C2C4235"/>
    <w:rsid w:val="0C3F139E"/>
    <w:rsid w:val="0C40800A"/>
    <w:rsid w:val="0C40F437"/>
    <w:rsid w:val="0C41B1AC"/>
    <w:rsid w:val="0C44C896"/>
    <w:rsid w:val="0C4E6C75"/>
    <w:rsid w:val="0C5FE448"/>
    <w:rsid w:val="0C6A6C1C"/>
    <w:rsid w:val="0C6CAF3A"/>
    <w:rsid w:val="0C8E0392"/>
    <w:rsid w:val="0C92A336"/>
    <w:rsid w:val="0C997EEF"/>
    <w:rsid w:val="0CB0A30E"/>
    <w:rsid w:val="0CB183EF"/>
    <w:rsid w:val="0CBE4D53"/>
    <w:rsid w:val="0CCF77BF"/>
    <w:rsid w:val="0CD5A0DB"/>
    <w:rsid w:val="0CD828E3"/>
    <w:rsid w:val="0CE032A6"/>
    <w:rsid w:val="0CEAF3EE"/>
    <w:rsid w:val="0CF4CF19"/>
    <w:rsid w:val="0CF6ACB4"/>
    <w:rsid w:val="0CFDDBC5"/>
    <w:rsid w:val="0D0AD120"/>
    <w:rsid w:val="0D0EA324"/>
    <w:rsid w:val="0D13EB94"/>
    <w:rsid w:val="0D195331"/>
    <w:rsid w:val="0D199917"/>
    <w:rsid w:val="0D391B8D"/>
    <w:rsid w:val="0D4D728D"/>
    <w:rsid w:val="0D5B7849"/>
    <w:rsid w:val="0D64352F"/>
    <w:rsid w:val="0D681E04"/>
    <w:rsid w:val="0D70B19D"/>
    <w:rsid w:val="0D78E159"/>
    <w:rsid w:val="0D823854"/>
    <w:rsid w:val="0D848FAF"/>
    <w:rsid w:val="0D8ECA10"/>
    <w:rsid w:val="0D94D851"/>
    <w:rsid w:val="0D98866A"/>
    <w:rsid w:val="0D9BCFF0"/>
    <w:rsid w:val="0D9D76CE"/>
    <w:rsid w:val="0DA980BE"/>
    <w:rsid w:val="0DAA9F34"/>
    <w:rsid w:val="0DB57F5A"/>
    <w:rsid w:val="0DCA7C1A"/>
    <w:rsid w:val="0DDCCDD5"/>
    <w:rsid w:val="0DDE66FD"/>
    <w:rsid w:val="0DEE0323"/>
    <w:rsid w:val="0DF983E2"/>
    <w:rsid w:val="0E1ACA7C"/>
    <w:rsid w:val="0E25DAE1"/>
    <w:rsid w:val="0E2802F3"/>
    <w:rsid w:val="0E3601A2"/>
    <w:rsid w:val="0E473C77"/>
    <w:rsid w:val="0E5AC2EC"/>
    <w:rsid w:val="0E65B55C"/>
    <w:rsid w:val="0E6D7EF8"/>
    <w:rsid w:val="0E849940"/>
    <w:rsid w:val="0E9BEFD4"/>
    <w:rsid w:val="0EB02510"/>
    <w:rsid w:val="0EBA0F21"/>
    <w:rsid w:val="0EC04B0D"/>
    <w:rsid w:val="0ECE1B20"/>
    <w:rsid w:val="0EE1DAF9"/>
    <w:rsid w:val="0F020339"/>
    <w:rsid w:val="0F095519"/>
    <w:rsid w:val="0F0A3A78"/>
    <w:rsid w:val="0F13A987"/>
    <w:rsid w:val="0F20FF55"/>
    <w:rsid w:val="0F3CE3BB"/>
    <w:rsid w:val="0F443869"/>
    <w:rsid w:val="0F452515"/>
    <w:rsid w:val="0F50AF9F"/>
    <w:rsid w:val="0F561FDA"/>
    <w:rsid w:val="0F60ABE2"/>
    <w:rsid w:val="0F6626D2"/>
    <w:rsid w:val="0F6D3674"/>
    <w:rsid w:val="0F7A7CDE"/>
    <w:rsid w:val="0F7E0334"/>
    <w:rsid w:val="0F80B115"/>
    <w:rsid w:val="0F890BBF"/>
    <w:rsid w:val="0F8F9EEF"/>
    <w:rsid w:val="0F9BF2D0"/>
    <w:rsid w:val="0FA2B14C"/>
    <w:rsid w:val="0FB03005"/>
    <w:rsid w:val="0FB317C9"/>
    <w:rsid w:val="0FB9FF18"/>
    <w:rsid w:val="0FBE8B5B"/>
    <w:rsid w:val="0FD27B1C"/>
    <w:rsid w:val="0FF046F3"/>
    <w:rsid w:val="0FF94E96"/>
    <w:rsid w:val="100B6441"/>
    <w:rsid w:val="102A7D1E"/>
    <w:rsid w:val="102D4812"/>
    <w:rsid w:val="103FD3DA"/>
    <w:rsid w:val="10429B5D"/>
    <w:rsid w:val="1063C463"/>
    <w:rsid w:val="10800853"/>
    <w:rsid w:val="10857C85"/>
    <w:rsid w:val="10890D24"/>
    <w:rsid w:val="108969D5"/>
    <w:rsid w:val="10C9561B"/>
    <w:rsid w:val="10CDE053"/>
    <w:rsid w:val="10DA7CAC"/>
    <w:rsid w:val="10E71FB6"/>
    <w:rsid w:val="10F319AE"/>
    <w:rsid w:val="10F5C1FC"/>
    <w:rsid w:val="10F7349D"/>
    <w:rsid w:val="110C4D1D"/>
    <w:rsid w:val="11126686"/>
    <w:rsid w:val="1122D4FE"/>
    <w:rsid w:val="1126DF5E"/>
    <w:rsid w:val="112AF466"/>
    <w:rsid w:val="11394109"/>
    <w:rsid w:val="1146D21A"/>
    <w:rsid w:val="1150F788"/>
    <w:rsid w:val="11562595"/>
    <w:rsid w:val="11588375"/>
    <w:rsid w:val="1159ECD1"/>
    <w:rsid w:val="115B27E2"/>
    <w:rsid w:val="115B8068"/>
    <w:rsid w:val="115DC053"/>
    <w:rsid w:val="1161D583"/>
    <w:rsid w:val="1162FDB4"/>
    <w:rsid w:val="117431B7"/>
    <w:rsid w:val="11791AC1"/>
    <w:rsid w:val="11931C5D"/>
    <w:rsid w:val="11B6A7BF"/>
    <w:rsid w:val="11D87225"/>
    <w:rsid w:val="11E961BF"/>
    <w:rsid w:val="11EEA52B"/>
    <w:rsid w:val="1202A44F"/>
    <w:rsid w:val="121F1419"/>
    <w:rsid w:val="12369E37"/>
    <w:rsid w:val="124DD53E"/>
    <w:rsid w:val="124EFA0F"/>
    <w:rsid w:val="1257B624"/>
    <w:rsid w:val="125E66F0"/>
    <w:rsid w:val="129FCADD"/>
    <w:rsid w:val="12A895CD"/>
    <w:rsid w:val="12B09AE8"/>
    <w:rsid w:val="12CED04E"/>
    <w:rsid w:val="12E51326"/>
    <w:rsid w:val="12E70067"/>
    <w:rsid w:val="13000D92"/>
    <w:rsid w:val="1304424E"/>
    <w:rsid w:val="13172A29"/>
    <w:rsid w:val="131AE305"/>
    <w:rsid w:val="131B5D61"/>
    <w:rsid w:val="133B72D7"/>
    <w:rsid w:val="1340F01B"/>
    <w:rsid w:val="134B4CE8"/>
    <w:rsid w:val="1354B361"/>
    <w:rsid w:val="13589743"/>
    <w:rsid w:val="1358AB10"/>
    <w:rsid w:val="136B0BA2"/>
    <w:rsid w:val="137971A3"/>
    <w:rsid w:val="137CE074"/>
    <w:rsid w:val="1381BB0E"/>
    <w:rsid w:val="13876529"/>
    <w:rsid w:val="139067B1"/>
    <w:rsid w:val="139D07E7"/>
    <w:rsid w:val="13BD1378"/>
    <w:rsid w:val="13BEEC08"/>
    <w:rsid w:val="13C1D60A"/>
    <w:rsid w:val="13C716A4"/>
    <w:rsid w:val="13C988E3"/>
    <w:rsid w:val="13CD3A12"/>
    <w:rsid w:val="13D46B29"/>
    <w:rsid w:val="140159C7"/>
    <w:rsid w:val="143FB1EB"/>
    <w:rsid w:val="144DAE2D"/>
    <w:rsid w:val="1453C677"/>
    <w:rsid w:val="146D28B0"/>
    <w:rsid w:val="147BBB18"/>
    <w:rsid w:val="1480F23D"/>
    <w:rsid w:val="1487E095"/>
    <w:rsid w:val="148C32C0"/>
    <w:rsid w:val="148F69B6"/>
    <w:rsid w:val="14AC7303"/>
    <w:rsid w:val="14AD9D28"/>
    <w:rsid w:val="14B725A3"/>
    <w:rsid w:val="14C1BF6B"/>
    <w:rsid w:val="14D9F819"/>
    <w:rsid w:val="14DBED41"/>
    <w:rsid w:val="14F427E1"/>
    <w:rsid w:val="15030C55"/>
    <w:rsid w:val="150D547E"/>
    <w:rsid w:val="150F54DD"/>
    <w:rsid w:val="15179FB8"/>
    <w:rsid w:val="151EC0BB"/>
    <w:rsid w:val="1522DE6B"/>
    <w:rsid w:val="1525FAAF"/>
    <w:rsid w:val="1539365A"/>
    <w:rsid w:val="153FF4F0"/>
    <w:rsid w:val="154C2A1D"/>
    <w:rsid w:val="154D1C5E"/>
    <w:rsid w:val="15509AB7"/>
    <w:rsid w:val="156BDEEC"/>
    <w:rsid w:val="1578E7AE"/>
    <w:rsid w:val="15886D1C"/>
    <w:rsid w:val="1598D8E0"/>
    <w:rsid w:val="15B5A87D"/>
    <w:rsid w:val="15C54B2A"/>
    <w:rsid w:val="15CA2AED"/>
    <w:rsid w:val="15D63C13"/>
    <w:rsid w:val="15E17F08"/>
    <w:rsid w:val="15F9DB28"/>
    <w:rsid w:val="15FF9D44"/>
    <w:rsid w:val="1610309A"/>
    <w:rsid w:val="1616CD30"/>
    <w:rsid w:val="162E6FD1"/>
    <w:rsid w:val="164CA298"/>
    <w:rsid w:val="164D6484"/>
    <w:rsid w:val="16534902"/>
    <w:rsid w:val="165CE362"/>
    <w:rsid w:val="166BB4A9"/>
    <w:rsid w:val="16705101"/>
    <w:rsid w:val="167B8796"/>
    <w:rsid w:val="167EF84F"/>
    <w:rsid w:val="1684C22C"/>
    <w:rsid w:val="16878E31"/>
    <w:rsid w:val="16CC430A"/>
    <w:rsid w:val="17089002"/>
    <w:rsid w:val="1710D999"/>
    <w:rsid w:val="171A5323"/>
    <w:rsid w:val="173B4563"/>
    <w:rsid w:val="17421F3B"/>
    <w:rsid w:val="175223F0"/>
    <w:rsid w:val="1756D988"/>
    <w:rsid w:val="1759EF9C"/>
    <w:rsid w:val="176254B8"/>
    <w:rsid w:val="1779E560"/>
    <w:rsid w:val="1786309F"/>
    <w:rsid w:val="1786EF55"/>
    <w:rsid w:val="17ACF68A"/>
    <w:rsid w:val="17B42C70"/>
    <w:rsid w:val="17B8DBE3"/>
    <w:rsid w:val="17C0976F"/>
    <w:rsid w:val="17DF711F"/>
    <w:rsid w:val="17F48DA8"/>
    <w:rsid w:val="1802C3A9"/>
    <w:rsid w:val="180A4E3E"/>
    <w:rsid w:val="18292C22"/>
    <w:rsid w:val="182DA695"/>
    <w:rsid w:val="182EFA3E"/>
    <w:rsid w:val="182F5E99"/>
    <w:rsid w:val="183D493E"/>
    <w:rsid w:val="18428131"/>
    <w:rsid w:val="18438D1D"/>
    <w:rsid w:val="1853CD84"/>
    <w:rsid w:val="185905E8"/>
    <w:rsid w:val="1859FCC0"/>
    <w:rsid w:val="185BAE51"/>
    <w:rsid w:val="18701449"/>
    <w:rsid w:val="187388A5"/>
    <w:rsid w:val="187644C4"/>
    <w:rsid w:val="1879775B"/>
    <w:rsid w:val="187E4CCF"/>
    <w:rsid w:val="189B0673"/>
    <w:rsid w:val="189CA908"/>
    <w:rsid w:val="18A4107F"/>
    <w:rsid w:val="18B0C673"/>
    <w:rsid w:val="18BFA64A"/>
    <w:rsid w:val="18C00E07"/>
    <w:rsid w:val="18CA02D0"/>
    <w:rsid w:val="18CC48A4"/>
    <w:rsid w:val="18DE4FC6"/>
    <w:rsid w:val="18E0AE13"/>
    <w:rsid w:val="18E8C2D7"/>
    <w:rsid w:val="190EF868"/>
    <w:rsid w:val="192705CB"/>
    <w:rsid w:val="1938B833"/>
    <w:rsid w:val="19455770"/>
    <w:rsid w:val="19689716"/>
    <w:rsid w:val="196BBD4C"/>
    <w:rsid w:val="19795543"/>
    <w:rsid w:val="19835708"/>
    <w:rsid w:val="198A2489"/>
    <w:rsid w:val="19E16931"/>
    <w:rsid w:val="19FD54CB"/>
    <w:rsid w:val="1A33202A"/>
    <w:rsid w:val="1A40BF3A"/>
    <w:rsid w:val="1A5D3C31"/>
    <w:rsid w:val="1A6E5C2C"/>
    <w:rsid w:val="1A727780"/>
    <w:rsid w:val="1A7F5AA4"/>
    <w:rsid w:val="1A8CB687"/>
    <w:rsid w:val="1A8EA8D0"/>
    <w:rsid w:val="1AAC1AAF"/>
    <w:rsid w:val="1AACD4C2"/>
    <w:rsid w:val="1AC1C4DA"/>
    <w:rsid w:val="1ACE7ED7"/>
    <w:rsid w:val="1AD62540"/>
    <w:rsid w:val="1AD9856C"/>
    <w:rsid w:val="1AE4DA96"/>
    <w:rsid w:val="1AE58253"/>
    <w:rsid w:val="1AEB1CDF"/>
    <w:rsid w:val="1AEDBB76"/>
    <w:rsid w:val="1AEED46C"/>
    <w:rsid w:val="1B02A8F0"/>
    <w:rsid w:val="1B1CF5D3"/>
    <w:rsid w:val="1B245B89"/>
    <w:rsid w:val="1B26168C"/>
    <w:rsid w:val="1B2FD1FF"/>
    <w:rsid w:val="1B30E72C"/>
    <w:rsid w:val="1B43A172"/>
    <w:rsid w:val="1B59DEC8"/>
    <w:rsid w:val="1B5DBF73"/>
    <w:rsid w:val="1B5DD9FF"/>
    <w:rsid w:val="1B7D9865"/>
    <w:rsid w:val="1B86509B"/>
    <w:rsid w:val="1B8FEF11"/>
    <w:rsid w:val="1B986BF7"/>
    <w:rsid w:val="1BAB6D36"/>
    <w:rsid w:val="1BB41C48"/>
    <w:rsid w:val="1BC3FC57"/>
    <w:rsid w:val="1BD4C0D5"/>
    <w:rsid w:val="1BD4D093"/>
    <w:rsid w:val="1BDD77A9"/>
    <w:rsid w:val="1BE1BEF9"/>
    <w:rsid w:val="1BE3A017"/>
    <w:rsid w:val="1BF52982"/>
    <w:rsid w:val="1BF99665"/>
    <w:rsid w:val="1BFBF661"/>
    <w:rsid w:val="1C09C4D3"/>
    <w:rsid w:val="1C207791"/>
    <w:rsid w:val="1C314C8A"/>
    <w:rsid w:val="1C4E4E99"/>
    <w:rsid w:val="1C565F91"/>
    <w:rsid w:val="1C64EF94"/>
    <w:rsid w:val="1C71E651"/>
    <w:rsid w:val="1C7F5E5B"/>
    <w:rsid w:val="1C89217E"/>
    <w:rsid w:val="1C898BD7"/>
    <w:rsid w:val="1C8C40A7"/>
    <w:rsid w:val="1C90C473"/>
    <w:rsid w:val="1C92EAEA"/>
    <w:rsid w:val="1C98331E"/>
    <w:rsid w:val="1CCEDFF4"/>
    <w:rsid w:val="1CDD05DD"/>
    <w:rsid w:val="1CF75A2D"/>
    <w:rsid w:val="1D0965DF"/>
    <w:rsid w:val="1D0B1990"/>
    <w:rsid w:val="1D0FF5AA"/>
    <w:rsid w:val="1D1B3EE9"/>
    <w:rsid w:val="1D1D91FE"/>
    <w:rsid w:val="1D242D86"/>
    <w:rsid w:val="1D24D416"/>
    <w:rsid w:val="1D3A727B"/>
    <w:rsid w:val="1D3B333F"/>
    <w:rsid w:val="1D3C81E6"/>
    <w:rsid w:val="1D3EEC85"/>
    <w:rsid w:val="1D539949"/>
    <w:rsid w:val="1D566AD9"/>
    <w:rsid w:val="1D59B54F"/>
    <w:rsid w:val="1D6049E8"/>
    <w:rsid w:val="1D6280A0"/>
    <w:rsid w:val="1D8C5ADD"/>
    <w:rsid w:val="1D8D40CA"/>
    <w:rsid w:val="1D8F6AC5"/>
    <w:rsid w:val="1D8F9087"/>
    <w:rsid w:val="1D9E7A8D"/>
    <w:rsid w:val="1DA1AEFB"/>
    <w:rsid w:val="1DAE6B8F"/>
    <w:rsid w:val="1DAEC673"/>
    <w:rsid w:val="1DAFB881"/>
    <w:rsid w:val="1DB56F45"/>
    <w:rsid w:val="1DB59073"/>
    <w:rsid w:val="1DBFD179"/>
    <w:rsid w:val="1DC193C6"/>
    <w:rsid w:val="1DC8A771"/>
    <w:rsid w:val="1DCF670F"/>
    <w:rsid w:val="1DD9420C"/>
    <w:rsid w:val="1DE795F6"/>
    <w:rsid w:val="1DEE62F6"/>
    <w:rsid w:val="1DF99772"/>
    <w:rsid w:val="1E15D703"/>
    <w:rsid w:val="1E2A2586"/>
    <w:rsid w:val="1E2C5362"/>
    <w:rsid w:val="1E37077E"/>
    <w:rsid w:val="1E4C3D9D"/>
    <w:rsid w:val="1E4DC70B"/>
    <w:rsid w:val="1E55ED05"/>
    <w:rsid w:val="1E69A456"/>
    <w:rsid w:val="1E89EE87"/>
    <w:rsid w:val="1E96E04B"/>
    <w:rsid w:val="1EA7113B"/>
    <w:rsid w:val="1EAC1F69"/>
    <w:rsid w:val="1EB43647"/>
    <w:rsid w:val="1EB73EE3"/>
    <w:rsid w:val="1EBC244A"/>
    <w:rsid w:val="1EC1A92C"/>
    <w:rsid w:val="1EC99957"/>
    <w:rsid w:val="1ECE5544"/>
    <w:rsid w:val="1EDED3F7"/>
    <w:rsid w:val="1EE6BE4D"/>
    <w:rsid w:val="1EE8E4C1"/>
    <w:rsid w:val="1EECCB83"/>
    <w:rsid w:val="1EEE97E0"/>
    <w:rsid w:val="1EEECB3C"/>
    <w:rsid w:val="1EF8120D"/>
    <w:rsid w:val="1F0D17C0"/>
    <w:rsid w:val="1F14323A"/>
    <w:rsid w:val="1F1F8016"/>
    <w:rsid w:val="1F2CFC9B"/>
    <w:rsid w:val="1F3FBEE4"/>
    <w:rsid w:val="1F505170"/>
    <w:rsid w:val="1F7606D8"/>
    <w:rsid w:val="1F7811FB"/>
    <w:rsid w:val="1F839835"/>
    <w:rsid w:val="1FA2B6A7"/>
    <w:rsid w:val="1FA52DFA"/>
    <w:rsid w:val="1FA6B097"/>
    <w:rsid w:val="1FAC3E41"/>
    <w:rsid w:val="1FAD6E4F"/>
    <w:rsid w:val="1FB73028"/>
    <w:rsid w:val="1FB9FF8C"/>
    <w:rsid w:val="1FDAFD3B"/>
    <w:rsid w:val="1FE4D29F"/>
    <w:rsid w:val="200A8537"/>
    <w:rsid w:val="200D87E1"/>
    <w:rsid w:val="20227ADD"/>
    <w:rsid w:val="20282BE0"/>
    <w:rsid w:val="20316367"/>
    <w:rsid w:val="20367058"/>
    <w:rsid w:val="204BB580"/>
    <w:rsid w:val="204F0FA4"/>
    <w:rsid w:val="204F1ED6"/>
    <w:rsid w:val="2057B1B4"/>
    <w:rsid w:val="2064B9DD"/>
    <w:rsid w:val="20765293"/>
    <w:rsid w:val="207D213F"/>
    <w:rsid w:val="2087A22F"/>
    <w:rsid w:val="209EDC06"/>
    <w:rsid w:val="209EF651"/>
    <w:rsid w:val="20A5B7F0"/>
    <w:rsid w:val="20C5293F"/>
    <w:rsid w:val="20CD3589"/>
    <w:rsid w:val="20CDE14D"/>
    <w:rsid w:val="20D6B9B2"/>
    <w:rsid w:val="20DA37CC"/>
    <w:rsid w:val="20DCD5E0"/>
    <w:rsid w:val="20EBB263"/>
    <w:rsid w:val="20F484A1"/>
    <w:rsid w:val="2106A0ED"/>
    <w:rsid w:val="21086A9B"/>
    <w:rsid w:val="2108A9F3"/>
    <w:rsid w:val="210FCCDF"/>
    <w:rsid w:val="211945EB"/>
    <w:rsid w:val="21252B54"/>
    <w:rsid w:val="2129246B"/>
    <w:rsid w:val="21337D2E"/>
    <w:rsid w:val="213E7E43"/>
    <w:rsid w:val="21427A3A"/>
    <w:rsid w:val="21541E1C"/>
    <w:rsid w:val="2167B6D3"/>
    <w:rsid w:val="216D5ED0"/>
    <w:rsid w:val="217BA5D3"/>
    <w:rsid w:val="2182AF35"/>
    <w:rsid w:val="218475BD"/>
    <w:rsid w:val="218D169E"/>
    <w:rsid w:val="218D99AE"/>
    <w:rsid w:val="21903D31"/>
    <w:rsid w:val="21970BF7"/>
    <w:rsid w:val="21B26320"/>
    <w:rsid w:val="21C0A567"/>
    <w:rsid w:val="21C45F24"/>
    <w:rsid w:val="21C504FB"/>
    <w:rsid w:val="21D60290"/>
    <w:rsid w:val="21F2C584"/>
    <w:rsid w:val="2205FED3"/>
    <w:rsid w:val="2206A4BD"/>
    <w:rsid w:val="221E3E3F"/>
    <w:rsid w:val="22208BA0"/>
    <w:rsid w:val="223B2E2C"/>
    <w:rsid w:val="224D9E71"/>
    <w:rsid w:val="225097E3"/>
    <w:rsid w:val="22598C20"/>
    <w:rsid w:val="22673382"/>
    <w:rsid w:val="22711169"/>
    <w:rsid w:val="22838F78"/>
    <w:rsid w:val="2287BC10"/>
    <w:rsid w:val="229FA66C"/>
    <w:rsid w:val="22C4EE22"/>
    <w:rsid w:val="22D14FE4"/>
    <w:rsid w:val="22E00C95"/>
    <w:rsid w:val="22F257C3"/>
    <w:rsid w:val="2306B6F8"/>
    <w:rsid w:val="230C0CCD"/>
    <w:rsid w:val="230D44AA"/>
    <w:rsid w:val="23127E9E"/>
    <w:rsid w:val="23145E2A"/>
    <w:rsid w:val="23164327"/>
    <w:rsid w:val="23196E16"/>
    <w:rsid w:val="23283289"/>
    <w:rsid w:val="23296A0F"/>
    <w:rsid w:val="233220E3"/>
    <w:rsid w:val="23349588"/>
    <w:rsid w:val="234361AF"/>
    <w:rsid w:val="234FA8FB"/>
    <w:rsid w:val="23534265"/>
    <w:rsid w:val="23579014"/>
    <w:rsid w:val="235AF282"/>
    <w:rsid w:val="23627FEE"/>
    <w:rsid w:val="2373F316"/>
    <w:rsid w:val="2374007E"/>
    <w:rsid w:val="238324ED"/>
    <w:rsid w:val="238C9AE2"/>
    <w:rsid w:val="23A5E7E9"/>
    <w:rsid w:val="23A8CFC1"/>
    <w:rsid w:val="23BA350F"/>
    <w:rsid w:val="23D8B93C"/>
    <w:rsid w:val="23F0EE52"/>
    <w:rsid w:val="23F7F7CE"/>
    <w:rsid w:val="23FC5599"/>
    <w:rsid w:val="240BA449"/>
    <w:rsid w:val="2410F858"/>
    <w:rsid w:val="24147F87"/>
    <w:rsid w:val="2415E321"/>
    <w:rsid w:val="2427C77E"/>
    <w:rsid w:val="24304113"/>
    <w:rsid w:val="243436C5"/>
    <w:rsid w:val="24394246"/>
    <w:rsid w:val="24399DEA"/>
    <w:rsid w:val="24424B0C"/>
    <w:rsid w:val="246369A6"/>
    <w:rsid w:val="246C3B8B"/>
    <w:rsid w:val="246CA217"/>
    <w:rsid w:val="248676CC"/>
    <w:rsid w:val="24878CF0"/>
    <w:rsid w:val="24914333"/>
    <w:rsid w:val="24973F67"/>
    <w:rsid w:val="24BD2BCF"/>
    <w:rsid w:val="24BE2278"/>
    <w:rsid w:val="24CB0110"/>
    <w:rsid w:val="24E2074D"/>
    <w:rsid w:val="24FD0DBF"/>
    <w:rsid w:val="24FDA776"/>
    <w:rsid w:val="2508D7EC"/>
    <w:rsid w:val="250FE6F4"/>
    <w:rsid w:val="252DF731"/>
    <w:rsid w:val="2535645C"/>
    <w:rsid w:val="253C8320"/>
    <w:rsid w:val="25631573"/>
    <w:rsid w:val="2566B2EC"/>
    <w:rsid w:val="2568C7BA"/>
    <w:rsid w:val="256D80D8"/>
    <w:rsid w:val="2573952E"/>
    <w:rsid w:val="257DB685"/>
    <w:rsid w:val="2580F97F"/>
    <w:rsid w:val="25822EE0"/>
    <w:rsid w:val="259BE33B"/>
    <w:rsid w:val="25A8F027"/>
    <w:rsid w:val="25AAE0A8"/>
    <w:rsid w:val="25ABC921"/>
    <w:rsid w:val="25B038B6"/>
    <w:rsid w:val="25B40535"/>
    <w:rsid w:val="25B97842"/>
    <w:rsid w:val="25BFA7F7"/>
    <w:rsid w:val="25BFF86F"/>
    <w:rsid w:val="25C27F87"/>
    <w:rsid w:val="25CDC208"/>
    <w:rsid w:val="25DFAB3A"/>
    <w:rsid w:val="25EDA874"/>
    <w:rsid w:val="2611F0B5"/>
    <w:rsid w:val="26122A01"/>
    <w:rsid w:val="2619CDC2"/>
    <w:rsid w:val="2621595E"/>
    <w:rsid w:val="262C7D88"/>
    <w:rsid w:val="262ECFEE"/>
    <w:rsid w:val="2639DF5B"/>
    <w:rsid w:val="26459DDD"/>
    <w:rsid w:val="2658489C"/>
    <w:rsid w:val="265F4469"/>
    <w:rsid w:val="26606ABD"/>
    <w:rsid w:val="2660D800"/>
    <w:rsid w:val="2683F2BB"/>
    <w:rsid w:val="2695C1A0"/>
    <w:rsid w:val="2697A1C0"/>
    <w:rsid w:val="26B1230E"/>
    <w:rsid w:val="26C0BFB6"/>
    <w:rsid w:val="26C47AD5"/>
    <w:rsid w:val="26CE0714"/>
    <w:rsid w:val="26D06848"/>
    <w:rsid w:val="26DE7A9F"/>
    <w:rsid w:val="26F1D5D1"/>
    <w:rsid w:val="26F2B269"/>
    <w:rsid w:val="26FD6E45"/>
    <w:rsid w:val="27058CB5"/>
    <w:rsid w:val="271E8B3F"/>
    <w:rsid w:val="27339ACE"/>
    <w:rsid w:val="2740BD09"/>
    <w:rsid w:val="2748B8D4"/>
    <w:rsid w:val="275B229B"/>
    <w:rsid w:val="276520E6"/>
    <w:rsid w:val="27847F56"/>
    <w:rsid w:val="279D14B4"/>
    <w:rsid w:val="27A1C567"/>
    <w:rsid w:val="27AA7ED7"/>
    <w:rsid w:val="27B30B9C"/>
    <w:rsid w:val="27B35E51"/>
    <w:rsid w:val="27B634B4"/>
    <w:rsid w:val="27BEEB2D"/>
    <w:rsid w:val="27CB09AA"/>
    <w:rsid w:val="27D1BE99"/>
    <w:rsid w:val="27D7ED97"/>
    <w:rsid w:val="27DED065"/>
    <w:rsid w:val="28104355"/>
    <w:rsid w:val="2810F1CB"/>
    <w:rsid w:val="2812F124"/>
    <w:rsid w:val="28275827"/>
    <w:rsid w:val="283D7142"/>
    <w:rsid w:val="2845BDD9"/>
    <w:rsid w:val="284C5C5D"/>
    <w:rsid w:val="285CAE1F"/>
    <w:rsid w:val="285E4107"/>
    <w:rsid w:val="28636914"/>
    <w:rsid w:val="286BE5BE"/>
    <w:rsid w:val="287595A6"/>
    <w:rsid w:val="287C19B6"/>
    <w:rsid w:val="287DCE58"/>
    <w:rsid w:val="287EB02F"/>
    <w:rsid w:val="287FE192"/>
    <w:rsid w:val="2883EFF9"/>
    <w:rsid w:val="289D020A"/>
    <w:rsid w:val="28A47F30"/>
    <w:rsid w:val="28AA170C"/>
    <w:rsid w:val="28B3833C"/>
    <w:rsid w:val="28CBD314"/>
    <w:rsid w:val="28CF5CE7"/>
    <w:rsid w:val="28E88172"/>
    <w:rsid w:val="28F4D541"/>
    <w:rsid w:val="290C62D2"/>
    <w:rsid w:val="291976F3"/>
    <w:rsid w:val="2928E2E9"/>
    <w:rsid w:val="295B5B9A"/>
    <w:rsid w:val="295BE02D"/>
    <w:rsid w:val="2965AFEC"/>
    <w:rsid w:val="29690066"/>
    <w:rsid w:val="29722E43"/>
    <w:rsid w:val="2973FBD0"/>
    <w:rsid w:val="297E5743"/>
    <w:rsid w:val="29853B15"/>
    <w:rsid w:val="29885574"/>
    <w:rsid w:val="298DD02B"/>
    <w:rsid w:val="299A412C"/>
    <w:rsid w:val="299BFF41"/>
    <w:rsid w:val="29B4D960"/>
    <w:rsid w:val="29C88261"/>
    <w:rsid w:val="29CD8806"/>
    <w:rsid w:val="29D2DDFC"/>
    <w:rsid w:val="29DBE093"/>
    <w:rsid w:val="29E70D71"/>
    <w:rsid w:val="29E7C03E"/>
    <w:rsid w:val="29EB5810"/>
    <w:rsid w:val="29F2FEE2"/>
    <w:rsid w:val="29F406F0"/>
    <w:rsid w:val="2A0BBD0B"/>
    <w:rsid w:val="2A16256F"/>
    <w:rsid w:val="2A174754"/>
    <w:rsid w:val="2A18A0D6"/>
    <w:rsid w:val="2A252D70"/>
    <w:rsid w:val="2A2603FD"/>
    <w:rsid w:val="2A2F92ED"/>
    <w:rsid w:val="2A3BA9CE"/>
    <w:rsid w:val="2A4CBCFF"/>
    <w:rsid w:val="2A4EFB2E"/>
    <w:rsid w:val="2A6008B9"/>
    <w:rsid w:val="2A6DE954"/>
    <w:rsid w:val="2A74C19B"/>
    <w:rsid w:val="2A7CF297"/>
    <w:rsid w:val="2A9D0446"/>
    <w:rsid w:val="2AA7D133"/>
    <w:rsid w:val="2AA883CA"/>
    <w:rsid w:val="2AAA928F"/>
    <w:rsid w:val="2ABE81C8"/>
    <w:rsid w:val="2AC6F62D"/>
    <w:rsid w:val="2AE30B6E"/>
    <w:rsid w:val="2B01571F"/>
    <w:rsid w:val="2B112E22"/>
    <w:rsid w:val="2B2C7D64"/>
    <w:rsid w:val="2B336C78"/>
    <w:rsid w:val="2B3A03DC"/>
    <w:rsid w:val="2B4D7382"/>
    <w:rsid w:val="2B542483"/>
    <w:rsid w:val="2B5F3E73"/>
    <w:rsid w:val="2B61A209"/>
    <w:rsid w:val="2B640DE0"/>
    <w:rsid w:val="2B656AED"/>
    <w:rsid w:val="2B7357CD"/>
    <w:rsid w:val="2B8CB38D"/>
    <w:rsid w:val="2B8F03D8"/>
    <w:rsid w:val="2B9666C1"/>
    <w:rsid w:val="2B98A9FC"/>
    <w:rsid w:val="2B991FC4"/>
    <w:rsid w:val="2BBC3AA6"/>
    <w:rsid w:val="2BC0505B"/>
    <w:rsid w:val="2BC138F3"/>
    <w:rsid w:val="2BD1086C"/>
    <w:rsid w:val="2BD645B1"/>
    <w:rsid w:val="2BEFFE59"/>
    <w:rsid w:val="2BFDD710"/>
    <w:rsid w:val="2BFF1098"/>
    <w:rsid w:val="2C059F3E"/>
    <w:rsid w:val="2C0D4302"/>
    <w:rsid w:val="2C13009B"/>
    <w:rsid w:val="2C3B52F8"/>
    <w:rsid w:val="2C435D38"/>
    <w:rsid w:val="2C53DF21"/>
    <w:rsid w:val="2C6DBEC0"/>
    <w:rsid w:val="2C6F4C11"/>
    <w:rsid w:val="2C70EF17"/>
    <w:rsid w:val="2C7F65CC"/>
    <w:rsid w:val="2C806AF3"/>
    <w:rsid w:val="2C875D37"/>
    <w:rsid w:val="2C966FCA"/>
    <w:rsid w:val="2C9911C6"/>
    <w:rsid w:val="2CA24615"/>
    <w:rsid w:val="2CB923AC"/>
    <w:rsid w:val="2CC0BA35"/>
    <w:rsid w:val="2CCBDFC9"/>
    <w:rsid w:val="2CCD6CA1"/>
    <w:rsid w:val="2CCE882A"/>
    <w:rsid w:val="2CDFE7F1"/>
    <w:rsid w:val="2CEB44B7"/>
    <w:rsid w:val="2CF5697B"/>
    <w:rsid w:val="2CF60796"/>
    <w:rsid w:val="2D0385C9"/>
    <w:rsid w:val="2D06C22F"/>
    <w:rsid w:val="2D1D4F56"/>
    <w:rsid w:val="2D4B172B"/>
    <w:rsid w:val="2D50BCE7"/>
    <w:rsid w:val="2D60B5E4"/>
    <w:rsid w:val="2D6661E6"/>
    <w:rsid w:val="2D7BB48B"/>
    <w:rsid w:val="2D953B23"/>
    <w:rsid w:val="2D9ECB80"/>
    <w:rsid w:val="2DA8B442"/>
    <w:rsid w:val="2DAA02A8"/>
    <w:rsid w:val="2DABC959"/>
    <w:rsid w:val="2DB6D084"/>
    <w:rsid w:val="2DCB9437"/>
    <w:rsid w:val="2DDF10DF"/>
    <w:rsid w:val="2DEDE42D"/>
    <w:rsid w:val="2E02E11B"/>
    <w:rsid w:val="2E0B0077"/>
    <w:rsid w:val="2E209A02"/>
    <w:rsid w:val="2E311860"/>
    <w:rsid w:val="2E348A91"/>
    <w:rsid w:val="2E561B87"/>
    <w:rsid w:val="2E5D4C07"/>
    <w:rsid w:val="2E667EFA"/>
    <w:rsid w:val="2E6A8500"/>
    <w:rsid w:val="2E7083E7"/>
    <w:rsid w:val="2E78FAD9"/>
    <w:rsid w:val="2E872CD8"/>
    <w:rsid w:val="2E9FFC30"/>
    <w:rsid w:val="2EB0A668"/>
    <w:rsid w:val="2EB4FAAD"/>
    <w:rsid w:val="2EC69C47"/>
    <w:rsid w:val="2ECAA0A9"/>
    <w:rsid w:val="2ECDF362"/>
    <w:rsid w:val="2EE1F225"/>
    <w:rsid w:val="2EF2CC10"/>
    <w:rsid w:val="2F0103CE"/>
    <w:rsid w:val="2F09282F"/>
    <w:rsid w:val="2F0A20DB"/>
    <w:rsid w:val="2F0DB61F"/>
    <w:rsid w:val="2F1B749F"/>
    <w:rsid w:val="2F213716"/>
    <w:rsid w:val="2F25CA9D"/>
    <w:rsid w:val="2F417BCD"/>
    <w:rsid w:val="2F49BD24"/>
    <w:rsid w:val="2F4CD51C"/>
    <w:rsid w:val="2F5033B4"/>
    <w:rsid w:val="2F5B38C5"/>
    <w:rsid w:val="2F6037CA"/>
    <w:rsid w:val="2F6F4D1C"/>
    <w:rsid w:val="2F781EFC"/>
    <w:rsid w:val="2F7AE140"/>
    <w:rsid w:val="2F7BF4ED"/>
    <w:rsid w:val="2F97AB5C"/>
    <w:rsid w:val="2F9E8265"/>
    <w:rsid w:val="2F9F4E1B"/>
    <w:rsid w:val="2FAC469A"/>
    <w:rsid w:val="2FB8AA44"/>
    <w:rsid w:val="2FBBA115"/>
    <w:rsid w:val="2FBC89D7"/>
    <w:rsid w:val="2FC87D38"/>
    <w:rsid w:val="2FDA1735"/>
    <w:rsid w:val="2FF0A80D"/>
    <w:rsid w:val="3001FA41"/>
    <w:rsid w:val="3003C5EA"/>
    <w:rsid w:val="3007EDBC"/>
    <w:rsid w:val="30154811"/>
    <w:rsid w:val="3025314B"/>
    <w:rsid w:val="30310E4A"/>
    <w:rsid w:val="303679DD"/>
    <w:rsid w:val="303C63F5"/>
    <w:rsid w:val="3049D19B"/>
    <w:rsid w:val="30599BC1"/>
    <w:rsid w:val="3063F469"/>
    <w:rsid w:val="309CB591"/>
    <w:rsid w:val="30B12558"/>
    <w:rsid w:val="30B2EFDD"/>
    <w:rsid w:val="30BAFEC0"/>
    <w:rsid w:val="30C36F7C"/>
    <w:rsid w:val="30CC9C3C"/>
    <w:rsid w:val="30DAF68D"/>
    <w:rsid w:val="30E1EC18"/>
    <w:rsid w:val="30E94D2F"/>
    <w:rsid w:val="310B9B9B"/>
    <w:rsid w:val="31198066"/>
    <w:rsid w:val="311DE8F8"/>
    <w:rsid w:val="314B0F30"/>
    <w:rsid w:val="314C455C"/>
    <w:rsid w:val="315539C8"/>
    <w:rsid w:val="3196B67B"/>
    <w:rsid w:val="319CA4FF"/>
    <w:rsid w:val="31A3C9A5"/>
    <w:rsid w:val="31ABB07E"/>
    <w:rsid w:val="31B3274F"/>
    <w:rsid w:val="31C68FA4"/>
    <w:rsid w:val="31F44D13"/>
    <w:rsid w:val="31FDA015"/>
    <w:rsid w:val="31FF2E96"/>
    <w:rsid w:val="31FFBB98"/>
    <w:rsid w:val="3205E53D"/>
    <w:rsid w:val="321C76FA"/>
    <w:rsid w:val="3233BF17"/>
    <w:rsid w:val="3239F170"/>
    <w:rsid w:val="3242A845"/>
    <w:rsid w:val="3263017D"/>
    <w:rsid w:val="32694881"/>
    <w:rsid w:val="326C2D45"/>
    <w:rsid w:val="326C3323"/>
    <w:rsid w:val="3275089B"/>
    <w:rsid w:val="3280353B"/>
    <w:rsid w:val="3297EC0A"/>
    <w:rsid w:val="32A90B5A"/>
    <w:rsid w:val="32AA947C"/>
    <w:rsid w:val="32B28202"/>
    <w:rsid w:val="32B388F6"/>
    <w:rsid w:val="32BA9D23"/>
    <w:rsid w:val="32BE23FE"/>
    <w:rsid w:val="32D6790F"/>
    <w:rsid w:val="32E90399"/>
    <w:rsid w:val="32E920AC"/>
    <w:rsid w:val="32F77039"/>
    <w:rsid w:val="331BBD01"/>
    <w:rsid w:val="3347A089"/>
    <w:rsid w:val="334EB793"/>
    <w:rsid w:val="3358BC2B"/>
    <w:rsid w:val="335AE8D1"/>
    <w:rsid w:val="335AF1D2"/>
    <w:rsid w:val="33790491"/>
    <w:rsid w:val="338F7BD1"/>
    <w:rsid w:val="3394D35A"/>
    <w:rsid w:val="33C65AC8"/>
    <w:rsid w:val="33D63AC7"/>
    <w:rsid w:val="33E559FC"/>
    <w:rsid w:val="33E7D5FD"/>
    <w:rsid w:val="33EB0C0B"/>
    <w:rsid w:val="3409694C"/>
    <w:rsid w:val="342AA208"/>
    <w:rsid w:val="34332AFD"/>
    <w:rsid w:val="343488D0"/>
    <w:rsid w:val="344664DD"/>
    <w:rsid w:val="3452A9CC"/>
    <w:rsid w:val="3460E5C6"/>
    <w:rsid w:val="346694E0"/>
    <w:rsid w:val="34672B70"/>
    <w:rsid w:val="34726F56"/>
    <w:rsid w:val="3488764B"/>
    <w:rsid w:val="34910DEF"/>
    <w:rsid w:val="34950C7A"/>
    <w:rsid w:val="349E1523"/>
    <w:rsid w:val="34CF14DC"/>
    <w:rsid w:val="34D85E4A"/>
    <w:rsid w:val="34E087FF"/>
    <w:rsid w:val="34EED54A"/>
    <w:rsid w:val="34F923A6"/>
    <w:rsid w:val="3512147A"/>
    <w:rsid w:val="3512BA04"/>
    <w:rsid w:val="351CF70D"/>
    <w:rsid w:val="35257172"/>
    <w:rsid w:val="352AD78C"/>
    <w:rsid w:val="35394749"/>
    <w:rsid w:val="353AB009"/>
    <w:rsid w:val="354A61CC"/>
    <w:rsid w:val="354D52AB"/>
    <w:rsid w:val="356AB479"/>
    <w:rsid w:val="356D6176"/>
    <w:rsid w:val="3585D9FE"/>
    <w:rsid w:val="35AFA16C"/>
    <w:rsid w:val="35BBB62F"/>
    <w:rsid w:val="35BD9590"/>
    <w:rsid w:val="35C092AF"/>
    <w:rsid w:val="35C412F4"/>
    <w:rsid w:val="35D740B3"/>
    <w:rsid w:val="35E20660"/>
    <w:rsid w:val="35E2353E"/>
    <w:rsid w:val="35E26C6F"/>
    <w:rsid w:val="35EA22C4"/>
    <w:rsid w:val="35FA9ACA"/>
    <w:rsid w:val="36135A00"/>
    <w:rsid w:val="36194FC5"/>
    <w:rsid w:val="36308369"/>
    <w:rsid w:val="365044F0"/>
    <w:rsid w:val="36585CB4"/>
    <w:rsid w:val="366329B3"/>
    <w:rsid w:val="3664D68D"/>
    <w:rsid w:val="36719452"/>
    <w:rsid w:val="3681A28F"/>
    <w:rsid w:val="368D4075"/>
    <w:rsid w:val="36907D2A"/>
    <w:rsid w:val="36AB70AB"/>
    <w:rsid w:val="36B4CF7C"/>
    <w:rsid w:val="36B8E69B"/>
    <w:rsid w:val="36BC1B8C"/>
    <w:rsid w:val="36D8F885"/>
    <w:rsid w:val="36DC9203"/>
    <w:rsid w:val="36E2E51A"/>
    <w:rsid w:val="36E58BA4"/>
    <w:rsid w:val="36E5D7BF"/>
    <w:rsid w:val="36E7A6B3"/>
    <w:rsid w:val="36E9B8D7"/>
    <w:rsid w:val="36FBFC12"/>
    <w:rsid w:val="370114B4"/>
    <w:rsid w:val="3704E184"/>
    <w:rsid w:val="370A4239"/>
    <w:rsid w:val="371F859F"/>
    <w:rsid w:val="372D1DDC"/>
    <w:rsid w:val="37457D2F"/>
    <w:rsid w:val="3745ADC6"/>
    <w:rsid w:val="37563DF7"/>
    <w:rsid w:val="376847BA"/>
    <w:rsid w:val="376963EC"/>
    <w:rsid w:val="377BDE83"/>
    <w:rsid w:val="37A6B6B8"/>
    <w:rsid w:val="37B84DBF"/>
    <w:rsid w:val="37B87460"/>
    <w:rsid w:val="37C3B662"/>
    <w:rsid w:val="37E31A1B"/>
    <w:rsid w:val="37EB502E"/>
    <w:rsid w:val="3800D433"/>
    <w:rsid w:val="38112DFC"/>
    <w:rsid w:val="381C5A00"/>
    <w:rsid w:val="38380446"/>
    <w:rsid w:val="384210C7"/>
    <w:rsid w:val="38489BEB"/>
    <w:rsid w:val="385B45A4"/>
    <w:rsid w:val="385F26E0"/>
    <w:rsid w:val="38602C0C"/>
    <w:rsid w:val="3861492C"/>
    <w:rsid w:val="386E035E"/>
    <w:rsid w:val="3870C35E"/>
    <w:rsid w:val="3874BB6C"/>
    <w:rsid w:val="3879EC9D"/>
    <w:rsid w:val="387A118A"/>
    <w:rsid w:val="387EE0F5"/>
    <w:rsid w:val="387F75A3"/>
    <w:rsid w:val="3880B22B"/>
    <w:rsid w:val="3881D86C"/>
    <w:rsid w:val="388A5210"/>
    <w:rsid w:val="389B5943"/>
    <w:rsid w:val="38A3C9FC"/>
    <w:rsid w:val="38BF55B9"/>
    <w:rsid w:val="38CC6882"/>
    <w:rsid w:val="38D75BF5"/>
    <w:rsid w:val="38E463E1"/>
    <w:rsid w:val="38F2EBC9"/>
    <w:rsid w:val="38FAD79E"/>
    <w:rsid w:val="38FC2574"/>
    <w:rsid w:val="39005573"/>
    <w:rsid w:val="390C99F1"/>
    <w:rsid w:val="390D493E"/>
    <w:rsid w:val="3933627F"/>
    <w:rsid w:val="393569CD"/>
    <w:rsid w:val="393BF592"/>
    <w:rsid w:val="3942D3B2"/>
    <w:rsid w:val="3944B33F"/>
    <w:rsid w:val="39498539"/>
    <w:rsid w:val="3950C6A1"/>
    <w:rsid w:val="395B5620"/>
    <w:rsid w:val="395D52A6"/>
    <w:rsid w:val="395EDFBF"/>
    <w:rsid w:val="3965E2DA"/>
    <w:rsid w:val="3978838F"/>
    <w:rsid w:val="3980701A"/>
    <w:rsid w:val="39809BA2"/>
    <w:rsid w:val="39910A76"/>
    <w:rsid w:val="3995AC35"/>
    <w:rsid w:val="39966172"/>
    <w:rsid w:val="39ACB864"/>
    <w:rsid w:val="39AE21B7"/>
    <w:rsid w:val="39B58DF3"/>
    <w:rsid w:val="39B9AAA5"/>
    <w:rsid w:val="39D096E6"/>
    <w:rsid w:val="39D5DC40"/>
    <w:rsid w:val="39E3CD93"/>
    <w:rsid w:val="39F548FD"/>
    <w:rsid w:val="3A053215"/>
    <w:rsid w:val="3A0A7208"/>
    <w:rsid w:val="3A1A654E"/>
    <w:rsid w:val="3A1C94EE"/>
    <w:rsid w:val="3A2974B2"/>
    <w:rsid w:val="3A371BA5"/>
    <w:rsid w:val="3A3DE73F"/>
    <w:rsid w:val="3A47E363"/>
    <w:rsid w:val="3A521970"/>
    <w:rsid w:val="3A5AA609"/>
    <w:rsid w:val="3A61CFC1"/>
    <w:rsid w:val="3A662166"/>
    <w:rsid w:val="3A83BEFC"/>
    <w:rsid w:val="3A91B38A"/>
    <w:rsid w:val="3A92546D"/>
    <w:rsid w:val="3AAC4543"/>
    <w:rsid w:val="3AC9A149"/>
    <w:rsid w:val="3ACE1725"/>
    <w:rsid w:val="3AD66CF4"/>
    <w:rsid w:val="3ADD5BCC"/>
    <w:rsid w:val="3ADFCE8A"/>
    <w:rsid w:val="3AE3CE17"/>
    <w:rsid w:val="3AF536EC"/>
    <w:rsid w:val="3AFAE3E0"/>
    <w:rsid w:val="3AFB6059"/>
    <w:rsid w:val="3AFCAD44"/>
    <w:rsid w:val="3AFEAE67"/>
    <w:rsid w:val="3B174487"/>
    <w:rsid w:val="3B1BBC91"/>
    <w:rsid w:val="3B27E8B9"/>
    <w:rsid w:val="3B35AB40"/>
    <w:rsid w:val="3B38C77B"/>
    <w:rsid w:val="3B408D3F"/>
    <w:rsid w:val="3B586090"/>
    <w:rsid w:val="3B6012BE"/>
    <w:rsid w:val="3B6043AE"/>
    <w:rsid w:val="3B66BC78"/>
    <w:rsid w:val="3B6733B1"/>
    <w:rsid w:val="3B69791E"/>
    <w:rsid w:val="3B6CA3F6"/>
    <w:rsid w:val="3B717A67"/>
    <w:rsid w:val="3B74B22C"/>
    <w:rsid w:val="3B784885"/>
    <w:rsid w:val="3B9ABDF1"/>
    <w:rsid w:val="3BBC5E28"/>
    <w:rsid w:val="3BCB29A1"/>
    <w:rsid w:val="3BCFA11E"/>
    <w:rsid w:val="3BD216D1"/>
    <w:rsid w:val="3BE36E05"/>
    <w:rsid w:val="3BE77CC5"/>
    <w:rsid w:val="3BF6EC07"/>
    <w:rsid w:val="3BFC77DF"/>
    <w:rsid w:val="3BFFEC6C"/>
    <w:rsid w:val="3C1DF80D"/>
    <w:rsid w:val="3C248B75"/>
    <w:rsid w:val="3C34A728"/>
    <w:rsid w:val="3C596448"/>
    <w:rsid w:val="3C7FBE6B"/>
    <w:rsid w:val="3C873A49"/>
    <w:rsid w:val="3C90EF8F"/>
    <w:rsid w:val="3CA08581"/>
    <w:rsid w:val="3CA22A2F"/>
    <w:rsid w:val="3CB32EEF"/>
    <w:rsid w:val="3CCD8AF2"/>
    <w:rsid w:val="3CCE4CEC"/>
    <w:rsid w:val="3CDDB94B"/>
    <w:rsid w:val="3CE2668D"/>
    <w:rsid w:val="3CE37F40"/>
    <w:rsid w:val="3CE5E20C"/>
    <w:rsid w:val="3CF1DCAB"/>
    <w:rsid w:val="3CF6C65D"/>
    <w:rsid w:val="3CF959C5"/>
    <w:rsid w:val="3CFC9056"/>
    <w:rsid w:val="3CFE7D9C"/>
    <w:rsid w:val="3D00D406"/>
    <w:rsid w:val="3D035BBD"/>
    <w:rsid w:val="3D06198E"/>
    <w:rsid w:val="3D11C31C"/>
    <w:rsid w:val="3D2E6C29"/>
    <w:rsid w:val="3D3CB9C4"/>
    <w:rsid w:val="3D3D0989"/>
    <w:rsid w:val="3D3D36B0"/>
    <w:rsid w:val="3D407851"/>
    <w:rsid w:val="3D41420E"/>
    <w:rsid w:val="3D45049F"/>
    <w:rsid w:val="3D4BF735"/>
    <w:rsid w:val="3D4C53BD"/>
    <w:rsid w:val="3D6CD929"/>
    <w:rsid w:val="3D752E54"/>
    <w:rsid w:val="3D7A0019"/>
    <w:rsid w:val="3D834BC6"/>
    <w:rsid w:val="3D846F74"/>
    <w:rsid w:val="3D933B4F"/>
    <w:rsid w:val="3D9C4261"/>
    <w:rsid w:val="3D9ED262"/>
    <w:rsid w:val="3DA2389C"/>
    <w:rsid w:val="3DA85785"/>
    <w:rsid w:val="3DAF671A"/>
    <w:rsid w:val="3DB4CFD6"/>
    <w:rsid w:val="3DB6A6A1"/>
    <w:rsid w:val="3DC3AE38"/>
    <w:rsid w:val="3DD5445A"/>
    <w:rsid w:val="3DEA66E6"/>
    <w:rsid w:val="3DEBC98D"/>
    <w:rsid w:val="3DEDA390"/>
    <w:rsid w:val="3DF0EF3C"/>
    <w:rsid w:val="3DFEB6F4"/>
    <w:rsid w:val="3E075A62"/>
    <w:rsid w:val="3E137B58"/>
    <w:rsid w:val="3E3EB075"/>
    <w:rsid w:val="3E49BE77"/>
    <w:rsid w:val="3E50A67F"/>
    <w:rsid w:val="3E515600"/>
    <w:rsid w:val="3E60ECAA"/>
    <w:rsid w:val="3E6D0055"/>
    <w:rsid w:val="3E73C643"/>
    <w:rsid w:val="3E7B0F46"/>
    <w:rsid w:val="3E7C64E6"/>
    <w:rsid w:val="3E8534DD"/>
    <w:rsid w:val="3E926C72"/>
    <w:rsid w:val="3EA1EF92"/>
    <w:rsid w:val="3EAA4B54"/>
    <w:rsid w:val="3EAFE947"/>
    <w:rsid w:val="3EB1161B"/>
    <w:rsid w:val="3EB1E78A"/>
    <w:rsid w:val="3EC1BD47"/>
    <w:rsid w:val="3ECD3739"/>
    <w:rsid w:val="3EE754E9"/>
    <w:rsid w:val="3EEB1F6B"/>
    <w:rsid w:val="3F0D9991"/>
    <w:rsid w:val="3F111720"/>
    <w:rsid w:val="3F12BDA9"/>
    <w:rsid w:val="3F16DF72"/>
    <w:rsid w:val="3F25EC6F"/>
    <w:rsid w:val="3F289F34"/>
    <w:rsid w:val="3F2EA40C"/>
    <w:rsid w:val="3F3733A2"/>
    <w:rsid w:val="3F470EDB"/>
    <w:rsid w:val="3F5DFE62"/>
    <w:rsid w:val="3F82985D"/>
    <w:rsid w:val="3F91050A"/>
    <w:rsid w:val="3F93DAC9"/>
    <w:rsid w:val="3F94D2D6"/>
    <w:rsid w:val="3F978195"/>
    <w:rsid w:val="3FAACDEE"/>
    <w:rsid w:val="3FB833BE"/>
    <w:rsid w:val="3FCCDD3E"/>
    <w:rsid w:val="3FDA6F14"/>
    <w:rsid w:val="3FEDB691"/>
    <w:rsid w:val="3FF14CAB"/>
    <w:rsid w:val="401C905B"/>
    <w:rsid w:val="402C8FAC"/>
    <w:rsid w:val="406B93AA"/>
    <w:rsid w:val="40734688"/>
    <w:rsid w:val="407DA022"/>
    <w:rsid w:val="4097BAEF"/>
    <w:rsid w:val="409B8FC0"/>
    <w:rsid w:val="40A1335A"/>
    <w:rsid w:val="40BC17FD"/>
    <w:rsid w:val="40CC456D"/>
    <w:rsid w:val="40D54EF8"/>
    <w:rsid w:val="40D5506F"/>
    <w:rsid w:val="40E3A07E"/>
    <w:rsid w:val="40EA70CD"/>
    <w:rsid w:val="40FF6177"/>
    <w:rsid w:val="4109E806"/>
    <w:rsid w:val="4137A41B"/>
    <w:rsid w:val="41423BE2"/>
    <w:rsid w:val="415D6633"/>
    <w:rsid w:val="415E21D8"/>
    <w:rsid w:val="4163EFDD"/>
    <w:rsid w:val="41684EB6"/>
    <w:rsid w:val="417FCE38"/>
    <w:rsid w:val="4188B5D1"/>
    <w:rsid w:val="4194EC15"/>
    <w:rsid w:val="41AE5C8E"/>
    <w:rsid w:val="41B44185"/>
    <w:rsid w:val="41B4498E"/>
    <w:rsid w:val="41BE74C9"/>
    <w:rsid w:val="41C040DD"/>
    <w:rsid w:val="41CFEA46"/>
    <w:rsid w:val="41D6242E"/>
    <w:rsid w:val="41DD560C"/>
    <w:rsid w:val="41E28010"/>
    <w:rsid w:val="41ED76B6"/>
    <w:rsid w:val="41EE47E7"/>
    <w:rsid w:val="41EE9E0B"/>
    <w:rsid w:val="41F2E402"/>
    <w:rsid w:val="41FAACE8"/>
    <w:rsid w:val="41FD6489"/>
    <w:rsid w:val="41FD810D"/>
    <w:rsid w:val="41FFBD51"/>
    <w:rsid w:val="42217ECE"/>
    <w:rsid w:val="42309078"/>
    <w:rsid w:val="423EE18A"/>
    <w:rsid w:val="42505A88"/>
    <w:rsid w:val="4261AA50"/>
    <w:rsid w:val="42635273"/>
    <w:rsid w:val="427E159B"/>
    <w:rsid w:val="428740D7"/>
    <w:rsid w:val="429D8A3D"/>
    <w:rsid w:val="42A326F9"/>
    <w:rsid w:val="42B9E8B9"/>
    <w:rsid w:val="42BC686A"/>
    <w:rsid w:val="42C4CB88"/>
    <w:rsid w:val="42C82F5A"/>
    <w:rsid w:val="42C8A5CC"/>
    <w:rsid w:val="42CE7359"/>
    <w:rsid w:val="42D0574C"/>
    <w:rsid w:val="42E00DEA"/>
    <w:rsid w:val="42E4FDA5"/>
    <w:rsid w:val="42F45CA6"/>
    <w:rsid w:val="430B87EB"/>
    <w:rsid w:val="430FAAF4"/>
    <w:rsid w:val="4318526E"/>
    <w:rsid w:val="431A231F"/>
    <w:rsid w:val="431DDFA9"/>
    <w:rsid w:val="431EAF35"/>
    <w:rsid w:val="4323C796"/>
    <w:rsid w:val="432FAA82"/>
    <w:rsid w:val="43357A19"/>
    <w:rsid w:val="43506B00"/>
    <w:rsid w:val="4352F23F"/>
    <w:rsid w:val="4353B965"/>
    <w:rsid w:val="435610EF"/>
    <w:rsid w:val="436637D5"/>
    <w:rsid w:val="43697466"/>
    <w:rsid w:val="436DC1D5"/>
    <w:rsid w:val="4376843C"/>
    <w:rsid w:val="4376B32E"/>
    <w:rsid w:val="43777099"/>
    <w:rsid w:val="437A41E7"/>
    <w:rsid w:val="4381DD41"/>
    <w:rsid w:val="43941419"/>
    <w:rsid w:val="4398D7E7"/>
    <w:rsid w:val="43A2B775"/>
    <w:rsid w:val="43C70E9C"/>
    <w:rsid w:val="43CA59CA"/>
    <w:rsid w:val="43DD248E"/>
    <w:rsid w:val="43E5BB0C"/>
    <w:rsid w:val="43E95C57"/>
    <w:rsid w:val="43FE738A"/>
    <w:rsid w:val="441C4C86"/>
    <w:rsid w:val="442FF9F9"/>
    <w:rsid w:val="443239DF"/>
    <w:rsid w:val="4433AAF2"/>
    <w:rsid w:val="443B3167"/>
    <w:rsid w:val="443DC86A"/>
    <w:rsid w:val="4442EF4C"/>
    <w:rsid w:val="44462B80"/>
    <w:rsid w:val="44879015"/>
    <w:rsid w:val="44988D24"/>
    <w:rsid w:val="44B1154D"/>
    <w:rsid w:val="44C57E4A"/>
    <w:rsid w:val="44CA41E1"/>
    <w:rsid w:val="44D3DB2B"/>
    <w:rsid w:val="44D7A819"/>
    <w:rsid w:val="44D86097"/>
    <w:rsid w:val="44DA3DA6"/>
    <w:rsid w:val="44DEE0D0"/>
    <w:rsid w:val="44E03B9A"/>
    <w:rsid w:val="44F74380"/>
    <w:rsid w:val="44F8583D"/>
    <w:rsid w:val="44FD4D8B"/>
    <w:rsid w:val="451677B0"/>
    <w:rsid w:val="45206D77"/>
    <w:rsid w:val="4520956B"/>
    <w:rsid w:val="45327B95"/>
    <w:rsid w:val="453716E6"/>
    <w:rsid w:val="45530252"/>
    <w:rsid w:val="45731A8D"/>
    <w:rsid w:val="4573A972"/>
    <w:rsid w:val="457644E3"/>
    <w:rsid w:val="4582CB89"/>
    <w:rsid w:val="4591657E"/>
    <w:rsid w:val="4593171F"/>
    <w:rsid w:val="459AE01C"/>
    <w:rsid w:val="45B35EC4"/>
    <w:rsid w:val="45C2B91D"/>
    <w:rsid w:val="45C6400D"/>
    <w:rsid w:val="45D34652"/>
    <w:rsid w:val="45EA1049"/>
    <w:rsid w:val="45F2544F"/>
    <w:rsid w:val="45F78268"/>
    <w:rsid w:val="4601927B"/>
    <w:rsid w:val="460F5765"/>
    <w:rsid w:val="4610A2DA"/>
    <w:rsid w:val="46280BBF"/>
    <w:rsid w:val="463872DA"/>
    <w:rsid w:val="463C7957"/>
    <w:rsid w:val="46488E47"/>
    <w:rsid w:val="464E7FD9"/>
    <w:rsid w:val="46504D2A"/>
    <w:rsid w:val="4668C53B"/>
    <w:rsid w:val="466CADEE"/>
    <w:rsid w:val="468073A1"/>
    <w:rsid w:val="46997B7A"/>
    <w:rsid w:val="469E2DCA"/>
    <w:rsid w:val="46A947E1"/>
    <w:rsid w:val="46B04F12"/>
    <w:rsid w:val="46B7A290"/>
    <w:rsid w:val="46B9B638"/>
    <w:rsid w:val="46BF7483"/>
    <w:rsid w:val="46CA8407"/>
    <w:rsid w:val="46E7C7CE"/>
    <w:rsid w:val="46F38EB1"/>
    <w:rsid w:val="4715DDE6"/>
    <w:rsid w:val="4719C360"/>
    <w:rsid w:val="471C89BB"/>
    <w:rsid w:val="472361A3"/>
    <w:rsid w:val="4750AA8D"/>
    <w:rsid w:val="47517E4B"/>
    <w:rsid w:val="475BE950"/>
    <w:rsid w:val="476B020C"/>
    <w:rsid w:val="476CAABD"/>
    <w:rsid w:val="4780A479"/>
    <w:rsid w:val="4784137F"/>
    <w:rsid w:val="478CBAF8"/>
    <w:rsid w:val="478D7469"/>
    <w:rsid w:val="47CEEA6D"/>
    <w:rsid w:val="47D499A4"/>
    <w:rsid w:val="47D6F8DB"/>
    <w:rsid w:val="47E823C9"/>
    <w:rsid w:val="47FD84B2"/>
    <w:rsid w:val="48075B96"/>
    <w:rsid w:val="4812586D"/>
    <w:rsid w:val="481FC6CA"/>
    <w:rsid w:val="48379D63"/>
    <w:rsid w:val="4870ABC7"/>
    <w:rsid w:val="48929334"/>
    <w:rsid w:val="4892F7D4"/>
    <w:rsid w:val="489845F3"/>
    <w:rsid w:val="4899F0A3"/>
    <w:rsid w:val="489C8F5B"/>
    <w:rsid w:val="489E48FD"/>
    <w:rsid w:val="48A79BC2"/>
    <w:rsid w:val="48B33EA8"/>
    <w:rsid w:val="48B5E949"/>
    <w:rsid w:val="48C4BF33"/>
    <w:rsid w:val="48D07648"/>
    <w:rsid w:val="48E4B670"/>
    <w:rsid w:val="48EFFB49"/>
    <w:rsid w:val="490057B9"/>
    <w:rsid w:val="490D995E"/>
    <w:rsid w:val="4913BBF8"/>
    <w:rsid w:val="491BCC64"/>
    <w:rsid w:val="4930770A"/>
    <w:rsid w:val="49369B34"/>
    <w:rsid w:val="494B19CC"/>
    <w:rsid w:val="4969FAF2"/>
    <w:rsid w:val="498D8E27"/>
    <w:rsid w:val="49E24969"/>
    <w:rsid w:val="49E4A94B"/>
    <w:rsid w:val="49EE4154"/>
    <w:rsid w:val="49F778D5"/>
    <w:rsid w:val="49FA42CA"/>
    <w:rsid w:val="4A1FE7C5"/>
    <w:rsid w:val="4A251AE4"/>
    <w:rsid w:val="4A26D363"/>
    <w:rsid w:val="4A3138B5"/>
    <w:rsid w:val="4A318938"/>
    <w:rsid w:val="4A34AB76"/>
    <w:rsid w:val="4A37E9AC"/>
    <w:rsid w:val="4A42D032"/>
    <w:rsid w:val="4A527ADF"/>
    <w:rsid w:val="4A5DABAD"/>
    <w:rsid w:val="4A737149"/>
    <w:rsid w:val="4A79006D"/>
    <w:rsid w:val="4A7E205B"/>
    <w:rsid w:val="4A852DF5"/>
    <w:rsid w:val="4AA72A7D"/>
    <w:rsid w:val="4AB3FED3"/>
    <w:rsid w:val="4AC6F101"/>
    <w:rsid w:val="4AC8741F"/>
    <w:rsid w:val="4ACE291A"/>
    <w:rsid w:val="4AD0C15F"/>
    <w:rsid w:val="4AD52352"/>
    <w:rsid w:val="4AFF04F1"/>
    <w:rsid w:val="4B05CE67"/>
    <w:rsid w:val="4B2E0950"/>
    <w:rsid w:val="4B36DCF2"/>
    <w:rsid w:val="4B3F3E66"/>
    <w:rsid w:val="4B45CBB2"/>
    <w:rsid w:val="4B49D80D"/>
    <w:rsid w:val="4B599B5A"/>
    <w:rsid w:val="4B6784AB"/>
    <w:rsid w:val="4B7421A4"/>
    <w:rsid w:val="4B763845"/>
    <w:rsid w:val="4B79395C"/>
    <w:rsid w:val="4B793CCE"/>
    <w:rsid w:val="4B7F0B51"/>
    <w:rsid w:val="4B82A1BE"/>
    <w:rsid w:val="4B9A2A14"/>
    <w:rsid w:val="4BCC2B59"/>
    <w:rsid w:val="4BE0DC2A"/>
    <w:rsid w:val="4BF91E3A"/>
    <w:rsid w:val="4C1A1ADE"/>
    <w:rsid w:val="4C245935"/>
    <w:rsid w:val="4C265A09"/>
    <w:rsid w:val="4C2826EC"/>
    <w:rsid w:val="4C2BC29A"/>
    <w:rsid w:val="4C39CF00"/>
    <w:rsid w:val="4C3F0570"/>
    <w:rsid w:val="4C4C86A6"/>
    <w:rsid w:val="4C5A4E72"/>
    <w:rsid w:val="4C5C52D1"/>
    <w:rsid w:val="4C670FB2"/>
    <w:rsid w:val="4CA35286"/>
    <w:rsid w:val="4CA4685C"/>
    <w:rsid w:val="4CADCEA4"/>
    <w:rsid w:val="4CC4444A"/>
    <w:rsid w:val="4CC4E67E"/>
    <w:rsid w:val="4CC55044"/>
    <w:rsid w:val="4CC5D976"/>
    <w:rsid w:val="4CCA442A"/>
    <w:rsid w:val="4CEEB823"/>
    <w:rsid w:val="4CEF89F4"/>
    <w:rsid w:val="4CF2DBB1"/>
    <w:rsid w:val="4D0FF205"/>
    <w:rsid w:val="4D23A812"/>
    <w:rsid w:val="4D2516FF"/>
    <w:rsid w:val="4D479D31"/>
    <w:rsid w:val="4D51124E"/>
    <w:rsid w:val="4D686439"/>
    <w:rsid w:val="4D7CCED4"/>
    <w:rsid w:val="4D89DDC8"/>
    <w:rsid w:val="4D8C8CD9"/>
    <w:rsid w:val="4D957E5E"/>
    <w:rsid w:val="4DA0BA24"/>
    <w:rsid w:val="4DD3167D"/>
    <w:rsid w:val="4DEC8FA0"/>
    <w:rsid w:val="4DF57133"/>
    <w:rsid w:val="4DF71477"/>
    <w:rsid w:val="4E052826"/>
    <w:rsid w:val="4E0D189A"/>
    <w:rsid w:val="4E385868"/>
    <w:rsid w:val="4E3B18F6"/>
    <w:rsid w:val="4E55A302"/>
    <w:rsid w:val="4E55FD11"/>
    <w:rsid w:val="4E5EB8FE"/>
    <w:rsid w:val="4E697B24"/>
    <w:rsid w:val="4E83CC4E"/>
    <w:rsid w:val="4E89EBFA"/>
    <w:rsid w:val="4E969F42"/>
    <w:rsid w:val="4E9E1B2E"/>
    <w:rsid w:val="4E9E33C7"/>
    <w:rsid w:val="4EA0880D"/>
    <w:rsid w:val="4EA46DA7"/>
    <w:rsid w:val="4EB1836A"/>
    <w:rsid w:val="4EC5EE73"/>
    <w:rsid w:val="4EDBA3D6"/>
    <w:rsid w:val="4EEDCBC7"/>
    <w:rsid w:val="4EEEF43C"/>
    <w:rsid w:val="4EF78D11"/>
    <w:rsid w:val="4EFC8EA8"/>
    <w:rsid w:val="4F089253"/>
    <w:rsid w:val="4F0EA20A"/>
    <w:rsid w:val="4F0EDFA3"/>
    <w:rsid w:val="4F18E8CB"/>
    <w:rsid w:val="4F231E73"/>
    <w:rsid w:val="4F258D81"/>
    <w:rsid w:val="4F344A79"/>
    <w:rsid w:val="4F4C024A"/>
    <w:rsid w:val="4F56F2F8"/>
    <w:rsid w:val="4F78A349"/>
    <w:rsid w:val="4F830688"/>
    <w:rsid w:val="4F8E28FC"/>
    <w:rsid w:val="4F918614"/>
    <w:rsid w:val="4FA7AC06"/>
    <w:rsid w:val="4FADCDC3"/>
    <w:rsid w:val="4FDC2EB8"/>
    <w:rsid w:val="50103709"/>
    <w:rsid w:val="5016E06B"/>
    <w:rsid w:val="50198D75"/>
    <w:rsid w:val="502A64A5"/>
    <w:rsid w:val="503985DC"/>
    <w:rsid w:val="503E648D"/>
    <w:rsid w:val="503F083F"/>
    <w:rsid w:val="506637AB"/>
    <w:rsid w:val="5069865C"/>
    <w:rsid w:val="506BF34D"/>
    <w:rsid w:val="506D59E3"/>
    <w:rsid w:val="50716E0E"/>
    <w:rsid w:val="507485E9"/>
    <w:rsid w:val="507B6B58"/>
    <w:rsid w:val="5081C36A"/>
    <w:rsid w:val="508AC49D"/>
    <w:rsid w:val="50902AEA"/>
    <w:rsid w:val="509D2D8C"/>
    <w:rsid w:val="50AC7B8C"/>
    <w:rsid w:val="50B01C5A"/>
    <w:rsid w:val="50B20CD1"/>
    <w:rsid w:val="50B594E3"/>
    <w:rsid w:val="50C8C807"/>
    <w:rsid w:val="50C8DFA2"/>
    <w:rsid w:val="50D7B608"/>
    <w:rsid w:val="50DA2F05"/>
    <w:rsid w:val="50DAC8A7"/>
    <w:rsid w:val="50EA8A95"/>
    <w:rsid w:val="50EBC810"/>
    <w:rsid w:val="50EF30DD"/>
    <w:rsid w:val="50F14740"/>
    <w:rsid w:val="50F45346"/>
    <w:rsid w:val="50F83298"/>
    <w:rsid w:val="50FA2760"/>
    <w:rsid w:val="50FD911A"/>
    <w:rsid w:val="5104821E"/>
    <w:rsid w:val="5105E48F"/>
    <w:rsid w:val="5109ACAF"/>
    <w:rsid w:val="510F6345"/>
    <w:rsid w:val="51167EC0"/>
    <w:rsid w:val="512FD311"/>
    <w:rsid w:val="51388509"/>
    <w:rsid w:val="513AAAFB"/>
    <w:rsid w:val="514803F3"/>
    <w:rsid w:val="515A9672"/>
    <w:rsid w:val="5164B420"/>
    <w:rsid w:val="51672E18"/>
    <w:rsid w:val="517213FD"/>
    <w:rsid w:val="517F8E9C"/>
    <w:rsid w:val="5187970B"/>
    <w:rsid w:val="5192FD8B"/>
    <w:rsid w:val="519471C4"/>
    <w:rsid w:val="5196C4AC"/>
    <w:rsid w:val="51A02764"/>
    <w:rsid w:val="51A2C722"/>
    <w:rsid w:val="51A4FA97"/>
    <w:rsid w:val="51B5AD52"/>
    <w:rsid w:val="51BECCA6"/>
    <w:rsid w:val="51C50A51"/>
    <w:rsid w:val="51DF10B7"/>
    <w:rsid w:val="51F10697"/>
    <w:rsid w:val="51F27404"/>
    <w:rsid w:val="51F99453"/>
    <w:rsid w:val="51FE0984"/>
    <w:rsid w:val="5208EB1C"/>
    <w:rsid w:val="520B7046"/>
    <w:rsid w:val="520F7B66"/>
    <w:rsid w:val="5213E875"/>
    <w:rsid w:val="521727BD"/>
    <w:rsid w:val="52397C79"/>
    <w:rsid w:val="524CDD62"/>
    <w:rsid w:val="52559CCC"/>
    <w:rsid w:val="5258EAAC"/>
    <w:rsid w:val="525D36E6"/>
    <w:rsid w:val="5268BD92"/>
    <w:rsid w:val="526D4344"/>
    <w:rsid w:val="5278C1B2"/>
    <w:rsid w:val="52797F4A"/>
    <w:rsid w:val="528034D3"/>
    <w:rsid w:val="52865BE9"/>
    <w:rsid w:val="528EA0BC"/>
    <w:rsid w:val="529377D8"/>
    <w:rsid w:val="52A9DAFB"/>
    <w:rsid w:val="52AA9090"/>
    <w:rsid w:val="52C5FC90"/>
    <w:rsid w:val="52C609D3"/>
    <w:rsid w:val="531C09C3"/>
    <w:rsid w:val="532022E5"/>
    <w:rsid w:val="5329AE39"/>
    <w:rsid w:val="532CC868"/>
    <w:rsid w:val="5331CF72"/>
    <w:rsid w:val="53346136"/>
    <w:rsid w:val="534675C4"/>
    <w:rsid w:val="535D8DE7"/>
    <w:rsid w:val="5363D17B"/>
    <w:rsid w:val="536C2E70"/>
    <w:rsid w:val="539076C3"/>
    <w:rsid w:val="539DF25B"/>
    <w:rsid w:val="53B60A70"/>
    <w:rsid w:val="53B9642C"/>
    <w:rsid w:val="53CD7F82"/>
    <w:rsid w:val="53CFA8B9"/>
    <w:rsid w:val="53D52982"/>
    <w:rsid w:val="53EA9C35"/>
    <w:rsid w:val="53F1E74B"/>
    <w:rsid w:val="53FC11A7"/>
    <w:rsid w:val="54015E03"/>
    <w:rsid w:val="54033B5F"/>
    <w:rsid w:val="540F8CBD"/>
    <w:rsid w:val="5418EAC5"/>
    <w:rsid w:val="541C5F14"/>
    <w:rsid w:val="5423A98F"/>
    <w:rsid w:val="542572DB"/>
    <w:rsid w:val="543FCCC4"/>
    <w:rsid w:val="54402F31"/>
    <w:rsid w:val="547B283A"/>
    <w:rsid w:val="5491D764"/>
    <w:rsid w:val="54A4CCBF"/>
    <w:rsid w:val="54B5760C"/>
    <w:rsid w:val="54E8FFF3"/>
    <w:rsid w:val="54FE51CF"/>
    <w:rsid w:val="550471CF"/>
    <w:rsid w:val="55053D56"/>
    <w:rsid w:val="55161634"/>
    <w:rsid w:val="552320F2"/>
    <w:rsid w:val="552B179B"/>
    <w:rsid w:val="5544E40A"/>
    <w:rsid w:val="55469268"/>
    <w:rsid w:val="555F0397"/>
    <w:rsid w:val="556085F2"/>
    <w:rsid w:val="5565F264"/>
    <w:rsid w:val="55699FCC"/>
    <w:rsid w:val="557CA243"/>
    <w:rsid w:val="557EF681"/>
    <w:rsid w:val="5587CB50"/>
    <w:rsid w:val="558A9865"/>
    <w:rsid w:val="55A45FB6"/>
    <w:rsid w:val="55AB272B"/>
    <w:rsid w:val="55B2289F"/>
    <w:rsid w:val="55B3DD04"/>
    <w:rsid w:val="55C1035F"/>
    <w:rsid w:val="55CD3E51"/>
    <w:rsid w:val="55DA60E2"/>
    <w:rsid w:val="55E25443"/>
    <w:rsid w:val="560669FF"/>
    <w:rsid w:val="560AD054"/>
    <w:rsid w:val="560FE92B"/>
    <w:rsid w:val="56148844"/>
    <w:rsid w:val="56261E21"/>
    <w:rsid w:val="5631F3FA"/>
    <w:rsid w:val="5637D695"/>
    <w:rsid w:val="5648E5B5"/>
    <w:rsid w:val="566C870B"/>
    <w:rsid w:val="566D07AF"/>
    <w:rsid w:val="5676CD6D"/>
    <w:rsid w:val="567DF190"/>
    <w:rsid w:val="56822691"/>
    <w:rsid w:val="568540F5"/>
    <w:rsid w:val="568C40BA"/>
    <w:rsid w:val="569014C2"/>
    <w:rsid w:val="569AC0F1"/>
    <w:rsid w:val="56ADF373"/>
    <w:rsid w:val="56BB8661"/>
    <w:rsid w:val="56C165EB"/>
    <w:rsid w:val="56C4D4D4"/>
    <w:rsid w:val="56D17D65"/>
    <w:rsid w:val="56D5CA7D"/>
    <w:rsid w:val="56E62D4E"/>
    <w:rsid w:val="56FA0621"/>
    <w:rsid w:val="56FF7547"/>
    <w:rsid w:val="570575F1"/>
    <w:rsid w:val="570CE69D"/>
    <w:rsid w:val="57168F64"/>
    <w:rsid w:val="57249F25"/>
    <w:rsid w:val="573F298D"/>
    <w:rsid w:val="575E4A22"/>
    <w:rsid w:val="57667CFA"/>
    <w:rsid w:val="577EF1D3"/>
    <w:rsid w:val="57877627"/>
    <w:rsid w:val="57A115FE"/>
    <w:rsid w:val="57A5A133"/>
    <w:rsid w:val="57A9DB99"/>
    <w:rsid w:val="57AC595C"/>
    <w:rsid w:val="57B60840"/>
    <w:rsid w:val="57BAFFC8"/>
    <w:rsid w:val="57BD52D2"/>
    <w:rsid w:val="57BD6274"/>
    <w:rsid w:val="57D22E6F"/>
    <w:rsid w:val="580564BA"/>
    <w:rsid w:val="5816BB18"/>
    <w:rsid w:val="58214400"/>
    <w:rsid w:val="582F7887"/>
    <w:rsid w:val="5839AA1B"/>
    <w:rsid w:val="584A3674"/>
    <w:rsid w:val="584CE8D8"/>
    <w:rsid w:val="585ECCAE"/>
    <w:rsid w:val="5878D955"/>
    <w:rsid w:val="588E42B7"/>
    <w:rsid w:val="588F17EC"/>
    <w:rsid w:val="589756DA"/>
    <w:rsid w:val="589F68B2"/>
    <w:rsid w:val="58A8F63E"/>
    <w:rsid w:val="58B916FA"/>
    <w:rsid w:val="58D6FA35"/>
    <w:rsid w:val="58ECBD0D"/>
    <w:rsid w:val="58F28483"/>
    <w:rsid w:val="58F6B1D2"/>
    <w:rsid w:val="58FF8819"/>
    <w:rsid w:val="59080376"/>
    <w:rsid w:val="590A42C8"/>
    <w:rsid w:val="591035A6"/>
    <w:rsid w:val="59348404"/>
    <w:rsid w:val="59349077"/>
    <w:rsid w:val="59484161"/>
    <w:rsid w:val="594D802B"/>
    <w:rsid w:val="595C46F7"/>
    <w:rsid w:val="59635470"/>
    <w:rsid w:val="5983988C"/>
    <w:rsid w:val="5990C9A8"/>
    <w:rsid w:val="59A03690"/>
    <w:rsid w:val="59A3CF04"/>
    <w:rsid w:val="59A42FC2"/>
    <w:rsid w:val="59CED02B"/>
    <w:rsid w:val="59CEE3F2"/>
    <w:rsid w:val="59D82294"/>
    <w:rsid w:val="59F10379"/>
    <w:rsid w:val="59F53B6D"/>
    <w:rsid w:val="59FEBB8F"/>
    <w:rsid w:val="5A0E3193"/>
    <w:rsid w:val="5A2A8AD8"/>
    <w:rsid w:val="5A2E639B"/>
    <w:rsid w:val="5A318620"/>
    <w:rsid w:val="5A33E305"/>
    <w:rsid w:val="5A4148CA"/>
    <w:rsid w:val="5A4CB5E3"/>
    <w:rsid w:val="5A505892"/>
    <w:rsid w:val="5A6060CF"/>
    <w:rsid w:val="5A640AB2"/>
    <w:rsid w:val="5A676D47"/>
    <w:rsid w:val="5A744C1E"/>
    <w:rsid w:val="5A751B4E"/>
    <w:rsid w:val="5A753FC2"/>
    <w:rsid w:val="5A7AD52F"/>
    <w:rsid w:val="5A7B4FC4"/>
    <w:rsid w:val="5A89DA27"/>
    <w:rsid w:val="5A8BDD35"/>
    <w:rsid w:val="5A97B935"/>
    <w:rsid w:val="5A9ACDCC"/>
    <w:rsid w:val="5AA8DD5B"/>
    <w:rsid w:val="5AAB61FC"/>
    <w:rsid w:val="5AAC7546"/>
    <w:rsid w:val="5AAC937E"/>
    <w:rsid w:val="5AC1E1B5"/>
    <w:rsid w:val="5AD53E57"/>
    <w:rsid w:val="5AE1EC50"/>
    <w:rsid w:val="5AF02139"/>
    <w:rsid w:val="5AF44531"/>
    <w:rsid w:val="5AFC8C2C"/>
    <w:rsid w:val="5B006AED"/>
    <w:rsid w:val="5B04C30D"/>
    <w:rsid w:val="5B0B80A8"/>
    <w:rsid w:val="5B0BCA6D"/>
    <w:rsid w:val="5B1F3F38"/>
    <w:rsid w:val="5B2B9A24"/>
    <w:rsid w:val="5B504A67"/>
    <w:rsid w:val="5B6564D7"/>
    <w:rsid w:val="5B73FAC0"/>
    <w:rsid w:val="5B8E2A99"/>
    <w:rsid w:val="5B9AB1F2"/>
    <w:rsid w:val="5BA9D921"/>
    <w:rsid w:val="5BAA98A8"/>
    <w:rsid w:val="5BAED14F"/>
    <w:rsid w:val="5BB80A25"/>
    <w:rsid w:val="5BCD7744"/>
    <w:rsid w:val="5BDA85DA"/>
    <w:rsid w:val="5BDCCD61"/>
    <w:rsid w:val="5BE197F0"/>
    <w:rsid w:val="5BE64C0D"/>
    <w:rsid w:val="5BEFDA9F"/>
    <w:rsid w:val="5BF8568C"/>
    <w:rsid w:val="5C1939BF"/>
    <w:rsid w:val="5C27F799"/>
    <w:rsid w:val="5C31400E"/>
    <w:rsid w:val="5C399F23"/>
    <w:rsid w:val="5C42D420"/>
    <w:rsid w:val="5C6B6F9A"/>
    <w:rsid w:val="5C777BFC"/>
    <w:rsid w:val="5C7FA238"/>
    <w:rsid w:val="5C832CD9"/>
    <w:rsid w:val="5C84034F"/>
    <w:rsid w:val="5C84A002"/>
    <w:rsid w:val="5C8AB295"/>
    <w:rsid w:val="5C9A65ED"/>
    <w:rsid w:val="5C9FA4FC"/>
    <w:rsid w:val="5CA0BD8D"/>
    <w:rsid w:val="5CA12884"/>
    <w:rsid w:val="5CA73916"/>
    <w:rsid w:val="5CA7FAEC"/>
    <w:rsid w:val="5CA9775B"/>
    <w:rsid w:val="5CB88BE0"/>
    <w:rsid w:val="5CC4D2E7"/>
    <w:rsid w:val="5CCF493A"/>
    <w:rsid w:val="5CEAD53A"/>
    <w:rsid w:val="5D0CC9E1"/>
    <w:rsid w:val="5D1611B2"/>
    <w:rsid w:val="5D1949F3"/>
    <w:rsid w:val="5D1B4D68"/>
    <w:rsid w:val="5D1FF949"/>
    <w:rsid w:val="5D355565"/>
    <w:rsid w:val="5D3660AA"/>
    <w:rsid w:val="5D3FEA08"/>
    <w:rsid w:val="5D5E9192"/>
    <w:rsid w:val="5D5F7A65"/>
    <w:rsid w:val="5D62CA5C"/>
    <w:rsid w:val="5D736E2E"/>
    <w:rsid w:val="5D7CD4CD"/>
    <w:rsid w:val="5D819497"/>
    <w:rsid w:val="5D90FF8E"/>
    <w:rsid w:val="5D9BE9D0"/>
    <w:rsid w:val="5DAB7609"/>
    <w:rsid w:val="5DAD191C"/>
    <w:rsid w:val="5DCB3D25"/>
    <w:rsid w:val="5DD09063"/>
    <w:rsid w:val="5DD683AF"/>
    <w:rsid w:val="5DDB351D"/>
    <w:rsid w:val="5DE3B3E2"/>
    <w:rsid w:val="5DE7D10B"/>
    <w:rsid w:val="5DE8AB55"/>
    <w:rsid w:val="5E07F43A"/>
    <w:rsid w:val="5E1153F3"/>
    <w:rsid w:val="5E12175C"/>
    <w:rsid w:val="5E4C3CE5"/>
    <w:rsid w:val="5E5165E2"/>
    <w:rsid w:val="5E64651A"/>
    <w:rsid w:val="5E697AAC"/>
    <w:rsid w:val="5E7435B4"/>
    <w:rsid w:val="5E81DDE6"/>
    <w:rsid w:val="5E82E240"/>
    <w:rsid w:val="5E961D60"/>
    <w:rsid w:val="5E9A1D79"/>
    <w:rsid w:val="5EB8A2CB"/>
    <w:rsid w:val="5EBBC9AA"/>
    <w:rsid w:val="5EBF1062"/>
    <w:rsid w:val="5EC4F95E"/>
    <w:rsid w:val="5EC86744"/>
    <w:rsid w:val="5ECE2192"/>
    <w:rsid w:val="5ED30193"/>
    <w:rsid w:val="5ED77725"/>
    <w:rsid w:val="5EDE9098"/>
    <w:rsid w:val="5EE2388F"/>
    <w:rsid w:val="5EE45BDE"/>
    <w:rsid w:val="5EECADF2"/>
    <w:rsid w:val="5EF47D24"/>
    <w:rsid w:val="5EF61269"/>
    <w:rsid w:val="5EFBDB79"/>
    <w:rsid w:val="5EFC15AE"/>
    <w:rsid w:val="5EFFFF61"/>
    <w:rsid w:val="5F16CED2"/>
    <w:rsid w:val="5F201F29"/>
    <w:rsid w:val="5F3E70BA"/>
    <w:rsid w:val="5F52CB38"/>
    <w:rsid w:val="5F5534BC"/>
    <w:rsid w:val="5F69E057"/>
    <w:rsid w:val="5F6C75AE"/>
    <w:rsid w:val="5F734859"/>
    <w:rsid w:val="5F80B0BF"/>
    <w:rsid w:val="5F9BA8A8"/>
    <w:rsid w:val="5FAE33A1"/>
    <w:rsid w:val="5FBE2821"/>
    <w:rsid w:val="5FDCC4BA"/>
    <w:rsid w:val="5FDEB3F5"/>
    <w:rsid w:val="6013754A"/>
    <w:rsid w:val="601998D8"/>
    <w:rsid w:val="6032BE67"/>
    <w:rsid w:val="6036507F"/>
    <w:rsid w:val="6041F892"/>
    <w:rsid w:val="60514117"/>
    <w:rsid w:val="60540A5C"/>
    <w:rsid w:val="6057AC1C"/>
    <w:rsid w:val="60588659"/>
    <w:rsid w:val="605EA299"/>
    <w:rsid w:val="60698514"/>
    <w:rsid w:val="606B5A00"/>
    <w:rsid w:val="606E948B"/>
    <w:rsid w:val="606FC649"/>
    <w:rsid w:val="6071451F"/>
    <w:rsid w:val="60747C09"/>
    <w:rsid w:val="607BE63B"/>
    <w:rsid w:val="608F1F90"/>
    <w:rsid w:val="60A071C0"/>
    <w:rsid w:val="60B09516"/>
    <w:rsid w:val="60C6D09D"/>
    <w:rsid w:val="60C81E0D"/>
    <w:rsid w:val="60D0DD8D"/>
    <w:rsid w:val="60DA35A2"/>
    <w:rsid w:val="60DBA2F9"/>
    <w:rsid w:val="60E17D51"/>
    <w:rsid w:val="60F5DAB2"/>
    <w:rsid w:val="610AF5FF"/>
    <w:rsid w:val="61216736"/>
    <w:rsid w:val="6133E46C"/>
    <w:rsid w:val="61377F2A"/>
    <w:rsid w:val="6146B347"/>
    <w:rsid w:val="615E11ED"/>
    <w:rsid w:val="61621A12"/>
    <w:rsid w:val="6182752C"/>
    <w:rsid w:val="6188B0D2"/>
    <w:rsid w:val="61896381"/>
    <w:rsid w:val="618D3489"/>
    <w:rsid w:val="6193FEAA"/>
    <w:rsid w:val="619A0201"/>
    <w:rsid w:val="61C05AA3"/>
    <w:rsid w:val="61C9C780"/>
    <w:rsid w:val="61D06F50"/>
    <w:rsid w:val="61DFC279"/>
    <w:rsid w:val="61E999BF"/>
    <w:rsid w:val="61F56A20"/>
    <w:rsid w:val="61FA111F"/>
    <w:rsid w:val="6205E17A"/>
    <w:rsid w:val="62132D97"/>
    <w:rsid w:val="621B9313"/>
    <w:rsid w:val="621BFCA0"/>
    <w:rsid w:val="621C4F68"/>
    <w:rsid w:val="62218E39"/>
    <w:rsid w:val="622C1B1B"/>
    <w:rsid w:val="62333865"/>
    <w:rsid w:val="62377381"/>
    <w:rsid w:val="623A9376"/>
    <w:rsid w:val="623AA002"/>
    <w:rsid w:val="624D249B"/>
    <w:rsid w:val="624F6875"/>
    <w:rsid w:val="625111CA"/>
    <w:rsid w:val="6251F1BC"/>
    <w:rsid w:val="628C1E40"/>
    <w:rsid w:val="629C1A19"/>
    <w:rsid w:val="62A39FFB"/>
    <w:rsid w:val="62A3D369"/>
    <w:rsid w:val="62C8034C"/>
    <w:rsid w:val="62CD50F6"/>
    <w:rsid w:val="62DE85CB"/>
    <w:rsid w:val="62E7B0A1"/>
    <w:rsid w:val="62F5BAA1"/>
    <w:rsid w:val="63035D76"/>
    <w:rsid w:val="630C081A"/>
    <w:rsid w:val="632977B2"/>
    <w:rsid w:val="63328371"/>
    <w:rsid w:val="633B266A"/>
    <w:rsid w:val="633EC7A4"/>
    <w:rsid w:val="63436386"/>
    <w:rsid w:val="6353C3C2"/>
    <w:rsid w:val="637A4C17"/>
    <w:rsid w:val="6386F165"/>
    <w:rsid w:val="638A5321"/>
    <w:rsid w:val="639DEEB3"/>
    <w:rsid w:val="63A895FB"/>
    <w:rsid w:val="63C70CF5"/>
    <w:rsid w:val="63C7B349"/>
    <w:rsid w:val="63D98E31"/>
    <w:rsid w:val="63DC24F9"/>
    <w:rsid w:val="63E70F6A"/>
    <w:rsid w:val="63E8543A"/>
    <w:rsid w:val="63F79BD5"/>
    <w:rsid w:val="63FCF6B7"/>
    <w:rsid w:val="640CEFCF"/>
    <w:rsid w:val="64191E13"/>
    <w:rsid w:val="641C5B95"/>
    <w:rsid w:val="642B402D"/>
    <w:rsid w:val="646B5761"/>
    <w:rsid w:val="6474E8DE"/>
    <w:rsid w:val="647ABD9E"/>
    <w:rsid w:val="6489763E"/>
    <w:rsid w:val="648E93C1"/>
    <w:rsid w:val="648FB80A"/>
    <w:rsid w:val="649F0FC9"/>
    <w:rsid w:val="64A1B0EE"/>
    <w:rsid w:val="64B20325"/>
    <w:rsid w:val="64B57575"/>
    <w:rsid w:val="64B585CA"/>
    <w:rsid w:val="64C79220"/>
    <w:rsid w:val="650E52DF"/>
    <w:rsid w:val="651B52D8"/>
    <w:rsid w:val="653ED375"/>
    <w:rsid w:val="65429F85"/>
    <w:rsid w:val="6546B8A9"/>
    <w:rsid w:val="654A9746"/>
    <w:rsid w:val="655DC74D"/>
    <w:rsid w:val="65611993"/>
    <w:rsid w:val="6562FAD8"/>
    <w:rsid w:val="656C997C"/>
    <w:rsid w:val="6573D420"/>
    <w:rsid w:val="657A5063"/>
    <w:rsid w:val="65857730"/>
    <w:rsid w:val="658A848F"/>
    <w:rsid w:val="65A9341A"/>
    <w:rsid w:val="65B4EE74"/>
    <w:rsid w:val="65D8F85E"/>
    <w:rsid w:val="65E04196"/>
    <w:rsid w:val="65E28C33"/>
    <w:rsid w:val="65E85847"/>
    <w:rsid w:val="65EC3648"/>
    <w:rsid w:val="65FFA40E"/>
    <w:rsid w:val="6600C30B"/>
    <w:rsid w:val="66028BA0"/>
    <w:rsid w:val="662806C7"/>
    <w:rsid w:val="66282E69"/>
    <w:rsid w:val="66387477"/>
    <w:rsid w:val="6644BDC5"/>
    <w:rsid w:val="664BD43C"/>
    <w:rsid w:val="664D54B5"/>
    <w:rsid w:val="6663E831"/>
    <w:rsid w:val="66914036"/>
    <w:rsid w:val="66931AC0"/>
    <w:rsid w:val="66B6CBE5"/>
    <w:rsid w:val="66C79D29"/>
    <w:rsid w:val="66C960AD"/>
    <w:rsid w:val="66CF1A49"/>
    <w:rsid w:val="66DD9856"/>
    <w:rsid w:val="66EECE97"/>
    <w:rsid w:val="66EF6DC3"/>
    <w:rsid w:val="66F641B8"/>
    <w:rsid w:val="66F70B06"/>
    <w:rsid w:val="67022E45"/>
    <w:rsid w:val="670A17E7"/>
    <w:rsid w:val="670D46D2"/>
    <w:rsid w:val="6732C234"/>
    <w:rsid w:val="67400FCD"/>
    <w:rsid w:val="675E4E63"/>
    <w:rsid w:val="6766A29B"/>
    <w:rsid w:val="67687F06"/>
    <w:rsid w:val="67756A69"/>
    <w:rsid w:val="677C6DF3"/>
    <w:rsid w:val="677DE87E"/>
    <w:rsid w:val="67810DA7"/>
    <w:rsid w:val="6795AD15"/>
    <w:rsid w:val="67977266"/>
    <w:rsid w:val="6798089E"/>
    <w:rsid w:val="679D1270"/>
    <w:rsid w:val="679E451F"/>
    <w:rsid w:val="67A6B524"/>
    <w:rsid w:val="67C24FA4"/>
    <w:rsid w:val="67C5862F"/>
    <w:rsid w:val="67CBCEA8"/>
    <w:rsid w:val="67D7DBC6"/>
    <w:rsid w:val="67DEE262"/>
    <w:rsid w:val="67DFA164"/>
    <w:rsid w:val="67E361DD"/>
    <w:rsid w:val="67F6F911"/>
    <w:rsid w:val="680C0022"/>
    <w:rsid w:val="682182E7"/>
    <w:rsid w:val="682533C2"/>
    <w:rsid w:val="6834FD77"/>
    <w:rsid w:val="684B6F63"/>
    <w:rsid w:val="68540B96"/>
    <w:rsid w:val="685BC64B"/>
    <w:rsid w:val="685EF60F"/>
    <w:rsid w:val="685EFE30"/>
    <w:rsid w:val="6868562E"/>
    <w:rsid w:val="6868E299"/>
    <w:rsid w:val="68710B56"/>
    <w:rsid w:val="6875A644"/>
    <w:rsid w:val="688093F8"/>
    <w:rsid w:val="6880E62C"/>
    <w:rsid w:val="68847228"/>
    <w:rsid w:val="688C138A"/>
    <w:rsid w:val="6894B05A"/>
    <w:rsid w:val="6899AF65"/>
    <w:rsid w:val="68B7A746"/>
    <w:rsid w:val="68E000C3"/>
    <w:rsid w:val="68E1EB89"/>
    <w:rsid w:val="68E87F04"/>
    <w:rsid w:val="68EE6A02"/>
    <w:rsid w:val="68EEDE2F"/>
    <w:rsid w:val="68F3E0D1"/>
    <w:rsid w:val="68FA9A30"/>
    <w:rsid w:val="690B1651"/>
    <w:rsid w:val="690B91EC"/>
    <w:rsid w:val="6911716F"/>
    <w:rsid w:val="69177B81"/>
    <w:rsid w:val="69180B83"/>
    <w:rsid w:val="691E9E34"/>
    <w:rsid w:val="693B804D"/>
    <w:rsid w:val="694301DB"/>
    <w:rsid w:val="69448223"/>
    <w:rsid w:val="694B9EB2"/>
    <w:rsid w:val="694C7B53"/>
    <w:rsid w:val="694E68D1"/>
    <w:rsid w:val="69516284"/>
    <w:rsid w:val="69611344"/>
    <w:rsid w:val="697465DE"/>
    <w:rsid w:val="69818026"/>
    <w:rsid w:val="699288E0"/>
    <w:rsid w:val="69949423"/>
    <w:rsid w:val="6995AED5"/>
    <w:rsid w:val="699716A7"/>
    <w:rsid w:val="69AAEADD"/>
    <w:rsid w:val="69B40E8B"/>
    <w:rsid w:val="69BBEA43"/>
    <w:rsid w:val="69C3AC3C"/>
    <w:rsid w:val="69C82F4A"/>
    <w:rsid w:val="69C8C7FB"/>
    <w:rsid w:val="69D6E852"/>
    <w:rsid w:val="69DD1050"/>
    <w:rsid w:val="69E4EC7F"/>
    <w:rsid w:val="69E5E88D"/>
    <w:rsid w:val="69E6DBBA"/>
    <w:rsid w:val="69F116FB"/>
    <w:rsid w:val="69FFB986"/>
    <w:rsid w:val="6A04B0DF"/>
    <w:rsid w:val="6A1A2E98"/>
    <w:rsid w:val="6A1CD777"/>
    <w:rsid w:val="6A1E9FE1"/>
    <w:rsid w:val="6A26B810"/>
    <w:rsid w:val="6A2C0F08"/>
    <w:rsid w:val="6A332ED6"/>
    <w:rsid w:val="6A37005E"/>
    <w:rsid w:val="6A3CA2CB"/>
    <w:rsid w:val="6A4176A8"/>
    <w:rsid w:val="6A63E15B"/>
    <w:rsid w:val="6A6D14F0"/>
    <w:rsid w:val="6A9D83A3"/>
    <w:rsid w:val="6AAB5860"/>
    <w:rsid w:val="6AB05604"/>
    <w:rsid w:val="6AB73C5E"/>
    <w:rsid w:val="6AB806BF"/>
    <w:rsid w:val="6AC8613C"/>
    <w:rsid w:val="6ADD2E74"/>
    <w:rsid w:val="6ADDE7CA"/>
    <w:rsid w:val="6AEFD3FB"/>
    <w:rsid w:val="6AF0B377"/>
    <w:rsid w:val="6AF9FD40"/>
    <w:rsid w:val="6AFB3CA3"/>
    <w:rsid w:val="6AFCA7CB"/>
    <w:rsid w:val="6AFE89B7"/>
    <w:rsid w:val="6B07FA77"/>
    <w:rsid w:val="6B0D7F69"/>
    <w:rsid w:val="6B0DA5BA"/>
    <w:rsid w:val="6B17F2C8"/>
    <w:rsid w:val="6B1AA028"/>
    <w:rsid w:val="6B1B9E02"/>
    <w:rsid w:val="6B21E3D9"/>
    <w:rsid w:val="6B42819C"/>
    <w:rsid w:val="6B436FF4"/>
    <w:rsid w:val="6B5496B9"/>
    <w:rsid w:val="6B621671"/>
    <w:rsid w:val="6B626A7F"/>
    <w:rsid w:val="6B64985C"/>
    <w:rsid w:val="6B674FED"/>
    <w:rsid w:val="6B6F56AE"/>
    <w:rsid w:val="6B73764E"/>
    <w:rsid w:val="6B7F30BF"/>
    <w:rsid w:val="6B803C6B"/>
    <w:rsid w:val="6B84154B"/>
    <w:rsid w:val="6BA5E2B3"/>
    <w:rsid w:val="6BA8A81E"/>
    <w:rsid w:val="6BB82470"/>
    <w:rsid w:val="6BBCE91F"/>
    <w:rsid w:val="6BC90841"/>
    <w:rsid w:val="6BD8B6C7"/>
    <w:rsid w:val="6BD9E4DE"/>
    <w:rsid w:val="6BEF3311"/>
    <w:rsid w:val="6BF3CFFE"/>
    <w:rsid w:val="6BF6A861"/>
    <w:rsid w:val="6C0296F5"/>
    <w:rsid w:val="6C0EB00D"/>
    <w:rsid w:val="6C1AAAD1"/>
    <w:rsid w:val="6C4E3CA0"/>
    <w:rsid w:val="6C52C2EC"/>
    <w:rsid w:val="6C5FE634"/>
    <w:rsid w:val="6C77863E"/>
    <w:rsid w:val="6C8427E7"/>
    <w:rsid w:val="6C8857F5"/>
    <w:rsid w:val="6C920A61"/>
    <w:rsid w:val="6C958B91"/>
    <w:rsid w:val="6C977743"/>
    <w:rsid w:val="6CA1CF9A"/>
    <w:rsid w:val="6CB20FFE"/>
    <w:rsid w:val="6CBA41A5"/>
    <w:rsid w:val="6CBEA3C3"/>
    <w:rsid w:val="6CC30479"/>
    <w:rsid w:val="6CD9E3B9"/>
    <w:rsid w:val="6CF4E649"/>
    <w:rsid w:val="6CF8E3CC"/>
    <w:rsid w:val="6CFFD534"/>
    <w:rsid w:val="6D1E560C"/>
    <w:rsid w:val="6D2AA096"/>
    <w:rsid w:val="6D46B919"/>
    <w:rsid w:val="6D4986EE"/>
    <w:rsid w:val="6D4B205C"/>
    <w:rsid w:val="6D4D6DB6"/>
    <w:rsid w:val="6D6043C0"/>
    <w:rsid w:val="6D7154FF"/>
    <w:rsid w:val="6D76279A"/>
    <w:rsid w:val="6D77DD37"/>
    <w:rsid w:val="6D79C705"/>
    <w:rsid w:val="6D7FC35C"/>
    <w:rsid w:val="6D886423"/>
    <w:rsid w:val="6D98DFA2"/>
    <w:rsid w:val="6DAC80F4"/>
    <w:rsid w:val="6DCA504F"/>
    <w:rsid w:val="6DCAF392"/>
    <w:rsid w:val="6DCCD64E"/>
    <w:rsid w:val="6DF06930"/>
    <w:rsid w:val="6DF1792D"/>
    <w:rsid w:val="6E08D568"/>
    <w:rsid w:val="6E197EED"/>
    <w:rsid w:val="6E1F9D65"/>
    <w:rsid w:val="6E1FD86E"/>
    <w:rsid w:val="6E273959"/>
    <w:rsid w:val="6E30A849"/>
    <w:rsid w:val="6E38304C"/>
    <w:rsid w:val="6E5AA7A8"/>
    <w:rsid w:val="6E6C7F0A"/>
    <w:rsid w:val="6E732262"/>
    <w:rsid w:val="6E73542F"/>
    <w:rsid w:val="6E91546D"/>
    <w:rsid w:val="6E9999CB"/>
    <w:rsid w:val="6EBAC1F3"/>
    <w:rsid w:val="6EC51F26"/>
    <w:rsid w:val="6EC5DACE"/>
    <w:rsid w:val="6ED2BA83"/>
    <w:rsid w:val="6ED688C5"/>
    <w:rsid w:val="6EDCF777"/>
    <w:rsid w:val="6EE32097"/>
    <w:rsid w:val="6EFDEB4A"/>
    <w:rsid w:val="6F094028"/>
    <w:rsid w:val="6F25C59B"/>
    <w:rsid w:val="6F2F1156"/>
    <w:rsid w:val="6F490676"/>
    <w:rsid w:val="6F551C5D"/>
    <w:rsid w:val="6F634F03"/>
    <w:rsid w:val="6F6431CA"/>
    <w:rsid w:val="6F6A140F"/>
    <w:rsid w:val="6F77F684"/>
    <w:rsid w:val="6F82BDC1"/>
    <w:rsid w:val="6F98B772"/>
    <w:rsid w:val="6FA5DD1C"/>
    <w:rsid w:val="6FA63E9D"/>
    <w:rsid w:val="6FA69E84"/>
    <w:rsid w:val="6FB10283"/>
    <w:rsid w:val="6FB1AC71"/>
    <w:rsid w:val="6FB74FD2"/>
    <w:rsid w:val="6FD0521F"/>
    <w:rsid w:val="6FD2B965"/>
    <w:rsid w:val="6FD2FCE2"/>
    <w:rsid w:val="6FD73071"/>
    <w:rsid w:val="6FD9705C"/>
    <w:rsid w:val="70063BEF"/>
    <w:rsid w:val="700CE940"/>
    <w:rsid w:val="7019A347"/>
    <w:rsid w:val="7028D626"/>
    <w:rsid w:val="702D96DC"/>
    <w:rsid w:val="704A82C9"/>
    <w:rsid w:val="706630EF"/>
    <w:rsid w:val="7070639E"/>
    <w:rsid w:val="707550F0"/>
    <w:rsid w:val="7083A125"/>
    <w:rsid w:val="7085543E"/>
    <w:rsid w:val="70BAB07B"/>
    <w:rsid w:val="70C14F8B"/>
    <w:rsid w:val="70C19C82"/>
    <w:rsid w:val="70C60763"/>
    <w:rsid w:val="70CE94F7"/>
    <w:rsid w:val="70E1C146"/>
    <w:rsid w:val="70EA1C3B"/>
    <w:rsid w:val="70F127B8"/>
    <w:rsid w:val="70F23B04"/>
    <w:rsid w:val="71220967"/>
    <w:rsid w:val="712240D9"/>
    <w:rsid w:val="71244B09"/>
    <w:rsid w:val="7135CA8D"/>
    <w:rsid w:val="713818D6"/>
    <w:rsid w:val="713BA10F"/>
    <w:rsid w:val="71459A8C"/>
    <w:rsid w:val="71561032"/>
    <w:rsid w:val="71573E27"/>
    <w:rsid w:val="71608FC7"/>
    <w:rsid w:val="71661FEE"/>
    <w:rsid w:val="71673478"/>
    <w:rsid w:val="71784AA3"/>
    <w:rsid w:val="71802A67"/>
    <w:rsid w:val="71804297"/>
    <w:rsid w:val="718645CC"/>
    <w:rsid w:val="71888022"/>
    <w:rsid w:val="71A45472"/>
    <w:rsid w:val="71A81318"/>
    <w:rsid w:val="71A85EFE"/>
    <w:rsid w:val="71AF8273"/>
    <w:rsid w:val="71B908BC"/>
    <w:rsid w:val="71BEE15D"/>
    <w:rsid w:val="71BFD80D"/>
    <w:rsid w:val="71E4F1E7"/>
    <w:rsid w:val="71E5524F"/>
    <w:rsid w:val="71F7782F"/>
    <w:rsid w:val="72004AB1"/>
    <w:rsid w:val="72053847"/>
    <w:rsid w:val="7219C8E4"/>
    <w:rsid w:val="722CFFF3"/>
    <w:rsid w:val="7230EA43"/>
    <w:rsid w:val="72365714"/>
    <w:rsid w:val="72379602"/>
    <w:rsid w:val="72414DDD"/>
    <w:rsid w:val="724812B2"/>
    <w:rsid w:val="72510BAE"/>
    <w:rsid w:val="72632FA0"/>
    <w:rsid w:val="726DF5C3"/>
    <w:rsid w:val="72706652"/>
    <w:rsid w:val="727C8F2E"/>
    <w:rsid w:val="727CD4D6"/>
    <w:rsid w:val="729ABEDB"/>
    <w:rsid w:val="72ADE47B"/>
    <w:rsid w:val="72D67A4E"/>
    <w:rsid w:val="72E5F9FB"/>
    <w:rsid w:val="72E90BB1"/>
    <w:rsid w:val="72ED61FB"/>
    <w:rsid w:val="72EFBECD"/>
    <w:rsid w:val="72FCA70C"/>
    <w:rsid w:val="72FF4CCC"/>
    <w:rsid w:val="7315B08D"/>
    <w:rsid w:val="731D3E2B"/>
    <w:rsid w:val="73276B72"/>
    <w:rsid w:val="732AFB82"/>
    <w:rsid w:val="732C637B"/>
    <w:rsid w:val="732D7728"/>
    <w:rsid w:val="732ED1B4"/>
    <w:rsid w:val="733B00A7"/>
    <w:rsid w:val="733D5CD5"/>
    <w:rsid w:val="7341C5FF"/>
    <w:rsid w:val="734F676C"/>
    <w:rsid w:val="735A4E08"/>
    <w:rsid w:val="735ABD07"/>
    <w:rsid w:val="738B23C8"/>
    <w:rsid w:val="738EF187"/>
    <w:rsid w:val="7393FBEB"/>
    <w:rsid w:val="739737A7"/>
    <w:rsid w:val="73A6232E"/>
    <w:rsid w:val="73B02445"/>
    <w:rsid w:val="73B03C70"/>
    <w:rsid w:val="73C668CE"/>
    <w:rsid w:val="73CEAACD"/>
    <w:rsid w:val="73CED7C3"/>
    <w:rsid w:val="73DA863C"/>
    <w:rsid w:val="73F35E71"/>
    <w:rsid w:val="74000DE8"/>
    <w:rsid w:val="74152B64"/>
    <w:rsid w:val="7427CF58"/>
    <w:rsid w:val="743CD5C4"/>
    <w:rsid w:val="743FEF3A"/>
    <w:rsid w:val="74471CF5"/>
    <w:rsid w:val="74494C83"/>
    <w:rsid w:val="7452D6EA"/>
    <w:rsid w:val="745B6CAC"/>
    <w:rsid w:val="745EE8ED"/>
    <w:rsid w:val="7468D2CE"/>
    <w:rsid w:val="746B06EC"/>
    <w:rsid w:val="746DC266"/>
    <w:rsid w:val="746F9069"/>
    <w:rsid w:val="7472686E"/>
    <w:rsid w:val="7480C376"/>
    <w:rsid w:val="7493DB90"/>
    <w:rsid w:val="749A92FB"/>
    <w:rsid w:val="749BEB4E"/>
    <w:rsid w:val="749D9A08"/>
    <w:rsid w:val="74A91621"/>
    <w:rsid w:val="74B9D995"/>
    <w:rsid w:val="74C30228"/>
    <w:rsid w:val="74C6D83B"/>
    <w:rsid w:val="74C83C44"/>
    <w:rsid w:val="74D68CBB"/>
    <w:rsid w:val="74E04888"/>
    <w:rsid w:val="74F2F484"/>
    <w:rsid w:val="751144E3"/>
    <w:rsid w:val="7512D127"/>
    <w:rsid w:val="751AC802"/>
    <w:rsid w:val="751D6DBD"/>
    <w:rsid w:val="7526CDB7"/>
    <w:rsid w:val="7526FBEA"/>
    <w:rsid w:val="752DE69A"/>
    <w:rsid w:val="7538C054"/>
    <w:rsid w:val="753CB648"/>
    <w:rsid w:val="75401CDD"/>
    <w:rsid w:val="754460ED"/>
    <w:rsid w:val="7560F879"/>
    <w:rsid w:val="7561916D"/>
    <w:rsid w:val="7561CC78"/>
    <w:rsid w:val="75695393"/>
    <w:rsid w:val="756E2295"/>
    <w:rsid w:val="75747322"/>
    <w:rsid w:val="7582449E"/>
    <w:rsid w:val="7587FEB1"/>
    <w:rsid w:val="758BB431"/>
    <w:rsid w:val="758C165A"/>
    <w:rsid w:val="759CA86A"/>
    <w:rsid w:val="75AB0033"/>
    <w:rsid w:val="75C60A45"/>
    <w:rsid w:val="75D4F70C"/>
    <w:rsid w:val="75D9D63C"/>
    <w:rsid w:val="75F457D8"/>
    <w:rsid w:val="75FD53C4"/>
    <w:rsid w:val="760054EE"/>
    <w:rsid w:val="7613654E"/>
    <w:rsid w:val="76149885"/>
    <w:rsid w:val="7617CCAD"/>
    <w:rsid w:val="7626463B"/>
    <w:rsid w:val="762928DB"/>
    <w:rsid w:val="762E9048"/>
    <w:rsid w:val="76405CAA"/>
    <w:rsid w:val="76607F0A"/>
    <w:rsid w:val="767238EC"/>
    <w:rsid w:val="76745F55"/>
    <w:rsid w:val="7677098E"/>
    <w:rsid w:val="767B918E"/>
    <w:rsid w:val="7682BA5B"/>
    <w:rsid w:val="7689D84A"/>
    <w:rsid w:val="768DCB3D"/>
    <w:rsid w:val="76A3CD73"/>
    <w:rsid w:val="76A94E6F"/>
    <w:rsid w:val="76B58BCB"/>
    <w:rsid w:val="76D27E94"/>
    <w:rsid w:val="76FEE40C"/>
    <w:rsid w:val="770DC0ED"/>
    <w:rsid w:val="771014A6"/>
    <w:rsid w:val="77171F13"/>
    <w:rsid w:val="771AFEF9"/>
    <w:rsid w:val="773E1315"/>
    <w:rsid w:val="77498C71"/>
    <w:rsid w:val="77515974"/>
    <w:rsid w:val="7756CFC9"/>
    <w:rsid w:val="77577316"/>
    <w:rsid w:val="777000FE"/>
    <w:rsid w:val="777788E2"/>
    <w:rsid w:val="777B0E32"/>
    <w:rsid w:val="777EA0D1"/>
    <w:rsid w:val="779264AD"/>
    <w:rsid w:val="77998229"/>
    <w:rsid w:val="779A90A8"/>
    <w:rsid w:val="77A5C7CF"/>
    <w:rsid w:val="77AF5A8C"/>
    <w:rsid w:val="77B5A091"/>
    <w:rsid w:val="77BB0DC6"/>
    <w:rsid w:val="77BCE822"/>
    <w:rsid w:val="77E6CB45"/>
    <w:rsid w:val="77E7768A"/>
    <w:rsid w:val="77E88134"/>
    <w:rsid w:val="77EF841B"/>
    <w:rsid w:val="77F06DBF"/>
    <w:rsid w:val="77FE3709"/>
    <w:rsid w:val="780B4DD5"/>
    <w:rsid w:val="780C4956"/>
    <w:rsid w:val="780D5D9E"/>
    <w:rsid w:val="780F328B"/>
    <w:rsid w:val="78207F8A"/>
    <w:rsid w:val="782783D6"/>
    <w:rsid w:val="7840F24A"/>
    <w:rsid w:val="7844F77C"/>
    <w:rsid w:val="78533F02"/>
    <w:rsid w:val="78562B1E"/>
    <w:rsid w:val="785A012C"/>
    <w:rsid w:val="785B6BA4"/>
    <w:rsid w:val="78610BBF"/>
    <w:rsid w:val="78711FCC"/>
    <w:rsid w:val="787647CE"/>
    <w:rsid w:val="787BDCD2"/>
    <w:rsid w:val="7881CBC1"/>
    <w:rsid w:val="788E4730"/>
    <w:rsid w:val="78953139"/>
    <w:rsid w:val="78A84DF4"/>
    <w:rsid w:val="78C250F6"/>
    <w:rsid w:val="78CDA884"/>
    <w:rsid w:val="78D4FCA6"/>
    <w:rsid w:val="78E45267"/>
    <w:rsid w:val="7905D284"/>
    <w:rsid w:val="79061AB0"/>
    <w:rsid w:val="790E7082"/>
    <w:rsid w:val="79163C74"/>
    <w:rsid w:val="791CA7EC"/>
    <w:rsid w:val="791F0474"/>
    <w:rsid w:val="7922BF03"/>
    <w:rsid w:val="793B734B"/>
    <w:rsid w:val="79707B3F"/>
    <w:rsid w:val="7976914E"/>
    <w:rsid w:val="7981A6D9"/>
    <w:rsid w:val="7985A067"/>
    <w:rsid w:val="79A57267"/>
    <w:rsid w:val="79B77BF3"/>
    <w:rsid w:val="79BE771A"/>
    <w:rsid w:val="79C6E3B6"/>
    <w:rsid w:val="79CBCCD5"/>
    <w:rsid w:val="79CECDA0"/>
    <w:rsid w:val="79DC6960"/>
    <w:rsid w:val="79F35158"/>
    <w:rsid w:val="7A073013"/>
    <w:rsid w:val="7A2361CE"/>
    <w:rsid w:val="7A26188A"/>
    <w:rsid w:val="7A26B898"/>
    <w:rsid w:val="7A434320"/>
    <w:rsid w:val="7A4E5E0E"/>
    <w:rsid w:val="7A570486"/>
    <w:rsid w:val="7A69B8BD"/>
    <w:rsid w:val="7A853622"/>
    <w:rsid w:val="7A895740"/>
    <w:rsid w:val="7A96061C"/>
    <w:rsid w:val="7A961067"/>
    <w:rsid w:val="7AA1B165"/>
    <w:rsid w:val="7AA8EC90"/>
    <w:rsid w:val="7AAD885E"/>
    <w:rsid w:val="7AB73C21"/>
    <w:rsid w:val="7ADFF184"/>
    <w:rsid w:val="7AF24D5C"/>
    <w:rsid w:val="7B07D954"/>
    <w:rsid w:val="7B13F90F"/>
    <w:rsid w:val="7B176CFA"/>
    <w:rsid w:val="7B1F140C"/>
    <w:rsid w:val="7B21B290"/>
    <w:rsid w:val="7B310FD6"/>
    <w:rsid w:val="7B4003A5"/>
    <w:rsid w:val="7B42875A"/>
    <w:rsid w:val="7B54492F"/>
    <w:rsid w:val="7B634967"/>
    <w:rsid w:val="7B6B7C44"/>
    <w:rsid w:val="7B791DF7"/>
    <w:rsid w:val="7B7A7709"/>
    <w:rsid w:val="7B820945"/>
    <w:rsid w:val="7B88AC1A"/>
    <w:rsid w:val="7BA5AFF9"/>
    <w:rsid w:val="7BEFD6E0"/>
    <w:rsid w:val="7BFA0CC5"/>
    <w:rsid w:val="7BFAB1F4"/>
    <w:rsid w:val="7C057639"/>
    <w:rsid w:val="7C093A60"/>
    <w:rsid w:val="7C0A4C6A"/>
    <w:rsid w:val="7C25BFD8"/>
    <w:rsid w:val="7C4A7981"/>
    <w:rsid w:val="7C558FB7"/>
    <w:rsid w:val="7C6D480C"/>
    <w:rsid w:val="7CA415FD"/>
    <w:rsid w:val="7CCF9D5A"/>
    <w:rsid w:val="7CD43F26"/>
    <w:rsid w:val="7CE0B027"/>
    <w:rsid w:val="7CE4AEAD"/>
    <w:rsid w:val="7CE5D924"/>
    <w:rsid w:val="7CF9AE49"/>
    <w:rsid w:val="7CFC70D0"/>
    <w:rsid w:val="7CFF8785"/>
    <w:rsid w:val="7D06BF16"/>
    <w:rsid w:val="7D0DAFAD"/>
    <w:rsid w:val="7D1E7A0D"/>
    <w:rsid w:val="7D291E6E"/>
    <w:rsid w:val="7D2A9D42"/>
    <w:rsid w:val="7D3EA11B"/>
    <w:rsid w:val="7D50D196"/>
    <w:rsid w:val="7D579601"/>
    <w:rsid w:val="7D821B41"/>
    <w:rsid w:val="7D9AA579"/>
    <w:rsid w:val="7D9C533E"/>
    <w:rsid w:val="7DA26E99"/>
    <w:rsid w:val="7DA376CE"/>
    <w:rsid w:val="7DAEBFA6"/>
    <w:rsid w:val="7DC7BCE6"/>
    <w:rsid w:val="7DD0A9DC"/>
    <w:rsid w:val="7DD5240C"/>
    <w:rsid w:val="7DE9CF3C"/>
    <w:rsid w:val="7DEF9C4B"/>
    <w:rsid w:val="7DF9DFB2"/>
    <w:rsid w:val="7E070571"/>
    <w:rsid w:val="7E0A8C17"/>
    <w:rsid w:val="7E196A09"/>
    <w:rsid w:val="7E1E59C2"/>
    <w:rsid w:val="7E2ABD62"/>
    <w:rsid w:val="7E2EDD22"/>
    <w:rsid w:val="7E36875B"/>
    <w:rsid w:val="7E418047"/>
    <w:rsid w:val="7E469610"/>
    <w:rsid w:val="7E57ADF5"/>
    <w:rsid w:val="7E67E663"/>
    <w:rsid w:val="7E7302F5"/>
    <w:rsid w:val="7E78EF7F"/>
    <w:rsid w:val="7E8000E6"/>
    <w:rsid w:val="7E9B931F"/>
    <w:rsid w:val="7EAE8063"/>
    <w:rsid w:val="7EB46883"/>
    <w:rsid w:val="7EB9A06C"/>
    <w:rsid w:val="7EC0901B"/>
    <w:rsid w:val="7EC2A71A"/>
    <w:rsid w:val="7EC4D8A4"/>
    <w:rsid w:val="7EC5B415"/>
    <w:rsid w:val="7ED2E51F"/>
    <w:rsid w:val="7EDCE68E"/>
    <w:rsid w:val="7EEE63F3"/>
    <w:rsid w:val="7EF794ED"/>
    <w:rsid w:val="7EFAFF36"/>
    <w:rsid w:val="7F101F57"/>
    <w:rsid w:val="7F11E661"/>
    <w:rsid w:val="7F135798"/>
    <w:rsid w:val="7F1DD05B"/>
    <w:rsid w:val="7F1F7929"/>
    <w:rsid w:val="7F27C530"/>
    <w:rsid w:val="7F295244"/>
    <w:rsid w:val="7F36D511"/>
    <w:rsid w:val="7F3D2A6E"/>
    <w:rsid w:val="7F3FDDF8"/>
    <w:rsid w:val="7F41C332"/>
    <w:rsid w:val="7F473F04"/>
    <w:rsid w:val="7F4A5374"/>
    <w:rsid w:val="7F50C22A"/>
    <w:rsid w:val="7F665011"/>
    <w:rsid w:val="7F66E0D8"/>
    <w:rsid w:val="7F710DC4"/>
    <w:rsid w:val="7F723946"/>
    <w:rsid w:val="7F73AC8B"/>
    <w:rsid w:val="7F7F8412"/>
    <w:rsid w:val="7F8E3135"/>
    <w:rsid w:val="7F9FF109"/>
    <w:rsid w:val="7FA131DE"/>
    <w:rsid w:val="7FA8441B"/>
    <w:rsid w:val="7FE9BDCE"/>
    <w:rsid w:val="7FEB087E"/>
    <w:rsid w:val="7FF7F5D1"/>
    <w:rsid w:val="7FFAF7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AFFF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Recommendation,List Paragraph11,L,CV text,Table text,List Paragraph2,F5 List Paragraph,Dot pt,List Paragraph111,Medium Grid 1 - Accent 21,Numbered Paragraph,Main numbered paragraph,Numbered List Paragraph,Bullets,Bullet 1"/>
    <w:basedOn w:val="Normal"/>
    <w:link w:val="ListParagraphChar"/>
    <w:uiPriority w:val="34"/>
    <w:qFormat/>
    <w:rsid w:val="00864F38"/>
    <w:pPr>
      <w:ind w:left="720"/>
      <w:contextualSpacing/>
    </w:pPr>
  </w:style>
  <w:style w:type="character" w:customStyle="1" w:styleId="normaltextrun">
    <w:name w:val="normaltextrun"/>
    <w:basedOn w:val="DefaultParagraphFont"/>
    <w:rsid w:val="00504A42"/>
  </w:style>
  <w:style w:type="character" w:styleId="CommentReference">
    <w:name w:val="annotation reference"/>
    <w:basedOn w:val="DefaultParagraphFont"/>
    <w:uiPriority w:val="99"/>
    <w:semiHidden/>
    <w:unhideWhenUsed/>
    <w:rsid w:val="00C94AFC"/>
    <w:rPr>
      <w:sz w:val="16"/>
      <w:szCs w:val="16"/>
    </w:rPr>
  </w:style>
  <w:style w:type="paragraph" w:styleId="CommentText">
    <w:name w:val="annotation text"/>
    <w:basedOn w:val="Normal"/>
    <w:link w:val="CommentTextChar"/>
    <w:uiPriority w:val="99"/>
    <w:unhideWhenUsed/>
    <w:rsid w:val="00C94AFC"/>
    <w:pPr>
      <w:spacing w:line="240" w:lineRule="auto"/>
    </w:pPr>
    <w:rPr>
      <w:sz w:val="20"/>
      <w:szCs w:val="20"/>
    </w:rPr>
  </w:style>
  <w:style w:type="character" w:customStyle="1" w:styleId="CommentTextChar">
    <w:name w:val="Comment Text Char"/>
    <w:basedOn w:val="DefaultParagraphFont"/>
    <w:link w:val="CommentText"/>
    <w:uiPriority w:val="99"/>
    <w:rsid w:val="00C94AFC"/>
    <w:rPr>
      <w:sz w:val="20"/>
      <w:szCs w:val="20"/>
    </w:rPr>
  </w:style>
  <w:style w:type="paragraph" w:styleId="CommentSubject">
    <w:name w:val="annotation subject"/>
    <w:basedOn w:val="CommentText"/>
    <w:next w:val="CommentText"/>
    <w:link w:val="CommentSubjectChar"/>
    <w:uiPriority w:val="99"/>
    <w:semiHidden/>
    <w:unhideWhenUsed/>
    <w:rsid w:val="00C94AFC"/>
    <w:rPr>
      <w:b/>
      <w:bCs/>
    </w:rPr>
  </w:style>
  <w:style w:type="character" w:customStyle="1" w:styleId="CommentSubjectChar">
    <w:name w:val="Comment Subject Char"/>
    <w:basedOn w:val="CommentTextChar"/>
    <w:link w:val="CommentSubject"/>
    <w:uiPriority w:val="99"/>
    <w:semiHidden/>
    <w:rsid w:val="00C94AFC"/>
    <w:rPr>
      <w:b/>
      <w:bCs/>
      <w:sz w:val="20"/>
      <w:szCs w:val="20"/>
    </w:rPr>
  </w:style>
  <w:style w:type="paragraph" w:styleId="Revision">
    <w:name w:val="Revision"/>
    <w:hidden/>
    <w:uiPriority w:val="99"/>
    <w:semiHidden/>
    <w:rsid w:val="00E13C30"/>
    <w:pPr>
      <w:spacing w:after="0" w:line="240" w:lineRule="auto"/>
    </w:pPr>
  </w:style>
  <w:style w:type="character" w:styleId="Strong">
    <w:name w:val="Strong"/>
    <w:basedOn w:val="DefaultParagraphFont"/>
    <w:uiPriority w:val="22"/>
    <w:qFormat/>
    <w:rsid w:val="00437684"/>
    <w:rPr>
      <w:b/>
      <w:bCs/>
    </w:rPr>
  </w:style>
  <w:style w:type="character" w:customStyle="1" w:styleId="ListParagraphChar">
    <w:name w:val="List Paragraph Char"/>
    <w:aliases w:val="List Paragraph1 Char,Recommendation Char,List Paragraph11 Char,L Char,CV text Char,Table text Char,List Paragraph2 Char,F5 List Paragraph Char,Dot pt Char,List Paragraph111 Char,Medium Grid 1 - Accent 21 Char,Numbered Paragraph Char"/>
    <w:link w:val="ListParagraph"/>
    <w:uiPriority w:val="34"/>
    <w:qFormat/>
    <w:locked/>
    <w:rsid w:val="00C17B73"/>
  </w:style>
  <w:style w:type="character" w:styleId="Hyperlink">
    <w:name w:val="Hyperlink"/>
    <w:basedOn w:val="DefaultParagraphFont"/>
    <w:uiPriority w:val="99"/>
    <w:unhideWhenUsed/>
    <w:rsid w:val="00C17B73"/>
    <w:rPr>
      <w:color w:val="0000FF"/>
      <w:u w:val="single"/>
    </w:rPr>
  </w:style>
  <w:style w:type="paragraph" w:styleId="Header">
    <w:name w:val="header"/>
    <w:basedOn w:val="Normal"/>
    <w:link w:val="HeaderChar"/>
    <w:uiPriority w:val="99"/>
    <w:unhideWhenUsed/>
    <w:rsid w:val="003E47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7C2"/>
  </w:style>
  <w:style w:type="paragraph" w:styleId="Footer">
    <w:name w:val="footer"/>
    <w:basedOn w:val="Normal"/>
    <w:link w:val="FooterChar"/>
    <w:uiPriority w:val="99"/>
    <w:unhideWhenUsed/>
    <w:rsid w:val="003E47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7C2"/>
  </w:style>
  <w:style w:type="character" w:styleId="FootnoteReference">
    <w:name w:val="footnote reference"/>
    <w:basedOn w:val="DefaultParagraphFont"/>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semiHidden/>
    <w:unhideWhenUsed/>
    <w:pPr>
      <w:spacing w:after="0" w:line="240" w:lineRule="auto"/>
    </w:pPr>
    <w:rPr>
      <w:sz w:val="20"/>
      <w:szCs w:val="20"/>
    </w:rPr>
  </w:style>
  <w:style w:type="character" w:customStyle="1" w:styleId="Mention1">
    <w:name w:val="Mention1"/>
    <w:basedOn w:val="DefaultParagraphFont"/>
    <w:uiPriority w:val="99"/>
    <w:unhideWhenUsed/>
    <w:rPr>
      <w:color w:val="2B579A"/>
      <w:shd w:val="clear" w:color="auto" w:fill="E6E6E6"/>
    </w:rPr>
  </w:style>
  <w:style w:type="paragraph" w:styleId="NormalWeb">
    <w:name w:val="Normal (Web)"/>
    <w:basedOn w:val="Normal"/>
    <w:uiPriority w:val="99"/>
    <w:unhideWhenUsed/>
    <w:rsid w:val="00B45153"/>
    <w:pPr>
      <w:spacing w:before="100" w:beforeAutospacing="1" w:after="100" w:afterAutospacing="1" w:line="240" w:lineRule="auto"/>
    </w:pPr>
    <w:rPr>
      <w:rFonts w:ascii="Calibri" w:hAnsi="Calibri" w:cs="Calibri"/>
      <w:lang w:eastAsia="en-IE"/>
    </w:rPr>
  </w:style>
  <w:style w:type="character" w:customStyle="1" w:styleId="UnresolvedMention1">
    <w:name w:val="Unresolved Mention1"/>
    <w:basedOn w:val="DefaultParagraphFont"/>
    <w:uiPriority w:val="99"/>
    <w:semiHidden/>
    <w:unhideWhenUsed/>
    <w:rsid w:val="008C1585"/>
    <w:rPr>
      <w:color w:val="605E5C"/>
      <w:shd w:val="clear" w:color="auto" w:fill="E1DFDD"/>
    </w:rPr>
  </w:style>
  <w:style w:type="table" w:styleId="TableGrid">
    <w:name w:val="Table Grid"/>
    <w:basedOn w:val="TableNormal"/>
    <w:uiPriority w:val="59"/>
    <w:rsid w:val="00B24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82590B"/>
  </w:style>
  <w:style w:type="paragraph" w:customStyle="1" w:styleId="Text1">
    <w:name w:val="Text 1"/>
    <w:basedOn w:val="Normal"/>
    <w:uiPriority w:val="1"/>
    <w:qFormat/>
    <w:rsid w:val="006021FD"/>
    <w:pPr>
      <w:spacing w:after="240" w:line="240" w:lineRule="auto"/>
      <w:ind w:left="482"/>
      <w:jc w:val="both"/>
    </w:pPr>
    <w:rPr>
      <w:rFonts w:ascii="Times New Roman" w:eastAsia="Times New Roman" w:hAnsi="Times New Roman" w:cs="Times New Roman"/>
      <w:sz w:val="24"/>
      <w:szCs w:val="20"/>
      <w:lang w:eastAsia="en-IE"/>
    </w:rPr>
  </w:style>
  <w:style w:type="paragraph" w:customStyle="1" w:styleId="Enclosures">
    <w:name w:val="Enclosures"/>
    <w:basedOn w:val="Normal"/>
    <w:uiPriority w:val="2"/>
    <w:rsid w:val="00C7691E"/>
    <w:pPr>
      <w:keepNext/>
      <w:keepLines/>
      <w:tabs>
        <w:tab w:val="left" w:pos="5669"/>
      </w:tabs>
      <w:spacing w:before="480" w:after="0" w:line="240" w:lineRule="auto"/>
      <w:ind w:left="1531" w:hanging="1531"/>
      <w:contextualSpacing/>
    </w:pPr>
    <w:rPr>
      <w:rFonts w:ascii="Times New Roman" w:eastAsia="Times New Roman" w:hAnsi="Times New Roman" w:cs="Times New Roman"/>
      <w:sz w:val="24"/>
      <w:szCs w:val="20"/>
      <w:lang w:eastAsia="en-IE"/>
    </w:rPr>
  </w:style>
  <w:style w:type="character" w:styleId="FollowedHyperlink">
    <w:name w:val="FollowedHyperlink"/>
    <w:basedOn w:val="DefaultParagraphFont"/>
    <w:uiPriority w:val="99"/>
    <w:semiHidden/>
    <w:unhideWhenUsed/>
    <w:rsid w:val="00387D48"/>
    <w:rPr>
      <w:color w:val="800080" w:themeColor="followedHyperlink"/>
      <w:u w:val="single"/>
    </w:rPr>
  </w:style>
  <w:style w:type="paragraph" w:customStyle="1" w:styleId="Statut">
    <w:name w:val="Statut"/>
    <w:basedOn w:val="Normal"/>
    <w:next w:val="Normal"/>
    <w:rsid w:val="00B37690"/>
    <w:pPr>
      <w:spacing w:before="360" w:after="0" w:line="240" w:lineRule="auto"/>
      <w:jc w:val="center"/>
    </w:pPr>
    <w:rPr>
      <w:rFonts w:ascii="Times New Roman" w:hAnsi="Times New Roman" w:cs="Times New Roman"/>
      <w:sz w:val="24"/>
    </w:rPr>
  </w:style>
  <w:style w:type="paragraph" w:styleId="z-TopofForm">
    <w:name w:val="HTML Top of Form"/>
    <w:basedOn w:val="Normal"/>
    <w:next w:val="Normal"/>
    <w:link w:val="z-TopofFormChar"/>
    <w:hidden/>
    <w:uiPriority w:val="99"/>
    <w:semiHidden/>
    <w:unhideWhenUsed/>
    <w:rsid w:val="00EC376F"/>
    <w:pPr>
      <w:pBdr>
        <w:bottom w:val="single" w:sz="6" w:space="1" w:color="auto"/>
      </w:pBdr>
      <w:spacing w:after="0" w:line="240" w:lineRule="auto"/>
      <w:jc w:val="center"/>
    </w:pPr>
    <w:rPr>
      <w:rFonts w:ascii="Arial" w:eastAsia="Times New Roman" w:hAnsi="Arial" w:cs="Arial"/>
      <w:vanish/>
      <w:sz w:val="16"/>
      <w:szCs w:val="16"/>
      <w:lang w:eastAsia="en-IE"/>
    </w:rPr>
  </w:style>
  <w:style w:type="character" w:customStyle="1" w:styleId="z-TopofFormChar">
    <w:name w:val="z-Top of Form Char"/>
    <w:basedOn w:val="DefaultParagraphFont"/>
    <w:link w:val="z-TopofForm"/>
    <w:uiPriority w:val="99"/>
    <w:semiHidden/>
    <w:rsid w:val="00EC376F"/>
    <w:rPr>
      <w:rFonts w:ascii="Arial" w:eastAsia="Times New Roman" w:hAnsi="Arial" w:cs="Arial"/>
      <w:vanish/>
      <w:sz w:val="16"/>
      <w:szCs w:val="16"/>
      <w:lang w:val="ro-RO" w:eastAsia="en-IE"/>
    </w:rPr>
  </w:style>
  <w:style w:type="character" w:customStyle="1" w:styleId="scxw128210973">
    <w:name w:val="scxw128210973"/>
    <w:basedOn w:val="DefaultParagraphFont"/>
    <w:rsid w:val="00B90F44"/>
  </w:style>
  <w:style w:type="character" w:customStyle="1" w:styleId="Marker">
    <w:name w:val="Marker"/>
    <w:basedOn w:val="DefaultParagraphFont"/>
    <w:rsid w:val="00813E69"/>
    <w:rPr>
      <w:color w:val="0000FF"/>
      <w:shd w:val="clear" w:color="auto" w:fill="auto"/>
    </w:rPr>
  </w:style>
  <w:style w:type="paragraph" w:customStyle="1" w:styleId="Pagedecouverture">
    <w:name w:val="Page de couverture"/>
    <w:basedOn w:val="Normal"/>
    <w:next w:val="Normal"/>
    <w:rsid w:val="00813E69"/>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13E6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13E69"/>
    <w:rPr>
      <w:rFonts w:ascii="Times New Roman" w:hAnsi="Times New Roman" w:cs="Times New Roman"/>
      <w:sz w:val="24"/>
    </w:rPr>
  </w:style>
  <w:style w:type="paragraph" w:customStyle="1" w:styleId="FooterSensitivity">
    <w:name w:val="Footer Sensitivity"/>
    <w:basedOn w:val="Normal"/>
    <w:link w:val="FooterSensitivityChar"/>
    <w:rsid w:val="00813E6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13E69"/>
    <w:rPr>
      <w:rFonts w:ascii="Times New Roman" w:hAnsi="Times New Roman" w:cs="Times New Roman"/>
      <w:b/>
      <w:sz w:val="32"/>
    </w:rPr>
  </w:style>
  <w:style w:type="paragraph" w:customStyle="1" w:styleId="HeaderCoverPage">
    <w:name w:val="Header Cover Page"/>
    <w:basedOn w:val="Normal"/>
    <w:link w:val="HeaderCoverPageChar"/>
    <w:rsid w:val="00813E6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13E69"/>
    <w:rPr>
      <w:rFonts w:ascii="Times New Roman" w:hAnsi="Times New Roman" w:cs="Times New Roman"/>
      <w:sz w:val="24"/>
    </w:rPr>
  </w:style>
  <w:style w:type="paragraph" w:customStyle="1" w:styleId="HeaderSensitivity">
    <w:name w:val="Header Sensitivity"/>
    <w:basedOn w:val="Normal"/>
    <w:link w:val="HeaderSensitivityChar"/>
    <w:rsid w:val="00813E6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13E69"/>
    <w:rPr>
      <w:rFonts w:ascii="Times New Roman" w:hAnsi="Times New Roman" w:cs="Times New Roman"/>
      <w:b/>
      <w:sz w:val="32"/>
    </w:rPr>
  </w:style>
  <w:style w:type="paragraph" w:customStyle="1" w:styleId="HeaderSensitivityRight">
    <w:name w:val="Header Sensitivity Right"/>
    <w:basedOn w:val="Normal"/>
    <w:link w:val="HeaderSensitivityRightChar"/>
    <w:rsid w:val="00772ED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13E69"/>
    <w:rPr>
      <w:rFonts w:ascii="Times New Roman" w:hAnsi="Times New Roman" w:cs="Times New Roman"/>
      <w:sz w:val="28"/>
    </w:rPr>
  </w:style>
  <w:style w:type="paragraph" w:styleId="BalloonText">
    <w:name w:val="Balloon Text"/>
    <w:basedOn w:val="Normal"/>
    <w:link w:val="BalloonTextChar"/>
    <w:uiPriority w:val="99"/>
    <w:semiHidden/>
    <w:unhideWhenUsed/>
    <w:rsid w:val="00B675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5B0"/>
    <w:rPr>
      <w:rFonts w:ascii="Segoe UI" w:hAnsi="Segoe UI" w:cs="Segoe UI"/>
      <w:sz w:val="18"/>
      <w:szCs w:val="18"/>
    </w:rPr>
  </w:style>
  <w:style w:type="paragraph" w:customStyle="1" w:styleId="Disclaimer">
    <w:name w:val="Disclaimer"/>
    <w:basedOn w:val="Normal"/>
    <w:rsid w:val="001A75C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772ED5"/>
    <w:pPr>
      <w:spacing w:after="0"/>
      <w:ind w:left="5103"/>
    </w:pPr>
    <w:rPr>
      <w:rFonts w:ascii="Times New Roman" w:hAnsi="Times New Roman" w:cs="Times New Roman"/>
      <w:sz w:val="28"/>
    </w:rPr>
  </w:style>
  <w:style w:type="paragraph" w:customStyle="1" w:styleId="DateMarking">
    <w:name w:val="DateMarking"/>
    <w:basedOn w:val="Normal"/>
    <w:rsid w:val="00772ED5"/>
    <w:pPr>
      <w:spacing w:after="0"/>
      <w:ind w:left="5103"/>
    </w:pPr>
    <w:rPr>
      <w:rFonts w:ascii="Times New Roman" w:hAnsi="Times New Roman" w:cs="Times New Roman"/>
      <w:i/>
      <w:sz w:val="28"/>
    </w:rPr>
  </w:style>
  <w:style w:type="paragraph" w:customStyle="1" w:styleId="ReleasableTo">
    <w:name w:val="ReleasableTo"/>
    <w:basedOn w:val="Normal"/>
    <w:rsid w:val="00772ED5"/>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722252">
      <w:bodyDiv w:val="1"/>
      <w:marLeft w:val="0"/>
      <w:marRight w:val="0"/>
      <w:marTop w:val="0"/>
      <w:marBottom w:val="0"/>
      <w:divBdr>
        <w:top w:val="none" w:sz="0" w:space="0" w:color="auto"/>
        <w:left w:val="none" w:sz="0" w:space="0" w:color="auto"/>
        <w:bottom w:val="none" w:sz="0" w:space="0" w:color="auto"/>
        <w:right w:val="none" w:sz="0" w:space="0" w:color="auto"/>
      </w:divBdr>
    </w:div>
    <w:div w:id="431586404">
      <w:bodyDiv w:val="1"/>
      <w:marLeft w:val="0"/>
      <w:marRight w:val="0"/>
      <w:marTop w:val="0"/>
      <w:marBottom w:val="0"/>
      <w:divBdr>
        <w:top w:val="none" w:sz="0" w:space="0" w:color="auto"/>
        <w:left w:val="none" w:sz="0" w:space="0" w:color="auto"/>
        <w:bottom w:val="none" w:sz="0" w:space="0" w:color="auto"/>
        <w:right w:val="none" w:sz="0" w:space="0" w:color="auto"/>
      </w:divBdr>
    </w:div>
    <w:div w:id="731007663">
      <w:bodyDiv w:val="1"/>
      <w:marLeft w:val="0"/>
      <w:marRight w:val="0"/>
      <w:marTop w:val="0"/>
      <w:marBottom w:val="0"/>
      <w:divBdr>
        <w:top w:val="none" w:sz="0" w:space="0" w:color="auto"/>
        <w:left w:val="none" w:sz="0" w:space="0" w:color="auto"/>
        <w:bottom w:val="none" w:sz="0" w:space="0" w:color="auto"/>
        <w:right w:val="none" w:sz="0" w:space="0" w:color="auto"/>
      </w:divBdr>
    </w:div>
    <w:div w:id="858012065">
      <w:bodyDiv w:val="1"/>
      <w:marLeft w:val="0"/>
      <w:marRight w:val="0"/>
      <w:marTop w:val="0"/>
      <w:marBottom w:val="0"/>
      <w:divBdr>
        <w:top w:val="none" w:sz="0" w:space="0" w:color="auto"/>
        <w:left w:val="none" w:sz="0" w:space="0" w:color="auto"/>
        <w:bottom w:val="none" w:sz="0" w:space="0" w:color="auto"/>
        <w:right w:val="none" w:sz="0" w:space="0" w:color="auto"/>
      </w:divBdr>
    </w:div>
    <w:div w:id="1028601314">
      <w:bodyDiv w:val="1"/>
      <w:marLeft w:val="0"/>
      <w:marRight w:val="0"/>
      <w:marTop w:val="0"/>
      <w:marBottom w:val="0"/>
      <w:divBdr>
        <w:top w:val="none" w:sz="0" w:space="0" w:color="auto"/>
        <w:left w:val="none" w:sz="0" w:space="0" w:color="auto"/>
        <w:bottom w:val="none" w:sz="0" w:space="0" w:color="auto"/>
        <w:right w:val="none" w:sz="0" w:space="0" w:color="auto"/>
      </w:divBdr>
    </w:div>
    <w:div w:id="1051462712">
      <w:bodyDiv w:val="1"/>
      <w:marLeft w:val="0"/>
      <w:marRight w:val="0"/>
      <w:marTop w:val="0"/>
      <w:marBottom w:val="0"/>
      <w:divBdr>
        <w:top w:val="none" w:sz="0" w:space="0" w:color="auto"/>
        <w:left w:val="none" w:sz="0" w:space="0" w:color="auto"/>
        <w:bottom w:val="none" w:sz="0" w:space="0" w:color="auto"/>
        <w:right w:val="none" w:sz="0" w:space="0" w:color="auto"/>
      </w:divBdr>
    </w:div>
    <w:div w:id="1062483641">
      <w:bodyDiv w:val="1"/>
      <w:marLeft w:val="0"/>
      <w:marRight w:val="0"/>
      <w:marTop w:val="0"/>
      <w:marBottom w:val="0"/>
      <w:divBdr>
        <w:top w:val="none" w:sz="0" w:space="0" w:color="auto"/>
        <w:left w:val="none" w:sz="0" w:space="0" w:color="auto"/>
        <w:bottom w:val="none" w:sz="0" w:space="0" w:color="auto"/>
        <w:right w:val="none" w:sz="0" w:space="0" w:color="auto"/>
      </w:divBdr>
      <w:divsChild>
        <w:div w:id="177931636">
          <w:marLeft w:val="0"/>
          <w:marRight w:val="0"/>
          <w:marTop w:val="0"/>
          <w:marBottom w:val="0"/>
          <w:divBdr>
            <w:top w:val="none" w:sz="0" w:space="0" w:color="auto"/>
            <w:left w:val="none" w:sz="0" w:space="0" w:color="auto"/>
            <w:bottom w:val="none" w:sz="0" w:space="0" w:color="auto"/>
            <w:right w:val="none" w:sz="0" w:space="0" w:color="auto"/>
          </w:divBdr>
          <w:divsChild>
            <w:div w:id="1002853996">
              <w:marLeft w:val="0"/>
              <w:marRight w:val="0"/>
              <w:marTop w:val="0"/>
              <w:marBottom w:val="0"/>
              <w:divBdr>
                <w:top w:val="single" w:sz="2" w:space="0" w:color="D9D9E3"/>
                <w:left w:val="single" w:sz="2" w:space="0" w:color="D9D9E3"/>
                <w:bottom w:val="single" w:sz="2" w:space="0" w:color="D9D9E3"/>
                <w:right w:val="single" w:sz="2" w:space="0" w:color="D9D9E3"/>
              </w:divBdr>
              <w:divsChild>
                <w:div w:id="1304000855">
                  <w:marLeft w:val="0"/>
                  <w:marRight w:val="0"/>
                  <w:marTop w:val="0"/>
                  <w:marBottom w:val="0"/>
                  <w:divBdr>
                    <w:top w:val="single" w:sz="2" w:space="0" w:color="D9D9E3"/>
                    <w:left w:val="single" w:sz="2" w:space="0" w:color="D9D9E3"/>
                    <w:bottom w:val="single" w:sz="2" w:space="0" w:color="D9D9E3"/>
                    <w:right w:val="single" w:sz="2" w:space="0" w:color="D9D9E3"/>
                  </w:divBdr>
                  <w:divsChild>
                    <w:div w:id="1982079134">
                      <w:marLeft w:val="0"/>
                      <w:marRight w:val="0"/>
                      <w:marTop w:val="0"/>
                      <w:marBottom w:val="0"/>
                      <w:divBdr>
                        <w:top w:val="single" w:sz="2" w:space="0" w:color="D9D9E3"/>
                        <w:left w:val="single" w:sz="2" w:space="0" w:color="D9D9E3"/>
                        <w:bottom w:val="single" w:sz="2" w:space="0" w:color="D9D9E3"/>
                        <w:right w:val="single" w:sz="2" w:space="0" w:color="D9D9E3"/>
                      </w:divBdr>
                      <w:divsChild>
                        <w:div w:id="11047634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95528614">
          <w:marLeft w:val="0"/>
          <w:marRight w:val="0"/>
          <w:marTop w:val="0"/>
          <w:marBottom w:val="0"/>
          <w:divBdr>
            <w:top w:val="single" w:sz="2" w:space="0" w:color="D9D9E3"/>
            <w:left w:val="single" w:sz="2" w:space="0" w:color="D9D9E3"/>
            <w:bottom w:val="single" w:sz="2" w:space="0" w:color="D9D9E3"/>
            <w:right w:val="single" w:sz="2" w:space="0" w:color="D9D9E3"/>
          </w:divBdr>
          <w:divsChild>
            <w:div w:id="1144390593">
              <w:marLeft w:val="0"/>
              <w:marRight w:val="0"/>
              <w:marTop w:val="0"/>
              <w:marBottom w:val="0"/>
              <w:divBdr>
                <w:top w:val="single" w:sz="2" w:space="0" w:color="D9D9E3"/>
                <w:left w:val="single" w:sz="2" w:space="0" w:color="D9D9E3"/>
                <w:bottom w:val="single" w:sz="2" w:space="0" w:color="D9D9E3"/>
                <w:right w:val="single" w:sz="2" w:space="0" w:color="D9D9E3"/>
              </w:divBdr>
              <w:divsChild>
                <w:div w:id="734553350">
                  <w:marLeft w:val="0"/>
                  <w:marRight w:val="0"/>
                  <w:marTop w:val="0"/>
                  <w:marBottom w:val="0"/>
                  <w:divBdr>
                    <w:top w:val="single" w:sz="2" w:space="0" w:color="D9D9E3"/>
                    <w:left w:val="single" w:sz="2" w:space="0" w:color="D9D9E3"/>
                    <w:bottom w:val="single" w:sz="2" w:space="0" w:color="D9D9E3"/>
                    <w:right w:val="single" w:sz="2" w:space="0" w:color="D9D9E3"/>
                  </w:divBdr>
                  <w:divsChild>
                    <w:div w:id="104153437">
                      <w:marLeft w:val="0"/>
                      <w:marRight w:val="0"/>
                      <w:marTop w:val="0"/>
                      <w:marBottom w:val="0"/>
                      <w:divBdr>
                        <w:top w:val="single" w:sz="2" w:space="0" w:color="D9D9E3"/>
                        <w:left w:val="single" w:sz="2" w:space="0" w:color="D9D9E3"/>
                        <w:bottom w:val="single" w:sz="2" w:space="0" w:color="D9D9E3"/>
                        <w:right w:val="single" w:sz="2" w:space="0" w:color="D9D9E3"/>
                      </w:divBdr>
                      <w:divsChild>
                        <w:div w:id="1768694927">
                          <w:marLeft w:val="0"/>
                          <w:marRight w:val="0"/>
                          <w:marTop w:val="0"/>
                          <w:marBottom w:val="0"/>
                          <w:divBdr>
                            <w:top w:val="single" w:sz="2" w:space="0" w:color="auto"/>
                            <w:left w:val="single" w:sz="2" w:space="0" w:color="auto"/>
                            <w:bottom w:val="single" w:sz="6" w:space="0" w:color="auto"/>
                            <w:right w:val="single" w:sz="2" w:space="0" w:color="auto"/>
                          </w:divBdr>
                          <w:divsChild>
                            <w:div w:id="263389317">
                              <w:marLeft w:val="0"/>
                              <w:marRight w:val="0"/>
                              <w:marTop w:val="100"/>
                              <w:marBottom w:val="100"/>
                              <w:divBdr>
                                <w:top w:val="single" w:sz="2" w:space="0" w:color="D9D9E3"/>
                                <w:left w:val="single" w:sz="2" w:space="0" w:color="D9D9E3"/>
                                <w:bottom w:val="single" w:sz="2" w:space="0" w:color="D9D9E3"/>
                                <w:right w:val="single" w:sz="2" w:space="0" w:color="D9D9E3"/>
                              </w:divBdr>
                              <w:divsChild>
                                <w:div w:id="1327899721">
                                  <w:marLeft w:val="0"/>
                                  <w:marRight w:val="0"/>
                                  <w:marTop w:val="0"/>
                                  <w:marBottom w:val="0"/>
                                  <w:divBdr>
                                    <w:top w:val="single" w:sz="2" w:space="0" w:color="D9D9E3"/>
                                    <w:left w:val="single" w:sz="2" w:space="0" w:color="D9D9E3"/>
                                    <w:bottom w:val="single" w:sz="2" w:space="0" w:color="D9D9E3"/>
                                    <w:right w:val="single" w:sz="2" w:space="0" w:color="D9D9E3"/>
                                  </w:divBdr>
                                  <w:divsChild>
                                    <w:div w:id="1815292486">
                                      <w:marLeft w:val="0"/>
                                      <w:marRight w:val="0"/>
                                      <w:marTop w:val="0"/>
                                      <w:marBottom w:val="0"/>
                                      <w:divBdr>
                                        <w:top w:val="single" w:sz="2" w:space="0" w:color="D9D9E3"/>
                                        <w:left w:val="single" w:sz="2" w:space="0" w:color="D9D9E3"/>
                                        <w:bottom w:val="single" w:sz="2" w:space="0" w:color="D9D9E3"/>
                                        <w:right w:val="single" w:sz="2" w:space="0" w:color="D9D9E3"/>
                                      </w:divBdr>
                                      <w:divsChild>
                                        <w:div w:id="1576090968">
                                          <w:marLeft w:val="0"/>
                                          <w:marRight w:val="0"/>
                                          <w:marTop w:val="0"/>
                                          <w:marBottom w:val="0"/>
                                          <w:divBdr>
                                            <w:top w:val="single" w:sz="2" w:space="0" w:color="D9D9E3"/>
                                            <w:left w:val="single" w:sz="2" w:space="0" w:color="D9D9E3"/>
                                            <w:bottom w:val="single" w:sz="2" w:space="0" w:color="D9D9E3"/>
                                            <w:right w:val="single" w:sz="2" w:space="0" w:color="D9D9E3"/>
                                          </w:divBdr>
                                          <w:divsChild>
                                            <w:div w:id="6415386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219046596">
      <w:bodyDiv w:val="1"/>
      <w:marLeft w:val="0"/>
      <w:marRight w:val="0"/>
      <w:marTop w:val="0"/>
      <w:marBottom w:val="0"/>
      <w:divBdr>
        <w:top w:val="none" w:sz="0" w:space="0" w:color="auto"/>
        <w:left w:val="none" w:sz="0" w:space="0" w:color="auto"/>
        <w:bottom w:val="none" w:sz="0" w:space="0" w:color="auto"/>
        <w:right w:val="none" w:sz="0" w:space="0" w:color="auto"/>
      </w:divBdr>
    </w:div>
    <w:div w:id="1626808310">
      <w:bodyDiv w:val="1"/>
      <w:marLeft w:val="0"/>
      <w:marRight w:val="0"/>
      <w:marTop w:val="0"/>
      <w:marBottom w:val="0"/>
      <w:divBdr>
        <w:top w:val="none" w:sz="0" w:space="0" w:color="auto"/>
        <w:left w:val="none" w:sz="0" w:space="0" w:color="auto"/>
        <w:bottom w:val="none" w:sz="0" w:space="0" w:color="auto"/>
        <w:right w:val="none" w:sz="0" w:space="0" w:color="auto"/>
      </w:divBdr>
    </w:div>
    <w:div w:id="1650134537">
      <w:bodyDiv w:val="1"/>
      <w:marLeft w:val="0"/>
      <w:marRight w:val="0"/>
      <w:marTop w:val="0"/>
      <w:marBottom w:val="0"/>
      <w:divBdr>
        <w:top w:val="none" w:sz="0" w:space="0" w:color="auto"/>
        <w:left w:val="none" w:sz="0" w:space="0" w:color="auto"/>
        <w:bottom w:val="none" w:sz="0" w:space="0" w:color="auto"/>
        <w:right w:val="none" w:sz="0" w:space="0" w:color="auto"/>
      </w:divBdr>
    </w:div>
    <w:div w:id="1735927920">
      <w:bodyDiv w:val="1"/>
      <w:marLeft w:val="0"/>
      <w:marRight w:val="0"/>
      <w:marTop w:val="0"/>
      <w:marBottom w:val="0"/>
      <w:divBdr>
        <w:top w:val="none" w:sz="0" w:space="0" w:color="auto"/>
        <w:left w:val="none" w:sz="0" w:space="0" w:color="auto"/>
        <w:bottom w:val="none" w:sz="0" w:space="0" w:color="auto"/>
        <w:right w:val="none" w:sz="0" w:space="0" w:color="auto"/>
      </w:divBdr>
    </w:div>
    <w:div w:id="1785925738">
      <w:bodyDiv w:val="1"/>
      <w:marLeft w:val="0"/>
      <w:marRight w:val="0"/>
      <w:marTop w:val="0"/>
      <w:marBottom w:val="0"/>
      <w:divBdr>
        <w:top w:val="none" w:sz="0" w:space="0" w:color="auto"/>
        <w:left w:val="none" w:sz="0" w:space="0" w:color="auto"/>
        <w:bottom w:val="none" w:sz="0" w:space="0" w:color="auto"/>
        <w:right w:val="none" w:sz="0" w:space="0" w:color="auto"/>
      </w:divBdr>
    </w:div>
    <w:div w:id="1794405188">
      <w:bodyDiv w:val="1"/>
      <w:marLeft w:val="0"/>
      <w:marRight w:val="0"/>
      <w:marTop w:val="0"/>
      <w:marBottom w:val="0"/>
      <w:divBdr>
        <w:top w:val="none" w:sz="0" w:space="0" w:color="auto"/>
        <w:left w:val="none" w:sz="0" w:space="0" w:color="auto"/>
        <w:bottom w:val="none" w:sz="0" w:space="0" w:color="auto"/>
        <w:right w:val="none" w:sz="0" w:space="0" w:color="auto"/>
      </w:divBdr>
    </w:div>
    <w:div w:id="1872840861">
      <w:bodyDiv w:val="1"/>
      <w:marLeft w:val="0"/>
      <w:marRight w:val="0"/>
      <w:marTop w:val="0"/>
      <w:marBottom w:val="0"/>
      <w:divBdr>
        <w:top w:val="none" w:sz="0" w:space="0" w:color="auto"/>
        <w:left w:val="none" w:sz="0" w:space="0" w:color="auto"/>
        <w:bottom w:val="none" w:sz="0" w:space="0" w:color="auto"/>
        <w:right w:val="none" w:sz="0" w:space="0" w:color="auto"/>
      </w:divBdr>
    </w:div>
    <w:div w:id="1883443856">
      <w:bodyDiv w:val="1"/>
      <w:marLeft w:val="0"/>
      <w:marRight w:val="0"/>
      <w:marTop w:val="0"/>
      <w:marBottom w:val="0"/>
      <w:divBdr>
        <w:top w:val="none" w:sz="0" w:space="0" w:color="auto"/>
        <w:left w:val="none" w:sz="0" w:space="0" w:color="auto"/>
        <w:bottom w:val="none" w:sz="0" w:space="0" w:color="auto"/>
        <w:right w:val="none" w:sz="0" w:space="0" w:color="auto"/>
      </w:divBdr>
    </w:div>
    <w:div w:id="1977292679">
      <w:bodyDiv w:val="1"/>
      <w:marLeft w:val="0"/>
      <w:marRight w:val="0"/>
      <w:marTop w:val="0"/>
      <w:marBottom w:val="0"/>
      <w:divBdr>
        <w:top w:val="none" w:sz="0" w:space="0" w:color="auto"/>
        <w:left w:val="none" w:sz="0" w:space="0" w:color="auto"/>
        <w:bottom w:val="none" w:sz="0" w:space="0" w:color="auto"/>
        <w:right w:val="none" w:sz="0" w:space="0" w:color="auto"/>
      </w:divBdr>
    </w:div>
    <w:div w:id="2099523937">
      <w:bodyDiv w:val="1"/>
      <w:marLeft w:val="0"/>
      <w:marRight w:val="0"/>
      <w:marTop w:val="0"/>
      <w:marBottom w:val="0"/>
      <w:divBdr>
        <w:top w:val="none" w:sz="0" w:space="0" w:color="auto"/>
        <w:left w:val="none" w:sz="0" w:space="0" w:color="auto"/>
        <w:bottom w:val="none" w:sz="0" w:space="0" w:color="auto"/>
        <w:right w:val="none" w:sz="0" w:space="0" w:color="auto"/>
      </w:divBdr>
    </w:div>
    <w:div w:id="21059505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griculture.ec.europa.eu/common-agricultural-policy/cap-overview/cap-glance_ro"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2760/715646" TargetMode="External"/><Relationship Id="rId3" Type="http://schemas.openxmlformats.org/officeDocument/2006/relationships/hyperlink" Target="https://civil-protection-humanitarian-aid.ec.europa.eu/what/civil-protection/european-disaster-risk-management/economics-disaster-prevention-and-preparedness_en" TargetMode="External"/><Relationship Id="rId7" Type="http://schemas.openxmlformats.org/officeDocument/2006/relationships/hyperlink" Target="https://environment.ec.europa.eu/strategy/zero-pollution-action-plan/zero-pollution-targets_en" TargetMode="External"/><Relationship Id="rId12" Type="http://schemas.openxmlformats.org/officeDocument/2006/relationships/hyperlink" Target="https://citizens.ec.europa.eu/system/files/2023-04/ECP1_Citizens%20Recommendations_EN_final.pdf" TargetMode="External"/><Relationship Id="rId2" Type="http://schemas.openxmlformats.org/officeDocument/2006/relationships/hyperlink" Target="https://documents1.worldbank.org/curated/en/099454002022397507/pdf/IDU031e759b40be950485909796045bca5d8e378.pdf" TargetMode="External"/><Relationship Id="rId1" Type="http://schemas.openxmlformats.org/officeDocument/2006/relationships/hyperlink" Target="https://documents1.worldbank.org/curated/en/099454002022397507/pdf/IDU031e759b40be950485909796045bca5d8e378.pdf" TargetMode="External"/><Relationship Id="rId6" Type="http://schemas.openxmlformats.org/officeDocument/2006/relationships/hyperlink" Target="https://research-and-innovation.ec.europa.eu/funding/funding-opportunities/funding-programmes-and-open-calls/horizon-europe/eu-missions-horizon-europe/soil-health-and-food_en" TargetMode="External"/><Relationship Id="rId11" Type="http://schemas.openxmlformats.org/officeDocument/2006/relationships/hyperlink" Target="https://knowledge4policy.ec.europa.eu/projects-activities/european-consumer-food-waste-forum_en" TargetMode="External"/><Relationship Id="rId5" Type="http://schemas.openxmlformats.org/officeDocument/2006/relationships/hyperlink" Target="https://ec.europa.eu/eurostat/web/lucas/overview" TargetMode="External"/><Relationship Id="rId10" Type="http://schemas.openxmlformats.org/officeDocument/2006/relationships/hyperlink" Target="https://knowledge4policy.ec.europa.eu/projects-activities/european-consumer-food-waste-forum_en" TargetMode="External"/><Relationship Id="rId4" Type="http://schemas.openxmlformats.org/officeDocument/2006/relationships/hyperlink" Target="https://civil-protection-humanitarian-aid.ec.europa.eu/what/civil-protection/european-disaster-risk-management/economics-disaster-prevention-and-preparedness_en" TargetMode="External"/><Relationship Id="rId9" Type="http://schemas.openxmlformats.org/officeDocument/2006/relationships/hyperlink" Target="https://ec.europa.eu/eurostat/statistics-explained/index.php?title=Food_waste_and_food_waste_prevention_-_estim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BCABA-1C3E-49DF-B019-F9B14AA86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5976</Words>
  <Characters>35859</Characters>
  <Application>Microsoft Office Word</Application>
  <DocSecurity>0</DocSecurity>
  <Lines>498</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41768</CharactersWithSpaces>
  <SharedDoc>false</SharedDoc>
  <HLinks>
    <vt:vector size="60" baseType="variant">
      <vt:variant>
        <vt:i4>4391038</vt:i4>
      </vt:variant>
      <vt:variant>
        <vt:i4>0</vt:i4>
      </vt:variant>
      <vt:variant>
        <vt:i4>0</vt:i4>
      </vt:variant>
      <vt:variant>
        <vt:i4>5</vt:i4>
      </vt:variant>
      <vt:variant>
        <vt:lpwstr>https://ec.europa.eu/info/food-farming-fisheries/key-policies/common-agricultural-policy/cap-glance_en</vt:lpwstr>
      </vt:variant>
      <vt:variant>
        <vt:lpwstr/>
      </vt:variant>
      <vt:variant>
        <vt:i4>4980860</vt:i4>
      </vt:variant>
      <vt:variant>
        <vt:i4>24</vt:i4>
      </vt:variant>
      <vt:variant>
        <vt:i4>0</vt:i4>
      </vt:variant>
      <vt:variant>
        <vt:i4>5</vt:i4>
      </vt:variant>
      <vt:variant>
        <vt:lpwstr>https://citizens.ec.europa.eu/system/files/2023-04/ECP1_Citizens Recommendations_EN_final.pdf</vt:lpwstr>
      </vt:variant>
      <vt:variant>
        <vt:lpwstr/>
      </vt:variant>
      <vt:variant>
        <vt:i4>3735564</vt:i4>
      </vt:variant>
      <vt:variant>
        <vt:i4>21</vt:i4>
      </vt:variant>
      <vt:variant>
        <vt:i4>0</vt:i4>
      </vt:variant>
      <vt:variant>
        <vt:i4>5</vt:i4>
      </vt:variant>
      <vt:variant>
        <vt:lpwstr>https://knowledge4policy.ec.europa.eu/projects-activities/european-consumer-food-waste-forum_en</vt:lpwstr>
      </vt:variant>
      <vt:variant>
        <vt:lpwstr/>
      </vt:variant>
      <vt:variant>
        <vt:i4>5308455</vt:i4>
      </vt:variant>
      <vt:variant>
        <vt:i4>18</vt:i4>
      </vt:variant>
      <vt:variant>
        <vt:i4>0</vt:i4>
      </vt:variant>
      <vt:variant>
        <vt:i4>5</vt:i4>
      </vt:variant>
      <vt:variant>
        <vt:lpwstr>https://ec.europa.eu/eurostat/statistics-explained/index.php?title=Food_waste_and_food_waste_prevention_-_estimates</vt:lpwstr>
      </vt:variant>
      <vt:variant>
        <vt:lpwstr/>
      </vt:variant>
      <vt:variant>
        <vt:i4>2556011</vt:i4>
      </vt:variant>
      <vt:variant>
        <vt:i4>15</vt:i4>
      </vt:variant>
      <vt:variant>
        <vt:i4>0</vt:i4>
      </vt:variant>
      <vt:variant>
        <vt:i4>5</vt:i4>
      </vt:variant>
      <vt:variant>
        <vt:lpwstr>https://doi.org/10.2760/715646</vt:lpwstr>
      </vt:variant>
      <vt:variant>
        <vt:lpwstr/>
      </vt:variant>
      <vt:variant>
        <vt:i4>5505142</vt:i4>
      </vt:variant>
      <vt:variant>
        <vt:i4>12</vt:i4>
      </vt:variant>
      <vt:variant>
        <vt:i4>0</vt:i4>
      </vt:variant>
      <vt:variant>
        <vt:i4>5</vt:i4>
      </vt:variant>
      <vt:variant>
        <vt:lpwstr>https://environment.ec.europa.eu/strategy/zero-pollution-action-plan/zero-pollution-targets_en</vt:lpwstr>
      </vt:variant>
      <vt:variant>
        <vt:lpwstr/>
      </vt:variant>
      <vt:variant>
        <vt:i4>4587644</vt:i4>
      </vt:variant>
      <vt:variant>
        <vt:i4>9</vt:i4>
      </vt:variant>
      <vt:variant>
        <vt:i4>0</vt:i4>
      </vt:variant>
      <vt:variant>
        <vt:i4>5</vt:i4>
      </vt:variant>
      <vt:variant>
        <vt:lpwstr>https://research-and-innovation.ec.europa.eu/funding/funding-opportunities/funding-programmes-and-open-calls/horizon-europe/eu-missions-horizon-europe/soil-health-and-food_en</vt:lpwstr>
      </vt:variant>
      <vt:variant>
        <vt:lpwstr/>
      </vt:variant>
      <vt:variant>
        <vt:i4>983120</vt:i4>
      </vt:variant>
      <vt:variant>
        <vt:i4>6</vt:i4>
      </vt:variant>
      <vt:variant>
        <vt:i4>0</vt:i4>
      </vt:variant>
      <vt:variant>
        <vt:i4>5</vt:i4>
      </vt:variant>
      <vt:variant>
        <vt:lpwstr>https://ec.europa.eu/eurostat/web/lucas/overview</vt:lpwstr>
      </vt:variant>
      <vt:variant>
        <vt:lpwstr/>
      </vt:variant>
      <vt:variant>
        <vt:i4>6946831</vt:i4>
      </vt:variant>
      <vt:variant>
        <vt:i4>3</vt:i4>
      </vt:variant>
      <vt:variant>
        <vt:i4>0</vt:i4>
      </vt:variant>
      <vt:variant>
        <vt:i4>5</vt:i4>
      </vt:variant>
      <vt:variant>
        <vt:lpwstr>https://civil-protection-humanitarian-aid.ec.europa.eu/what/civil-protection/european-disaster-risk-management/economics-disaster-prevention-and-preparedness_en</vt:lpwstr>
      </vt:variant>
      <vt:variant>
        <vt:lpwstr/>
      </vt:variant>
      <vt:variant>
        <vt:i4>2293804</vt:i4>
      </vt:variant>
      <vt:variant>
        <vt:i4>0</vt:i4>
      </vt:variant>
      <vt:variant>
        <vt:i4>0</vt:i4>
      </vt:variant>
      <vt:variant>
        <vt:i4>5</vt:i4>
      </vt:variant>
      <vt:variant>
        <vt:lpwstr>https://documents1.worldbank.org/curated/en/099454002022397507/pdf/IDU031e759b40be950485909796045bca5d8e378.pdf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2023-07-05T16:02:00Z</dcterms:created>
  <dcterms:modified xsi:type="dcterms:W3CDTF">2023-07-17T09:00:00Z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2023-06-30T19:46:35Z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e4c28f74-d807-49cc-b2c0-d12145a15b97</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