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FF7C9" w14:textId="4B2D5E96" w:rsidR="00E269B4" w:rsidRDefault="00F745E0" w:rsidP="00F745E0">
      <w:pPr>
        <w:pStyle w:val="Pagedecouverture"/>
        <w:rPr>
          <w:noProof/>
          <w:lang w:val="en-GB"/>
        </w:rPr>
      </w:pPr>
      <w:bookmarkStart w:id="0" w:name="LW_BM_COVERPAGE"/>
      <w:r>
        <w:rPr>
          <w:noProof/>
          <w:lang w:val="en-GB"/>
        </w:rPr>
        <w:pict w14:anchorId="16BC2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FB52E434-E67B-4967-8AAB-1F3BF7FA9C41" style="width:455.25pt;height:324pt">
            <v:imagedata r:id="rId13" o:title=""/>
          </v:shape>
        </w:pict>
      </w:r>
    </w:p>
    <w:bookmarkEnd w:id="0"/>
    <w:p w14:paraId="03697A2D" w14:textId="1E3266D7" w:rsidR="00E269B4" w:rsidRPr="00E269B4" w:rsidRDefault="00E269B4" w:rsidP="00E269B4">
      <w:pPr>
        <w:pStyle w:val="Heading1"/>
        <w:rPr>
          <w:noProof/>
        </w:rPr>
        <w:sectPr w:rsidR="00E269B4" w:rsidRPr="00E269B4" w:rsidSect="00F745E0">
          <w:headerReference w:type="even" r:id="rId14"/>
          <w:headerReference w:type="default" r:id="rId15"/>
          <w:footerReference w:type="even" r:id="rId16"/>
          <w:footerReference w:type="default" r:id="rId17"/>
          <w:headerReference w:type="first" r:id="rId18"/>
          <w:footerReference w:type="first" r:id="rId19"/>
          <w:pgSz w:w="11906" w:h="16838" w:code="1"/>
          <w:pgMar w:top="1134" w:right="1417" w:bottom="1134" w:left="1417" w:header="709" w:footer="709" w:gutter="0"/>
          <w:pgNumType w:start="0"/>
          <w:cols w:space="720"/>
          <w:docGrid w:linePitch="360"/>
        </w:sectPr>
      </w:pPr>
    </w:p>
    <w:p w14:paraId="03540FD4" w14:textId="0080B584" w:rsidR="00E46463" w:rsidRPr="002D53F3" w:rsidRDefault="00E46463" w:rsidP="00E46463">
      <w:pPr>
        <w:pStyle w:val="Heading1"/>
        <w:tabs>
          <w:tab w:val="clear" w:pos="480"/>
          <w:tab w:val="num" w:pos="720"/>
        </w:tabs>
        <w:spacing w:after="120"/>
        <w:ind w:left="360" w:hanging="360"/>
        <w:rPr>
          <w:rFonts w:ascii="Times New Roman" w:hAnsi="Times New Roman"/>
          <w:noProof/>
          <w:lang w:val="en-GB"/>
        </w:rPr>
      </w:pPr>
      <w:bookmarkStart w:id="1" w:name="_GoBack"/>
      <w:bookmarkEnd w:id="1"/>
      <w:r w:rsidRPr="002D53F3">
        <w:rPr>
          <w:rFonts w:ascii="Times New Roman" w:hAnsi="Times New Roman"/>
          <w:noProof/>
          <w:lang w:val="en-GB"/>
        </w:rPr>
        <w:lastRenderedPageBreak/>
        <w:t xml:space="preserve">Policy </w:t>
      </w:r>
      <w:r w:rsidR="00AB414E" w:rsidRPr="002D53F3">
        <w:rPr>
          <w:rFonts w:ascii="Times New Roman" w:hAnsi="Times New Roman" w:cs="Times New Roman"/>
          <w:noProof/>
          <w:szCs w:val="24"/>
          <w:lang w:val="en-GB"/>
        </w:rPr>
        <w:t>c</w:t>
      </w:r>
      <w:r w:rsidRPr="002D53F3">
        <w:rPr>
          <w:rFonts w:ascii="Times New Roman" w:hAnsi="Times New Roman"/>
          <w:noProof/>
          <w:lang w:val="en-GB"/>
        </w:rPr>
        <w:t>ontext: the SET Plan accelerating the clean energy transition</w:t>
      </w:r>
    </w:p>
    <w:p w14:paraId="4AEFD83C" w14:textId="5D8AF58D" w:rsidR="00E46463" w:rsidRPr="002D53F3" w:rsidRDefault="00E46463" w:rsidP="00E46463">
      <w:pPr>
        <w:spacing w:after="120"/>
        <w:jc w:val="both"/>
        <w:rPr>
          <w:rFonts w:ascii="Times New Roman" w:hAnsi="Times New Roman" w:cs="Times New Roman"/>
          <w:noProof/>
          <w:sz w:val="24"/>
          <w:szCs w:val="24"/>
          <w:lang w:val="en-GB"/>
        </w:rPr>
      </w:pPr>
      <w:bookmarkStart w:id="2" w:name="_Hlk141342592"/>
      <w:r w:rsidRPr="002D53F3">
        <w:rPr>
          <w:rFonts w:ascii="Times New Roman" w:eastAsia="Times New Roman" w:hAnsi="Times New Roman" w:cs="Times New Roman"/>
          <w:noProof/>
          <w:sz w:val="24"/>
          <w:szCs w:val="24"/>
          <w:lang w:val="en-GB"/>
        </w:rPr>
        <w:t>The EU's Strategic Energy Technology (SET) Plan</w:t>
      </w:r>
      <w:r w:rsidRPr="002D53F3">
        <w:rPr>
          <w:rStyle w:val="FootnoteReference"/>
          <w:rFonts w:ascii="Times New Roman" w:eastAsia="Times New Roman" w:hAnsi="Times New Roman" w:cs="Times New Roman"/>
          <w:noProof/>
          <w:sz w:val="24"/>
          <w:szCs w:val="24"/>
          <w:lang w:val="en-GB"/>
        </w:rPr>
        <w:footnoteReference w:id="2"/>
      </w:r>
      <w:r w:rsidRPr="002D53F3">
        <w:rPr>
          <w:rFonts w:ascii="Times New Roman" w:eastAsia="Times New Roman" w:hAnsi="Times New Roman" w:cs="Times New Roman"/>
          <w:noProof/>
          <w:sz w:val="24"/>
          <w:szCs w:val="24"/>
          <w:lang w:val="en-GB"/>
        </w:rPr>
        <w:t xml:space="preserve"> </w:t>
      </w:r>
      <w:r w:rsidR="00543896" w:rsidRPr="002D53F3">
        <w:rPr>
          <w:rFonts w:ascii="Times New Roman" w:eastAsia="Times New Roman" w:hAnsi="Times New Roman" w:cs="Times New Roman"/>
          <w:noProof/>
          <w:sz w:val="24"/>
          <w:szCs w:val="24"/>
          <w:lang w:val="en-GB"/>
        </w:rPr>
        <w:t xml:space="preserve">supports </w:t>
      </w:r>
      <w:r w:rsidRPr="002D53F3">
        <w:rPr>
          <w:rFonts w:ascii="Times New Roman" w:eastAsia="Times New Roman" w:hAnsi="Times New Roman" w:cs="Times New Roman"/>
          <w:noProof/>
          <w:sz w:val="24"/>
          <w:szCs w:val="24"/>
          <w:lang w:val="en-GB"/>
        </w:rPr>
        <w:t>the development of clean</w:t>
      </w:r>
      <w:r w:rsidR="000A1F43" w:rsidRPr="002D53F3">
        <w:rPr>
          <w:rFonts w:ascii="Times New Roman" w:eastAsia="Times New Roman" w:hAnsi="Times New Roman" w:cs="Times New Roman"/>
          <w:noProof/>
          <w:sz w:val="24"/>
          <w:szCs w:val="24"/>
          <w:lang w:val="en-GB"/>
        </w:rPr>
        <w:t>, efficient</w:t>
      </w:r>
      <w:r w:rsidRPr="002D53F3">
        <w:rPr>
          <w:rFonts w:ascii="Times New Roman" w:eastAsia="Times New Roman" w:hAnsi="Times New Roman" w:cs="Times New Roman"/>
          <w:noProof/>
          <w:sz w:val="24"/>
          <w:szCs w:val="24"/>
          <w:lang w:val="en-GB"/>
        </w:rPr>
        <w:t xml:space="preserve"> and cost-competitive energy technologies through coordination and collaboration in clean energy research and innovation (R&amp;I), bringing together European industry, academia and governments of the SET Plan countries</w:t>
      </w:r>
      <w:r w:rsidRPr="002D53F3">
        <w:rPr>
          <w:rStyle w:val="FootnoteReference"/>
          <w:rFonts w:ascii="Times New Roman" w:eastAsia="Times New Roman" w:hAnsi="Times New Roman" w:cs="Times New Roman"/>
          <w:noProof/>
          <w:sz w:val="24"/>
          <w:szCs w:val="24"/>
          <w:lang w:val="en-GB"/>
        </w:rPr>
        <w:footnoteReference w:id="3"/>
      </w:r>
      <w:r w:rsidRPr="002D53F3">
        <w:rPr>
          <w:rFonts w:ascii="Times New Roman" w:eastAsia="Times New Roman" w:hAnsi="Times New Roman" w:cs="Times New Roman"/>
          <w:noProof/>
          <w:sz w:val="24"/>
          <w:szCs w:val="24"/>
          <w:lang w:val="en-GB"/>
        </w:rPr>
        <w:t xml:space="preserve">. </w:t>
      </w:r>
      <w:r w:rsidRPr="002D53F3">
        <w:rPr>
          <w:rFonts w:ascii="Times New Roman" w:hAnsi="Times New Roman" w:cs="Times New Roman"/>
          <w:noProof/>
          <w:sz w:val="24"/>
          <w:szCs w:val="24"/>
          <w:lang w:val="en-GB"/>
        </w:rPr>
        <w:t xml:space="preserve">The SET Plan has played a central role in implementing the </w:t>
      </w:r>
      <w:r w:rsidR="00990A33" w:rsidRPr="002D53F3">
        <w:rPr>
          <w:rFonts w:ascii="Times New Roman" w:hAnsi="Times New Roman" w:cs="Times New Roman"/>
          <w:noProof/>
          <w:sz w:val="24"/>
          <w:szCs w:val="24"/>
          <w:lang w:val="en-GB"/>
        </w:rPr>
        <w:t>r</w:t>
      </w:r>
      <w:r w:rsidRPr="002D53F3">
        <w:rPr>
          <w:rFonts w:ascii="Times New Roman" w:hAnsi="Times New Roman" w:cs="Times New Roman"/>
          <w:noProof/>
          <w:sz w:val="24"/>
          <w:szCs w:val="24"/>
          <w:lang w:val="en-GB"/>
        </w:rPr>
        <w:t xml:space="preserve">esearch, </w:t>
      </w:r>
      <w:r w:rsidR="00990A33" w:rsidRPr="002D53F3">
        <w:rPr>
          <w:rFonts w:ascii="Times New Roman" w:hAnsi="Times New Roman" w:cs="Times New Roman"/>
          <w:noProof/>
          <w:sz w:val="24"/>
          <w:szCs w:val="24"/>
          <w:lang w:val="en-GB"/>
        </w:rPr>
        <w:t>i</w:t>
      </w:r>
      <w:r w:rsidRPr="002D53F3">
        <w:rPr>
          <w:rFonts w:ascii="Times New Roman" w:hAnsi="Times New Roman" w:cs="Times New Roman"/>
          <w:noProof/>
          <w:sz w:val="24"/>
          <w:szCs w:val="24"/>
          <w:lang w:val="en-GB"/>
        </w:rPr>
        <w:t xml:space="preserve">nnovation and </w:t>
      </w:r>
      <w:r w:rsidR="00990A33" w:rsidRPr="002D53F3">
        <w:rPr>
          <w:rFonts w:ascii="Times New Roman" w:hAnsi="Times New Roman" w:cs="Times New Roman"/>
          <w:noProof/>
          <w:sz w:val="24"/>
          <w:szCs w:val="24"/>
          <w:lang w:val="en-GB"/>
        </w:rPr>
        <w:t>c</w:t>
      </w:r>
      <w:r w:rsidRPr="002D53F3">
        <w:rPr>
          <w:rFonts w:ascii="Times New Roman" w:hAnsi="Times New Roman" w:cs="Times New Roman"/>
          <w:noProof/>
          <w:sz w:val="24"/>
          <w:szCs w:val="24"/>
          <w:lang w:val="en-GB"/>
        </w:rPr>
        <w:t>ompetitiveness dimension of the Energy Union</w:t>
      </w:r>
      <w:r w:rsidRPr="002D53F3">
        <w:rPr>
          <w:rStyle w:val="FootnoteReference"/>
          <w:rFonts w:ascii="Times New Roman" w:hAnsi="Times New Roman" w:cs="Times New Roman"/>
          <w:noProof/>
          <w:sz w:val="24"/>
          <w:szCs w:val="24"/>
          <w:lang w:val="en-GB"/>
        </w:rPr>
        <w:footnoteReference w:id="4"/>
      </w:r>
      <w:r w:rsidR="00463FF4" w:rsidRPr="002D53F3">
        <w:rPr>
          <w:rFonts w:ascii="Times New Roman" w:hAnsi="Times New Roman" w:cs="Times New Roman"/>
          <w:noProof/>
          <w:sz w:val="24"/>
          <w:szCs w:val="24"/>
          <w:lang w:val="en-GB"/>
        </w:rPr>
        <w:t>. It</w:t>
      </w:r>
      <w:r w:rsidRPr="002D53F3">
        <w:rPr>
          <w:rFonts w:ascii="Times New Roman" w:hAnsi="Times New Roman" w:cs="Times New Roman"/>
          <w:noProof/>
          <w:sz w:val="24"/>
          <w:szCs w:val="24"/>
          <w:lang w:val="en-GB"/>
        </w:rPr>
        <w:t xml:space="preserve"> has </w:t>
      </w:r>
      <w:r w:rsidRPr="002D53F3">
        <w:rPr>
          <w:rFonts w:ascii="Times New Roman" w:eastAsia="Times New Roman" w:hAnsi="Times New Roman" w:cs="Times New Roman"/>
          <w:noProof/>
          <w:sz w:val="24"/>
          <w:szCs w:val="24"/>
          <w:lang w:val="en-GB"/>
        </w:rPr>
        <w:t xml:space="preserve">had </w:t>
      </w:r>
      <w:r w:rsidR="00463FF4" w:rsidRPr="002D53F3">
        <w:rPr>
          <w:rFonts w:ascii="Times New Roman" w:eastAsia="Times New Roman" w:hAnsi="Times New Roman" w:cs="Times New Roman"/>
          <w:noProof/>
          <w:sz w:val="24"/>
          <w:szCs w:val="24"/>
          <w:lang w:val="en-GB"/>
        </w:rPr>
        <w:t xml:space="preserve">a </w:t>
      </w:r>
      <w:r w:rsidRPr="002D53F3">
        <w:rPr>
          <w:rFonts w:ascii="Times New Roman" w:eastAsia="Times New Roman" w:hAnsi="Times New Roman" w:cs="Times New Roman"/>
          <w:noProof/>
          <w:sz w:val="24"/>
          <w:szCs w:val="24"/>
          <w:lang w:val="en-GB"/>
        </w:rPr>
        <w:t xml:space="preserve">structuring effect </w:t>
      </w:r>
      <w:r w:rsidR="00463FF4" w:rsidRPr="002D53F3">
        <w:rPr>
          <w:rFonts w:ascii="Times New Roman" w:eastAsia="Times New Roman" w:hAnsi="Times New Roman" w:cs="Times New Roman"/>
          <w:noProof/>
          <w:sz w:val="24"/>
          <w:szCs w:val="24"/>
          <w:lang w:val="en-GB"/>
        </w:rPr>
        <w:t>on</w:t>
      </w:r>
      <w:r w:rsidRPr="002D53F3">
        <w:rPr>
          <w:rFonts w:ascii="Times New Roman" w:eastAsia="Times New Roman" w:hAnsi="Times New Roman" w:cs="Times New Roman"/>
          <w:noProof/>
          <w:sz w:val="24"/>
          <w:szCs w:val="24"/>
          <w:lang w:val="en-GB"/>
        </w:rPr>
        <w:t xml:space="preserve"> joint </w:t>
      </w:r>
      <w:r w:rsidR="0068606B">
        <w:rPr>
          <w:rFonts w:ascii="Times New Roman" w:eastAsia="Times New Roman" w:hAnsi="Times New Roman" w:cs="Times New Roman"/>
          <w:noProof/>
          <w:sz w:val="24"/>
          <w:szCs w:val="24"/>
          <w:lang w:val="en-GB"/>
        </w:rPr>
        <w:t xml:space="preserve">R&amp;I </w:t>
      </w:r>
      <w:r w:rsidRPr="002D53F3">
        <w:rPr>
          <w:rFonts w:ascii="Times New Roman" w:eastAsia="Times New Roman" w:hAnsi="Times New Roman" w:cs="Times New Roman"/>
          <w:noProof/>
          <w:sz w:val="24"/>
          <w:szCs w:val="24"/>
          <w:lang w:val="en-GB"/>
        </w:rPr>
        <w:t>actions</w:t>
      </w:r>
      <w:r w:rsidR="00543896" w:rsidRPr="002D53F3">
        <w:rPr>
          <w:rFonts w:ascii="Times New Roman" w:eastAsia="Times New Roman" w:hAnsi="Times New Roman" w:cs="Times New Roman"/>
          <w:noProof/>
          <w:sz w:val="24"/>
          <w:szCs w:val="24"/>
          <w:lang w:val="en-GB"/>
        </w:rPr>
        <w:t>, helping them</w:t>
      </w:r>
      <w:r w:rsidRPr="002D53F3">
        <w:rPr>
          <w:rFonts w:ascii="Times New Roman" w:eastAsia="Times New Roman" w:hAnsi="Times New Roman" w:cs="Times New Roman"/>
          <w:noProof/>
          <w:sz w:val="24"/>
          <w:szCs w:val="24"/>
          <w:lang w:val="en-GB"/>
        </w:rPr>
        <w:t xml:space="preserve"> deliver on common energy research objectives with g</w:t>
      </w:r>
      <w:r w:rsidR="00D679CF" w:rsidRPr="002D53F3">
        <w:rPr>
          <w:rFonts w:ascii="Times New Roman" w:eastAsia="Times New Roman" w:hAnsi="Times New Roman" w:cs="Times New Roman"/>
          <w:noProof/>
          <w:sz w:val="24"/>
          <w:szCs w:val="24"/>
          <w:lang w:val="en-GB"/>
        </w:rPr>
        <w:t>reater speed and effectiveness</w:t>
      </w:r>
      <w:bookmarkEnd w:id="2"/>
      <w:r w:rsidR="00D679CF" w:rsidRPr="002D53F3">
        <w:rPr>
          <w:rFonts w:ascii="Times New Roman" w:eastAsia="Times New Roman" w:hAnsi="Times New Roman" w:cs="Times New Roman"/>
          <w:noProof/>
          <w:sz w:val="24"/>
          <w:szCs w:val="24"/>
          <w:lang w:val="en-GB"/>
        </w:rPr>
        <w:t>.</w:t>
      </w:r>
    </w:p>
    <w:p w14:paraId="1F5DA7A9" w14:textId="323DB82E" w:rsidR="00AD39DB" w:rsidRPr="002D53F3" w:rsidRDefault="00E46463" w:rsidP="000F5AB1">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The European Green Deal</w:t>
      </w:r>
      <w:r w:rsidRPr="002D53F3">
        <w:rPr>
          <w:rStyle w:val="FootnoteReference"/>
          <w:rFonts w:ascii="Times New Roman" w:eastAsia="Times New Roman" w:hAnsi="Times New Roman" w:cs="Times New Roman"/>
          <w:noProof/>
          <w:sz w:val="24"/>
          <w:szCs w:val="24"/>
          <w:lang w:val="en-GB"/>
        </w:rPr>
        <w:footnoteReference w:id="5"/>
      </w:r>
      <w:r w:rsidRPr="002D53F3">
        <w:rPr>
          <w:rFonts w:ascii="Times New Roman" w:eastAsia="Times New Roman" w:hAnsi="Times New Roman" w:cs="Times New Roman"/>
          <w:noProof/>
          <w:sz w:val="24"/>
          <w:szCs w:val="24"/>
          <w:lang w:val="en-GB"/>
        </w:rPr>
        <w:t xml:space="preserve"> and the REPowerEU Plan</w:t>
      </w:r>
      <w:r w:rsidRPr="002D53F3">
        <w:rPr>
          <w:rStyle w:val="FootnoteReference"/>
          <w:rFonts w:ascii="Times New Roman" w:eastAsia="Times New Roman" w:hAnsi="Times New Roman" w:cs="Times New Roman"/>
          <w:noProof/>
          <w:sz w:val="24"/>
          <w:szCs w:val="24"/>
          <w:lang w:val="en-GB"/>
        </w:rPr>
        <w:footnoteReference w:id="6"/>
      </w:r>
      <w:r w:rsidRPr="002D53F3">
        <w:rPr>
          <w:rFonts w:ascii="Times New Roman" w:eastAsia="Times New Roman" w:hAnsi="Times New Roman" w:cs="Times New Roman"/>
          <w:noProof/>
          <w:sz w:val="24"/>
          <w:szCs w:val="24"/>
          <w:lang w:val="en-GB"/>
        </w:rPr>
        <w:t xml:space="preserve"> </w:t>
      </w:r>
      <w:r w:rsidR="00543896" w:rsidRPr="002D53F3">
        <w:rPr>
          <w:rFonts w:ascii="Times New Roman" w:eastAsia="Times New Roman" w:hAnsi="Times New Roman" w:cs="Times New Roman"/>
          <w:noProof/>
          <w:sz w:val="24"/>
          <w:szCs w:val="24"/>
          <w:lang w:val="en-GB"/>
        </w:rPr>
        <w:t xml:space="preserve">set out </w:t>
      </w:r>
      <w:r w:rsidRPr="002D53F3">
        <w:rPr>
          <w:rFonts w:ascii="Times New Roman" w:eastAsia="Times New Roman" w:hAnsi="Times New Roman" w:cs="Times New Roman"/>
          <w:noProof/>
          <w:sz w:val="24"/>
          <w:szCs w:val="24"/>
          <w:lang w:val="en-GB"/>
        </w:rPr>
        <w:t>strategic objectives for the clean energy transition, including the decarbonisation of energy</w:t>
      </w:r>
      <w:r w:rsidR="009A61A1"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intensive industries</w:t>
      </w:r>
      <w:r w:rsidR="001C67AE" w:rsidRPr="002D53F3">
        <w:rPr>
          <w:rFonts w:ascii="Times New Roman" w:eastAsia="Times New Roman" w:hAnsi="Times New Roman" w:cs="Times New Roman"/>
          <w:noProof/>
          <w:sz w:val="24"/>
          <w:szCs w:val="24"/>
          <w:lang w:val="en-GB"/>
        </w:rPr>
        <w:t xml:space="preserve"> and the reduction of pollution</w:t>
      </w:r>
      <w:r w:rsidRPr="002D53F3">
        <w:rPr>
          <w:rFonts w:ascii="Times New Roman" w:eastAsia="Times New Roman" w:hAnsi="Times New Roman" w:cs="Times New Roman"/>
          <w:noProof/>
          <w:sz w:val="24"/>
          <w:szCs w:val="24"/>
          <w:lang w:val="en-GB"/>
        </w:rPr>
        <w:t>. The Green Deal Industrial Plan</w:t>
      </w:r>
      <w:r w:rsidRPr="002D53F3">
        <w:rPr>
          <w:rStyle w:val="FootnoteReference"/>
          <w:rFonts w:ascii="Times New Roman" w:eastAsia="Times New Roman" w:hAnsi="Times New Roman" w:cs="Times New Roman"/>
          <w:noProof/>
          <w:sz w:val="24"/>
          <w:szCs w:val="24"/>
          <w:lang w:val="en-GB"/>
        </w:rPr>
        <w:footnoteReference w:id="7"/>
      </w:r>
      <w:r w:rsidRPr="002D53F3">
        <w:rPr>
          <w:rFonts w:ascii="Times New Roman" w:eastAsia="Times New Roman" w:hAnsi="Times New Roman" w:cs="Times New Roman"/>
          <w:noProof/>
          <w:sz w:val="24"/>
          <w:szCs w:val="24"/>
          <w:lang w:val="en-GB"/>
        </w:rPr>
        <w:t xml:space="preserve"> provides further direction by calling for a more autonomous and resilient EU industry, with the Net-Zero Industry Act</w:t>
      </w:r>
      <w:r w:rsidRPr="002D53F3">
        <w:rPr>
          <w:rStyle w:val="FootnoteReference"/>
          <w:rFonts w:ascii="Times New Roman" w:eastAsia="Times New Roman" w:hAnsi="Times New Roman" w:cs="Times New Roman"/>
          <w:noProof/>
          <w:sz w:val="24"/>
          <w:szCs w:val="24"/>
          <w:lang w:val="en-GB"/>
        </w:rPr>
        <w:footnoteReference w:id="8"/>
      </w:r>
      <w:r w:rsidRPr="002D53F3">
        <w:rPr>
          <w:rFonts w:ascii="Times New Roman" w:eastAsia="Times New Roman" w:hAnsi="Times New Roman" w:cs="Times New Roman"/>
          <w:noProof/>
          <w:sz w:val="24"/>
          <w:szCs w:val="24"/>
          <w:lang w:val="en-GB"/>
        </w:rPr>
        <w:t xml:space="preserve"> and the Critical Raw Materials Act</w:t>
      </w:r>
      <w:r w:rsidRPr="002D53F3">
        <w:rPr>
          <w:rStyle w:val="FootnoteReference"/>
          <w:rFonts w:ascii="Times New Roman" w:eastAsia="Times New Roman" w:hAnsi="Times New Roman" w:cs="Times New Roman"/>
          <w:noProof/>
          <w:sz w:val="24"/>
          <w:szCs w:val="24"/>
          <w:lang w:val="en-GB"/>
        </w:rPr>
        <w:footnoteReference w:id="9"/>
      </w:r>
      <w:r w:rsidRPr="002D53F3">
        <w:rPr>
          <w:rFonts w:ascii="Times New Roman" w:eastAsia="Times New Roman" w:hAnsi="Times New Roman" w:cs="Times New Roman"/>
          <w:noProof/>
          <w:sz w:val="24"/>
          <w:szCs w:val="24"/>
          <w:lang w:val="en-GB"/>
        </w:rPr>
        <w:t xml:space="preserve"> as its building blocks</w:t>
      </w:r>
      <w:r w:rsidR="00AD39DB" w:rsidRPr="002D53F3">
        <w:rPr>
          <w:rFonts w:ascii="Times New Roman" w:eastAsia="Times New Roman" w:hAnsi="Times New Roman" w:cs="Times New Roman"/>
          <w:noProof/>
          <w:sz w:val="24"/>
          <w:szCs w:val="24"/>
          <w:lang w:val="en-GB"/>
        </w:rPr>
        <w:t>:</w:t>
      </w:r>
    </w:p>
    <w:p w14:paraId="1DBE594C" w14:textId="1DF12F8E" w:rsidR="00AD39DB" w:rsidRPr="002D53F3"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lang w:val="en-GB"/>
        </w:rPr>
      </w:pPr>
      <w:r w:rsidRPr="002D53F3">
        <w:rPr>
          <w:rFonts w:ascii="Times New Roman" w:hAnsi="Times New Roman"/>
          <w:noProof/>
          <w:sz w:val="24"/>
          <w:lang w:val="en-GB"/>
        </w:rPr>
        <w:t xml:space="preserve">The Critical Raw Materials Act sets the goal to </w:t>
      </w:r>
      <w:r w:rsidR="000A1F43" w:rsidRPr="002D53F3">
        <w:rPr>
          <w:rFonts w:ascii="Times New Roman" w:hAnsi="Times New Roman" w:cs="Times New Roman"/>
          <w:noProof/>
          <w:sz w:val="24"/>
          <w:szCs w:val="24"/>
          <w:lang w:val="en-GB"/>
        </w:rPr>
        <w:t>ensure a secure supply of critical raw materials by developing the EU value chain while improving the circularity and sustainability of critical raw materials production</w:t>
      </w:r>
      <w:r w:rsidRPr="002D53F3">
        <w:rPr>
          <w:rFonts w:ascii="Times New Roman" w:hAnsi="Times New Roman"/>
          <w:noProof/>
          <w:sz w:val="24"/>
          <w:lang w:val="en-GB"/>
        </w:rPr>
        <w:t xml:space="preserve">. </w:t>
      </w:r>
    </w:p>
    <w:p w14:paraId="763A77FD" w14:textId="2E1935C0" w:rsidR="00AD39DB" w:rsidRPr="000F5AB1" w:rsidRDefault="00E46463" w:rsidP="000F5AB1">
      <w:pPr>
        <w:pStyle w:val="ListParagraph"/>
        <w:numPr>
          <w:ilvl w:val="0"/>
          <w:numId w:val="35"/>
        </w:numPr>
        <w:spacing w:after="120"/>
        <w:ind w:left="714" w:hanging="357"/>
        <w:contextualSpacing w:val="0"/>
        <w:rPr>
          <w:rFonts w:ascii="Times New Roman" w:hAnsi="Times New Roman" w:cs="Times New Roman"/>
          <w:noProof/>
          <w:sz w:val="24"/>
          <w:szCs w:val="24"/>
          <w:lang w:val="en-GB"/>
        </w:rPr>
      </w:pPr>
      <w:r w:rsidRPr="002D53F3">
        <w:rPr>
          <w:rFonts w:ascii="Times New Roman" w:hAnsi="Times New Roman"/>
          <w:noProof/>
          <w:sz w:val="24"/>
          <w:lang w:val="en-GB"/>
        </w:rPr>
        <w:t xml:space="preserve">The Net-Zero Industry Act </w:t>
      </w:r>
      <w:r w:rsidR="00AD39DB" w:rsidRPr="000F5AB1">
        <w:rPr>
          <w:rFonts w:ascii="Times New Roman" w:hAnsi="Times New Roman" w:cs="Times New Roman"/>
          <w:noProof/>
          <w:sz w:val="24"/>
          <w:szCs w:val="24"/>
          <w:lang w:val="en-GB"/>
        </w:rPr>
        <w:t>aims to</w:t>
      </w:r>
      <w:r w:rsidRPr="000F5AB1">
        <w:rPr>
          <w:rFonts w:ascii="Times New Roman" w:hAnsi="Times New Roman" w:cs="Times New Roman"/>
          <w:noProof/>
          <w:sz w:val="24"/>
          <w:szCs w:val="24"/>
          <w:lang w:val="en-GB"/>
        </w:rPr>
        <w:t xml:space="preserve"> </w:t>
      </w:r>
      <w:r w:rsidR="00AD39DB" w:rsidRPr="000F5AB1">
        <w:rPr>
          <w:rFonts w:ascii="Times New Roman" w:hAnsi="Times New Roman" w:cs="Times New Roman"/>
          <w:noProof/>
          <w:sz w:val="24"/>
          <w:szCs w:val="24"/>
          <w:lang w:val="en-GB"/>
        </w:rPr>
        <w:t>increase the EU’s capacity to manufacture</w:t>
      </w:r>
      <w:r w:rsidRPr="002D53F3">
        <w:rPr>
          <w:rFonts w:ascii="Times New Roman" w:hAnsi="Times New Roman"/>
          <w:noProof/>
          <w:sz w:val="24"/>
          <w:lang w:val="en-GB"/>
        </w:rPr>
        <w:t xml:space="preserve"> strategic ‘net-zero technologies’ to approach or reach a benchmark of at least 40% of the </w:t>
      </w:r>
      <w:r w:rsidR="00AD39DB" w:rsidRPr="002D53F3">
        <w:rPr>
          <w:rFonts w:ascii="Times New Roman" w:hAnsi="Times New Roman" w:cs="Times New Roman"/>
          <w:noProof/>
          <w:sz w:val="24"/>
          <w:szCs w:val="24"/>
          <w:lang w:val="en-GB"/>
        </w:rPr>
        <w:t>EU</w:t>
      </w:r>
      <w:r w:rsidR="00AD39DB" w:rsidRPr="000F5AB1">
        <w:rPr>
          <w:rFonts w:ascii="Times New Roman" w:hAnsi="Times New Roman" w:cs="Times New Roman"/>
          <w:noProof/>
          <w:sz w:val="24"/>
          <w:szCs w:val="24"/>
          <w:lang w:val="en-GB"/>
        </w:rPr>
        <w:t xml:space="preserve">’s </w:t>
      </w:r>
      <w:r w:rsidRPr="002D53F3">
        <w:rPr>
          <w:rFonts w:ascii="Times New Roman" w:hAnsi="Times New Roman"/>
          <w:noProof/>
          <w:sz w:val="24"/>
          <w:lang w:val="en-GB"/>
        </w:rPr>
        <w:t>annual deployment needs for the corresponding technologies by 2030</w:t>
      </w:r>
      <w:r w:rsidR="00AD39DB" w:rsidRPr="002D53F3">
        <w:rPr>
          <w:rFonts w:ascii="Times New Roman" w:hAnsi="Times New Roman" w:cs="Times New Roman"/>
          <w:noProof/>
          <w:sz w:val="24"/>
          <w:szCs w:val="24"/>
          <w:lang w:val="en-GB"/>
        </w:rPr>
        <w:t>,</w:t>
      </w:r>
      <w:r w:rsidRPr="002D53F3">
        <w:rPr>
          <w:rFonts w:ascii="Times New Roman" w:hAnsi="Times New Roman"/>
          <w:noProof/>
          <w:sz w:val="24"/>
          <w:lang w:val="en-GB"/>
        </w:rPr>
        <w:t xml:space="preserve"> and sets a target of 50 million tonnes of annual CO</w:t>
      </w:r>
      <w:r w:rsidRPr="000F5AB1">
        <w:rPr>
          <w:rFonts w:ascii="Times New Roman" w:eastAsiaTheme="minorHAnsi" w:hAnsi="Times New Roman"/>
          <w:noProof/>
          <w:sz w:val="24"/>
          <w:vertAlign w:val="subscript"/>
          <w:lang w:val="en-GB"/>
        </w:rPr>
        <w:t>2</w:t>
      </w:r>
      <w:r w:rsidRPr="002D53F3">
        <w:rPr>
          <w:rFonts w:ascii="Times New Roman" w:hAnsi="Times New Roman"/>
          <w:noProof/>
          <w:sz w:val="24"/>
          <w:lang w:val="en-GB"/>
        </w:rPr>
        <w:t xml:space="preserve"> storage capacity by 2030. </w:t>
      </w:r>
    </w:p>
    <w:p w14:paraId="71873952" w14:textId="1CAE205F" w:rsidR="00E46463" w:rsidRPr="002D53F3" w:rsidRDefault="00E46463" w:rsidP="004951EE">
      <w:pPr>
        <w:spacing w:after="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In addition, </w:t>
      </w:r>
      <w:r w:rsidRPr="002D53F3">
        <w:rPr>
          <w:rFonts w:ascii="Times New Roman" w:hAnsi="Times New Roman" w:cs="Times New Roman"/>
          <w:noProof/>
          <w:sz w:val="24"/>
          <w:szCs w:val="24"/>
          <w:lang w:val="en-GB"/>
        </w:rPr>
        <w:t>the revised Renewable Energy Directive</w:t>
      </w:r>
      <w:r w:rsidRPr="002D53F3">
        <w:rPr>
          <w:rStyle w:val="FootnoteReference"/>
          <w:rFonts w:ascii="Times New Roman" w:hAnsi="Times New Roman" w:cs="Times New Roman"/>
          <w:noProof/>
          <w:sz w:val="24"/>
          <w:szCs w:val="24"/>
          <w:lang w:val="en-GB"/>
        </w:rPr>
        <w:footnoteReference w:id="10"/>
      </w:r>
      <w:r w:rsidRPr="002D53F3">
        <w:rPr>
          <w:rFonts w:ascii="Times New Roman" w:hAnsi="Times New Roman" w:cs="Times New Roman"/>
          <w:noProof/>
          <w:sz w:val="24"/>
          <w:szCs w:val="24"/>
          <w:lang w:val="en-GB"/>
        </w:rPr>
        <w:t xml:space="preserve"> asks Member States to set an indicative target for innovative renewable energy technology of at least 5% of new installed renewable energy capacity by 2030.</w:t>
      </w:r>
      <w:r w:rsidR="00AE59C7">
        <w:rPr>
          <w:rFonts w:ascii="Times New Roman" w:hAnsi="Times New Roman" w:cs="Times New Roman"/>
          <w:noProof/>
          <w:sz w:val="24"/>
          <w:szCs w:val="24"/>
          <w:lang w:val="en-GB"/>
        </w:rPr>
        <w:t xml:space="preserve"> </w:t>
      </w:r>
      <w:r w:rsidR="00AD39DB" w:rsidRPr="002D53F3">
        <w:rPr>
          <w:rFonts w:ascii="Times New Roman" w:hAnsi="Times New Roman" w:cs="Times New Roman"/>
          <w:noProof/>
          <w:sz w:val="24"/>
          <w:szCs w:val="24"/>
          <w:lang w:val="en-GB"/>
        </w:rPr>
        <w:t>Finally, t</w:t>
      </w:r>
      <w:r w:rsidRPr="002D53F3">
        <w:rPr>
          <w:rFonts w:ascii="Times New Roman" w:eastAsia="Times New Roman" w:hAnsi="Times New Roman" w:cs="Times New Roman"/>
          <w:noProof/>
          <w:sz w:val="24"/>
          <w:szCs w:val="24"/>
          <w:lang w:val="en-GB"/>
        </w:rPr>
        <w:t>he Communication on ‘A new European Research Area for Research and Innovation’</w:t>
      </w:r>
      <w:r w:rsidRPr="002D53F3">
        <w:rPr>
          <w:rStyle w:val="FootnoteReference"/>
          <w:rFonts w:ascii="Times New Roman" w:eastAsia="Times New Roman" w:hAnsi="Times New Roman" w:cs="Times New Roman"/>
          <w:noProof/>
          <w:sz w:val="24"/>
          <w:szCs w:val="24"/>
          <w:lang w:val="en-GB"/>
        </w:rPr>
        <w:footnoteReference w:id="11"/>
      </w:r>
      <w:r w:rsidRPr="002D53F3">
        <w:rPr>
          <w:rFonts w:ascii="Times New Roman" w:eastAsia="Times New Roman" w:hAnsi="Times New Roman" w:cs="Times New Roman"/>
          <w:noProof/>
          <w:sz w:val="24"/>
          <w:szCs w:val="24"/>
          <w:lang w:val="en-GB"/>
        </w:rPr>
        <w:t xml:space="preserve"> and </w:t>
      </w:r>
      <w:r w:rsidR="00FE1C72" w:rsidRPr="002D53F3">
        <w:rPr>
          <w:rFonts w:ascii="Times New Roman" w:eastAsia="Times New Roman" w:hAnsi="Times New Roman" w:cs="Times New Roman"/>
          <w:noProof/>
          <w:sz w:val="24"/>
          <w:szCs w:val="24"/>
          <w:lang w:val="en-GB"/>
        </w:rPr>
        <w:t xml:space="preserve">the </w:t>
      </w:r>
      <w:r w:rsidR="00EB363D" w:rsidRPr="002D53F3">
        <w:rPr>
          <w:rFonts w:ascii="Times New Roman" w:eastAsia="Times New Roman" w:hAnsi="Times New Roman" w:cs="Times New Roman"/>
          <w:noProof/>
          <w:sz w:val="24"/>
          <w:szCs w:val="24"/>
          <w:lang w:val="en-GB"/>
        </w:rPr>
        <w:t>European Research Area</w:t>
      </w:r>
      <w:r w:rsidRPr="002D53F3">
        <w:rPr>
          <w:rFonts w:ascii="Times New Roman" w:eastAsia="Times New Roman" w:hAnsi="Times New Roman" w:cs="Times New Roman"/>
          <w:noProof/>
          <w:sz w:val="24"/>
          <w:szCs w:val="24"/>
          <w:lang w:val="en-GB"/>
        </w:rPr>
        <w:t xml:space="preserve"> Policy Agenda</w:t>
      </w:r>
      <w:r w:rsidRPr="002D53F3">
        <w:rPr>
          <w:rStyle w:val="FootnoteReference"/>
          <w:rFonts w:ascii="Times New Roman" w:eastAsia="Times New Roman" w:hAnsi="Times New Roman" w:cs="Times New Roman"/>
          <w:noProof/>
          <w:sz w:val="24"/>
          <w:szCs w:val="24"/>
          <w:lang w:val="en-GB"/>
        </w:rPr>
        <w:footnoteReference w:id="12"/>
      </w:r>
      <w:r w:rsidRPr="002D53F3">
        <w:rPr>
          <w:rFonts w:ascii="Times New Roman" w:eastAsia="Times New Roman" w:hAnsi="Times New Roman" w:cs="Times New Roman"/>
          <w:noProof/>
          <w:sz w:val="24"/>
          <w:szCs w:val="24"/>
          <w:lang w:val="en-GB"/>
        </w:rPr>
        <w:t xml:space="preserve"> call</w:t>
      </w:r>
      <w:r w:rsidR="00AD39DB"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for a better alignment of R&amp;I investments and reforms at national and EU level to accelerate the green and digital transition.</w:t>
      </w:r>
    </w:p>
    <w:p w14:paraId="6BAEE909" w14:textId="339E6B32" w:rsidR="00E46463" w:rsidRPr="002D53F3" w:rsidRDefault="00E46463" w:rsidP="00CB648F">
      <w:pPr>
        <w:spacing w:after="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This new policy context underlines the need for increasing the resilience, autonomy and competitiveness of the European energy system and its supply chains, using circular and human-centred solutions, within our planetary boundaries. </w:t>
      </w:r>
    </w:p>
    <w:p w14:paraId="0A082C5F" w14:textId="77777777" w:rsidR="007C1AF5" w:rsidRPr="002D53F3" w:rsidRDefault="007C1AF5" w:rsidP="00CB648F">
      <w:pPr>
        <w:spacing w:after="0"/>
        <w:jc w:val="both"/>
        <w:rPr>
          <w:rFonts w:ascii="Times New Roman" w:eastAsia="Times New Roman" w:hAnsi="Times New Roman" w:cs="Times New Roman"/>
          <w:noProof/>
          <w:sz w:val="24"/>
          <w:szCs w:val="24"/>
          <w:lang w:val="en-GB"/>
        </w:rPr>
      </w:pPr>
    </w:p>
    <w:p w14:paraId="302EEDFD" w14:textId="77777777" w:rsidR="00E46463" w:rsidRPr="002D53F3" w:rsidRDefault="00E46463" w:rsidP="00E46463">
      <w:pPr>
        <w:pStyle w:val="Heading1"/>
        <w:tabs>
          <w:tab w:val="clear" w:pos="480"/>
          <w:tab w:val="num" w:pos="720"/>
        </w:tabs>
        <w:spacing w:after="120"/>
        <w:ind w:left="360" w:hanging="360"/>
        <w:rPr>
          <w:rFonts w:ascii="Times New Roman" w:hAnsi="Times New Roman"/>
          <w:noProof/>
          <w:lang w:val="en-GB"/>
        </w:rPr>
      </w:pPr>
      <w:r w:rsidRPr="002D53F3">
        <w:rPr>
          <w:rFonts w:ascii="Times New Roman" w:hAnsi="Times New Roman"/>
          <w:noProof/>
          <w:lang w:val="en-GB"/>
        </w:rPr>
        <w:lastRenderedPageBreak/>
        <w:t>SET Plan priorities, achievements and new directions</w:t>
      </w:r>
    </w:p>
    <w:p w14:paraId="136CD629" w14:textId="316DA342" w:rsidR="00E46463" w:rsidRPr="002D53F3" w:rsidRDefault="00E46463" w:rsidP="00E46463">
      <w:pPr>
        <w:keepNext/>
        <w:spacing w:after="120"/>
        <w:jc w:val="both"/>
        <w:rPr>
          <w:rFonts w:ascii="Times New Roman" w:hAnsi="Times New Roman" w:cs="Times New Roman"/>
          <w:noProof/>
          <w:sz w:val="24"/>
          <w:szCs w:val="24"/>
          <w:lang w:val="en-GB"/>
        </w:rPr>
      </w:pPr>
      <w:r w:rsidRPr="002D53F3">
        <w:rPr>
          <w:rFonts w:ascii="Times New Roman" w:hAnsi="Times New Roman" w:cs="Times New Roman"/>
          <w:noProof/>
          <w:sz w:val="24"/>
          <w:szCs w:val="24"/>
          <w:lang w:val="en-GB"/>
        </w:rPr>
        <w:t xml:space="preserve">Through its </w:t>
      </w:r>
      <w:r w:rsidR="00001C53">
        <w:rPr>
          <w:rFonts w:ascii="Times New Roman" w:hAnsi="Times New Roman" w:cs="Times New Roman"/>
          <w:noProof/>
          <w:sz w:val="24"/>
          <w:szCs w:val="24"/>
          <w:lang w:val="en-GB"/>
        </w:rPr>
        <w:t xml:space="preserve">14 </w:t>
      </w:r>
      <w:r w:rsidR="000F5AB1">
        <w:rPr>
          <w:rFonts w:ascii="Times New Roman" w:hAnsi="Times New Roman" w:cs="Times New Roman"/>
          <w:noProof/>
          <w:sz w:val="24"/>
          <w:szCs w:val="24"/>
          <w:lang w:val="en-GB"/>
        </w:rPr>
        <w:t>i</w:t>
      </w:r>
      <w:r w:rsidRPr="002D53F3">
        <w:rPr>
          <w:rFonts w:ascii="Times New Roman" w:hAnsi="Times New Roman" w:cs="Times New Roman"/>
          <w:noProof/>
          <w:sz w:val="24"/>
          <w:szCs w:val="24"/>
          <w:lang w:val="en-GB"/>
        </w:rPr>
        <w:t xml:space="preserve">mplementation </w:t>
      </w:r>
      <w:r w:rsidR="00EB363D" w:rsidRPr="002D53F3">
        <w:rPr>
          <w:rFonts w:ascii="Times New Roman" w:hAnsi="Times New Roman" w:cs="Times New Roman"/>
          <w:noProof/>
          <w:sz w:val="24"/>
          <w:szCs w:val="24"/>
          <w:lang w:val="en-GB"/>
        </w:rPr>
        <w:t>w</w:t>
      </w:r>
      <w:r w:rsidRPr="002D53F3">
        <w:rPr>
          <w:rFonts w:ascii="Times New Roman" w:hAnsi="Times New Roman" w:cs="Times New Roman"/>
          <w:noProof/>
          <w:sz w:val="24"/>
          <w:szCs w:val="24"/>
          <w:lang w:val="en-GB"/>
        </w:rPr>
        <w:t xml:space="preserve">orking </w:t>
      </w:r>
      <w:r w:rsidR="00EB363D" w:rsidRPr="002D53F3">
        <w:rPr>
          <w:rFonts w:ascii="Times New Roman" w:hAnsi="Times New Roman" w:cs="Times New Roman"/>
          <w:noProof/>
          <w:sz w:val="24"/>
          <w:szCs w:val="24"/>
          <w:lang w:val="en-GB"/>
        </w:rPr>
        <w:t>g</w:t>
      </w:r>
      <w:r w:rsidRPr="002D53F3">
        <w:rPr>
          <w:rFonts w:ascii="Times New Roman" w:hAnsi="Times New Roman" w:cs="Times New Roman"/>
          <w:noProof/>
          <w:sz w:val="24"/>
          <w:szCs w:val="24"/>
          <w:lang w:val="en-GB"/>
        </w:rPr>
        <w:t>roups</w:t>
      </w:r>
      <w:r w:rsidR="00001C53">
        <w:rPr>
          <w:rStyle w:val="FootnoteReference"/>
          <w:rFonts w:ascii="Times New Roman" w:hAnsi="Times New Roman" w:cs="Times New Roman"/>
          <w:noProof/>
          <w:sz w:val="24"/>
          <w:szCs w:val="24"/>
          <w:lang w:val="en-GB"/>
        </w:rPr>
        <w:footnoteReference w:id="13"/>
      </w:r>
      <w:r w:rsidRPr="002D53F3">
        <w:rPr>
          <w:rFonts w:ascii="Times New Roman" w:hAnsi="Times New Roman" w:cs="Times New Roman"/>
          <w:noProof/>
          <w:sz w:val="24"/>
          <w:szCs w:val="24"/>
          <w:lang w:val="en-GB"/>
        </w:rPr>
        <w:t xml:space="preserve"> (IWGs) and related European Technology and Innovation Platforms (ETIPs), the SET Plan activities have focused on the </w:t>
      </w:r>
      <w:r w:rsidRPr="002D53F3">
        <w:rPr>
          <w:rFonts w:ascii="Times New Roman" w:eastAsia="Times New Roman" w:hAnsi="Times New Roman" w:cs="Times New Roman"/>
          <w:noProof/>
          <w:sz w:val="24"/>
          <w:szCs w:val="24"/>
          <w:lang w:val="en-GB"/>
        </w:rPr>
        <w:t>six priorities of the Research, Innovation and Competitiveness dimension of the Energy Union</w:t>
      </w:r>
      <w:r w:rsidRPr="002D53F3">
        <w:rPr>
          <w:rFonts w:ascii="Times New Roman" w:hAnsi="Times New Roman" w:cs="Times New Roman"/>
          <w:noProof/>
          <w:sz w:val="24"/>
          <w:szCs w:val="24"/>
          <w:lang w:val="en-GB"/>
        </w:rPr>
        <w:t>. This section takes stock of the SET Plan’s achievements and identifies new directions.</w:t>
      </w:r>
    </w:p>
    <w:p w14:paraId="51608ECD" w14:textId="77777777" w:rsidR="00E46463" w:rsidRPr="002D53F3" w:rsidRDefault="00E46463" w:rsidP="00E46463">
      <w:pPr>
        <w:keepNext/>
        <w:spacing w:after="120"/>
        <w:jc w:val="both"/>
        <w:rPr>
          <w:rFonts w:ascii="Times New Roman" w:hAnsi="Times New Roman"/>
          <w:b/>
          <w:noProof/>
          <w:sz w:val="24"/>
          <w:lang w:val="en-GB"/>
        </w:rPr>
      </w:pPr>
      <w:bookmarkStart w:id="3" w:name="_Hlk141342796"/>
      <w:r w:rsidRPr="002D53F3">
        <w:rPr>
          <w:rFonts w:ascii="Times New Roman" w:hAnsi="Times New Roman" w:cs="Times New Roman"/>
          <w:b/>
          <w:bCs/>
          <w:noProof/>
          <w:sz w:val="24"/>
          <w:szCs w:val="24"/>
          <w:lang w:val="en-GB"/>
        </w:rPr>
        <w:t>Priority 1: Becoming world number one in renewables</w:t>
      </w:r>
    </w:p>
    <w:bookmarkEnd w:id="3"/>
    <w:p w14:paraId="00533940" w14:textId="1B04FD82" w:rsidR="00E46463" w:rsidRPr="002D53F3" w:rsidRDefault="00E46463" w:rsidP="00E46463">
      <w:pPr>
        <w:spacing w:after="120"/>
        <w:jc w:val="both"/>
        <w:rPr>
          <w:rFonts w:ascii="Times New Roman" w:hAnsi="Times New Roman" w:cs="Times New Roman"/>
          <w:noProof/>
          <w:sz w:val="24"/>
          <w:szCs w:val="24"/>
          <w:lang w:val="en-GB"/>
        </w:rPr>
      </w:pPr>
      <w:r w:rsidRPr="002D53F3">
        <w:rPr>
          <w:rFonts w:ascii="Times New Roman" w:hAnsi="Times New Roman" w:cs="Times New Roman"/>
          <w:noProof/>
          <w:sz w:val="24"/>
          <w:szCs w:val="24"/>
          <w:lang w:val="en-GB"/>
        </w:rPr>
        <w:t xml:space="preserve">Under this priority, the SET Plan identified two actions: integrating renewable technologies into the energy systems (action 1) and reducing the costs of </w:t>
      </w:r>
      <w:r w:rsidR="005376F2" w:rsidRPr="002D53F3">
        <w:rPr>
          <w:rFonts w:ascii="Times New Roman" w:hAnsi="Times New Roman" w:cs="Times New Roman"/>
          <w:noProof/>
          <w:sz w:val="24"/>
          <w:szCs w:val="24"/>
          <w:lang w:val="en-GB"/>
        </w:rPr>
        <w:t xml:space="preserve">these </w:t>
      </w:r>
      <w:r w:rsidRPr="002D53F3">
        <w:rPr>
          <w:rFonts w:ascii="Times New Roman" w:hAnsi="Times New Roman" w:cs="Times New Roman"/>
          <w:noProof/>
          <w:sz w:val="24"/>
          <w:szCs w:val="24"/>
          <w:lang w:val="en-GB"/>
        </w:rPr>
        <w:t>technologies (action 2). The priority has been implemented through five IWGs on specific renewable energy technologies.</w:t>
      </w:r>
    </w:p>
    <w:p w14:paraId="13C7F982" w14:textId="77A07357"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The SET Plan</w:t>
      </w:r>
      <w:r w:rsidR="00FE1C72"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 xml:space="preserve"> work on </w:t>
      </w:r>
      <w:r w:rsidRPr="002D53F3">
        <w:rPr>
          <w:rFonts w:ascii="Times New Roman" w:eastAsia="Times New Roman" w:hAnsi="Times New Roman" w:cs="Times New Roman"/>
          <w:b/>
          <w:bCs/>
          <w:noProof/>
          <w:sz w:val="24"/>
          <w:szCs w:val="24"/>
          <w:lang w:val="en-GB"/>
        </w:rPr>
        <w:t>offshore wind energy</w:t>
      </w:r>
      <w:r w:rsidR="00A80904">
        <w:rPr>
          <w:rStyle w:val="FootnoteReference"/>
          <w:rFonts w:ascii="Times New Roman" w:eastAsia="Times New Roman" w:hAnsi="Times New Roman" w:cs="Times New Roman"/>
          <w:b/>
          <w:bCs/>
          <w:noProof/>
          <w:sz w:val="24"/>
          <w:szCs w:val="24"/>
          <w:lang w:val="en-GB"/>
        </w:rPr>
        <w:footnoteReference w:id="14"/>
      </w:r>
      <w:r w:rsidRPr="002D53F3">
        <w:rPr>
          <w:rFonts w:ascii="Times New Roman" w:eastAsia="Times New Roman" w:hAnsi="Times New Roman" w:cs="Times New Roman"/>
          <w:noProof/>
          <w:sz w:val="24"/>
          <w:szCs w:val="24"/>
          <w:lang w:val="en-GB"/>
        </w:rPr>
        <w:t xml:space="preserve"> has </w:t>
      </w:r>
      <w:r w:rsidR="00FE1C72" w:rsidRPr="002D53F3">
        <w:rPr>
          <w:rFonts w:ascii="Times New Roman" w:eastAsia="Times New Roman" w:hAnsi="Times New Roman" w:cs="Times New Roman"/>
          <w:noProof/>
          <w:sz w:val="24"/>
          <w:szCs w:val="24"/>
          <w:lang w:val="en-GB"/>
        </w:rPr>
        <w:t xml:space="preserve">provided </w:t>
      </w:r>
      <w:r w:rsidRPr="002D53F3">
        <w:rPr>
          <w:rFonts w:ascii="Times New Roman" w:eastAsia="Times New Roman" w:hAnsi="Times New Roman" w:cs="Times New Roman"/>
          <w:noProof/>
          <w:sz w:val="24"/>
          <w:szCs w:val="24"/>
          <w:lang w:val="en-GB"/>
        </w:rPr>
        <w:t>a platform for R&amp;I agenda-</w:t>
      </w:r>
      <w:r w:rsidR="006842F3" w:rsidRPr="002D53F3">
        <w:rPr>
          <w:rFonts w:ascii="Times New Roman" w:eastAsia="Times New Roman" w:hAnsi="Times New Roman" w:cs="Times New Roman"/>
          <w:noProof/>
          <w:sz w:val="24"/>
          <w:szCs w:val="24"/>
          <w:lang w:val="en-GB"/>
        </w:rPr>
        <w:t>setting and</w:t>
      </w:r>
      <w:r w:rsidR="00D002AC" w:rsidRPr="002D53F3">
        <w:rPr>
          <w:rFonts w:ascii="Times New Roman" w:eastAsia="Times New Roman" w:hAnsi="Times New Roman" w:cs="Times New Roman"/>
          <w:noProof/>
          <w:sz w:val="24"/>
          <w:szCs w:val="24"/>
          <w:lang w:val="en-GB"/>
        </w:rPr>
        <w:t xml:space="preserve"> </w:t>
      </w:r>
      <w:r w:rsidR="006842F3">
        <w:rPr>
          <w:rFonts w:ascii="Times New Roman" w:eastAsia="Times New Roman" w:hAnsi="Times New Roman" w:cs="Times New Roman"/>
          <w:noProof/>
          <w:sz w:val="24"/>
          <w:szCs w:val="24"/>
          <w:lang w:val="en-GB"/>
        </w:rPr>
        <w:t>helped to liaise the</w:t>
      </w:r>
      <w:r w:rsidRPr="002D53F3">
        <w:rPr>
          <w:rFonts w:ascii="Times New Roman" w:eastAsia="Times New Roman" w:hAnsi="Times New Roman" w:cs="Times New Roman"/>
          <w:noProof/>
          <w:sz w:val="24"/>
          <w:szCs w:val="24"/>
          <w:lang w:val="en-GB"/>
        </w:rPr>
        <w:t xml:space="preserve"> SET Plan community with </w:t>
      </w:r>
      <w:r w:rsidR="00D002AC" w:rsidRPr="002D53F3">
        <w:rPr>
          <w:rFonts w:ascii="Times New Roman" w:eastAsia="Times New Roman" w:hAnsi="Times New Roman" w:cs="Times New Roman"/>
          <w:noProof/>
          <w:sz w:val="24"/>
          <w:szCs w:val="24"/>
          <w:lang w:val="en-GB"/>
        </w:rPr>
        <w:t>the IEA Technology Collaboration Programme on wind</w:t>
      </w:r>
      <w:r w:rsidRPr="002D53F3">
        <w:rPr>
          <w:rFonts w:ascii="Times New Roman" w:eastAsia="Times New Roman" w:hAnsi="Times New Roman" w:cs="Times New Roman"/>
          <w:noProof/>
          <w:sz w:val="24"/>
          <w:szCs w:val="24"/>
          <w:lang w:val="en-GB"/>
        </w:rPr>
        <w:t xml:space="preserve">. In the field of </w:t>
      </w:r>
      <w:r w:rsidRPr="002D53F3">
        <w:rPr>
          <w:rFonts w:ascii="Times New Roman" w:eastAsia="Times New Roman" w:hAnsi="Times New Roman" w:cs="Times New Roman"/>
          <w:b/>
          <w:bCs/>
          <w:noProof/>
          <w:sz w:val="24"/>
          <w:szCs w:val="24"/>
          <w:lang w:val="en-GB"/>
        </w:rPr>
        <w:t>solar photovoltaic</w:t>
      </w:r>
      <w:r w:rsidRPr="002D53F3">
        <w:rPr>
          <w:rFonts w:ascii="Times New Roman" w:eastAsia="Times New Roman" w:hAnsi="Times New Roman" w:cs="Times New Roman"/>
          <w:noProof/>
          <w:sz w:val="24"/>
          <w:szCs w:val="24"/>
          <w:lang w:val="en-GB"/>
        </w:rPr>
        <w:t xml:space="preserve"> (PV)</w:t>
      </w:r>
      <w:r w:rsidR="00A80904">
        <w:rPr>
          <w:rStyle w:val="FootnoteReference"/>
          <w:rFonts w:ascii="Times New Roman" w:eastAsia="Times New Roman" w:hAnsi="Times New Roman" w:cs="Times New Roman"/>
          <w:noProof/>
          <w:sz w:val="24"/>
          <w:szCs w:val="24"/>
          <w:lang w:val="en-GB"/>
        </w:rPr>
        <w:footnoteReference w:id="15"/>
      </w:r>
      <w:r w:rsidRPr="002D53F3">
        <w:rPr>
          <w:rFonts w:ascii="Times New Roman" w:eastAsia="Times New Roman" w:hAnsi="Times New Roman" w:cs="Times New Roman"/>
          <w:noProof/>
          <w:sz w:val="24"/>
          <w:szCs w:val="24"/>
          <w:lang w:val="en-GB"/>
        </w:rPr>
        <w:t>, the SET Plan helped align the R&amp;I efforts of the participating countries, contributing to significant technology progress</w:t>
      </w:r>
      <w:r w:rsidR="005D5A7A">
        <w:rPr>
          <w:rFonts w:ascii="Times New Roman" w:eastAsia="Times New Roman" w:hAnsi="Times New Roman" w:cs="Times New Roman"/>
          <w:noProof/>
          <w:sz w:val="24"/>
          <w:szCs w:val="24"/>
          <w:lang w:val="en-GB"/>
        </w:rPr>
        <w:t xml:space="preserve"> towards </w:t>
      </w:r>
      <w:r w:rsidRPr="002D53F3">
        <w:rPr>
          <w:rFonts w:ascii="Times New Roman" w:eastAsia="Times New Roman" w:hAnsi="Times New Roman" w:cs="Times New Roman"/>
          <w:noProof/>
          <w:sz w:val="24"/>
          <w:szCs w:val="24"/>
          <w:lang w:val="en-GB"/>
        </w:rPr>
        <w:t xml:space="preserve">the world’s most efficient solar cell to date. The SET Plan has strongly shaped </w:t>
      </w:r>
      <w:r w:rsidRPr="002D53F3">
        <w:rPr>
          <w:rFonts w:ascii="Times New Roman" w:eastAsia="Times New Roman" w:hAnsi="Times New Roman" w:cs="Times New Roman"/>
          <w:b/>
          <w:bCs/>
          <w:noProof/>
          <w:sz w:val="24"/>
          <w:szCs w:val="24"/>
          <w:lang w:val="en-GB"/>
        </w:rPr>
        <w:t>deep geothermal</w:t>
      </w:r>
      <w:r w:rsidR="00A80904">
        <w:rPr>
          <w:rStyle w:val="FootnoteReference"/>
          <w:rFonts w:ascii="Times New Roman" w:eastAsia="Times New Roman" w:hAnsi="Times New Roman" w:cs="Times New Roman"/>
          <w:b/>
          <w:bCs/>
          <w:noProof/>
          <w:sz w:val="24"/>
          <w:szCs w:val="24"/>
          <w:lang w:val="en-GB"/>
        </w:rPr>
        <w:footnoteReference w:id="16"/>
      </w:r>
      <w:r w:rsidRPr="002D53F3">
        <w:rPr>
          <w:rFonts w:ascii="Times New Roman" w:eastAsia="Times New Roman" w:hAnsi="Times New Roman" w:cs="Times New Roman"/>
          <w:b/>
          <w:bCs/>
          <w:noProof/>
          <w:sz w:val="24"/>
          <w:szCs w:val="24"/>
          <w:lang w:val="en-GB"/>
        </w:rPr>
        <w:t xml:space="preserve"> </w:t>
      </w:r>
      <w:r w:rsidRPr="002D53F3">
        <w:rPr>
          <w:rFonts w:ascii="Times New Roman" w:eastAsia="Times New Roman" w:hAnsi="Times New Roman" w:cs="Times New Roman"/>
          <w:noProof/>
          <w:sz w:val="24"/>
          <w:szCs w:val="24"/>
          <w:lang w:val="en-GB"/>
        </w:rPr>
        <w:t>energy R&amp;I, for example on cost reduction</w:t>
      </w:r>
      <w:r w:rsidR="00FE1C72"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through advanced drilling and well completion techniques. The SET Plan </w:t>
      </w:r>
      <w:r w:rsidRPr="002D53F3">
        <w:rPr>
          <w:rFonts w:ascii="Times New Roman" w:eastAsia="Times New Roman" w:hAnsi="Times New Roman" w:cs="Times New Roman"/>
          <w:b/>
          <w:bCs/>
          <w:noProof/>
          <w:sz w:val="24"/>
          <w:szCs w:val="24"/>
          <w:lang w:val="en-GB"/>
        </w:rPr>
        <w:t>ocean energy</w:t>
      </w:r>
      <w:r w:rsidR="00A80904">
        <w:rPr>
          <w:rStyle w:val="FootnoteReference"/>
          <w:rFonts w:ascii="Times New Roman" w:eastAsia="Times New Roman" w:hAnsi="Times New Roman" w:cs="Times New Roman"/>
          <w:b/>
          <w:bCs/>
          <w:noProof/>
          <w:sz w:val="24"/>
          <w:szCs w:val="24"/>
          <w:lang w:val="en-GB"/>
        </w:rPr>
        <w:footnoteReference w:id="17"/>
      </w:r>
      <w:r w:rsidRPr="002D53F3">
        <w:rPr>
          <w:rFonts w:ascii="Times New Roman" w:eastAsia="Times New Roman" w:hAnsi="Times New Roman" w:cs="Times New Roman"/>
          <w:noProof/>
          <w:sz w:val="24"/>
          <w:szCs w:val="24"/>
          <w:lang w:val="en-GB"/>
        </w:rPr>
        <w:t xml:space="preserve"> workstream inspired the EU </w:t>
      </w:r>
      <w:r w:rsidR="00FE0A97" w:rsidRPr="002D53F3">
        <w:rPr>
          <w:rFonts w:ascii="Times New Roman" w:eastAsia="Times New Roman" w:hAnsi="Times New Roman" w:cs="Times New Roman"/>
          <w:noProof/>
          <w:sz w:val="24"/>
          <w:szCs w:val="24"/>
          <w:lang w:val="en-GB"/>
        </w:rPr>
        <w:t>o</w:t>
      </w:r>
      <w:r w:rsidRPr="002D53F3">
        <w:rPr>
          <w:rFonts w:ascii="Times New Roman" w:eastAsia="Times New Roman" w:hAnsi="Times New Roman" w:cs="Times New Roman"/>
          <w:noProof/>
          <w:sz w:val="24"/>
          <w:szCs w:val="24"/>
          <w:lang w:val="en-GB"/>
        </w:rPr>
        <w:t xml:space="preserve">ffshore </w:t>
      </w:r>
      <w:r w:rsidR="00FE0A97" w:rsidRPr="002D53F3">
        <w:rPr>
          <w:rFonts w:ascii="Times New Roman" w:eastAsia="Times New Roman" w:hAnsi="Times New Roman" w:cs="Times New Roman"/>
          <w:noProof/>
          <w:sz w:val="24"/>
          <w:szCs w:val="24"/>
          <w:lang w:val="en-GB"/>
        </w:rPr>
        <w:t>r</w:t>
      </w:r>
      <w:r w:rsidRPr="002D53F3">
        <w:rPr>
          <w:rFonts w:ascii="Times New Roman" w:eastAsia="Times New Roman" w:hAnsi="Times New Roman" w:cs="Times New Roman"/>
          <w:noProof/>
          <w:sz w:val="24"/>
          <w:szCs w:val="24"/>
          <w:lang w:val="en-GB"/>
        </w:rPr>
        <w:t xml:space="preserve">enewable </w:t>
      </w:r>
      <w:r w:rsidR="00FE0A97" w:rsidRPr="002D53F3">
        <w:rPr>
          <w:rFonts w:ascii="Times New Roman" w:eastAsia="Times New Roman" w:hAnsi="Times New Roman" w:cs="Times New Roman"/>
          <w:noProof/>
          <w:sz w:val="24"/>
          <w:szCs w:val="24"/>
          <w:lang w:val="en-GB"/>
        </w:rPr>
        <w:t>e</w:t>
      </w:r>
      <w:r w:rsidRPr="002D53F3">
        <w:rPr>
          <w:rFonts w:ascii="Times New Roman" w:eastAsia="Times New Roman" w:hAnsi="Times New Roman" w:cs="Times New Roman"/>
          <w:noProof/>
          <w:sz w:val="24"/>
          <w:szCs w:val="24"/>
          <w:lang w:val="en-GB"/>
        </w:rPr>
        <w:t xml:space="preserve">nergy </w:t>
      </w:r>
      <w:r w:rsidR="00FE0A97"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trategy</w:t>
      </w:r>
      <w:r w:rsidRPr="002D53F3">
        <w:rPr>
          <w:rStyle w:val="FootnoteReference"/>
          <w:rFonts w:ascii="Times New Roman" w:eastAsia="Times New Roman" w:hAnsi="Times New Roman" w:cs="Times New Roman"/>
          <w:noProof/>
          <w:sz w:val="24"/>
          <w:szCs w:val="24"/>
          <w:lang w:val="en-GB"/>
        </w:rPr>
        <w:footnoteReference w:id="18"/>
      </w:r>
      <w:r w:rsidRPr="002D53F3">
        <w:rPr>
          <w:rFonts w:ascii="Times New Roman" w:eastAsia="Times New Roman" w:hAnsi="Times New Roman" w:cs="Times New Roman"/>
          <w:noProof/>
          <w:sz w:val="24"/>
          <w:szCs w:val="24"/>
          <w:lang w:val="en-GB"/>
        </w:rPr>
        <w:t xml:space="preserve"> and helped </w:t>
      </w:r>
      <w:r w:rsidR="002639D9" w:rsidRPr="002639D9">
        <w:rPr>
          <w:rFonts w:ascii="Times New Roman" w:eastAsia="Times New Roman" w:hAnsi="Times New Roman" w:cs="Times New Roman"/>
          <w:noProof/>
          <w:sz w:val="24"/>
          <w:szCs w:val="24"/>
          <w:lang w:val="en-GB"/>
        </w:rPr>
        <w:t xml:space="preserve">formulating guidance on setting up </w:t>
      </w:r>
      <w:r w:rsidRPr="002D53F3">
        <w:rPr>
          <w:rFonts w:ascii="Times New Roman" w:eastAsia="Times New Roman" w:hAnsi="Times New Roman" w:cs="Times New Roman"/>
          <w:noProof/>
          <w:sz w:val="24"/>
          <w:szCs w:val="24"/>
          <w:lang w:val="en-GB"/>
        </w:rPr>
        <w:t xml:space="preserve">an insurance and guarantee fund for the deployment of large-scale demonstration projects. </w:t>
      </w:r>
      <w:r w:rsidR="00FE1C72" w:rsidRPr="002D53F3">
        <w:rPr>
          <w:rFonts w:ascii="Times New Roman" w:eastAsia="Times New Roman" w:hAnsi="Times New Roman" w:cs="Times New Roman"/>
          <w:noProof/>
          <w:sz w:val="24"/>
          <w:szCs w:val="24"/>
          <w:lang w:val="en-GB"/>
        </w:rPr>
        <w:t>Moreover, t</w:t>
      </w:r>
      <w:r w:rsidRPr="002D53F3">
        <w:rPr>
          <w:rFonts w:ascii="Times New Roman" w:eastAsia="Times New Roman" w:hAnsi="Times New Roman" w:cs="Times New Roman"/>
          <w:noProof/>
          <w:sz w:val="24"/>
          <w:szCs w:val="24"/>
          <w:lang w:val="en-GB"/>
        </w:rPr>
        <w:t xml:space="preserve">he SET Plan has inspired most of the </w:t>
      </w:r>
      <w:r w:rsidRPr="002D53F3">
        <w:rPr>
          <w:rFonts w:ascii="Times New Roman" w:eastAsia="Times New Roman" w:hAnsi="Times New Roman" w:cs="Times New Roman"/>
          <w:b/>
          <w:bCs/>
          <w:noProof/>
          <w:sz w:val="24"/>
          <w:szCs w:val="24"/>
          <w:lang w:val="en-GB"/>
        </w:rPr>
        <w:t>concentrated solar thermal</w:t>
      </w:r>
      <w:r w:rsidR="00A80904">
        <w:rPr>
          <w:rStyle w:val="FootnoteReference"/>
          <w:rFonts w:ascii="Times New Roman" w:eastAsia="Times New Roman" w:hAnsi="Times New Roman" w:cs="Times New Roman"/>
          <w:b/>
          <w:bCs/>
          <w:noProof/>
          <w:sz w:val="24"/>
          <w:szCs w:val="24"/>
          <w:lang w:val="en-GB"/>
        </w:rPr>
        <w:footnoteReference w:id="19"/>
      </w:r>
      <w:r w:rsidRPr="002D53F3">
        <w:rPr>
          <w:rFonts w:ascii="Times New Roman" w:eastAsia="Times New Roman" w:hAnsi="Times New Roman" w:cs="Times New Roman"/>
          <w:noProof/>
          <w:sz w:val="24"/>
          <w:szCs w:val="24"/>
          <w:lang w:val="en-GB"/>
        </w:rPr>
        <w:t xml:space="preserve"> topics in the EU</w:t>
      </w:r>
      <w:r w:rsidR="00FE1C72"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 xml:space="preserve"> </w:t>
      </w:r>
      <w:r w:rsidR="009266A3" w:rsidRPr="002D53F3">
        <w:rPr>
          <w:rFonts w:ascii="Times New Roman" w:eastAsia="Times New Roman" w:hAnsi="Times New Roman" w:cs="Times New Roman"/>
          <w:noProof/>
          <w:sz w:val="24"/>
          <w:szCs w:val="24"/>
          <w:lang w:val="en-GB"/>
        </w:rPr>
        <w:t>for Research and Innovation</w:t>
      </w:r>
      <w:r w:rsidR="4AEDE183" w:rsidRPr="002D53F3">
        <w:rPr>
          <w:rFonts w:ascii="Times New Roman" w:eastAsia="Times New Roman" w:hAnsi="Times New Roman" w:cs="Times New Roman"/>
          <w:noProof/>
          <w:sz w:val="24"/>
          <w:szCs w:val="24"/>
          <w:lang w:val="en-GB"/>
        </w:rPr>
        <w:t xml:space="preserve"> programmes</w:t>
      </w:r>
      <w:r w:rsidR="009266A3"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Horizon 2020</w:t>
      </w:r>
      <w:r w:rsidR="0064102C" w:rsidRPr="002D53F3">
        <w:rPr>
          <w:rStyle w:val="FootnoteReference"/>
          <w:rFonts w:ascii="Times New Roman" w:eastAsia="Times New Roman" w:hAnsi="Times New Roman" w:cs="Times New Roman"/>
          <w:noProof/>
          <w:sz w:val="24"/>
          <w:szCs w:val="24"/>
          <w:lang w:val="en-GB"/>
        </w:rPr>
        <w:footnoteReference w:id="20"/>
      </w:r>
      <w:r w:rsidRPr="002D53F3">
        <w:rPr>
          <w:rFonts w:ascii="Times New Roman" w:eastAsia="Times New Roman" w:hAnsi="Times New Roman" w:cs="Times New Roman"/>
          <w:noProof/>
          <w:sz w:val="24"/>
          <w:szCs w:val="24"/>
          <w:lang w:val="en-GB"/>
        </w:rPr>
        <w:t xml:space="preserve"> and Horizon Europe</w:t>
      </w:r>
      <w:r w:rsidR="0064102C" w:rsidRPr="002D53F3">
        <w:rPr>
          <w:rStyle w:val="FootnoteReference"/>
          <w:rFonts w:ascii="Times New Roman" w:eastAsia="Times New Roman" w:hAnsi="Times New Roman" w:cs="Times New Roman"/>
          <w:noProof/>
          <w:sz w:val="24"/>
          <w:szCs w:val="24"/>
          <w:lang w:val="en-GB"/>
        </w:rPr>
        <w:footnoteReference w:id="21"/>
      </w:r>
      <w:r w:rsidR="67D432DE"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This has </w:t>
      </w:r>
      <w:r w:rsidR="00FE1C72" w:rsidRPr="002D53F3">
        <w:rPr>
          <w:rFonts w:ascii="Times New Roman" w:eastAsia="Times New Roman" w:hAnsi="Times New Roman" w:cs="Times New Roman"/>
          <w:noProof/>
          <w:sz w:val="24"/>
          <w:szCs w:val="24"/>
          <w:lang w:val="en-GB"/>
        </w:rPr>
        <w:t xml:space="preserve">advanced </w:t>
      </w:r>
      <w:r w:rsidRPr="002D53F3">
        <w:rPr>
          <w:rFonts w:ascii="Times New Roman" w:eastAsia="Times New Roman" w:hAnsi="Times New Roman" w:cs="Times New Roman"/>
          <w:noProof/>
          <w:sz w:val="24"/>
          <w:szCs w:val="24"/>
          <w:lang w:val="en-GB"/>
        </w:rPr>
        <w:t>the technology not only for power production, but also for innovative applications such as solar heat for industrial processes</w:t>
      </w:r>
      <w:r w:rsidRPr="002D53F3" w:rsidDel="00B00651">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and for renewable hydrogen production.</w:t>
      </w:r>
    </w:p>
    <w:p w14:paraId="79BBBEF9" w14:textId="642FF81C" w:rsidR="00E46463" w:rsidRPr="002D53F3" w:rsidRDefault="00E46463" w:rsidP="00CB648F">
      <w:pPr>
        <w:spacing w:after="60"/>
        <w:jc w:val="both"/>
        <w:rPr>
          <w:rFonts w:ascii="Times New Roman" w:hAnsi="Times New Roman" w:cs="Times New Roman"/>
          <w:noProof/>
          <w:sz w:val="24"/>
          <w:szCs w:val="24"/>
          <w:lang w:val="en-GB"/>
        </w:rPr>
      </w:pPr>
      <w:r w:rsidRPr="002D53F3">
        <w:rPr>
          <w:rFonts w:ascii="Times New Roman" w:hAnsi="Times New Roman" w:cs="Times New Roman"/>
          <w:noProof/>
          <w:sz w:val="24"/>
          <w:szCs w:val="24"/>
          <w:lang w:val="en-GB"/>
        </w:rPr>
        <w:t>The creation of the European Clean Energy Transition Partnership</w:t>
      </w:r>
      <w:r w:rsidRPr="002D53F3">
        <w:rPr>
          <w:rStyle w:val="FootnoteReference"/>
          <w:rFonts w:ascii="Times New Roman" w:hAnsi="Times New Roman" w:cs="Times New Roman"/>
          <w:noProof/>
          <w:sz w:val="24"/>
          <w:szCs w:val="24"/>
          <w:lang w:val="en-GB"/>
        </w:rPr>
        <w:footnoteReference w:id="22"/>
      </w:r>
      <w:r w:rsidRPr="002D53F3">
        <w:rPr>
          <w:rFonts w:ascii="Times New Roman" w:hAnsi="Times New Roman" w:cs="Times New Roman"/>
          <w:noProof/>
          <w:sz w:val="24"/>
          <w:szCs w:val="24"/>
          <w:lang w:val="en-GB"/>
        </w:rPr>
        <w:t xml:space="preserve"> under Horizon Europe is </w:t>
      </w:r>
      <w:r w:rsidR="00E377DF" w:rsidRPr="002D53F3">
        <w:rPr>
          <w:rFonts w:ascii="Times New Roman" w:hAnsi="Times New Roman" w:cs="Times New Roman"/>
          <w:noProof/>
          <w:sz w:val="24"/>
          <w:szCs w:val="24"/>
          <w:lang w:val="en-GB"/>
        </w:rPr>
        <w:t>an example of</w:t>
      </w:r>
      <w:r w:rsidRPr="002D53F3">
        <w:rPr>
          <w:rFonts w:ascii="Times New Roman" w:hAnsi="Times New Roman" w:cs="Times New Roman"/>
          <w:noProof/>
          <w:sz w:val="24"/>
          <w:szCs w:val="24"/>
          <w:lang w:val="en-GB"/>
        </w:rPr>
        <w:t xml:space="preserve"> success</w:t>
      </w:r>
      <w:r w:rsidR="00E377DF" w:rsidRPr="002D53F3">
        <w:rPr>
          <w:rFonts w:ascii="Times New Roman" w:hAnsi="Times New Roman" w:cs="Times New Roman"/>
          <w:noProof/>
          <w:sz w:val="24"/>
          <w:szCs w:val="24"/>
          <w:lang w:val="en-GB"/>
        </w:rPr>
        <w:t>ful</w:t>
      </w:r>
      <w:r w:rsidRPr="002D53F3">
        <w:rPr>
          <w:rFonts w:ascii="Times New Roman" w:hAnsi="Times New Roman" w:cs="Times New Roman"/>
          <w:noProof/>
          <w:sz w:val="24"/>
          <w:szCs w:val="24"/>
          <w:lang w:val="en-GB"/>
        </w:rPr>
        <w:t xml:space="preserve"> </w:t>
      </w:r>
      <w:r w:rsidR="00E377DF" w:rsidRPr="002D53F3">
        <w:rPr>
          <w:rFonts w:ascii="Times New Roman" w:hAnsi="Times New Roman" w:cs="Times New Roman"/>
          <w:noProof/>
          <w:sz w:val="24"/>
          <w:szCs w:val="24"/>
          <w:lang w:val="en-GB"/>
        </w:rPr>
        <w:t>EU</w:t>
      </w:r>
      <w:r w:rsidRPr="002D53F3">
        <w:rPr>
          <w:rFonts w:ascii="Times New Roman" w:hAnsi="Times New Roman" w:cs="Times New Roman"/>
          <w:noProof/>
          <w:sz w:val="24"/>
          <w:szCs w:val="24"/>
          <w:lang w:val="en-GB"/>
        </w:rPr>
        <w:t xml:space="preserve"> cross-sectoral cooperation through the SET Plan. </w:t>
      </w:r>
      <w:r w:rsidR="00E377DF" w:rsidRPr="002D53F3">
        <w:rPr>
          <w:rFonts w:ascii="Times New Roman" w:hAnsi="Times New Roman" w:cs="Times New Roman"/>
          <w:noProof/>
          <w:sz w:val="24"/>
          <w:szCs w:val="24"/>
          <w:lang w:val="en-GB"/>
        </w:rPr>
        <w:t>Thanks to th</w:t>
      </w:r>
      <w:r w:rsidR="00C10C59" w:rsidRPr="002D53F3">
        <w:rPr>
          <w:rFonts w:ascii="Times New Roman" w:hAnsi="Times New Roman" w:cs="Times New Roman"/>
          <w:noProof/>
          <w:sz w:val="24"/>
          <w:szCs w:val="24"/>
          <w:lang w:val="en-GB"/>
        </w:rPr>
        <w:t>e</w:t>
      </w:r>
      <w:r w:rsidR="00E377DF" w:rsidRPr="002D53F3">
        <w:rPr>
          <w:rFonts w:ascii="Times New Roman" w:hAnsi="Times New Roman" w:cs="Times New Roman"/>
          <w:noProof/>
          <w:sz w:val="24"/>
          <w:szCs w:val="24"/>
          <w:lang w:val="en-GB"/>
        </w:rPr>
        <w:t xml:space="preserve"> Partnership, </w:t>
      </w:r>
      <w:r w:rsidRPr="002D53F3">
        <w:rPr>
          <w:rFonts w:ascii="Times New Roman" w:hAnsi="Times New Roman" w:cs="Times New Roman"/>
          <w:noProof/>
          <w:sz w:val="24"/>
          <w:szCs w:val="24"/>
          <w:lang w:val="en-GB"/>
        </w:rPr>
        <w:t xml:space="preserve">EUR 500 million </w:t>
      </w:r>
      <w:r w:rsidR="00E377DF" w:rsidRPr="002D53F3">
        <w:rPr>
          <w:rFonts w:ascii="Times New Roman" w:hAnsi="Times New Roman" w:cs="Times New Roman"/>
          <w:noProof/>
          <w:sz w:val="24"/>
          <w:szCs w:val="24"/>
          <w:lang w:val="en-GB"/>
        </w:rPr>
        <w:t xml:space="preserve">in </w:t>
      </w:r>
      <w:r w:rsidRPr="002D53F3">
        <w:rPr>
          <w:rFonts w:ascii="Times New Roman" w:hAnsi="Times New Roman" w:cs="Times New Roman"/>
          <w:noProof/>
          <w:sz w:val="24"/>
          <w:szCs w:val="24"/>
          <w:lang w:val="en-GB"/>
        </w:rPr>
        <w:t xml:space="preserve">national funding </w:t>
      </w:r>
      <w:r w:rsidR="00E377DF" w:rsidRPr="002D53F3">
        <w:rPr>
          <w:rFonts w:ascii="Times New Roman" w:hAnsi="Times New Roman" w:cs="Times New Roman"/>
          <w:noProof/>
          <w:sz w:val="24"/>
          <w:szCs w:val="24"/>
          <w:lang w:val="en-GB"/>
        </w:rPr>
        <w:t>was pooled to support</w:t>
      </w:r>
      <w:r w:rsidRPr="002D53F3">
        <w:rPr>
          <w:rFonts w:ascii="Times New Roman" w:hAnsi="Times New Roman" w:cs="Times New Roman"/>
          <w:noProof/>
          <w:sz w:val="24"/>
          <w:szCs w:val="24"/>
          <w:lang w:val="en-GB"/>
        </w:rPr>
        <w:t xml:space="preserve"> jointly agreed R&amp;I priorities, six times more than </w:t>
      </w:r>
      <w:r w:rsidR="00C10C59" w:rsidRPr="002D53F3">
        <w:rPr>
          <w:rFonts w:ascii="Times New Roman" w:hAnsi="Times New Roman" w:cs="Times New Roman"/>
          <w:noProof/>
          <w:sz w:val="24"/>
          <w:szCs w:val="24"/>
          <w:lang w:val="en-GB"/>
        </w:rPr>
        <w:t xml:space="preserve">under </w:t>
      </w:r>
      <w:r w:rsidRPr="002D53F3">
        <w:rPr>
          <w:rFonts w:ascii="Times New Roman" w:hAnsi="Times New Roman" w:cs="Times New Roman"/>
          <w:noProof/>
          <w:sz w:val="24"/>
          <w:szCs w:val="24"/>
          <w:lang w:val="en-GB"/>
        </w:rPr>
        <w:t>Horizon 2020. This shows the SET Plan’s potential for leveraging public fu</w:t>
      </w:r>
      <w:r w:rsidR="00D679CF" w:rsidRPr="002D53F3">
        <w:rPr>
          <w:rFonts w:ascii="Times New Roman" w:hAnsi="Times New Roman" w:cs="Times New Roman"/>
          <w:noProof/>
          <w:sz w:val="24"/>
          <w:szCs w:val="24"/>
          <w:lang w:val="en-GB"/>
        </w:rPr>
        <w:t xml:space="preserve">nding </w:t>
      </w:r>
      <w:r w:rsidR="00C10C59" w:rsidRPr="002D53F3">
        <w:rPr>
          <w:rFonts w:ascii="Times New Roman" w:hAnsi="Times New Roman" w:cs="Times New Roman"/>
          <w:noProof/>
          <w:sz w:val="24"/>
          <w:szCs w:val="24"/>
          <w:lang w:val="en-GB"/>
        </w:rPr>
        <w:t xml:space="preserve">to support </w:t>
      </w:r>
      <w:r w:rsidR="00D679CF" w:rsidRPr="002D53F3">
        <w:rPr>
          <w:rFonts w:ascii="Times New Roman" w:hAnsi="Times New Roman" w:cs="Times New Roman"/>
          <w:noProof/>
          <w:sz w:val="24"/>
          <w:szCs w:val="24"/>
          <w:lang w:val="en-GB"/>
        </w:rPr>
        <w:t>common objectives.</w:t>
      </w:r>
      <w:r w:rsidR="64C955FB" w:rsidRPr="002D53F3">
        <w:rPr>
          <w:rFonts w:ascii="Times New Roman" w:hAnsi="Times New Roman" w:cs="Times New Roman"/>
          <w:noProof/>
          <w:sz w:val="24"/>
          <w:szCs w:val="24"/>
          <w:lang w:val="en-GB"/>
        </w:rPr>
        <w:t xml:space="preserve"> Th</w:t>
      </w:r>
      <w:r w:rsidR="009C3532">
        <w:rPr>
          <w:rFonts w:ascii="Times New Roman" w:hAnsi="Times New Roman" w:cs="Times New Roman"/>
          <w:noProof/>
          <w:sz w:val="24"/>
          <w:szCs w:val="24"/>
          <w:lang w:val="en-GB"/>
        </w:rPr>
        <w:t>ese</w:t>
      </w:r>
      <w:r w:rsidR="64C955FB" w:rsidRPr="002D53F3">
        <w:rPr>
          <w:rFonts w:ascii="Times New Roman" w:hAnsi="Times New Roman" w:cs="Times New Roman"/>
          <w:noProof/>
          <w:sz w:val="24"/>
          <w:szCs w:val="24"/>
          <w:lang w:val="en-GB"/>
        </w:rPr>
        <w:t xml:space="preserve"> joint activities with Member States are complementary with the </w:t>
      </w:r>
      <w:r w:rsidR="7AC6B51C" w:rsidRPr="002D53F3">
        <w:rPr>
          <w:rFonts w:ascii="Times New Roman" w:hAnsi="Times New Roman" w:cs="Times New Roman"/>
          <w:noProof/>
          <w:sz w:val="24"/>
          <w:szCs w:val="24"/>
          <w:lang w:val="en-GB"/>
        </w:rPr>
        <w:t>activities</w:t>
      </w:r>
      <w:r w:rsidR="64C955FB" w:rsidRPr="002D53F3">
        <w:rPr>
          <w:rFonts w:ascii="Times New Roman" w:hAnsi="Times New Roman" w:cs="Times New Roman"/>
          <w:noProof/>
          <w:sz w:val="24"/>
          <w:szCs w:val="24"/>
          <w:lang w:val="en-GB"/>
        </w:rPr>
        <w:t xml:space="preserve"> funded by the Horizon Europe programme in the ener</w:t>
      </w:r>
      <w:r w:rsidR="74376C57" w:rsidRPr="002D53F3">
        <w:rPr>
          <w:rFonts w:ascii="Times New Roman" w:hAnsi="Times New Roman" w:cs="Times New Roman"/>
          <w:noProof/>
          <w:sz w:val="24"/>
          <w:szCs w:val="24"/>
          <w:lang w:val="en-GB"/>
        </w:rPr>
        <w:t>gy domain</w:t>
      </w:r>
      <w:r w:rsidR="255C5FD2" w:rsidRPr="002D53F3">
        <w:rPr>
          <w:rFonts w:ascii="Times New Roman" w:hAnsi="Times New Roman" w:cs="Times New Roman"/>
          <w:noProof/>
          <w:sz w:val="24"/>
          <w:szCs w:val="24"/>
          <w:lang w:val="en-GB"/>
        </w:rPr>
        <w:t>, notably within Cluster 5 (</w:t>
      </w:r>
      <w:r w:rsidR="75A8CEEC" w:rsidRPr="002D53F3">
        <w:rPr>
          <w:rFonts w:ascii="Times New Roman" w:hAnsi="Times New Roman" w:cs="Times New Roman"/>
          <w:noProof/>
          <w:sz w:val="24"/>
          <w:szCs w:val="24"/>
          <w:lang w:val="en-GB"/>
        </w:rPr>
        <w:t>areas of c</w:t>
      </w:r>
      <w:r w:rsidR="255C5FD2" w:rsidRPr="002D53F3">
        <w:rPr>
          <w:rFonts w:ascii="Times New Roman" w:hAnsi="Times New Roman" w:cs="Times New Roman"/>
          <w:noProof/>
          <w:sz w:val="24"/>
          <w:szCs w:val="24"/>
          <w:lang w:val="en-GB"/>
        </w:rPr>
        <w:t xml:space="preserve">limate, </w:t>
      </w:r>
      <w:r w:rsidR="008A8424" w:rsidRPr="002D53F3">
        <w:rPr>
          <w:rFonts w:ascii="Times New Roman" w:hAnsi="Times New Roman" w:cs="Times New Roman"/>
          <w:noProof/>
          <w:sz w:val="24"/>
          <w:szCs w:val="24"/>
          <w:lang w:val="en-GB"/>
        </w:rPr>
        <w:t>e</w:t>
      </w:r>
      <w:r w:rsidR="255C5FD2" w:rsidRPr="002D53F3">
        <w:rPr>
          <w:rFonts w:ascii="Times New Roman" w:hAnsi="Times New Roman" w:cs="Times New Roman"/>
          <w:noProof/>
          <w:sz w:val="24"/>
          <w:szCs w:val="24"/>
          <w:lang w:val="en-GB"/>
        </w:rPr>
        <w:t xml:space="preserve">nergy </w:t>
      </w:r>
      <w:r w:rsidR="6B230788" w:rsidRPr="002D53F3">
        <w:rPr>
          <w:rFonts w:ascii="Times New Roman" w:hAnsi="Times New Roman" w:cs="Times New Roman"/>
          <w:noProof/>
          <w:sz w:val="24"/>
          <w:szCs w:val="24"/>
          <w:lang w:val="en-GB"/>
        </w:rPr>
        <w:t>and</w:t>
      </w:r>
      <w:r w:rsidR="255C5FD2" w:rsidRPr="002D53F3">
        <w:rPr>
          <w:rFonts w:ascii="Times New Roman" w:hAnsi="Times New Roman" w:cs="Times New Roman"/>
          <w:noProof/>
          <w:sz w:val="24"/>
          <w:szCs w:val="24"/>
          <w:lang w:val="en-GB"/>
        </w:rPr>
        <w:t xml:space="preserve"> </w:t>
      </w:r>
      <w:r w:rsidR="1F18BA83" w:rsidRPr="002D53F3">
        <w:rPr>
          <w:rFonts w:ascii="Times New Roman" w:hAnsi="Times New Roman" w:cs="Times New Roman"/>
          <w:noProof/>
          <w:sz w:val="24"/>
          <w:szCs w:val="24"/>
          <w:lang w:val="en-GB"/>
        </w:rPr>
        <w:t>mobility)</w:t>
      </w:r>
      <w:r w:rsidR="255C5FD2" w:rsidRPr="002D53F3">
        <w:rPr>
          <w:rFonts w:ascii="Times New Roman" w:hAnsi="Times New Roman" w:cs="Times New Roman"/>
          <w:noProof/>
          <w:sz w:val="24"/>
          <w:szCs w:val="24"/>
          <w:lang w:val="en-GB"/>
        </w:rPr>
        <w:t xml:space="preserve"> and Cluster 4 (</w:t>
      </w:r>
      <w:r w:rsidR="1B4B1F86" w:rsidRPr="002D53F3">
        <w:rPr>
          <w:rFonts w:ascii="Times New Roman" w:hAnsi="Times New Roman" w:cs="Times New Roman"/>
          <w:noProof/>
          <w:sz w:val="24"/>
          <w:szCs w:val="24"/>
          <w:lang w:val="en-GB"/>
        </w:rPr>
        <w:t xml:space="preserve">areas of industry and digital). </w:t>
      </w:r>
    </w:p>
    <w:tbl>
      <w:tblPr>
        <w:tblStyle w:val="TableGrid"/>
        <w:tblW w:w="924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240"/>
      </w:tblGrid>
      <w:tr w:rsidR="00E46463" w:rsidRPr="002D53F3" w14:paraId="75DB804B" w14:textId="77777777" w:rsidTr="009C3532">
        <w:trPr>
          <w:cnfStyle w:val="100000000000" w:firstRow="1" w:lastRow="0" w:firstColumn="0" w:lastColumn="0" w:oddVBand="0" w:evenVBand="0" w:oddHBand="0" w:evenHBand="0" w:firstRowFirstColumn="0" w:firstRowLastColumn="0" w:lastRowFirstColumn="0" w:lastRowLastColumn="0"/>
          <w:trHeight w:val="300"/>
        </w:trPr>
        <w:tc>
          <w:tcPr>
            <w:tcW w:w="9240" w:type="dxa"/>
            <w:shd w:val="clear" w:color="auto" w:fill="D9D9D9" w:themeFill="background1" w:themeFillShade="D9"/>
          </w:tcPr>
          <w:p w14:paraId="7A76C8C1" w14:textId="5F671BF5" w:rsidR="00CB648F" w:rsidRPr="009C3532" w:rsidRDefault="00E46463" w:rsidP="00CB648F">
            <w:pPr>
              <w:spacing w:after="120"/>
              <w:jc w:val="both"/>
              <w:rPr>
                <w:rFonts w:ascii="Times New Roman" w:hAnsi="Times New Roman" w:cs="Times New Roman"/>
                <w:noProof/>
                <w:color w:val="auto"/>
                <w:sz w:val="24"/>
                <w:szCs w:val="24"/>
                <w:lang w:val="en-GB"/>
              </w:rPr>
            </w:pPr>
            <w:r w:rsidRPr="009C3532">
              <w:rPr>
                <w:rFonts w:ascii="Times New Roman" w:hAnsi="Times New Roman" w:cs="Times New Roman"/>
                <w:noProof/>
                <w:color w:val="auto"/>
                <w:sz w:val="24"/>
                <w:szCs w:val="24"/>
                <w:lang w:val="en-GB"/>
              </w:rPr>
              <w:t xml:space="preserve">The revised SET Plan will aim to enable the EU to become </w:t>
            </w:r>
            <w:r w:rsidR="007047F9">
              <w:rPr>
                <w:rFonts w:ascii="Times New Roman" w:hAnsi="Times New Roman" w:cs="Times New Roman"/>
                <w:noProof/>
                <w:color w:val="auto"/>
                <w:sz w:val="24"/>
                <w:szCs w:val="24"/>
                <w:lang w:val="en-GB"/>
              </w:rPr>
              <w:t>a</w:t>
            </w:r>
            <w:r w:rsidR="01895FCE" w:rsidRPr="39BD7080">
              <w:rPr>
                <w:rFonts w:ascii="Times New Roman" w:hAnsi="Times New Roman" w:cs="Times New Roman"/>
                <w:noProof/>
                <w:color w:val="auto"/>
                <w:sz w:val="24"/>
                <w:szCs w:val="24"/>
                <w:lang w:val="en-GB"/>
              </w:rPr>
              <w:t xml:space="preserve"> global leader</w:t>
            </w:r>
            <w:r w:rsidRPr="009C3532">
              <w:rPr>
                <w:rFonts w:ascii="Times New Roman" w:hAnsi="Times New Roman" w:cs="Times New Roman"/>
                <w:noProof/>
                <w:color w:val="auto"/>
                <w:sz w:val="24"/>
                <w:szCs w:val="24"/>
                <w:lang w:val="en-GB"/>
              </w:rPr>
              <w:t xml:space="preserve"> in the development of innovative renewable energy technologies </w:t>
            </w:r>
            <w:r w:rsidR="00463FF4" w:rsidRPr="009C3532">
              <w:rPr>
                <w:rFonts w:ascii="Times New Roman" w:hAnsi="Times New Roman" w:cs="Times New Roman"/>
                <w:noProof/>
                <w:color w:val="auto"/>
                <w:sz w:val="24"/>
                <w:szCs w:val="24"/>
                <w:lang w:val="en-GB"/>
              </w:rPr>
              <w:t>and</w:t>
            </w:r>
            <w:r w:rsidRPr="009C3532">
              <w:rPr>
                <w:rFonts w:ascii="Times New Roman" w:hAnsi="Times New Roman" w:cs="Times New Roman"/>
                <w:noProof/>
                <w:color w:val="auto"/>
                <w:sz w:val="24"/>
                <w:szCs w:val="24"/>
                <w:lang w:val="en-GB"/>
              </w:rPr>
              <w:t xml:space="preserve"> to increase the </w:t>
            </w:r>
            <w:r w:rsidR="00C10C59" w:rsidRPr="009C3532">
              <w:rPr>
                <w:rFonts w:ascii="Times New Roman" w:hAnsi="Times New Roman" w:cs="Times New Roman"/>
                <w:noProof/>
                <w:color w:val="auto"/>
                <w:sz w:val="24"/>
                <w:szCs w:val="24"/>
                <w:lang w:val="en-GB"/>
              </w:rPr>
              <w:t xml:space="preserve">EU’s </w:t>
            </w:r>
            <w:r w:rsidRPr="009C3532">
              <w:rPr>
                <w:rFonts w:ascii="Times New Roman" w:hAnsi="Times New Roman" w:cs="Times New Roman"/>
                <w:noProof/>
                <w:color w:val="auto"/>
                <w:sz w:val="24"/>
                <w:szCs w:val="24"/>
                <w:lang w:val="en-GB"/>
              </w:rPr>
              <w:t xml:space="preserve">manufacturing capacity </w:t>
            </w:r>
            <w:r w:rsidRPr="009C3532">
              <w:rPr>
                <w:rFonts w:ascii="Times New Roman" w:hAnsi="Times New Roman" w:cs="Times New Roman"/>
                <w:noProof/>
                <w:color w:val="auto"/>
                <w:sz w:val="24"/>
                <w:szCs w:val="24"/>
                <w:lang w:val="en-GB"/>
              </w:rPr>
              <w:lastRenderedPageBreak/>
              <w:t>for clean energy technologies</w:t>
            </w:r>
            <w:r w:rsidR="00F5425B">
              <w:rPr>
                <w:rFonts w:ascii="Times New Roman" w:hAnsi="Times New Roman" w:cs="Times New Roman"/>
                <w:noProof/>
                <w:color w:val="auto"/>
                <w:sz w:val="24"/>
                <w:szCs w:val="24"/>
                <w:lang w:val="en-GB"/>
              </w:rPr>
              <w:t xml:space="preserve"> in line with the ambition of the Green Deal Industrial Plan,</w:t>
            </w:r>
            <w:r w:rsidR="00F2182E" w:rsidRPr="009C3532">
              <w:rPr>
                <w:rFonts w:ascii="Times New Roman" w:hAnsi="Times New Roman" w:cs="Times New Roman"/>
                <w:noProof/>
                <w:color w:val="auto"/>
                <w:sz w:val="24"/>
                <w:szCs w:val="24"/>
                <w:lang w:val="en-GB"/>
              </w:rPr>
              <w:t xml:space="preserve"> so that it</w:t>
            </w:r>
            <w:r w:rsidRPr="009C3532">
              <w:rPr>
                <w:rFonts w:ascii="Times New Roman" w:hAnsi="Times New Roman" w:cs="Times New Roman"/>
                <w:noProof/>
                <w:color w:val="auto"/>
                <w:sz w:val="24"/>
                <w:szCs w:val="24"/>
                <w:lang w:val="en-GB"/>
              </w:rPr>
              <w:t xml:space="preserve"> </w:t>
            </w:r>
            <w:r w:rsidR="00C10C59" w:rsidRPr="009C3532">
              <w:rPr>
                <w:rFonts w:ascii="Times New Roman" w:hAnsi="Times New Roman" w:cs="Times New Roman"/>
                <w:noProof/>
                <w:color w:val="auto"/>
                <w:sz w:val="24"/>
                <w:szCs w:val="24"/>
                <w:lang w:val="en-GB"/>
              </w:rPr>
              <w:t>double</w:t>
            </w:r>
            <w:r w:rsidR="00F2182E" w:rsidRPr="009C3532">
              <w:rPr>
                <w:rFonts w:ascii="Times New Roman" w:hAnsi="Times New Roman" w:cs="Times New Roman"/>
                <w:noProof/>
                <w:color w:val="auto"/>
                <w:sz w:val="24"/>
                <w:szCs w:val="24"/>
                <w:lang w:val="en-GB"/>
              </w:rPr>
              <w:t>s</w:t>
            </w:r>
            <w:r w:rsidR="00C10C59" w:rsidRPr="009C3532">
              <w:rPr>
                <w:rFonts w:ascii="Times New Roman" w:hAnsi="Times New Roman" w:cs="Times New Roman"/>
                <w:noProof/>
                <w:color w:val="auto"/>
                <w:sz w:val="24"/>
                <w:szCs w:val="24"/>
                <w:lang w:val="en-GB"/>
              </w:rPr>
              <w:t xml:space="preserve"> - </w:t>
            </w:r>
            <w:r w:rsidRPr="009C3532">
              <w:rPr>
                <w:rFonts w:ascii="Times New Roman" w:hAnsi="Times New Roman" w:cs="Times New Roman"/>
                <w:noProof/>
                <w:color w:val="auto"/>
                <w:sz w:val="24"/>
                <w:szCs w:val="24"/>
                <w:lang w:val="en-GB"/>
              </w:rPr>
              <w:t xml:space="preserve">in a resilient and competitive </w:t>
            </w:r>
            <w:r w:rsidR="00C10C59" w:rsidRPr="009C3532">
              <w:rPr>
                <w:rFonts w:ascii="Times New Roman" w:hAnsi="Times New Roman" w:cs="Times New Roman"/>
                <w:noProof/>
                <w:color w:val="auto"/>
                <w:sz w:val="24"/>
                <w:szCs w:val="24"/>
                <w:lang w:val="en-GB"/>
              </w:rPr>
              <w:t xml:space="preserve">way - </w:t>
            </w:r>
            <w:r w:rsidR="00F2182E" w:rsidRPr="009C3532">
              <w:rPr>
                <w:rFonts w:ascii="Times New Roman" w:hAnsi="Times New Roman" w:cs="Times New Roman"/>
                <w:noProof/>
                <w:color w:val="auto"/>
                <w:sz w:val="24"/>
                <w:szCs w:val="24"/>
                <w:lang w:val="en-GB"/>
              </w:rPr>
              <w:t>its</w:t>
            </w:r>
            <w:r w:rsidR="00C10C59" w:rsidRPr="009C3532">
              <w:rPr>
                <w:rFonts w:ascii="Times New Roman" w:hAnsi="Times New Roman" w:cs="Times New Roman"/>
                <w:noProof/>
                <w:color w:val="auto"/>
                <w:sz w:val="24"/>
                <w:szCs w:val="24"/>
                <w:lang w:val="en-GB"/>
              </w:rPr>
              <w:t xml:space="preserve"> current </w:t>
            </w:r>
            <w:r w:rsidRPr="009C3532">
              <w:rPr>
                <w:rFonts w:ascii="Times New Roman" w:hAnsi="Times New Roman" w:cs="Times New Roman"/>
                <w:noProof/>
                <w:color w:val="auto"/>
                <w:sz w:val="24"/>
                <w:szCs w:val="24"/>
                <w:lang w:val="en-GB"/>
              </w:rPr>
              <w:t xml:space="preserve">share of renewable energy to reach </w:t>
            </w:r>
            <w:r w:rsidR="00332D70" w:rsidRPr="009C3532">
              <w:rPr>
                <w:rFonts w:ascii="Times New Roman" w:hAnsi="Times New Roman" w:cs="Times New Roman"/>
                <w:noProof/>
                <w:color w:val="auto"/>
                <w:sz w:val="24"/>
                <w:szCs w:val="24"/>
                <w:lang w:val="en-GB"/>
              </w:rPr>
              <w:t xml:space="preserve">at least </w:t>
            </w:r>
            <w:r w:rsidRPr="009C3532">
              <w:rPr>
                <w:rFonts w:ascii="Times New Roman" w:hAnsi="Times New Roman" w:cs="Times New Roman"/>
                <w:noProof/>
                <w:color w:val="auto"/>
                <w:sz w:val="24"/>
                <w:szCs w:val="24"/>
                <w:lang w:val="en-GB"/>
              </w:rPr>
              <w:t>42</w:t>
            </w:r>
            <w:r w:rsidR="00C10C59" w:rsidRPr="009C3532">
              <w:rPr>
                <w:rFonts w:ascii="Times New Roman" w:hAnsi="Times New Roman" w:cs="Times New Roman"/>
                <w:noProof/>
                <w:color w:val="auto"/>
                <w:sz w:val="24"/>
                <w:szCs w:val="24"/>
                <w:lang w:val="en-GB"/>
              </w:rPr>
              <w:t>.</w:t>
            </w:r>
            <w:r w:rsidRPr="009C3532">
              <w:rPr>
                <w:rFonts w:ascii="Times New Roman" w:hAnsi="Times New Roman" w:cs="Times New Roman"/>
                <w:noProof/>
                <w:color w:val="auto"/>
                <w:sz w:val="24"/>
                <w:szCs w:val="24"/>
                <w:lang w:val="en-GB"/>
              </w:rPr>
              <w:t xml:space="preserve">5% by 2030, with innovative renewable energy technology representing at least 5% of </w:t>
            </w:r>
            <w:r w:rsidRPr="58999D38">
              <w:rPr>
                <w:rFonts w:ascii="Times New Roman" w:hAnsi="Times New Roman"/>
                <w:noProof/>
                <w:color w:val="auto"/>
                <w:sz w:val="24"/>
                <w:szCs w:val="24"/>
                <w:lang w:val="en-GB"/>
              </w:rPr>
              <w:t>new installed</w:t>
            </w:r>
            <w:r w:rsidRPr="009C3532">
              <w:rPr>
                <w:rFonts w:ascii="Times New Roman" w:hAnsi="Times New Roman" w:cs="Times New Roman"/>
                <w:noProof/>
                <w:color w:val="auto"/>
                <w:sz w:val="24"/>
                <w:szCs w:val="24"/>
                <w:lang w:val="en-GB"/>
              </w:rPr>
              <w:t xml:space="preserve"> renewable energy capacity.</w:t>
            </w:r>
          </w:p>
          <w:p w14:paraId="6795B8B2" w14:textId="77777777" w:rsidR="00E46463" w:rsidRPr="009C3532" w:rsidRDefault="00E46463" w:rsidP="00CB648F">
            <w:pPr>
              <w:spacing w:after="120"/>
              <w:jc w:val="both"/>
              <w:rPr>
                <w:rFonts w:ascii="Times New Roman" w:hAnsi="Times New Roman" w:cs="Times New Roman"/>
                <w:noProof/>
                <w:color w:val="auto"/>
                <w:sz w:val="24"/>
                <w:szCs w:val="24"/>
                <w:lang w:val="en-GB"/>
              </w:rPr>
            </w:pPr>
            <w:r w:rsidRPr="009C3532">
              <w:rPr>
                <w:rFonts w:ascii="Times New Roman" w:hAnsi="Times New Roman" w:cs="Times New Roman"/>
                <w:noProof/>
                <w:color w:val="auto"/>
                <w:sz w:val="24"/>
                <w:szCs w:val="24"/>
                <w:lang w:val="en-GB"/>
              </w:rPr>
              <w:t>Moreover, the revised SET Plan will:</w:t>
            </w:r>
          </w:p>
        </w:tc>
      </w:tr>
      <w:tr w:rsidR="00E46463" w:rsidRPr="002D53F3" w14:paraId="212289ED" w14:textId="77777777" w:rsidTr="009C3532">
        <w:tc>
          <w:tcPr>
            <w:tcW w:w="9240" w:type="dxa"/>
            <w:shd w:val="clear" w:color="auto" w:fill="D9D9D9" w:themeFill="background1" w:themeFillShade="D9"/>
          </w:tcPr>
          <w:p w14:paraId="00D5B237" w14:textId="3CAFC291" w:rsidR="00E46463" w:rsidRPr="009C3532" w:rsidRDefault="00E46463" w:rsidP="00CB648F">
            <w:pPr>
              <w:pStyle w:val="ListParagraph"/>
              <w:numPr>
                <w:ilvl w:val="0"/>
                <w:numId w:val="26"/>
              </w:numPr>
              <w:spacing w:after="120"/>
              <w:ind w:left="714" w:hanging="357"/>
              <w:contextualSpacing w:val="0"/>
              <w:rPr>
                <w:rFonts w:ascii="Times New Roman" w:hAnsi="Times New Roman"/>
                <w:noProof/>
                <w:sz w:val="24"/>
                <w:lang w:val="en-GB"/>
              </w:rPr>
            </w:pPr>
            <w:r w:rsidRPr="009C3532">
              <w:rPr>
                <w:rFonts w:ascii="Times New Roman" w:hAnsi="Times New Roman"/>
                <w:noProof/>
                <w:sz w:val="24"/>
                <w:lang w:val="en-GB"/>
              </w:rPr>
              <w:lastRenderedPageBreak/>
              <w:t>Extend its activities to include onshore wind energy and low (less than 125 °C) and medium (125</w:t>
            </w:r>
            <w:r w:rsidR="00C10C59" w:rsidRPr="009C3532">
              <w:rPr>
                <w:rFonts w:ascii="Times New Roman" w:hAnsi="Times New Roman" w:cs="Times New Roman"/>
                <w:noProof/>
                <w:sz w:val="24"/>
                <w:szCs w:val="24"/>
                <w:lang w:val="en-GB"/>
              </w:rPr>
              <w:t>-</w:t>
            </w:r>
            <w:r w:rsidRPr="009C3532">
              <w:rPr>
                <w:rFonts w:ascii="Times New Roman" w:hAnsi="Times New Roman"/>
                <w:noProof/>
                <w:sz w:val="24"/>
                <w:lang w:val="en-GB"/>
              </w:rPr>
              <w:t>225 °C) temperature geothermal technologies, which have substantially developed since the SET Plan was launched but still require R&amp;I to maintain the EU’s competitive advantage.</w:t>
            </w:r>
          </w:p>
        </w:tc>
      </w:tr>
      <w:tr w:rsidR="00E46463" w:rsidRPr="002D53F3" w14:paraId="5FB43DD2" w14:textId="77777777" w:rsidTr="009C3532">
        <w:tc>
          <w:tcPr>
            <w:tcW w:w="9240" w:type="dxa"/>
            <w:shd w:val="clear" w:color="auto" w:fill="D9D9D9" w:themeFill="background1" w:themeFillShade="D9"/>
          </w:tcPr>
          <w:p w14:paraId="45120770" w14:textId="697DD8A0" w:rsidR="00E46463" w:rsidRPr="009C3532" w:rsidRDefault="009A61A1" w:rsidP="009C3532">
            <w:pPr>
              <w:pStyle w:val="ListParagraph"/>
              <w:numPr>
                <w:ilvl w:val="0"/>
                <w:numId w:val="26"/>
              </w:numPr>
              <w:spacing w:after="120"/>
              <w:contextualSpacing w:val="0"/>
              <w:rPr>
                <w:rFonts w:ascii="Times New Roman" w:hAnsi="Times New Roman"/>
                <w:noProof/>
                <w:sz w:val="24"/>
                <w:lang w:val="en-GB"/>
              </w:rPr>
            </w:pPr>
            <w:r w:rsidRPr="009C3532">
              <w:rPr>
                <w:rFonts w:ascii="Times New Roman" w:hAnsi="Times New Roman" w:cs="Times New Roman"/>
                <w:noProof/>
                <w:sz w:val="24"/>
                <w:szCs w:val="24"/>
                <w:lang w:val="en-GB"/>
              </w:rPr>
              <w:t xml:space="preserve">Set up </w:t>
            </w:r>
            <w:r w:rsidR="00E46463" w:rsidRPr="009C3532">
              <w:rPr>
                <w:rFonts w:ascii="Times New Roman" w:hAnsi="Times New Roman"/>
                <w:noProof/>
                <w:sz w:val="24"/>
                <w:lang w:val="en-GB"/>
              </w:rPr>
              <w:t xml:space="preserve">a new IWG on hydrogen to implement the </w:t>
            </w:r>
            <w:r w:rsidR="00F2182E" w:rsidRPr="009C3532">
              <w:rPr>
                <w:rFonts w:ascii="Times New Roman" w:hAnsi="Times New Roman" w:cs="Times New Roman"/>
                <w:noProof/>
                <w:sz w:val="24"/>
                <w:szCs w:val="24"/>
                <w:lang w:val="en-GB"/>
              </w:rPr>
              <w:t>s</w:t>
            </w:r>
            <w:r w:rsidR="00E46463" w:rsidRPr="009C3532">
              <w:rPr>
                <w:rFonts w:ascii="Times New Roman" w:hAnsi="Times New Roman"/>
                <w:noProof/>
                <w:sz w:val="24"/>
                <w:lang w:val="en-GB"/>
              </w:rPr>
              <w:t xml:space="preserve">trategic R&amp;I </w:t>
            </w:r>
            <w:r w:rsidR="00F2182E" w:rsidRPr="009C3532">
              <w:rPr>
                <w:rFonts w:ascii="Times New Roman" w:hAnsi="Times New Roman" w:cs="Times New Roman"/>
                <w:noProof/>
                <w:sz w:val="24"/>
                <w:szCs w:val="24"/>
                <w:lang w:val="en-GB"/>
              </w:rPr>
              <w:t>a</w:t>
            </w:r>
            <w:r w:rsidR="00E46463" w:rsidRPr="009C3532">
              <w:rPr>
                <w:rFonts w:ascii="Times New Roman" w:hAnsi="Times New Roman"/>
                <w:noProof/>
                <w:sz w:val="24"/>
                <w:lang w:val="en-GB"/>
              </w:rPr>
              <w:t>genda of the ERA pilot on green hydrogen</w:t>
            </w:r>
            <w:r w:rsidR="00E46463" w:rsidRPr="009C3532">
              <w:rPr>
                <w:rStyle w:val="FootnoteReference"/>
                <w:rFonts w:ascii="Times New Roman" w:hAnsi="Times New Roman"/>
                <w:noProof/>
                <w:sz w:val="24"/>
                <w:lang w:val="en-GB"/>
              </w:rPr>
              <w:footnoteReference w:id="23"/>
            </w:r>
            <w:r w:rsidR="00E46463" w:rsidRPr="009C3532">
              <w:rPr>
                <w:rFonts w:ascii="Times New Roman" w:hAnsi="Times New Roman"/>
                <w:noProof/>
                <w:sz w:val="24"/>
                <w:lang w:val="en-GB"/>
              </w:rPr>
              <w:t xml:space="preserve"> in line with the </w:t>
            </w:r>
            <w:r w:rsidR="003E4F4A" w:rsidRPr="009C3532">
              <w:rPr>
                <w:rFonts w:ascii="Times New Roman" w:hAnsi="Times New Roman" w:cs="Times New Roman"/>
                <w:noProof/>
                <w:sz w:val="24"/>
                <w:szCs w:val="24"/>
                <w:lang w:val="en-GB"/>
              </w:rPr>
              <w:t xml:space="preserve">Clean Hydrogen Partnership and the </w:t>
            </w:r>
            <w:r w:rsidR="00E46463" w:rsidRPr="009C3532">
              <w:rPr>
                <w:rFonts w:ascii="Times New Roman" w:hAnsi="Times New Roman"/>
                <w:noProof/>
                <w:sz w:val="24"/>
                <w:lang w:val="en-GB"/>
              </w:rPr>
              <w:t xml:space="preserve">Commission </w:t>
            </w:r>
            <w:r w:rsidR="00F2182E" w:rsidRPr="009C3532">
              <w:rPr>
                <w:rFonts w:ascii="Times New Roman" w:hAnsi="Times New Roman" w:cs="Times New Roman"/>
                <w:noProof/>
                <w:sz w:val="24"/>
                <w:szCs w:val="24"/>
                <w:lang w:val="en-GB"/>
              </w:rPr>
              <w:t>s</w:t>
            </w:r>
            <w:r w:rsidR="00E46463" w:rsidRPr="009C3532">
              <w:rPr>
                <w:rFonts w:ascii="Times New Roman" w:hAnsi="Times New Roman" w:cs="Times New Roman"/>
                <w:noProof/>
                <w:sz w:val="24"/>
                <w:szCs w:val="24"/>
                <w:lang w:val="en-GB"/>
              </w:rPr>
              <w:t xml:space="preserve">taff </w:t>
            </w:r>
            <w:r w:rsidR="00F2182E" w:rsidRPr="009C3532">
              <w:rPr>
                <w:rFonts w:ascii="Times New Roman" w:hAnsi="Times New Roman" w:cs="Times New Roman"/>
                <w:noProof/>
                <w:sz w:val="24"/>
                <w:szCs w:val="24"/>
                <w:lang w:val="en-GB"/>
              </w:rPr>
              <w:t>w</w:t>
            </w:r>
            <w:r w:rsidR="00E46463" w:rsidRPr="009C3532">
              <w:rPr>
                <w:rFonts w:ascii="Times New Roman" w:hAnsi="Times New Roman" w:cs="Times New Roman"/>
                <w:noProof/>
                <w:sz w:val="24"/>
                <w:szCs w:val="24"/>
                <w:lang w:val="en-GB"/>
              </w:rPr>
              <w:t xml:space="preserve">orking </w:t>
            </w:r>
            <w:r w:rsidR="00F2182E" w:rsidRPr="009C3532">
              <w:rPr>
                <w:rFonts w:ascii="Times New Roman" w:hAnsi="Times New Roman" w:cs="Times New Roman"/>
                <w:noProof/>
                <w:sz w:val="24"/>
                <w:szCs w:val="24"/>
                <w:lang w:val="en-GB"/>
              </w:rPr>
              <w:t>d</w:t>
            </w:r>
            <w:r w:rsidR="00E46463" w:rsidRPr="009C3532">
              <w:rPr>
                <w:rFonts w:ascii="Times New Roman" w:hAnsi="Times New Roman"/>
                <w:noProof/>
                <w:sz w:val="24"/>
                <w:lang w:val="en-GB"/>
              </w:rPr>
              <w:t xml:space="preserve">ocument on European R&amp;I actions to support the </w:t>
            </w:r>
            <w:r w:rsidR="009C3532" w:rsidRPr="009C3532">
              <w:rPr>
                <w:rFonts w:ascii="Times New Roman" w:hAnsi="Times New Roman"/>
                <w:noProof/>
                <w:sz w:val="24"/>
                <w:lang w:val="en-GB"/>
              </w:rPr>
              <w:t>‘</w:t>
            </w:r>
            <w:r w:rsidR="00E46463" w:rsidRPr="009C3532">
              <w:rPr>
                <w:rFonts w:ascii="Times New Roman" w:hAnsi="Times New Roman"/>
                <w:noProof/>
                <w:sz w:val="24"/>
                <w:lang w:val="en-GB"/>
              </w:rPr>
              <w:t>ERA pilot</w:t>
            </w:r>
            <w:r w:rsidR="009C3532" w:rsidRPr="009C3532">
              <w:rPr>
                <w:rFonts w:ascii="Times New Roman" w:hAnsi="Times New Roman"/>
                <w:noProof/>
                <w:sz w:val="24"/>
                <w:lang w:val="en-GB"/>
              </w:rPr>
              <w:t xml:space="preserve"> on </w:t>
            </w:r>
            <w:r w:rsidR="00E46463" w:rsidRPr="009C3532">
              <w:rPr>
                <w:rFonts w:ascii="Times New Roman" w:hAnsi="Times New Roman"/>
                <w:noProof/>
                <w:sz w:val="24"/>
                <w:lang w:val="en-GB"/>
              </w:rPr>
              <w:t>green hydrogen</w:t>
            </w:r>
            <w:r w:rsidR="009C3532" w:rsidRPr="009C3532">
              <w:rPr>
                <w:rFonts w:ascii="Times New Roman" w:hAnsi="Times New Roman"/>
                <w:noProof/>
                <w:sz w:val="24"/>
                <w:lang w:val="en-GB"/>
              </w:rPr>
              <w:t>’</w:t>
            </w:r>
            <w:r w:rsidR="00AE59C7">
              <w:rPr>
                <w:rStyle w:val="FootnoteReference"/>
                <w:rFonts w:ascii="Times New Roman" w:hAnsi="Times New Roman"/>
                <w:noProof/>
                <w:sz w:val="24"/>
                <w:lang w:val="en-GB"/>
              </w:rPr>
              <w:footnoteReference w:id="24"/>
            </w:r>
            <w:r w:rsidR="00E46463" w:rsidRPr="009C3532">
              <w:rPr>
                <w:rFonts w:ascii="Times New Roman" w:hAnsi="Times New Roman"/>
                <w:noProof/>
                <w:sz w:val="24"/>
                <w:lang w:val="en-GB"/>
              </w:rPr>
              <w:t>.</w:t>
            </w:r>
          </w:p>
        </w:tc>
      </w:tr>
      <w:tr w:rsidR="00E46463" w:rsidRPr="002D53F3" w14:paraId="4B765E06" w14:textId="77777777" w:rsidTr="00AE59C7">
        <w:tc>
          <w:tcPr>
            <w:tcW w:w="9240" w:type="dxa"/>
            <w:shd w:val="clear" w:color="auto" w:fill="D9D9D9" w:themeFill="background1" w:themeFillShade="D9"/>
          </w:tcPr>
          <w:p w14:paraId="20B499A0" w14:textId="0FDEC491" w:rsidR="00E46463" w:rsidRPr="009C3532" w:rsidRDefault="00E46463" w:rsidP="00AE59C7">
            <w:pPr>
              <w:pStyle w:val="ListParagraph"/>
              <w:numPr>
                <w:ilvl w:val="0"/>
                <w:numId w:val="26"/>
              </w:numPr>
              <w:spacing w:after="120"/>
              <w:ind w:left="714" w:hanging="357"/>
              <w:rPr>
                <w:rFonts w:ascii="Times New Roman" w:hAnsi="Times New Roman"/>
                <w:noProof/>
                <w:sz w:val="24"/>
                <w:lang w:val="en-GB"/>
              </w:rPr>
            </w:pPr>
            <w:r w:rsidRPr="009C3532">
              <w:rPr>
                <w:rFonts w:ascii="Times New Roman" w:hAnsi="Times New Roman"/>
                <w:noProof/>
                <w:sz w:val="24"/>
                <w:lang w:val="en-GB"/>
              </w:rPr>
              <w:t>Build on the work of the SET Plan IWGs on photovoltaics and concentrated solar power, to deliver on a joint solar energy strategic R&amp;I agenda</w:t>
            </w:r>
            <w:r w:rsidR="005C0F5F">
              <w:rPr>
                <w:rStyle w:val="FootnoteReference"/>
                <w:rFonts w:ascii="Times New Roman" w:hAnsi="Times New Roman"/>
                <w:noProof/>
                <w:sz w:val="24"/>
                <w:lang w:val="en-GB"/>
              </w:rPr>
              <w:footnoteReference w:id="25"/>
            </w:r>
            <w:r w:rsidR="00BA20F7" w:rsidRPr="009C3532">
              <w:rPr>
                <w:rFonts w:ascii="Times New Roman" w:hAnsi="Times New Roman"/>
                <w:noProof/>
                <w:sz w:val="24"/>
                <w:lang w:val="en-GB"/>
              </w:rPr>
              <w:t xml:space="preserve"> encompassing photovoltaics, concentrated solar thermal and non-concentrated solar thermal</w:t>
            </w:r>
            <w:r w:rsidRPr="009C3532">
              <w:rPr>
                <w:rFonts w:ascii="Times New Roman" w:hAnsi="Times New Roman"/>
                <w:noProof/>
                <w:sz w:val="24"/>
                <w:lang w:val="en-GB"/>
              </w:rPr>
              <w:t>.</w:t>
            </w:r>
          </w:p>
        </w:tc>
      </w:tr>
    </w:tbl>
    <w:p w14:paraId="1701F049" w14:textId="77777777" w:rsidR="00E46463" w:rsidRPr="002D53F3" w:rsidRDefault="00E46463" w:rsidP="00E46463">
      <w:pPr>
        <w:spacing w:after="120"/>
        <w:jc w:val="both"/>
        <w:rPr>
          <w:rFonts w:ascii="Times New Roman" w:hAnsi="Times New Roman" w:cs="Times New Roman"/>
          <w:b/>
          <w:bCs/>
          <w:noProof/>
          <w:sz w:val="24"/>
          <w:szCs w:val="24"/>
          <w:lang w:val="en-GB"/>
        </w:rPr>
      </w:pPr>
    </w:p>
    <w:p w14:paraId="406BEDC5" w14:textId="77777777" w:rsidR="00E46463" w:rsidRPr="002D53F3" w:rsidRDefault="00E46463" w:rsidP="5535A104">
      <w:pPr>
        <w:spacing w:after="120"/>
        <w:jc w:val="both"/>
        <w:rPr>
          <w:rFonts w:ascii="Times New Roman" w:hAnsi="Times New Roman"/>
          <w:b/>
          <w:bCs/>
          <w:noProof/>
          <w:sz w:val="24"/>
          <w:szCs w:val="24"/>
          <w:lang w:val="en-GB"/>
        </w:rPr>
      </w:pPr>
      <w:bookmarkStart w:id="4" w:name="_Hlk141342530"/>
      <w:r w:rsidRPr="5535A104">
        <w:rPr>
          <w:rFonts w:ascii="Times New Roman" w:hAnsi="Times New Roman" w:cs="Times New Roman"/>
          <w:b/>
          <w:bCs/>
          <w:noProof/>
          <w:sz w:val="24"/>
          <w:szCs w:val="24"/>
          <w:lang w:val="en-GB"/>
        </w:rPr>
        <w:t>Priority 2: Delivering a smart, consumer-centric energy system</w:t>
      </w:r>
      <w:r w:rsidRPr="5535A104">
        <w:rPr>
          <w:rFonts w:ascii="Times New Roman" w:hAnsi="Times New Roman"/>
          <w:b/>
          <w:bCs/>
          <w:noProof/>
          <w:sz w:val="24"/>
          <w:szCs w:val="24"/>
          <w:lang w:val="en-GB"/>
        </w:rPr>
        <w:t xml:space="preserve"> </w:t>
      </w:r>
    </w:p>
    <w:bookmarkEnd w:id="4"/>
    <w:p w14:paraId="078D82D3" w14:textId="64F0C314" w:rsidR="00E46463" w:rsidRPr="002D53F3" w:rsidRDefault="00E46463" w:rsidP="00E46463">
      <w:pPr>
        <w:spacing w:before="100" w:beforeAutospacing="1" w:after="120"/>
        <w:jc w:val="both"/>
        <w:rPr>
          <w:rFonts w:ascii="Times New Roman" w:eastAsia="Times New Roman" w:hAnsi="Times New Roman" w:cs="Times New Roman"/>
          <w:noProof/>
          <w:sz w:val="24"/>
          <w:szCs w:val="24"/>
          <w:lang w:val="en-GB" w:eastAsia="en-IE"/>
        </w:rPr>
      </w:pPr>
      <w:r w:rsidRPr="002D53F3">
        <w:rPr>
          <w:rFonts w:ascii="Times New Roman" w:eastAsia="Times New Roman" w:hAnsi="Times New Roman" w:cs="Times New Roman"/>
          <w:noProof/>
          <w:sz w:val="24"/>
          <w:szCs w:val="24"/>
          <w:lang w:val="en-GB"/>
        </w:rPr>
        <w:t>Under this priority, the SET Plan identified two actions</w:t>
      </w:r>
      <w:r w:rsidR="007F0229" w:rsidRPr="002D53F3">
        <w:rPr>
          <w:rFonts w:ascii="Times New Roman" w:eastAsia="Times New Roman" w:hAnsi="Times New Roman" w:cs="Times New Roman"/>
          <w:noProof/>
          <w:sz w:val="24"/>
          <w:szCs w:val="24"/>
          <w:lang w:val="en-GB"/>
        </w:rPr>
        <w:t>, one</w:t>
      </w:r>
      <w:r w:rsidRPr="002D53F3">
        <w:rPr>
          <w:rFonts w:ascii="Times New Roman" w:eastAsia="Times New Roman" w:hAnsi="Times New Roman" w:cs="Times New Roman"/>
          <w:noProof/>
          <w:sz w:val="24"/>
          <w:szCs w:val="24"/>
          <w:lang w:val="en-GB"/>
        </w:rPr>
        <w:t xml:space="preserve"> focus</w:t>
      </w:r>
      <w:r w:rsidR="009A61A1"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on</w:t>
      </w:r>
      <w:r w:rsidRPr="002D53F3">
        <w:rPr>
          <w:rFonts w:ascii="Times New Roman" w:hAnsi="Times New Roman"/>
          <w:noProof/>
          <w:sz w:val="24"/>
          <w:lang w:val="en-GB"/>
        </w:rPr>
        <w:t xml:space="preserve"> </w:t>
      </w:r>
      <w:r w:rsidRPr="002D53F3">
        <w:rPr>
          <w:rFonts w:ascii="Times New Roman" w:eastAsia="Times New Roman" w:hAnsi="Times New Roman" w:cs="Times New Roman"/>
          <w:noProof/>
          <w:sz w:val="24"/>
          <w:szCs w:val="24"/>
          <w:lang w:val="en-GB" w:eastAsia="en-IE"/>
        </w:rPr>
        <w:t xml:space="preserve">new technologies and services for consumers (action 3) and the </w:t>
      </w:r>
      <w:r w:rsidR="007F0229" w:rsidRPr="002D53F3">
        <w:rPr>
          <w:rFonts w:ascii="Times New Roman" w:eastAsia="Times New Roman" w:hAnsi="Times New Roman" w:cs="Times New Roman"/>
          <w:noProof/>
          <w:sz w:val="24"/>
          <w:szCs w:val="24"/>
          <w:lang w:val="en-GB" w:eastAsia="en-IE"/>
        </w:rPr>
        <w:t xml:space="preserve">other on </w:t>
      </w:r>
      <w:r w:rsidR="007F0229" w:rsidRPr="00CF01D5">
        <w:rPr>
          <w:rFonts w:ascii="Times New Roman" w:eastAsia="Times New Roman" w:hAnsi="Times New Roman" w:cs="Times New Roman"/>
          <w:noProof/>
          <w:sz w:val="24"/>
          <w:szCs w:val="24"/>
          <w:lang w:val="en-GB" w:eastAsia="en-IE"/>
        </w:rPr>
        <w:t xml:space="preserve">the </w:t>
      </w:r>
      <w:r w:rsidRPr="00CF01D5">
        <w:rPr>
          <w:rFonts w:ascii="Times New Roman" w:hAnsi="Times New Roman"/>
          <w:noProof/>
          <w:sz w:val="24"/>
          <w:lang w:val="en-GB"/>
        </w:rPr>
        <w:t>resilience and security of energy systems (action 4).</w:t>
      </w:r>
      <w:r w:rsidRPr="002D53F3">
        <w:rPr>
          <w:rFonts w:ascii="Times New Roman" w:eastAsia="Times New Roman" w:hAnsi="Times New Roman" w:cs="Times New Roman"/>
          <w:noProof/>
          <w:sz w:val="24"/>
          <w:szCs w:val="24"/>
          <w:lang w:val="en-GB" w:eastAsia="en-IE"/>
        </w:rPr>
        <w:t xml:space="preserve"> The priority has been implemented through three IWGs on </w:t>
      </w:r>
      <w:r w:rsidR="007F0229" w:rsidRPr="002D53F3">
        <w:rPr>
          <w:rFonts w:ascii="Times New Roman" w:eastAsia="Times New Roman" w:hAnsi="Times New Roman" w:cs="Times New Roman"/>
          <w:noProof/>
          <w:sz w:val="24"/>
          <w:szCs w:val="24"/>
          <w:lang w:val="en-GB" w:eastAsia="en-IE"/>
        </w:rPr>
        <w:t>e</w:t>
      </w:r>
      <w:r w:rsidRPr="002D53F3">
        <w:rPr>
          <w:rFonts w:ascii="Times New Roman" w:eastAsia="Times New Roman" w:hAnsi="Times New Roman" w:cs="Times New Roman"/>
          <w:noProof/>
          <w:sz w:val="24"/>
          <w:szCs w:val="24"/>
          <w:lang w:val="en-GB" w:eastAsia="en-IE"/>
        </w:rPr>
        <w:t xml:space="preserve">nergy </w:t>
      </w:r>
      <w:r w:rsidR="007F0229" w:rsidRPr="002D53F3">
        <w:rPr>
          <w:rFonts w:ascii="Times New Roman" w:eastAsia="Times New Roman" w:hAnsi="Times New Roman" w:cs="Times New Roman"/>
          <w:noProof/>
          <w:sz w:val="24"/>
          <w:szCs w:val="24"/>
          <w:lang w:val="en-GB" w:eastAsia="en-IE"/>
        </w:rPr>
        <w:t>s</w:t>
      </w:r>
      <w:r w:rsidRPr="002D53F3">
        <w:rPr>
          <w:rFonts w:ascii="Times New Roman" w:eastAsia="Times New Roman" w:hAnsi="Times New Roman" w:cs="Times New Roman"/>
          <w:noProof/>
          <w:sz w:val="24"/>
          <w:szCs w:val="24"/>
          <w:lang w:val="en-GB" w:eastAsia="en-IE"/>
        </w:rPr>
        <w:t>ystems</w:t>
      </w:r>
      <w:r w:rsidR="003B1E1A">
        <w:rPr>
          <w:rStyle w:val="FootnoteReference"/>
          <w:rFonts w:ascii="Times New Roman" w:hAnsi="Times New Roman"/>
          <w:noProof/>
          <w:sz w:val="24"/>
          <w:lang w:val="en-GB"/>
        </w:rPr>
        <w:footnoteReference w:id="26"/>
      </w:r>
      <w:r w:rsidRPr="002D53F3">
        <w:rPr>
          <w:rFonts w:ascii="Times New Roman" w:eastAsia="Times New Roman" w:hAnsi="Times New Roman" w:cs="Times New Roman"/>
          <w:noProof/>
          <w:sz w:val="24"/>
          <w:szCs w:val="24"/>
          <w:lang w:val="en-GB" w:eastAsia="en-IE"/>
        </w:rPr>
        <w:t xml:space="preserve">, </w:t>
      </w:r>
      <w:r w:rsidR="007F0229" w:rsidRPr="002D53F3">
        <w:rPr>
          <w:rFonts w:ascii="Times New Roman" w:eastAsia="Times New Roman" w:hAnsi="Times New Roman" w:cs="Times New Roman"/>
          <w:noProof/>
          <w:sz w:val="24"/>
          <w:szCs w:val="24"/>
          <w:lang w:val="en-GB" w:eastAsia="en-IE"/>
        </w:rPr>
        <w:t>p</w:t>
      </w:r>
      <w:r w:rsidRPr="002D53F3">
        <w:rPr>
          <w:rFonts w:ascii="Times New Roman" w:eastAsia="Times New Roman" w:hAnsi="Times New Roman" w:cs="Times New Roman"/>
          <w:noProof/>
          <w:sz w:val="24"/>
          <w:szCs w:val="24"/>
          <w:lang w:val="en-GB" w:eastAsia="en-IE"/>
        </w:rPr>
        <w:t xml:space="preserve">ositive </w:t>
      </w:r>
      <w:r w:rsidR="007F0229" w:rsidRPr="002D53F3">
        <w:rPr>
          <w:rFonts w:ascii="Times New Roman" w:eastAsia="Times New Roman" w:hAnsi="Times New Roman" w:cs="Times New Roman"/>
          <w:noProof/>
          <w:sz w:val="24"/>
          <w:szCs w:val="24"/>
          <w:lang w:val="en-GB" w:eastAsia="en-IE"/>
        </w:rPr>
        <w:t>e</w:t>
      </w:r>
      <w:r w:rsidRPr="002D53F3">
        <w:rPr>
          <w:rFonts w:ascii="Times New Roman" w:eastAsia="Times New Roman" w:hAnsi="Times New Roman" w:cs="Times New Roman"/>
          <w:noProof/>
          <w:sz w:val="24"/>
          <w:szCs w:val="24"/>
          <w:lang w:val="en-GB" w:eastAsia="en-IE"/>
        </w:rPr>
        <w:t xml:space="preserve">nergy </w:t>
      </w:r>
      <w:r w:rsidR="007F0229" w:rsidRPr="002D53F3">
        <w:rPr>
          <w:rFonts w:ascii="Times New Roman" w:eastAsia="Times New Roman" w:hAnsi="Times New Roman" w:cs="Times New Roman"/>
          <w:noProof/>
          <w:sz w:val="24"/>
          <w:szCs w:val="24"/>
          <w:lang w:val="en-GB" w:eastAsia="en-IE"/>
        </w:rPr>
        <w:t>d</w:t>
      </w:r>
      <w:r w:rsidRPr="002D53F3">
        <w:rPr>
          <w:rFonts w:ascii="Times New Roman" w:eastAsia="Times New Roman" w:hAnsi="Times New Roman" w:cs="Times New Roman"/>
          <w:noProof/>
          <w:sz w:val="24"/>
          <w:szCs w:val="24"/>
          <w:lang w:val="en-GB" w:eastAsia="en-IE"/>
        </w:rPr>
        <w:t>istricts</w:t>
      </w:r>
      <w:r w:rsidR="003B1E1A" w:rsidRPr="00CA55CD">
        <w:rPr>
          <w:rStyle w:val="FootnoteReference"/>
          <w:rFonts w:ascii="Times New Roman" w:eastAsia="Times New Roman" w:hAnsi="Times New Roman" w:cs="Times New Roman"/>
          <w:noProof/>
          <w:sz w:val="24"/>
          <w:szCs w:val="24"/>
          <w:lang w:val="en-GB"/>
        </w:rPr>
        <w:footnoteReference w:id="27"/>
      </w:r>
      <w:r w:rsidRPr="002D53F3">
        <w:rPr>
          <w:rFonts w:ascii="Times New Roman" w:eastAsia="Times New Roman" w:hAnsi="Times New Roman" w:cs="Times New Roman"/>
          <w:noProof/>
          <w:sz w:val="24"/>
          <w:szCs w:val="24"/>
          <w:lang w:val="en-GB" w:eastAsia="en-IE"/>
        </w:rPr>
        <w:t xml:space="preserve"> a</w:t>
      </w:r>
      <w:r w:rsidR="00D679CF" w:rsidRPr="002D53F3">
        <w:rPr>
          <w:rFonts w:ascii="Times New Roman" w:eastAsia="Times New Roman" w:hAnsi="Times New Roman" w:cs="Times New Roman"/>
          <w:noProof/>
          <w:sz w:val="24"/>
          <w:szCs w:val="24"/>
          <w:lang w:val="en-GB" w:eastAsia="en-IE"/>
        </w:rPr>
        <w:t xml:space="preserve">nd </w:t>
      </w:r>
      <w:r w:rsidR="007F0229" w:rsidRPr="002D53F3">
        <w:rPr>
          <w:rFonts w:ascii="Times New Roman" w:eastAsia="Times New Roman" w:hAnsi="Times New Roman" w:cs="Times New Roman"/>
          <w:noProof/>
          <w:sz w:val="24"/>
          <w:szCs w:val="24"/>
          <w:lang w:val="en-GB" w:eastAsia="en-IE"/>
        </w:rPr>
        <w:t>h</w:t>
      </w:r>
      <w:r w:rsidR="00D679CF" w:rsidRPr="002D53F3">
        <w:rPr>
          <w:rFonts w:ascii="Times New Roman" w:eastAsia="Times New Roman" w:hAnsi="Times New Roman" w:cs="Times New Roman"/>
          <w:noProof/>
          <w:sz w:val="24"/>
          <w:szCs w:val="24"/>
          <w:lang w:val="en-GB" w:eastAsia="en-IE"/>
        </w:rPr>
        <w:t xml:space="preserve">igh </w:t>
      </w:r>
      <w:r w:rsidR="007F0229" w:rsidRPr="002D53F3">
        <w:rPr>
          <w:rFonts w:ascii="Times New Roman" w:eastAsia="Times New Roman" w:hAnsi="Times New Roman" w:cs="Times New Roman"/>
          <w:noProof/>
          <w:sz w:val="24"/>
          <w:szCs w:val="24"/>
          <w:lang w:val="en-GB" w:eastAsia="en-IE"/>
        </w:rPr>
        <w:t>v</w:t>
      </w:r>
      <w:r w:rsidR="00D679CF" w:rsidRPr="002D53F3">
        <w:rPr>
          <w:rFonts w:ascii="Times New Roman" w:eastAsia="Times New Roman" w:hAnsi="Times New Roman" w:cs="Times New Roman"/>
          <w:noProof/>
          <w:sz w:val="24"/>
          <w:szCs w:val="24"/>
          <w:lang w:val="en-GB" w:eastAsia="en-IE"/>
        </w:rPr>
        <w:t xml:space="preserve">oltage </w:t>
      </w:r>
      <w:r w:rsidR="007F0229" w:rsidRPr="002D53F3">
        <w:rPr>
          <w:rFonts w:ascii="Times New Roman" w:eastAsia="Times New Roman" w:hAnsi="Times New Roman" w:cs="Times New Roman"/>
          <w:noProof/>
          <w:sz w:val="24"/>
          <w:szCs w:val="24"/>
          <w:lang w:val="en-GB" w:eastAsia="en-IE"/>
        </w:rPr>
        <w:t>d</w:t>
      </w:r>
      <w:r w:rsidR="00D679CF" w:rsidRPr="002D53F3">
        <w:rPr>
          <w:rFonts w:ascii="Times New Roman" w:eastAsia="Times New Roman" w:hAnsi="Times New Roman" w:cs="Times New Roman"/>
          <w:noProof/>
          <w:sz w:val="24"/>
          <w:szCs w:val="24"/>
          <w:lang w:val="en-GB" w:eastAsia="en-IE"/>
        </w:rPr>
        <w:t xml:space="preserve">irect </w:t>
      </w:r>
      <w:r w:rsidR="007F0229" w:rsidRPr="002D53F3">
        <w:rPr>
          <w:rFonts w:ascii="Times New Roman" w:eastAsia="Times New Roman" w:hAnsi="Times New Roman" w:cs="Times New Roman"/>
          <w:noProof/>
          <w:sz w:val="24"/>
          <w:szCs w:val="24"/>
          <w:lang w:val="en-GB" w:eastAsia="en-IE"/>
        </w:rPr>
        <w:t>c</w:t>
      </w:r>
      <w:r w:rsidR="00D679CF" w:rsidRPr="002D53F3">
        <w:rPr>
          <w:rFonts w:ascii="Times New Roman" w:eastAsia="Times New Roman" w:hAnsi="Times New Roman" w:cs="Times New Roman"/>
          <w:noProof/>
          <w:sz w:val="24"/>
          <w:szCs w:val="24"/>
          <w:lang w:val="en-GB" w:eastAsia="en-IE"/>
        </w:rPr>
        <w:t>urrent</w:t>
      </w:r>
      <w:r w:rsidR="003B1E1A">
        <w:rPr>
          <w:rStyle w:val="FootnoteReference"/>
          <w:rFonts w:ascii="Times New Roman" w:eastAsia="Times New Roman" w:hAnsi="Times New Roman" w:cs="Times New Roman"/>
          <w:noProof/>
          <w:sz w:val="24"/>
          <w:szCs w:val="24"/>
          <w:lang w:val="en-GB"/>
        </w:rPr>
        <w:footnoteReference w:id="28"/>
      </w:r>
      <w:r w:rsidR="00D679CF" w:rsidRPr="002D53F3">
        <w:rPr>
          <w:rFonts w:ascii="Times New Roman" w:eastAsia="Times New Roman" w:hAnsi="Times New Roman" w:cs="Times New Roman"/>
          <w:noProof/>
          <w:sz w:val="24"/>
          <w:szCs w:val="24"/>
          <w:lang w:val="en-GB" w:eastAsia="en-IE"/>
        </w:rPr>
        <w:t>.</w:t>
      </w:r>
    </w:p>
    <w:p w14:paraId="5AE08D7A" w14:textId="4EF801E8"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SET Plan </w:t>
      </w:r>
      <w:r w:rsidR="007F0229" w:rsidRPr="002D53F3">
        <w:rPr>
          <w:rFonts w:ascii="Times New Roman" w:eastAsia="Times New Roman" w:hAnsi="Times New Roman" w:cs="Times New Roman"/>
          <w:noProof/>
          <w:sz w:val="24"/>
          <w:szCs w:val="24"/>
          <w:lang w:val="en-GB"/>
        </w:rPr>
        <w:t>has helped</w:t>
      </w:r>
      <w:r w:rsidRPr="002D53F3">
        <w:rPr>
          <w:rFonts w:ascii="Times New Roman" w:eastAsia="Times New Roman" w:hAnsi="Times New Roman" w:cs="Times New Roman"/>
          <w:noProof/>
          <w:sz w:val="24"/>
          <w:szCs w:val="24"/>
          <w:lang w:val="en-GB"/>
        </w:rPr>
        <w:t xml:space="preserve"> align EU and national </w:t>
      </w:r>
      <w:r w:rsidR="008A71DC" w:rsidRPr="002D53F3">
        <w:rPr>
          <w:rFonts w:ascii="Times New Roman" w:eastAsia="Times New Roman" w:hAnsi="Times New Roman" w:cs="Times New Roman"/>
          <w:noProof/>
          <w:sz w:val="24"/>
          <w:szCs w:val="24"/>
          <w:lang w:val="en-GB"/>
        </w:rPr>
        <w:t>R&amp;I</w:t>
      </w:r>
      <w:r w:rsidRPr="002D53F3">
        <w:rPr>
          <w:rFonts w:ascii="Times New Roman" w:eastAsia="Times New Roman" w:hAnsi="Times New Roman" w:cs="Times New Roman"/>
          <w:noProof/>
          <w:sz w:val="24"/>
          <w:szCs w:val="24"/>
          <w:lang w:val="en-GB"/>
        </w:rPr>
        <w:t xml:space="preserve"> priorities on </w:t>
      </w:r>
      <w:r w:rsidRPr="002D53F3">
        <w:rPr>
          <w:rFonts w:ascii="Times New Roman" w:eastAsia="Times New Roman" w:hAnsi="Times New Roman" w:cs="Times New Roman"/>
          <w:b/>
          <w:bCs/>
          <w:noProof/>
          <w:sz w:val="24"/>
          <w:szCs w:val="24"/>
          <w:lang w:val="en-GB"/>
        </w:rPr>
        <w:t>smart and integrated energy systems</w:t>
      </w:r>
      <w:r w:rsidRPr="002D53F3">
        <w:rPr>
          <w:rFonts w:ascii="Times New Roman" w:eastAsia="Times New Roman" w:hAnsi="Times New Roman" w:cs="Times New Roman"/>
          <w:noProof/>
          <w:sz w:val="24"/>
          <w:szCs w:val="24"/>
          <w:lang w:val="en-GB"/>
        </w:rPr>
        <w:t xml:space="preserve"> through the I</w:t>
      </w:r>
      <w:r w:rsidR="008A71DC" w:rsidRPr="002D53F3">
        <w:rPr>
          <w:rFonts w:ascii="Times New Roman" w:eastAsia="Times New Roman" w:hAnsi="Times New Roman" w:cs="Times New Roman"/>
          <w:noProof/>
          <w:sz w:val="24"/>
          <w:szCs w:val="24"/>
          <w:lang w:val="en-GB"/>
        </w:rPr>
        <w:t>WG</w:t>
      </w:r>
      <w:r w:rsidRPr="002D53F3">
        <w:rPr>
          <w:rFonts w:ascii="Times New Roman" w:eastAsia="Times New Roman" w:hAnsi="Times New Roman" w:cs="Times New Roman"/>
          <w:noProof/>
          <w:sz w:val="24"/>
          <w:szCs w:val="24"/>
          <w:lang w:val="en-GB"/>
        </w:rPr>
        <w:t xml:space="preserve"> for energy systems and the European Technology and Innovation Platform for Smart Networks for Energy Transition (ETIP SNET). The latter has supported the preparation and implementation of the EU </w:t>
      </w:r>
      <w:r w:rsidR="007F0229" w:rsidRPr="002D53F3">
        <w:rPr>
          <w:rFonts w:ascii="Times New Roman" w:eastAsia="Times New Roman" w:hAnsi="Times New Roman" w:cs="Times New Roman"/>
          <w:noProof/>
          <w:sz w:val="24"/>
          <w:szCs w:val="24"/>
          <w:lang w:val="en-GB"/>
        </w:rPr>
        <w:t>a</w:t>
      </w:r>
      <w:r w:rsidRPr="002D53F3">
        <w:rPr>
          <w:rFonts w:ascii="Times New Roman" w:eastAsia="Times New Roman" w:hAnsi="Times New Roman" w:cs="Times New Roman"/>
          <w:noProof/>
          <w:sz w:val="24"/>
          <w:szCs w:val="24"/>
          <w:lang w:val="en-GB"/>
        </w:rPr>
        <w:t xml:space="preserve">ction </w:t>
      </w:r>
      <w:r w:rsidR="007F0229" w:rsidRPr="002D53F3">
        <w:rPr>
          <w:rFonts w:ascii="Times New Roman" w:eastAsia="Times New Roman" w:hAnsi="Times New Roman" w:cs="Times New Roman"/>
          <w:noProof/>
          <w:sz w:val="24"/>
          <w:szCs w:val="24"/>
          <w:lang w:val="en-GB"/>
        </w:rPr>
        <w:t>p</w:t>
      </w:r>
      <w:r w:rsidRPr="002D53F3">
        <w:rPr>
          <w:rFonts w:ascii="Times New Roman" w:eastAsia="Times New Roman" w:hAnsi="Times New Roman" w:cs="Times New Roman"/>
          <w:noProof/>
          <w:sz w:val="24"/>
          <w:szCs w:val="24"/>
          <w:lang w:val="en-GB"/>
        </w:rPr>
        <w:t xml:space="preserve">lan on the </w:t>
      </w:r>
      <w:r w:rsidR="007F0229" w:rsidRPr="002D53F3">
        <w:rPr>
          <w:rFonts w:ascii="Times New Roman" w:eastAsia="Times New Roman" w:hAnsi="Times New Roman" w:cs="Times New Roman"/>
          <w:noProof/>
          <w:sz w:val="24"/>
          <w:szCs w:val="24"/>
          <w:lang w:val="en-GB"/>
        </w:rPr>
        <w:t>d</w:t>
      </w:r>
      <w:r w:rsidRPr="002D53F3">
        <w:rPr>
          <w:rFonts w:ascii="Times New Roman" w:eastAsia="Times New Roman" w:hAnsi="Times New Roman" w:cs="Times New Roman"/>
          <w:noProof/>
          <w:sz w:val="24"/>
          <w:szCs w:val="24"/>
          <w:lang w:val="en-GB"/>
        </w:rPr>
        <w:t xml:space="preserve">igitalisation of the </w:t>
      </w:r>
      <w:r w:rsidR="007F0229" w:rsidRPr="002D53F3">
        <w:rPr>
          <w:rFonts w:ascii="Times New Roman" w:eastAsia="Times New Roman" w:hAnsi="Times New Roman" w:cs="Times New Roman"/>
          <w:noProof/>
          <w:sz w:val="24"/>
          <w:szCs w:val="24"/>
          <w:lang w:val="en-GB"/>
        </w:rPr>
        <w:t>e</w:t>
      </w:r>
      <w:r w:rsidRPr="002D53F3">
        <w:rPr>
          <w:rFonts w:ascii="Times New Roman" w:eastAsia="Times New Roman" w:hAnsi="Times New Roman" w:cs="Times New Roman"/>
          <w:noProof/>
          <w:sz w:val="24"/>
          <w:szCs w:val="24"/>
          <w:lang w:val="en-GB"/>
        </w:rPr>
        <w:t xml:space="preserve">nergy </w:t>
      </w:r>
      <w:r w:rsidR="007F0229"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ystem. The SET Plan has developed an integrat</w:t>
      </w:r>
      <w:r w:rsidR="007F0229"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approach to </w:t>
      </w:r>
      <w:r w:rsidR="007F0229" w:rsidRPr="002D53F3">
        <w:rPr>
          <w:rFonts w:ascii="Times New Roman" w:eastAsia="Times New Roman" w:hAnsi="Times New Roman" w:cs="Times New Roman"/>
          <w:b/>
          <w:bCs/>
          <w:noProof/>
          <w:sz w:val="24"/>
          <w:szCs w:val="24"/>
          <w:lang w:val="en-GB"/>
        </w:rPr>
        <w:t>p</w:t>
      </w:r>
      <w:r w:rsidRPr="002D53F3">
        <w:rPr>
          <w:rFonts w:ascii="Times New Roman" w:eastAsia="Times New Roman" w:hAnsi="Times New Roman" w:cs="Times New Roman"/>
          <w:b/>
          <w:bCs/>
          <w:noProof/>
          <w:sz w:val="24"/>
          <w:szCs w:val="24"/>
          <w:lang w:val="en-GB"/>
        </w:rPr>
        <w:t xml:space="preserve">ositive </w:t>
      </w:r>
      <w:r w:rsidR="007F0229" w:rsidRPr="002D53F3">
        <w:rPr>
          <w:rFonts w:ascii="Times New Roman" w:eastAsia="Times New Roman" w:hAnsi="Times New Roman" w:cs="Times New Roman"/>
          <w:b/>
          <w:bCs/>
          <w:noProof/>
          <w:sz w:val="24"/>
          <w:szCs w:val="24"/>
          <w:lang w:val="en-GB"/>
        </w:rPr>
        <w:t>e</w:t>
      </w:r>
      <w:r w:rsidRPr="002D53F3">
        <w:rPr>
          <w:rFonts w:ascii="Times New Roman" w:eastAsia="Times New Roman" w:hAnsi="Times New Roman" w:cs="Times New Roman"/>
          <w:b/>
          <w:bCs/>
          <w:noProof/>
          <w:sz w:val="24"/>
          <w:szCs w:val="24"/>
          <w:lang w:val="en-GB"/>
        </w:rPr>
        <w:t xml:space="preserve">nergy </w:t>
      </w:r>
      <w:r w:rsidR="007F0229" w:rsidRPr="002D53F3">
        <w:rPr>
          <w:rFonts w:ascii="Times New Roman" w:eastAsia="Times New Roman" w:hAnsi="Times New Roman" w:cs="Times New Roman"/>
          <w:b/>
          <w:bCs/>
          <w:noProof/>
          <w:sz w:val="24"/>
          <w:szCs w:val="24"/>
          <w:lang w:val="en-GB"/>
        </w:rPr>
        <w:t>d</w:t>
      </w:r>
      <w:r w:rsidRPr="002D53F3">
        <w:rPr>
          <w:rFonts w:ascii="Times New Roman" w:eastAsia="Times New Roman" w:hAnsi="Times New Roman" w:cs="Times New Roman"/>
          <w:b/>
          <w:bCs/>
          <w:noProof/>
          <w:sz w:val="24"/>
          <w:szCs w:val="24"/>
          <w:lang w:val="en-GB"/>
        </w:rPr>
        <w:t>istricts</w:t>
      </w:r>
      <w:r w:rsidR="00F26DFA">
        <w:rPr>
          <w:rStyle w:val="FootnoteReference"/>
          <w:rFonts w:ascii="Times New Roman" w:eastAsia="Times New Roman" w:hAnsi="Times New Roman" w:cs="Times New Roman"/>
          <w:b/>
          <w:bCs/>
          <w:noProof/>
          <w:sz w:val="24"/>
          <w:szCs w:val="24"/>
          <w:lang w:val="en-GB"/>
        </w:rPr>
        <w:footnoteReference w:id="29"/>
      </w:r>
      <w:r w:rsidRPr="002D53F3">
        <w:rPr>
          <w:rFonts w:ascii="Times New Roman" w:eastAsia="Times New Roman" w:hAnsi="Times New Roman" w:cs="Times New Roman"/>
          <w:noProof/>
          <w:sz w:val="24"/>
          <w:szCs w:val="24"/>
          <w:lang w:val="en-GB"/>
        </w:rPr>
        <w:t xml:space="preserve"> including technological, spatial, regulatory, financial, legal, environmental, social and economic perspectives. Collaboration </w:t>
      </w:r>
      <w:r w:rsidR="007F0229" w:rsidRPr="002D53F3">
        <w:rPr>
          <w:rFonts w:ascii="Times New Roman" w:eastAsia="Times New Roman" w:hAnsi="Times New Roman" w:cs="Times New Roman"/>
          <w:noProof/>
          <w:sz w:val="24"/>
          <w:szCs w:val="24"/>
          <w:lang w:val="en-GB"/>
        </w:rPr>
        <w:t xml:space="preserve">between </w:t>
      </w:r>
      <w:r w:rsidRPr="002D53F3">
        <w:rPr>
          <w:rFonts w:ascii="Times New Roman" w:eastAsia="Times New Roman" w:hAnsi="Times New Roman" w:cs="Times New Roman"/>
          <w:noProof/>
          <w:sz w:val="24"/>
          <w:szCs w:val="24"/>
          <w:lang w:val="en-GB"/>
        </w:rPr>
        <w:t xml:space="preserve">the </w:t>
      </w:r>
      <w:r w:rsidR="008A71DC" w:rsidRPr="002D53F3">
        <w:rPr>
          <w:rFonts w:ascii="Times New Roman" w:eastAsia="Times New Roman" w:hAnsi="Times New Roman" w:cs="Times New Roman"/>
          <w:noProof/>
          <w:sz w:val="24"/>
          <w:szCs w:val="24"/>
          <w:lang w:val="en-GB"/>
        </w:rPr>
        <w:t>Urban Europe</w:t>
      </w:r>
      <w:r w:rsidRPr="002D53F3">
        <w:rPr>
          <w:rFonts w:ascii="Times New Roman" w:eastAsia="Times New Roman" w:hAnsi="Times New Roman" w:cs="Times New Roman"/>
          <w:noProof/>
          <w:sz w:val="24"/>
          <w:szCs w:val="24"/>
          <w:lang w:val="en-GB"/>
        </w:rPr>
        <w:t xml:space="preserve"> Joint Programming </w:t>
      </w:r>
      <w:r w:rsidRPr="002D53F3">
        <w:rPr>
          <w:rFonts w:ascii="Times New Roman" w:eastAsia="Times New Roman" w:hAnsi="Times New Roman" w:cs="Times New Roman"/>
          <w:noProof/>
          <w:sz w:val="24"/>
          <w:szCs w:val="24"/>
          <w:lang w:val="en-GB"/>
        </w:rPr>
        <w:lastRenderedPageBreak/>
        <w:t xml:space="preserve">Initiative, key stakeholders and the Commission has led to the Driving Urban Transition Partnership </w:t>
      </w:r>
      <w:r w:rsidR="007F0229" w:rsidRPr="002D53F3">
        <w:rPr>
          <w:rFonts w:ascii="Times New Roman" w:eastAsia="Times New Roman" w:hAnsi="Times New Roman" w:cs="Times New Roman"/>
          <w:noProof/>
          <w:sz w:val="24"/>
          <w:szCs w:val="24"/>
          <w:lang w:val="en-GB"/>
        </w:rPr>
        <w:t xml:space="preserve">being co-funded </w:t>
      </w:r>
      <w:r w:rsidRPr="002D53F3">
        <w:rPr>
          <w:rFonts w:ascii="Times New Roman" w:eastAsia="Times New Roman" w:hAnsi="Times New Roman" w:cs="Times New Roman"/>
          <w:noProof/>
          <w:sz w:val="24"/>
          <w:szCs w:val="24"/>
          <w:lang w:val="en-GB"/>
        </w:rPr>
        <w:t>under Horizon Europe.</w:t>
      </w:r>
    </w:p>
    <w:p w14:paraId="73A05D54" w14:textId="76CC9BDF" w:rsidR="00E46463" w:rsidRDefault="00E46463" w:rsidP="00CB648F">
      <w:pPr>
        <w:spacing w:after="6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Since 2021, the SET Plan has </w:t>
      </w:r>
      <w:r w:rsidR="00432092" w:rsidRPr="002D53F3">
        <w:rPr>
          <w:rFonts w:ascii="Times New Roman" w:eastAsia="Times New Roman" w:hAnsi="Times New Roman" w:cs="Times New Roman"/>
          <w:noProof/>
          <w:sz w:val="24"/>
          <w:szCs w:val="24"/>
          <w:lang w:val="en-GB"/>
        </w:rPr>
        <w:t xml:space="preserve">been giving </w:t>
      </w:r>
      <w:r w:rsidRPr="002D53F3">
        <w:rPr>
          <w:rFonts w:ascii="Times New Roman" w:eastAsia="Times New Roman" w:hAnsi="Times New Roman" w:cs="Times New Roman"/>
          <w:noProof/>
          <w:sz w:val="24"/>
          <w:szCs w:val="24"/>
          <w:lang w:val="en-GB"/>
        </w:rPr>
        <w:t xml:space="preserve">greater importance to the development and demonstration of </w:t>
      </w:r>
      <w:r w:rsidR="008A71DC" w:rsidRPr="002D53F3">
        <w:rPr>
          <w:rFonts w:ascii="Times New Roman" w:eastAsia="Times New Roman" w:hAnsi="Times New Roman" w:cs="Times New Roman"/>
          <w:noProof/>
          <w:sz w:val="24"/>
          <w:szCs w:val="24"/>
          <w:lang w:val="en-GB"/>
        </w:rPr>
        <w:t>d</w:t>
      </w:r>
      <w:r w:rsidRPr="002D53F3">
        <w:rPr>
          <w:rFonts w:ascii="Times New Roman" w:eastAsia="Times New Roman" w:hAnsi="Times New Roman" w:cs="Times New Roman"/>
          <w:noProof/>
          <w:sz w:val="24"/>
          <w:szCs w:val="24"/>
          <w:lang w:val="en-GB"/>
        </w:rPr>
        <w:t xml:space="preserve">irect </w:t>
      </w:r>
      <w:r w:rsidR="008A71DC" w:rsidRPr="002D53F3">
        <w:rPr>
          <w:rFonts w:ascii="Times New Roman" w:eastAsia="Times New Roman" w:hAnsi="Times New Roman" w:cs="Times New Roman"/>
          <w:noProof/>
          <w:sz w:val="24"/>
          <w:szCs w:val="24"/>
          <w:lang w:val="en-GB"/>
        </w:rPr>
        <w:t>c</w:t>
      </w:r>
      <w:r w:rsidRPr="002D53F3">
        <w:rPr>
          <w:rFonts w:ascii="Times New Roman" w:eastAsia="Times New Roman" w:hAnsi="Times New Roman" w:cs="Times New Roman"/>
          <w:noProof/>
          <w:sz w:val="24"/>
          <w:szCs w:val="24"/>
          <w:lang w:val="en-GB"/>
        </w:rPr>
        <w:t xml:space="preserve">urrent (DC) technologies, starting with </w:t>
      </w:r>
      <w:r w:rsidR="008A71DC" w:rsidRPr="002D53F3">
        <w:rPr>
          <w:rFonts w:ascii="Times New Roman" w:eastAsia="Times New Roman" w:hAnsi="Times New Roman" w:cs="Times New Roman"/>
          <w:b/>
          <w:bCs/>
          <w:noProof/>
          <w:sz w:val="24"/>
          <w:szCs w:val="24"/>
          <w:lang w:val="en-GB"/>
        </w:rPr>
        <w:t>h</w:t>
      </w:r>
      <w:r w:rsidRPr="002D53F3">
        <w:rPr>
          <w:rFonts w:ascii="Times New Roman" w:eastAsia="Times New Roman" w:hAnsi="Times New Roman" w:cs="Times New Roman"/>
          <w:b/>
          <w:bCs/>
          <w:noProof/>
          <w:sz w:val="24"/>
          <w:szCs w:val="24"/>
          <w:lang w:val="en-GB"/>
        </w:rPr>
        <w:t xml:space="preserve">igh </w:t>
      </w:r>
      <w:r w:rsidR="008A71DC" w:rsidRPr="002D53F3">
        <w:rPr>
          <w:rFonts w:ascii="Times New Roman" w:eastAsia="Times New Roman" w:hAnsi="Times New Roman" w:cs="Times New Roman"/>
          <w:b/>
          <w:bCs/>
          <w:noProof/>
          <w:sz w:val="24"/>
          <w:szCs w:val="24"/>
          <w:lang w:val="en-GB"/>
        </w:rPr>
        <w:t>v</w:t>
      </w:r>
      <w:r w:rsidRPr="002D53F3">
        <w:rPr>
          <w:rFonts w:ascii="Times New Roman" w:eastAsia="Times New Roman" w:hAnsi="Times New Roman" w:cs="Times New Roman"/>
          <w:b/>
          <w:bCs/>
          <w:noProof/>
          <w:sz w:val="24"/>
          <w:szCs w:val="24"/>
          <w:lang w:val="en-GB"/>
        </w:rPr>
        <w:t xml:space="preserve">oltage </w:t>
      </w:r>
      <w:r w:rsidR="008A71DC" w:rsidRPr="002D53F3">
        <w:rPr>
          <w:rFonts w:ascii="Times New Roman" w:eastAsia="Times New Roman" w:hAnsi="Times New Roman" w:cs="Times New Roman"/>
          <w:b/>
          <w:bCs/>
          <w:noProof/>
          <w:sz w:val="24"/>
          <w:szCs w:val="24"/>
          <w:lang w:val="en-GB"/>
        </w:rPr>
        <w:t>d</w:t>
      </w:r>
      <w:r w:rsidRPr="002D53F3">
        <w:rPr>
          <w:rFonts w:ascii="Times New Roman" w:eastAsia="Times New Roman" w:hAnsi="Times New Roman" w:cs="Times New Roman"/>
          <w:b/>
          <w:bCs/>
          <w:noProof/>
          <w:sz w:val="24"/>
          <w:szCs w:val="24"/>
          <w:lang w:val="en-GB"/>
        </w:rPr>
        <w:t xml:space="preserve">irect </w:t>
      </w:r>
      <w:r w:rsidR="008A71DC" w:rsidRPr="002D53F3">
        <w:rPr>
          <w:rFonts w:ascii="Times New Roman" w:eastAsia="Times New Roman" w:hAnsi="Times New Roman" w:cs="Times New Roman"/>
          <w:b/>
          <w:bCs/>
          <w:noProof/>
          <w:sz w:val="24"/>
          <w:szCs w:val="24"/>
          <w:lang w:val="en-GB"/>
        </w:rPr>
        <w:t>c</w:t>
      </w:r>
      <w:r w:rsidRPr="002D53F3">
        <w:rPr>
          <w:rFonts w:ascii="Times New Roman" w:eastAsia="Times New Roman" w:hAnsi="Times New Roman" w:cs="Times New Roman"/>
          <w:b/>
          <w:bCs/>
          <w:noProof/>
          <w:sz w:val="24"/>
          <w:szCs w:val="24"/>
          <w:lang w:val="en-GB"/>
        </w:rPr>
        <w:t>urrent</w:t>
      </w:r>
      <w:r w:rsidRPr="002D53F3">
        <w:rPr>
          <w:rFonts w:ascii="Times New Roman" w:eastAsia="Times New Roman" w:hAnsi="Times New Roman" w:cs="Times New Roman"/>
          <w:noProof/>
          <w:sz w:val="24"/>
          <w:szCs w:val="24"/>
          <w:lang w:val="en-GB"/>
        </w:rPr>
        <w:t xml:space="preserve"> technologies for high-power offshor</w:t>
      </w:r>
      <w:r w:rsidR="00D679CF" w:rsidRPr="002D53F3">
        <w:rPr>
          <w:rFonts w:ascii="Times New Roman" w:eastAsia="Times New Roman" w:hAnsi="Times New Roman" w:cs="Times New Roman"/>
          <w:noProof/>
          <w:sz w:val="24"/>
          <w:szCs w:val="24"/>
          <w:lang w:val="en-GB"/>
        </w:rPr>
        <w:t>e and onshore connections.</w:t>
      </w:r>
    </w:p>
    <w:p w14:paraId="7A67B3DA" w14:textId="77777777" w:rsidR="00AE59C7" w:rsidRPr="002D53F3" w:rsidRDefault="00AE59C7" w:rsidP="00CB648F">
      <w:pPr>
        <w:spacing w:after="60"/>
        <w:jc w:val="both"/>
        <w:rPr>
          <w:rFonts w:ascii="Times New Roman" w:eastAsia="Times New Roman" w:hAnsi="Times New Roman" w:cs="Times New Roman"/>
          <w:noProof/>
          <w:sz w:val="24"/>
          <w:szCs w:val="24"/>
          <w:lang w:val="en-GB"/>
        </w:rPr>
      </w:pPr>
    </w:p>
    <w:tbl>
      <w:tblPr>
        <w:tblStyle w:val="TableGrid"/>
        <w:tblW w:w="935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6"/>
      </w:tblGrid>
      <w:tr w:rsidR="00E46463" w:rsidRPr="002D53F3" w14:paraId="4DFA0127" w14:textId="77777777" w:rsidTr="5535A104">
        <w:trPr>
          <w:cnfStyle w:val="100000000000" w:firstRow="1" w:lastRow="0" w:firstColumn="0" w:lastColumn="0" w:oddVBand="0" w:evenVBand="0" w:oddHBand="0" w:evenHBand="0" w:firstRowFirstColumn="0" w:firstRowLastColumn="0" w:lastRowFirstColumn="0" w:lastRowLastColumn="0"/>
        </w:trPr>
        <w:tc>
          <w:tcPr>
            <w:tcW w:w="9356" w:type="dxa"/>
            <w:shd w:val="clear" w:color="auto" w:fill="D9D9D9" w:themeFill="background1" w:themeFillShade="D9"/>
          </w:tcPr>
          <w:p w14:paraId="6A2961D0" w14:textId="480F1A08" w:rsidR="00E46463" w:rsidRPr="00F26DFA" w:rsidRDefault="00E46463">
            <w:pPr>
              <w:spacing w:after="120"/>
              <w:jc w:val="both"/>
              <w:rPr>
                <w:rFonts w:ascii="Times New Roman" w:hAnsi="Times New Roman" w:cs="Times New Roman"/>
                <w:noProof/>
                <w:color w:val="auto"/>
                <w:sz w:val="24"/>
                <w:szCs w:val="24"/>
                <w:lang w:val="en-GB"/>
              </w:rPr>
            </w:pPr>
            <w:r w:rsidRPr="00F26DFA">
              <w:rPr>
                <w:rFonts w:ascii="Times New Roman" w:hAnsi="Times New Roman" w:cs="Times New Roman"/>
                <w:noProof/>
                <w:color w:val="auto"/>
                <w:sz w:val="24"/>
                <w:szCs w:val="24"/>
                <w:lang w:val="en-GB"/>
              </w:rPr>
              <w:t xml:space="preserve">The revised SET Plan will accelerate the development of innovative and flexible solutions to optimise the existing grid, in particular demand response and energy storage, </w:t>
            </w:r>
            <w:r w:rsidR="15063EB1" w:rsidRPr="00F26DFA">
              <w:rPr>
                <w:rFonts w:ascii="Times New Roman" w:hAnsi="Times New Roman" w:cs="Times New Roman"/>
                <w:noProof/>
                <w:color w:val="auto"/>
                <w:sz w:val="24"/>
                <w:szCs w:val="24"/>
                <w:lang w:val="en-GB"/>
              </w:rPr>
              <w:t xml:space="preserve">whose </w:t>
            </w:r>
            <w:r w:rsidRPr="00F26DFA">
              <w:rPr>
                <w:rFonts w:ascii="Times New Roman" w:hAnsi="Times New Roman" w:cs="Times New Roman"/>
                <w:noProof/>
                <w:color w:val="auto"/>
                <w:sz w:val="24"/>
                <w:szCs w:val="24"/>
                <w:lang w:val="en-GB"/>
              </w:rPr>
              <w:t xml:space="preserve">use </w:t>
            </w:r>
            <w:r w:rsidR="15063EB1" w:rsidRPr="00F26DFA">
              <w:rPr>
                <w:rFonts w:ascii="Times New Roman" w:hAnsi="Times New Roman" w:cs="Times New Roman"/>
                <w:noProof/>
                <w:color w:val="auto"/>
                <w:sz w:val="24"/>
                <w:szCs w:val="24"/>
                <w:lang w:val="en-GB"/>
              </w:rPr>
              <w:t xml:space="preserve">will </w:t>
            </w:r>
            <w:r w:rsidRPr="00F26DFA">
              <w:rPr>
                <w:rFonts w:ascii="Times New Roman" w:hAnsi="Times New Roman" w:cs="Times New Roman"/>
                <w:noProof/>
                <w:color w:val="auto"/>
                <w:sz w:val="24"/>
                <w:szCs w:val="24"/>
                <w:lang w:val="en-GB"/>
              </w:rPr>
              <w:t xml:space="preserve">be </w:t>
            </w:r>
            <w:r w:rsidR="15063EB1" w:rsidRPr="00F26DFA">
              <w:rPr>
                <w:rFonts w:ascii="Times New Roman" w:hAnsi="Times New Roman" w:cs="Times New Roman"/>
                <w:noProof/>
                <w:color w:val="auto"/>
                <w:sz w:val="24"/>
                <w:szCs w:val="24"/>
                <w:lang w:val="en-GB"/>
              </w:rPr>
              <w:t xml:space="preserve">supported </w:t>
            </w:r>
            <w:r w:rsidRPr="00F26DFA">
              <w:rPr>
                <w:rFonts w:ascii="Times New Roman" w:hAnsi="Times New Roman" w:cs="Times New Roman"/>
                <w:noProof/>
                <w:color w:val="auto"/>
                <w:sz w:val="24"/>
                <w:szCs w:val="24"/>
                <w:lang w:val="en-GB"/>
              </w:rPr>
              <w:t>by the proposed electricity market design reform</w:t>
            </w:r>
            <w:r w:rsidRPr="00F26DFA">
              <w:rPr>
                <w:rStyle w:val="FootnoteReference"/>
                <w:rFonts w:ascii="Times New Roman" w:hAnsi="Times New Roman" w:cs="Times New Roman"/>
                <w:noProof/>
                <w:color w:val="auto"/>
                <w:sz w:val="24"/>
                <w:szCs w:val="24"/>
                <w:lang w:val="en-GB"/>
              </w:rPr>
              <w:footnoteReference w:id="30"/>
            </w:r>
            <w:r w:rsidRPr="00F26DFA">
              <w:rPr>
                <w:rFonts w:ascii="Times New Roman" w:hAnsi="Times New Roman" w:cs="Times New Roman"/>
                <w:noProof/>
                <w:color w:val="auto"/>
                <w:sz w:val="24"/>
                <w:szCs w:val="24"/>
                <w:lang w:val="en-GB"/>
              </w:rPr>
              <w:t xml:space="preserve">. These solutions will help </w:t>
            </w:r>
            <w:r w:rsidR="55E35F8C">
              <w:rPr>
                <w:rFonts w:ascii="Times New Roman" w:hAnsi="Times New Roman" w:cs="Times New Roman"/>
                <w:noProof/>
                <w:color w:val="auto"/>
                <w:sz w:val="24"/>
                <w:szCs w:val="24"/>
                <w:lang w:val="en-GB"/>
              </w:rPr>
              <w:t>increase the share of</w:t>
            </w:r>
            <w:r w:rsidRPr="00F26DFA">
              <w:rPr>
                <w:rFonts w:ascii="Times New Roman" w:hAnsi="Times New Roman" w:cs="Times New Roman"/>
                <w:noProof/>
                <w:color w:val="auto"/>
                <w:sz w:val="24"/>
                <w:szCs w:val="24"/>
                <w:lang w:val="en-GB"/>
              </w:rPr>
              <w:t xml:space="preserve"> renewable electricity production</w:t>
            </w:r>
            <w:r w:rsidRPr="00F26DFA">
              <w:rPr>
                <w:rStyle w:val="FootnoteReference"/>
                <w:rFonts w:ascii="Times New Roman" w:hAnsi="Times New Roman" w:cs="Times New Roman"/>
                <w:noProof/>
                <w:color w:val="auto"/>
                <w:sz w:val="24"/>
                <w:szCs w:val="24"/>
                <w:lang w:val="en-GB"/>
              </w:rPr>
              <w:footnoteReference w:id="31"/>
            </w:r>
            <w:r w:rsidRPr="00F26DFA">
              <w:rPr>
                <w:rFonts w:ascii="Times New Roman" w:hAnsi="Times New Roman" w:cs="Times New Roman"/>
                <w:noProof/>
                <w:color w:val="auto"/>
                <w:sz w:val="24"/>
                <w:szCs w:val="24"/>
                <w:lang w:val="en-GB"/>
              </w:rPr>
              <w:t xml:space="preserve"> </w:t>
            </w:r>
            <w:r w:rsidR="55E35F8C" w:rsidRPr="00F26DFA">
              <w:rPr>
                <w:rFonts w:ascii="Times New Roman" w:hAnsi="Times New Roman" w:cs="Times New Roman"/>
                <w:noProof/>
                <w:color w:val="auto"/>
                <w:sz w:val="24"/>
                <w:szCs w:val="24"/>
                <w:lang w:val="en-GB"/>
              </w:rPr>
              <w:t>integrate</w:t>
            </w:r>
            <w:r w:rsidR="55E35F8C">
              <w:rPr>
                <w:rFonts w:ascii="Times New Roman" w:hAnsi="Times New Roman" w:cs="Times New Roman"/>
                <w:noProof/>
                <w:color w:val="auto"/>
                <w:sz w:val="24"/>
                <w:szCs w:val="24"/>
                <w:lang w:val="en-GB"/>
              </w:rPr>
              <w:t>d</w:t>
            </w:r>
            <w:r w:rsidR="55E35F8C" w:rsidRPr="00F26DFA">
              <w:rPr>
                <w:rFonts w:ascii="Times New Roman" w:hAnsi="Times New Roman" w:cs="Times New Roman"/>
                <w:noProof/>
                <w:color w:val="auto"/>
                <w:sz w:val="24"/>
                <w:szCs w:val="24"/>
                <w:lang w:val="en-GB"/>
              </w:rPr>
              <w:t xml:space="preserve"> </w:t>
            </w:r>
            <w:r w:rsidRPr="00F26DFA">
              <w:rPr>
                <w:rFonts w:ascii="Times New Roman" w:hAnsi="Times New Roman" w:cs="Times New Roman"/>
                <w:noProof/>
                <w:color w:val="auto"/>
                <w:sz w:val="24"/>
                <w:szCs w:val="24"/>
                <w:lang w:val="en-GB"/>
              </w:rPr>
              <w:t>into the grid</w:t>
            </w:r>
            <w:r w:rsidR="55E35F8C">
              <w:rPr>
                <w:rFonts w:ascii="Times New Roman" w:hAnsi="Times New Roman" w:cs="Times New Roman"/>
                <w:noProof/>
                <w:color w:val="auto"/>
                <w:sz w:val="24"/>
                <w:szCs w:val="24"/>
                <w:lang w:val="en-GB"/>
              </w:rPr>
              <w:t xml:space="preserve"> to reach</w:t>
            </w:r>
            <w:r w:rsidRPr="00F26DFA">
              <w:rPr>
                <w:rFonts w:ascii="Times New Roman" w:hAnsi="Times New Roman" w:cs="Times New Roman"/>
                <w:noProof/>
                <w:color w:val="auto"/>
                <w:sz w:val="24"/>
                <w:szCs w:val="24"/>
                <w:lang w:val="en-GB"/>
              </w:rPr>
              <w:t xml:space="preserve"> </w:t>
            </w:r>
            <w:r w:rsidR="00F26DFA" w:rsidRPr="00F26DFA">
              <w:rPr>
                <w:rFonts w:ascii="Times New Roman" w:hAnsi="Times New Roman" w:cs="Times New Roman"/>
                <w:noProof/>
                <w:color w:val="auto"/>
                <w:sz w:val="24"/>
                <w:szCs w:val="24"/>
                <w:lang w:val="en-GB"/>
              </w:rPr>
              <w:t xml:space="preserve">at least 65% </w:t>
            </w:r>
            <w:r w:rsidRPr="00F26DFA">
              <w:rPr>
                <w:rFonts w:ascii="Times New Roman" w:hAnsi="Times New Roman" w:cs="Times New Roman"/>
                <w:noProof/>
                <w:color w:val="auto"/>
                <w:sz w:val="24"/>
                <w:szCs w:val="24"/>
                <w:lang w:val="en-GB"/>
              </w:rPr>
              <w:t xml:space="preserve">by 2030. The SET Plan will also accelerate the development and use of innovative technologies providing security, stability and cyber-resilience to the </w:t>
            </w:r>
            <w:r w:rsidR="5A550483" w:rsidRPr="5535A104">
              <w:rPr>
                <w:rFonts w:ascii="Times New Roman" w:hAnsi="Times New Roman" w:cs="Times New Roman"/>
                <w:noProof/>
                <w:color w:val="auto"/>
                <w:sz w:val="24"/>
                <w:szCs w:val="24"/>
                <w:lang w:val="en-GB"/>
              </w:rPr>
              <w:t xml:space="preserve">energy </w:t>
            </w:r>
            <w:r w:rsidRPr="00F26DFA">
              <w:rPr>
                <w:rFonts w:ascii="Times New Roman" w:hAnsi="Times New Roman" w:cs="Times New Roman"/>
                <w:noProof/>
                <w:color w:val="auto"/>
                <w:sz w:val="24"/>
                <w:szCs w:val="24"/>
                <w:lang w:val="en-GB"/>
              </w:rPr>
              <w:t xml:space="preserve">system to </w:t>
            </w:r>
            <w:r w:rsidR="15063EB1" w:rsidRPr="00F26DFA">
              <w:rPr>
                <w:rFonts w:ascii="Times New Roman" w:hAnsi="Times New Roman" w:cs="Times New Roman"/>
                <w:noProof/>
                <w:color w:val="auto"/>
                <w:sz w:val="24"/>
                <w:szCs w:val="24"/>
                <w:lang w:val="en-GB"/>
              </w:rPr>
              <w:t xml:space="preserve">help it </w:t>
            </w:r>
            <w:r w:rsidRPr="00F26DFA">
              <w:rPr>
                <w:rFonts w:ascii="Times New Roman" w:hAnsi="Times New Roman" w:cs="Times New Roman"/>
                <w:noProof/>
                <w:color w:val="auto"/>
                <w:sz w:val="24"/>
                <w:szCs w:val="24"/>
                <w:lang w:val="en-GB"/>
              </w:rPr>
              <w:t>cope with the increasing likelihoo</w:t>
            </w:r>
            <w:r w:rsidR="00D679CF" w:rsidRPr="00F26DFA">
              <w:rPr>
                <w:rFonts w:ascii="Times New Roman" w:hAnsi="Times New Roman" w:cs="Times New Roman"/>
                <w:noProof/>
                <w:color w:val="auto"/>
                <w:sz w:val="24"/>
                <w:szCs w:val="24"/>
                <w:lang w:val="en-GB"/>
              </w:rPr>
              <w:t>d of climate-driven disruption</w:t>
            </w:r>
            <w:r w:rsidR="00AE59C7">
              <w:rPr>
                <w:rFonts w:ascii="Times New Roman" w:hAnsi="Times New Roman" w:cs="Times New Roman"/>
                <w:noProof/>
                <w:color w:val="auto"/>
                <w:sz w:val="24"/>
                <w:szCs w:val="24"/>
                <w:lang w:val="en-GB"/>
              </w:rPr>
              <w:t xml:space="preserve"> and human-driven external threats</w:t>
            </w:r>
            <w:r w:rsidR="00D679CF" w:rsidRPr="00F26DFA">
              <w:rPr>
                <w:rFonts w:ascii="Times New Roman" w:hAnsi="Times New Roman" w:cs="Times New Roman"/>
                <w:noProof/>
                <w:color w:val="auto"/>
                <w:sz w:val="24"/>
                <w:szCs w:val="24"/>
                <w:lang w:val="en-GB"/>
              </w:rPr>
              <w:t>.</w:t>
            </w:r>
          </w:p>
          <w:p w14:paraId="509A63F8" w14:textId="2E939849" w:rsidR="00E46463" w:rsidRPr="002D53F3" w:rsidRDefault="00E46463">
            <w:pPr>
              <w:spacing w:after="120"/>
              <w:jc w:val="both"/>
              <w:rPr>
                <w:rFonts w:ascii="Times New Roman" w:hAnsi="Times New Roman" w:cs="Times New Roman"/>
                <w:noProof/>
                <w:color w:val="auto"/>
                <w:sz w:val="24"/>
                <w:szCs w:val="24"/>
                <w:lang w:val="en-GB"/>
              </w:rPr>
            </w:pPr>
            <w:bookmarkStart w:id="5" w:name="_Hlk141343186"/>
            <w:r w:rsidRPr="00F26DFA">
              <w:rPr>
                <w:rFonts w:ascii="Times New Roman" w:hAnsi="Times New Roman" w:cs="Times New Roman"/>
                <w:noProof/>
                <w:color w:val="auto"/>
                <w:sz w:val="24"/>
                <w:szCs w:val="24"/>
                <w:lang w:val="en-GB"/>
              </w:rPr>
              <w:t xml:space="preserve">At local level, the new solutions stemming from the revised SET Plan will support cities in accelerating their green and digital transformation, contributing to the </w:t>
            </w:r>
            <w:r w:rsidR="5E5DAF50" w:rsidRPr="00F26DFA">
              <w:rPr>
                <w:rFonts w:ascii="Times New Roman" w:hAnsi="Times New Roman" w:cs="Times New Roman"/>
                <w:noProof/>
                <w:color w:val="auto"/>
                <w:sz w:val="24"/>
                <w:szCs w:val="24"/>
                <w:lang w:val="en-GB"/>
              </w:rPr>
              <w:t xml:space="preserve">Climate-Neutral and Smart </w:t>
            </w:r>
            <w:r w:rsidRPr="00F26DFA">
              <w:rPr>
                <w:rFonts w:ascii="Times New Roman" w:hAnsi="Times New Roman" w:cs="Times New Roman"/>
                <w:noProof/>
                <w:color w:val="auto"/>
                <w:sz w:val="24"/>
                <w:szCs w:val="24"/>
                <w:lang w:val="en-GB"/>
              </w:rPr>
              <w:t>Cities Mission</w:t>
            </w:r>
            <w:r w:rsidR="00424993" w:rsidRPr="00F26DFA">
              <w:rPr>
                <w:rStyle w:val="FootnoteReference"/>
                <w:rFonts w:ascii="Times New Roman" w:hAnsi="Times New Roman" w:cs="Times New Roman"/>
                <w:noProof/>
                <w:color w:val="auto"/>
                <w:sz w:val="24"/>
                <w:szCs w:val="24"/>
                <w:lang w:val="en-GB"/>
              </w:rPr>
              <w:footnoteReference w:id="32"/>
            </w:r>
            <w:r w:rsidRPr="00F26DFA">
              <w:rPr>
                <w:rFonts w:ascii="Times New Roman" w:hAnsi="Times New Roman" w:cs="Times New Roman"/>
                <w:noProof/>
                <w:color w:val="auto"/>
                <w:sz w:val="24"/>
                <w:szCs w:val="24"/>
                <w:lang w:val="en-GB"/>
              </w:rPr>
              <w:t xml:space="preserve"> objective of at least </w:t>
            </w:r>
            <w:r w:rsidRPr="00F26DFA">
              <w:rPr>
                <w:rFonts w:ascii="Times New Roman" w:hAnsi="Times New Roman"/>
                <w:noProof/>
                <w:color w:val="auto"/>
                <w:sz w:val="24"/>
                <w:lang w:val="en-GB"/>
              </w:rPr>
              <w:t>100 climate</w:t>
            </w:r>
            <w:r w:rsidR="009A61A1" w:rsidRPr="00F26DFA">
              <w:rPr>
                <w:rFonts w:ascii="Times New Roman" w:hAnsi="Times New Roman" w:cs="Times New Roman"/>
                <w:noProof/>
                <w:color w:val="auto"/>
                <w:sz w:val="24"/>
                <w:szCs w:val="24"/>
                <w:lang w:val="en-GB" w:eastAsia="en-IE"/>
              </w:rPr>
              <w:t xml:space="preserve"> </w:t>
            </w:r>
            <w:r w:rsidRPr="00F26DFA">
              <w:rPr>
                <w:rFonts w:ascii="Times New Roman" w:hAnsi="Times New Roman"/>
                <w:noProof/>
                <w:color w:val="auto"/>
                <w:sz w:val="24"/>
                <w:lang w:val="en-GB"/>
              </w:rPr>
              <w:t>neutral and smart cities by 2030. </w:t>
            </w:r>
            <w:r w:rsidRPr="00F26DFA">
              <w:rPr>
                <w:rFonts w:ascii="Times New Roman" w:hAnsi="Times New Roman" w:cs="Times New Roman"/>
                <w:noProof/>
                <w:color w:val="auto"/>
                <w:sz w:val="24"/>
                <w:szCs w:val="24"/>
                <w:lang w:val="en-GB"/>
              </w:rPr>
              <w:t xml:space="preserve">The revised SET Plan will also extend its scope to cover low and medium voltage direct current </w:t>
            </w:r>
            <w:r w:rsidR="6C5D3C58" w:rsidRPr="00F26DFA">
              <w:rPr>
                <w:rFonts w:ascii="Times New Roman" w:hAnsi="Times New Roman" w:cs="Times New Roman"/>
                <w:noProof/>
                <w:color w:val="auto"/>
                <w:sz w:val="24"/>
                <w:szCs w:val="24"/>
                <w:lang w:val="en-GB"/>
              </w:rPr>
              <w:t>(LVDC</w:t>
            </w:r>
            <w:r w:rsidR="2F48386A" w:rsidRPr="0EA6546E">
              <w:rPr>
                <w:rFonts w:ascii="Times New Roman" w:hAnsi="Times New Roman" w:cs="Times New Roman"/>
                <w:noProof/>
                <w:color w:val="auto"/>
                <w:sz w:val="24"/>
                <w:szCs w:val="24"/>
                <w:lang w:val="en-GB"/>
              </w:rPr>
              <w:t xml:space="preserve"> and MVDC</w:t>
            </w:r>
            <w:r w:rsidR="6C5D3C58" w:rsidRPr="00F26DFA">
              <w:rPr>
                <w:rFonts w:ascii="Times New Roman" w:hAnsi="Times New Roman" w:cs="Times New Roman"/>
                <w:noProof/>
                <w:color w:val="auto"/>
                <w:sz w:val="24"/>
                <w:szCs w:val="24"/>
                <w:lang w:val="en-GB"/>
              </w:rPr>
              <w:t xml:space="preserve">) </w:t>
            </w:r>
            <w:r w:rsidRPr="00F26DFA">
              <w:rPr>
                <w:rFonts w:ascii="Times New Roman" w:hAnsi="Times New Roman" w:cs="Times New Roman"/>
                <w:noProof/>
                <w:color w:val="auto"/>
                <w:sz w:val="24"/>
                <w:szCs w:val="24"/>
                <w:lang w:val="en-GB"/>
              </w:rPr>
              <w:t xml:space="preserve">technologies to take advantage of LVDC microgrids in buildings, industrial facilities, data centres and </w:t>
            </w:r>
            <w:r w:rsidR="008A71DC" w:rsidRPr="00F26DFA">
              <w:rPr>
                <w:rFonts w:ascii="Times New Roman" w:hAnsi="Times New Roman" w:cs="Times New Roman"/>
                <w:noProof/>
                <w:color w:val="auto"/>
                <w:sz w:val="24"/>
                <w:szCs w:val="24"/>
                <w:lang w:val="en-GB"/>
              </w:rPr>
              <w:t xml:space="preserve">electric vehicle </w:t>
            </w:r>
            <w:r w:rsidRPr="00F26DFA">
              <w:rPr>
                <w:rFonts w:ascii="Times New Roman" w:hAnsi="Times New Roman" w:cs="Times New Roman"/>
                <w:noProof/>
                <w:color w:val="auto"/>
                <w:sz w:val="24"/>
                <w:szCs w:val="24"/>
                <w:lang w:val="en-GB"/>
              </w:rPr>
              <w:t>charging stations</w:t>
            </w:r>
            <w:r w:rsidR="00000DD5" w:rsidRPr="00F26DFA">
              <w:rPr>
                <w:rFonts w:ascii="Times New Roman" w:hAnsi="Times New Roman" w:cs="Times New Roman"/>
                <w:noProof/>
                <w:color w:val="auto"/>
                <w:sz w:val="24"/>
                <w:szCs w:val="24"/>
                <w:lang w:val="en-GB"/>
              </w:rPr>
              <w:t>. This</w:t>
            </w:r>
            <w:r w:rsidRPr="00F26DFA">
              <w:rPr>
                <w:rFonts w:ascii="Times New Roman" w:hAnsi="Times New Roman" w:cs="Times New Roman"/>
                <w:noProof/>
                <w:color w:val="auto"/>
                <w:sz w:val="24"/>
                <w:szCs w:val="24"/>
                <w:lang w:val="en-GB"/>
              </w:rPr>
              <w:t xml:space="preserve"> </w:t>
            </w:r>
            <w:r w:rsidR="00000DD5" w:rsidRPr="00F26DFA">
              <w:rPr>
                <w:rFonts w:ascii="Times New Roman" w:hAnsi="Times New Roman" w:cs="Times New Roman"/>
                <w:noProof/>
                <w:color w:val="auto"/>
                <w:sz w:val="24"/>
                <w:szCs w:val="24"/>
                <w:lang w:val="en-GB"/>
              </w:rPr>
              <w:t>will</w:t>
            </w:r>
            <w:r w:rsidRPr="00F26DFA">
              <w:rPr>
                <w:rFonts w:ascii="Times New Roman" w:hAnsi="Times New Roman" w:cs="Times New Roman"/>
                <w:noProof/>
                <w:color w:val="auto"/>
                <w:sz w:val="24"/>
                <w:szCs w:val="24"/>
                <w:lang w:val="en-GB"/>
              </w:rPr>
              <w:t xml:space="preserve"> </w:t>
            </w:r>
            <w:r w:rsidRPr="00F26DFA">
              <w:rPr>
                <w:rFonts w:ascii="Times New Roman" w:hAnsi="Times New Roman"/>
                <w:noProof/>
                <w:color w:val="auto"/>
                <w:sz w:val="24"/>
                <w:lang w:val="en-GB"/>
              </w:rPr>
              <w:t>reduce</w:t>
            </w:r>
            <w:r w:rsidR="00000DD5" w:rsidRPr="00F26DFA">
              <w:rPr>
                <w:rFonts w:ascii="Times New Roman" w:hAnsi="Times New Roman" w:cs="Times New Roman"/>
                <w:noProof/>
                <w:color w:val="auto"/>
                <w:sz w:val="24"/>
                <w:szCs w:val="24"/>
                <w:lang w:val="en-GB"/>
              </w:rPr>
              <w:t xml:space="preserve"> the</w:t>
            </w:r>
            <w:r w:rsidRPr="00F26DFA">
              <w:rPr>
                <w:rFonts w:ascii="Times New Roman" w:hAnsi="Times New Roman"/>
                <w:noProof/>
                <w:color w:val="auto"/>
                <w:sz w:val="24"/>
                <w:lang w:val="en-GB"/>
              </w:rPr>
              <w:t xml:space="preserve"> number of</w:t>
            </w:r>
            <w:r w:rsidRPr="00F26DFA">
              <w:rPr>
                <w:rFonts w:ascii="Times New Roman" w:hAnsi="Times New Roman" w:cs="Times New Roman"/>
                <w:noProof/>
                <w:color w:val="auto"/>
                <w:sz w:val="24"/>
                <w:szCs w:val="24"/>
                <w:lang w:val="en-GB"/>
              </w:rPr>
              <w:t xml:space="preserve"> (AC/DC and DC/AC) converters and improve material and energy efficiency in applications where most electrical equipment runs on direct current.</w:t>
            </w:r>
            <w:bookmarkEnd w:id="5"/>
          </w:p>
        </w:tc>
      </w:tr>
      <w:tr w:rsidR="005C0F5F" w:rsidRPr="002D53F3" w14:paraId="0EC9513F" w14:textId="77777777" w:rsidTr="5535A104">
        <w:tc>
          <w:tcPr>
            <w:tcW w:w="9356" w:type="dxa"/>
            <w:shd w:val="clear" w:color="auto" w:fill="D9D9D9" w:themeFill="background1" w:themeFillShade="D9"/>
          </w:tcPr>
          <w:p w14:paraId="6EC821E5" w14:textId="0E56790D" w:rsidR="005C0F5F" w:rsidRPr="00F26DFA" w:rsidRDefault="005C0F5F">
            <w:pPr>
              <w:spacing w:after="120"/>
              <w:jc w:val="both"/>
              <w:rPr>
                <w:rFonts w:ascii="Times New Roman" w:hAnsi="Times New Roman" w:cs="Times New Roman"/>
                <w:noProof/>
                <w:sz w:val="24"/>
                <w:szCs w:val="24"/>
                <w:lang w:val="en-GB"/>
              </w:rPr>
            </w:pPr>
          </w:p>
        </w:tc>
      </w:tr>
    </w:tbl>
    <w:p w14:paraId="0B0B09C4" w14:textId="77777777" w:rsidR="00E46463" w:rsidRPr="002D53F3" w:rsidRDefault="00E46463" w:rsidP="00E46463">
      <w:pPr>
        <w:spacing w:after="120"/>
        <w:jc w:val="both"/>
        <w:rPr>
          <w:rFonts w:ascii="Times New Roman" w:eastAsia="Times New Roman" w:hAnsi="Times New Roman" w:cs="Times New Roman"/>
          <w:noProof/>
          <w:sz w:val="24"/>
          <w:szCs w:val="24"/>
          <w:lang w:val="en-GB"/>
        </w:rPr>
      </w:pPr>
    </w:p>
    <w:p w14:paraId="41825A74" w14:textId="77777777" w:rsidR="00E46463" w:rsidRPr="002D53F3" w:rsidRDefault="00E46463" w:rsidP="00E46463">
      <w:pPr>
        <w:keepNext/>
        <w:spacing w:after="120"/>
        <w:jc w:val="both"/>
        <w:rPr>
          <w:rFonts w:ascii="Times New Roman" w:hAnsi="Times New Roman"/>
          <w:b/>
          <w:noProof/>
          <w:sz w:val="24"/>
          <w:lang w:val="en-GB"/>
        </w:rPr>
      </w:pPr>
      <w:bookmarkStart w:id="6" w:name="_Hlk141342837"/>
      <w:r w:rsidRPr="002D53F3">
        <w:rPr>
          <w:rFonts w:ascii="Times New Roman" w:hAnsi="Times New Roman" w:cs="Times New Roman"/>
          <w:b/>
          <w:bCs/>
          <w:noProof/>
          <w:sz w:val="24"/>
          <w:szCs w:val="24"/>
          <w:lang w:val="en-GB"/>
        </w:rPr>
        <w:t>Priority 3: Develop and strengthen energy-efficient systems</w:t>
      </w:r>
    </w:p>
    <w:bookmarkEnd w:id="6"/>
    <w:p w14:paraId="40D4DB19" w14:textId="0E3A76F3" w:rsidR="00E46463" w:rsidRPr="002D53F3" w:rsidRDefault="00E46463" w:rsidP="00E46463">
      <w:pPr>
        <w:keepNext/>
        <w:spacing w:before="100" w:beforeAutospacing="1" w:after="120"/>
        <w:jc w:val="both"/>
        <w:rPr>
          <w:rFonts w:ascii="Times New Roman" w:eastAsia="Times New Roman" w:hAnsi="Times New Roman" w:cs="Times New Roman"/>
          <w:noProof/>
          <w:sz w:val="24"/>
          <w:szCs w:val="24"/>
          <w:lang w:val="en-GB" w:eastAsia="en-IE"/>
        </w:rPr>
      </w:pPr>
      <w:r w:rsidRPr="002D53F3">
        <w:rPr>
          <w:rFonts w:ascii="Times New Roman" w:eastAsia="Times New Roman" w:hAnsi="Times New Roman" w:cs="Times New Roman"/>
          <w:noProof/>
          <w:sz w:val="24"/>
          <w:szCs w:val="24"/>
          <w:lang w:val="en-GB"/>
        </w:rPr>
        <w:t>Under this priority, the SET Plan's actions focus</w:t>
      </w:r>
      <w:r w:rsidR="009A61A1"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on</w:t>
      </w:r>
      <w:r w:rsidRPr="002D53F3">
        <w:rPr>
          <w:rFonts w:ascii="Times New Roman" w:hAnsi="Times New Roman"/>
          <w:noProof/>
          <w:sz w:val="24"/>
          <w:lang w:val="en-GB"/>
        </w:rPr>
        <w:t xml:space="preserve"> </w:t>
      </w:r>
      <w:r w:rsidRPr="002D53F3">
        <w:rPr>
          <w:rFonts w:ascii="Times New Roman" w:eastAsia="Times New Roman" w:hAnsi="Times New Roman" w:cs="Times New Roman"/>
          <w:noProof/>
          <w:sz w:val="24"/>
          <w:szCs w:val="24"/>
          <w:lang w:val="en-GB" w:eastAsia="en-IE"/>
        </w:rPr>
        <w:t>new materials and technologies for buildings</w:t>
      </w:r>
      <w:r w:rsidR="000B3508">
        <w:rPr>
          <w:rStyle w:val="FootnoteReference"/>
          <w:rFonts w:ascii="Times New Roman" w:eastAsia="Times New Roman" w:hAnsi="Times New Roman" w:cs="Times New Roman"/>
          <w:noProof/>
          <w:sz w:val="24"/>
          <w:szCs w:val="24"/>
          <w:lang w:val="en-GB" w:eastAsia="en-IE"/>
        </w:rPr>
        <w:footnoteReference w:id="33"/>
      </w:r>
      <w:r w:rsidRPr="002D53F3">
        <w:rPr>
          <w:rFonts w:ascii="Times New Roman" w:eastAsia="Times New Roman" w:hAnsi="Times New Roman" w:cs="Times New Roman"/>
          <w:noProof/>
          <w:sz w:val="24"/>
          <w:szCs w:val="24"/>
          <w:lang w:val="en-GB" w:eastAsia="en-IE"/>
        </w:rPr>
        <w:t xml:space="preserve"> (action 5) and energy efficiency for industry</w:t>
      </w:r>
      <w:r w:rsidR="000B3508">
        <w:rPr>
          <w:rStyle w:val="FootnoteReference"/>
          <w:rFonts w:ascii="Times New Roman" w:eastAsia="Times New Roman" w:hAnsi="Times New Roman" w:cs="Times New Roman"/>
          <w:noProof/>
          <w:sz w:val="24"/>
          <w:szCs w:val="24"/>
          <w:lang w:val="en-GB" w:eastAsia="en-IE"/>
        </w:rPr>
        <w:footnoteReference w:id="34"/>
      </w:r>
      <w:r w:rsidRPr="002D53F3">
        <w:rPr>
          <w:rFonts w:ascii="Times New Roman" w:eastAsia="Times New Roman" w:hAnsi="Times New Roman" w:cs="Times New Roman"/>
          <w:noProof/>
          <w:sz w:val="24"/>
          <w:szCs w:val="24"/>
          <w:lang w:val="en-GB" w:eastAsia="en-IE"/>
        </w:rPr>
        <w:t xml:space="preserve"> (action 6). The priority has been implemented through two IWGs on energy effici</w:t>
      </w:r>
      <w:r w:rsidR="00D679CF" w:rsidRPr="002D53F3">
        <w:rPr>
          <w:rFonts w:ascii="Times New Roman" w:eastAsia="Times New Roman" w:hAnsi="Times New Roman" w:cs="Times New Roman"/>
          <w:noProof/>
          <w:sz w:val="24"/>
          <w:szCs w:val="24"/>
          <w:lang w:val="en-GB" w:eastAsia="en-IE"/>
        </w:rPr>
        <w:t>ency in buildings and industry.</w:t>
      </w:r>
    </w:p>
    <w:p w14:paraId="3AEAB856" w14:textId="5F3AC041" w:rsidR="009038EA" w:rsidRPr="002D53F3" w:rsidRDefault="004B024D" w:rsidP="00A41E50">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T</w:t>
      </w:r>
      <w:r w:rsidR="00E46463" w:rsidRPr="002D53F3">
        <w:rPr>
          <w:rFonts w:ascii="Times New Roman" w:eastAsia="Times New Roman" w:hAnsi="Times New Roman" w:cs="Times New Roman"/>
          <w:noProof/>
          <w:sz w:val="24"/>
          <w:szCs w:val="24"/>
          <w:lang w:val="en-GB"/>
        </w:rPr>
        <w:t xml:space="preserve">he </w:t>
      </w:r>
      <w:r w:rsidR="007F0229" w:rsidRPr="002D53F3">
        <w:rPr>
          <w:rFonts w:ascii="Times New Roman" w:eastAsia="Times New Roman" w:hAnsi="Times New Roman" w:cs="Times New Roman"/>
          <w:noProof/>
          <w:sz w:val="24"/>
          <w:szCs w:val="24"/>
          <w:lang w:val="en-GB"/>
        </w:rPr>
        <w:t>IWG</w:t>
      </w:r>
      <w:r w:rsidR="00E46463" w:rsidRPr="002D53F3">
        <w:rPr>
          <w:rFonts w:ascii="Times New Roman" w:eastAsia="Times New Roman" w:hAnsi="Times New Roman" w:cs="Times New Roman"/>
          <w:noProof/>
          <w:sz w:val="24"/>
          <w:szCs w:val="24"/>
          <w:lang w:val="en-GB"/>
        </w:rPr>
        <w:t xml:space="preserve"> on </w:t>
      </w:r>
      <w:r w:rsidR="00E46463" w:rsidRPr="002D53F3">
        <w:rPr>
          <w:rFonts w:ascii="Times New Roman" w:eastAsia="Times New Roman" w:hAnsi="Times New Roman" w:cs="Times New Roman"/>
          <w:b/>
          <w:bCs/>
          <w:noProof/>
          <w:sz w:val="24"/>
          <w:szCs w:val="24"/>
          <w:lang w:val="en-GB"/>
        </w:rPr>
        <w:t>energy efficiency in buildings</w:t>
      </w:r>
      <w:r w:rsidR="00E46463"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 xml:space="preserve">has </w:t>
      </w:r>
      <w:r w:rsidR="009A61A1" w:rsidRPr="002D53F3">
        <w:rPr>
          <w:rFonts w:ascii="Times New Roman" w:eastAsia="Times New Roman" w:hAnsi="Times New Roman" w:cs="Times New Roman"/>
          <w:noProof/>
          <w:sz w:val="24"/>
          <w:szCs w:val="24"/>
          <w:lang w:val="en-GB"/>
        </w:rPr>
        <w:t xml:space="preserve">carried out </w:t>
      </w:r>
      <w:r w:rsidR="00E46463" w:rsidRPr="002D53F3">
        <w:rPr>
          <w:rFonts w:ascii="Times New Roman" w:eastAsia="Times New Roman" w:hAnsi="Times New Roman" w:cs="Times New Roman"/>
          <w:noProof/>
          <w:sz w:val="24"/>
          <w:szCs w:val="24"/>
          <w:lang w:val="en-GB"/>
        </w:rPr>
        <w:t>hundreds of regional, national, and EU-wide R&amp;I projects in the building sector</w:t>
      </w:r>
      <w:r w:rsidRPr="002D53F3">
        <w:rPr>
          <w:rFonts w:ascii="Times New Roman" w:eastAsia="Times New Roman" w:hAnsi="Times New Roman" w:cs="Times New Roman"/>
          <w:noProof/>
          <w:sz w:val="24"/>
          <w:szCs w:val="24"/>
          <w:lang w:val="en-GB"/>
        </w:rPr>
        <w:t xml:space="preserve"> in recent years</w:t>
      </w:r>
      <w:r w:rsidR="00E46463" w:rsidRPr="002D53F3">
        <w:rPr>
          <w:rFonts w:ascii="Times New Roman" w:eastAsia="Times New Roman" w:hAnsi="Times New Roman" w:cs="Times New Roman"/>
          <w:noProof/>
          <w:sz w:val="24"/>
          <w:szCs w:val="24"/>
          <w:lang w:val="en-GB"/>
        </w:rPr>
        <w:t xml:space="preserve">. The </w:t>
      </w:r>
      <w:r w:rsidRPr="002D53F3">
        <w:rPr>
          <w:rFonts w:ascii="Times New Roman" w:eastAsia="Times New Roman" w:hAnsi="Times New Roman" w:cs="Times New Roman"/>
          <w:noProof/>
          <w:sz w:val="24"/>
          <w:szCs w:val="24"/>
          <w:lang w:val="en-GB"/>
        </w:rPr>
        <w:t>IWG</w:t>
      </w:r>
      <w:r w:rsidR="00E46463" w:rsidRPr="002D53F3">
        <w:rPr>
          <w:rFonts w:ascii="Times New Roman" w:eastAsia="Times New Roman" w:hAnsi="Times New Roman" w:cs="Times New Roman"/>
          <w:noProof/>
          <w:sz w:val="24"/>
          <w:szCs w:val="24"/>
          <w:lang w:val="en-GB"/>
        </w:rPr>
        <w:t xml:space="preserve">’s </w:t>
      </w:r>
      <w:r w:rsidRPr="002D53F3">
        <w:rPr>
          <w:rFonts w:ascii="Times New Roman" w:eastAsia="Times New Roman" w:hAnsi="Times New Roman" w:cs="Times New Roman"/>
          <w:noProof/>
          <w:sz w:val="24"/>
          <w:szCs w:val="24"/>
          <w:lang w:val="en-GB"/>
        </w:rPr>
        <w:t>i</w:t>
      </w:r>
      <w:r w:rsidR="00E46463" w:rsidRPr="002D53F3">
        <w:rPr>
          <w:rFonts w:ascii="Times New Roman" w:eastAsia="Times New Roman" w:hAnsi="Times New Roman" w:cs="Times New Roman"/>
          <w:noProof/>
          <w:sz w:val="24"/>
          <w:szCs w:val="24"/>
          <w:lang w:val="en-GB"/>
        </w:rPr>
        <w:t xml:space="preserve">mplementation </w:t>
      </w:r>
      <w:r w:rsidRPr="002D53F3">
        <w:rPr>
          <w:rFonts w:ascii="Times New Roman" w:eastAsia="Times New Roman" w:hAnsi="Times New Roman" w:cs="Times New Roman"/>
          <w:noProof/>
          <w:sz w:val="24"/>
          <w:szCs w:val="24"/>
          <w:lang w:val="en-GB"/>
        </w:rPr>
        <w:t>p</w:t>
      </w:r>
      <w:r w:rsidR="00E46463" w:rsidRPr="002D53F3">
        <w:rPr>
          <w:rFonts w:ascii="Times New Roman" w:eastAsia="Times New Roman" w:hAnsi="Times New Roman" w:cs="Times New Roman"/>
          <w:noProof/>
          <w:sz w:val="24"/>
          <w:szCs w:val="24"/>
          <w:lang w:val="en-GB"/>
        </w:rPr>
        <w:t xml:space="preserve">lan helped to </w:t>
      </w:r>
      <w:r w:rsidRPr="002D53F3">
        <w:rPr>
          <w:rFonts w:ascii="Times New Roman" w:eastAsia="Times New Roman" w:hAnsi="Times New Roman" w:cs="Times New Roman"/>
          <w:noProof/>
          <w:sz w:val="24"/>
          <w:szCs w:val="24"/>
          <w:lang w:val="en-GB"/>
        </w:rPr>
        <w:t>identify</w:t>
      </w:r>
      <w:r w:rsidR="00E46463" w:rsidRPr="002D53F3">
        <w:rPr>
          <w:rFonts w:ascii="Times New Roman" w:eastAsia="Times New Roman" w:hAnsi="Times New Roman" w:cs="Times New Roman"/>
          <w:noProof/>
          <w:sz w:val="24"/>
          <w:szCs w:val="24"/>
          <w:lang w:val="en-GB"/>
        </w:rPr>
        <w:t xml:space="preserve"> the scope of the Built4People</w:t>
      </w:r>
      <w:r w:rsidR="00E46463" w:rsidRPr="002D53F3">
        <w:rPr>
          <w:rStyle w:val="FootnoteReference"/>
          <w:rFonts w:ascii="Times New Roman" w:eastAsia="Times New Roman" w:hAnsi="Times New Roman" w:cs="Times New Roman"/>
          <w:noProof/>
          <w:sz w:val="24"/>
          <w:szCs w:val="24"/>
          <w:lang w:val="en-GB"/>
        </w:rPr>
        <w:footnoteReference w:id="35"/>
      </w:r>
      <w:r w:rsidR="00E46463" w:rsidRPr="002D53F3">
        <w:rPr>
          <w:rFonts w:ascii="Times New Roman" w:eastAsia="Times New Roman" w:hAnsi="Times New Roman" w:cs="Times New Roman"/>
          <w:noProof/>
          <w:sz w:val="24"/>
          <w:szCs w:val="24"/>
          <w:lang w:val="en-GB"/>
        </w:rPr>
        <w:t>, Clean Energy Transition</w:t>
      </w:r>
      <w:r w:rsidR="00E46463" w:rsidRPr="002D53F3">
        <w:rPr>
          <w:rStyle w:val="FootnoteReference"/>
          <w:rFonts w:ascii="Times New Roman" w:eastAsia="Times New Roman" w:hAnsi="Times New Roman" w:cs="Times New Roman"/>
          <w:noProof/>
          <w:sz w:val="24"/>
          <w:szCs w:val="24"/>
          <w:lang w:val="en-GB"/>
        </w:rPr>
        <w:footnoteReference w:id="36"/>
      </w:r>
      <w:r w:rsidR="00E46463" w:rsidRPr="002D53F3">
        <w:rPr>
          <w:rFonts w:ascii="Times New Roman" w:eastAsia="Times New Roman" w:hAnsi="Times New Roman" w:cs="Times New Roman"/>
          <w:noProof/>
          <w:sz w:val="24"/>
          <w:szCs w:val="24"/>
          <w:lang w:val="en-GB"/>
        </w:rPr>
        <w:t xml:space="preserve"> and Driving Urban Transitions</w:t>
      </w:r>
      <w:r w:rsidR="00E46463" w:rsidRPr="002D53F3">
        <w:rPr>
          <w:rStyle w:val="FootnoteReference"/>
          <w:rFonts w:ascii="Times New Roman" w:eastAsia="Times New Roman" w:hAnsi="Times New Roman" w:cs="Times New Roman"/>
          <w:noProof/>
          <w:sz w:val="24"/>
          <w:szCs w:val="24"/>
          <w:lang w:val="en-GB"/>
        </w:rPr>
        <w:footnoteReference w:id="37"/>
      </w:r>
      <w:r w:rsidRPr="002D53F3">
        <w:rPr>
          <w:rFonts w:ascii="Times New Roman" w:eastAsia="Times New Roman" w:hAnsi="Times New Roman" w:cs="Times New Roman"/>
          <w:noProof/>
          <w:sz w:val="24"/>
          <w:szCs w:val="24"/>
          <w:lang w:val="en-GB"/>
        </w:rPr>
        <w:t xml:space="preserve"> partnerships supported by Horizon Europe. The IWG also</w:t>
      </w:r>
      <w:r w:rsidR="00E46463"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 xml:space="preserve">works </w:t>
      </w:r>
      <w:r w:rsidR="00E46463" w:rsidRPr="002D53F3">
        <w:rPr>
          <w:rFonts w:ascii="Times New Roman" w:eastAsia="Times New Roman" w:hAnsi="Times New Roman" w:cs="Times New Roman"/>
          <w:noProof/>
          <w:sz w:val="24"/>
          <w:szCs w:val="24"/>
          <w:lang w:val="en-GB"/>
        </w:rPr>
        <w:t>closely with the Processes4Planet Partnership</w:t>
      </w:r>
      <w:r w:rsidR="00E46463" w:rsidRPr="002D53F3">
        <w:rPr>
          <w:rStyle w:val="FootnoteReference"/>
          <w:rFonts w:ascii="Times New Roman" w:eastAsia="Times New Roman" w:hAnsi="Times New Roman" w:cs="Times New Roman"/>
          <w:noProof/>
          <w:sz w:val="24"/>
          <w:szCs w:val="24"/>
          <w:lang w:val="en-GB"/>
        </w:rPr>
        <w:footnoteReference w:id="38"/>
      </w:r>
      <w:r w:rsidR="00E46463" w:rsidRPr="002D53F3">
        <w:rPr>
          <w:rFonts w:ascii="Times New Roman" w:eastAsia="Times New Roman" w:hAnsi="Times New Roman" w:cs="Times New Roman"/>
          <w:noProof/>
          <w:sz w:val="24"/>
          <w:szCs w:val="24"/>
          <w:lang w:val="en-GB"/>
        </w:rPr>
        <w:t xml:space="preserve">. </w:t>
      </w:r>
    </w:p>
    <w:p w14:paraId="546345FA" w14:textId="72D8345C" w:rsidR="009038EA" w:rsidRPr="002D53F3" w:rsidRDefault="009038EA" w:rsidP="00A41E50">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lastRenderedPageBreak/>
        <w:t>To help</w:t>
      </w:r>
      <w:r w:rsidR="00E46463" w:rsidRPr="002D53F3">
        <w:rPr>
          <w:rFonts w:ascii="Times New Roman" w:eastAsia="Times New Roman" w:hAnsi="Times New Roman" w:cs="Times New Roman"/>
          <w:noProof/>
          <w:sz w:val="24"/>
          <w:szCs w:val="24"/>
          <w:lang w:val="en-GB"/>
        </w:rPr>
        <w:t xml:space="preserve"> increas</w:t>
      </w:r>
      <w:r w:rsidRPr="002D53F3">
        <w:rPr>
          <w:rFonts w:ascii="Times New Roman" w:eastAsia="Times New Roman" w:hAnsi="Times New Roman" w:cs="Times New Roman"/>
          <w:noProof/>
          <w:sz w:val="24"/>
          <w:szCs w:val="24"/>
          <w:lang w:val="en-GB"/>
        </w:rPr>
        <w:t>e</w:t>
      </w:r>
      <w:r w:rsidR="00E46463" w:rsidRPr="002D53F3">
        <w:rPr>
          <w:rFonts w:ascii="Times New Roman" w:eastAsia="Times New Roman" w:hAnsi="Times New Roman" w:cs="Times New Roman"/>
          <w:noProof/>
          <w:sz w:val="24"/>
          <w:szCs w:val="24"/>
          <w:lang w:val="en-GB"/>
        </w:rPr>
        <w:t xml:space="preserve"> </w:t>
      </w:r>
      <w:r w:rsidR="00E46463" w:rsidRPr="002D53F3">
        <w:rPr>
          <w:rFonts w:ascii="Times New Roman" w:eastAsia="Times New Roman" w:hAnsi="Times New Roman" w:cs="Times New Roman"/>
          <w:b/>
          <w:bCs/>
          <w:noProof/>
          <w:sz w:val="24"/>
          <w:szCs w:val="24"/>
          <w:lang w:val="en-GB"/>
        </w:rPr>
        <w:t>energy efficiency in industry</w:t>
      </w:r>
      <w:r w:rsidRPr="002D53F3">
        <w:rPr>
          <w:rFonts w:ascii="Times New Roman" w:eastAsia="Times New Roman" w:hAnsi="Times New Roman" w:cs="Times New Roman"/>
          <w:noProof/>
          <w:sz w:val="24"/>
          <w:szCs w:val="24"/>
          <w:lang w:val="en-GB"/>
        </w:rPr>
        <w:t xml:space="preserve"> the SET Plan</w:t>
      </w:r>
      <w:r w:rsidR="00E46463" w:rsidRPr="002D53F3">
        <w:rPr>
          <w:rFonts w:ascii="Times New Roman" w:eastAsia="Times New Roman" w:hAnsi="Times New Roman" w:cs="Times New Roman"/>
          <w:noProof/>
          <w:sz w:val="24"/>
          <w:szCs w:val="24"/>
          <w:lang w:val="en-GB"/>
        </w:rPr>
        <w:t xml:space="preserve"> initially focus</w:t>
      </w:r>
      <w:r w:rsidR="004B024D" w:rsidRPr="002D53F3">
        <w:rPr>
          <w:rFonts w:ascii="Times New Roman" w:eastAsia="Times New Roman" w:hAnsi="Times New Roman" w:cs="Times New Roman"/>
          <w:noProof/>
          <w:sz w:val="24"/>
          <w:szCs w:val="24"/>
          <w:lang w:val="en-GB"/>
        </w:rPr>
        <w:t>ed</w:t>
      </w:r>
      <w:r w:rsidR="00E46463" w:rsidRPr="002D53F3">
        <w:rPr>
          <w:rFonts w:ascii="Times New Roman" w:eastAsia="Times New Roman" w:hAnsi="Times New Roman" w:cs="Times New Roman"/>
          <w:noProof/>
          <w:sz w:val="24"/>
          <w:szCs w:val="24"/>
          <w:lang w:val="en-GB"/>
        </w:rPr>
        <w:t xml:space="preserve"> on two energy-intensive sectors (steel and chemicals) and two cross-cutting areas (system integration, and heating and cooling). The countries involved in this IWG agreed on common R&amp;I priorities and targets</w:t>
      </w:r>
      <w:r w:rsidRPr="002D53F3">
        <w:rPr>
          <w:rFonts w:ascii="Times New Roman" w:eastAsia="Times New Roman" w:hAnsi="Times New Roman" w:cs="Times New Roman"/>
          <w:noProof/>
          <w:sz w:val="24"/>
          <w:szCs w:val="24"/>
          <w:lang w:val="en-GB"/>
        </w:rPr>
        <w:t xml:space="preserve"> with industry and research organisations, which were reflected in the</w:t>
      </w:r>
      <w:r w:rsidR="00E46463" w:rsidRPr="002D53F3">
        <w:rPr>
          <w:rFonts w:ascii="Times New Roman" w:eastAsia="Times New Roman" w:hAnsi="Times New Roman" w:cs="Times New Roman"/>
          <w:noProof/>
          <w:sz w:val="24"/>
          <w:szCs w:val="24"/>
          <w:lang w:val="en-GB"/>
        </w:rPr>
        <w:t xml:space="preserve"> funding priorities </w:t>
      </w:r>
      <w:r w:rsidRPr="002D53F3">
        <w:rPr>
          <w:rFonts w:ascii="Times New Roman" w:eastAsia="Times New Roman" w:hAnsi="Times New Roman" w:cs="Times New Roman"/>
          <w:noProof/>
          <w:sz w:val="24"/>
          <w:szCs w:val="24"/>
          <w:lang w:val="en-GB"/>
        </w:rPr>
        <w:t xml:space="preserve">set out in </w:t>
      </w:r>
      <w:r w:rsidR="00E46463" w:rsidRPr="002D53F3">
        <w:rPr>
          <w:rFonts w:ascii="Times New Roman" w:eastAsia="Times New Roman" w:hAnsi="Times New Roman" w:cs="Times New Roman"/>
          <w:noProof/>
          <w:sz w:val="24"/>
          <w:szCs w:val="24"/>
          <w:lang w:val="en-GB"/>
        </w:rPr>
        <w:t xml:space="preserve">the Horizon Europe </w:t>
      </w:r>
      <w:r w:rsidR="00E3406F">
        <w:rPr>
          <w:rFonts w:ascii="Times New Roman" w:eastAsia="Times New Roman" w:hAnsi="Times New Roman" w:cs="Times New Roman"/>
          <w:noProof/>
          <w:sz w:val="24"/>
          <w:szCs w:val="24"/>
          <w:lang w:val="en-GB"/>
        </w:rPr>
        <w:t xml:space="preserve">Cluster 5 </w:t>
      </w:r>
      <w:r w:rsidR="00E46463" w:rsidRPr="002D53F3">
        <w:rPr>
          <w:rFonts w:ascii="Times New Roman" w:eastAsia="Times New Roman" w:hAnsi="Times New Roman" w:cs="Times New Roman"/>
          <w:noProof/>
          <w:sz w:val="24"/>
          <w:szCs w:val="24"/>
          <w:lang w:val="en-GB"/>
        </w:rPr>
        <w:t>work programmes</w:t>
      </w:r>
      <w:r w:rsidR="00E46463" w:rsidRPr="002D53F3">
        <w:rPr>
          <w:rStyle w:val="FootnoteReference"/>
          <w:rFonts w:ascii="Times New Roman" w:eastAsia="Times New Roman" w:hAnsi="Times New Roman" w:cs="Times New Roman"/>
          <w:noProof/>
          <w:sz w:val="24"/>
          <w:szCs w:val="24"/>
          <w:lang w:val="en-GB"/>
        </w:rPr>
        <w:footnoteReference w:id="39"/>
      </w:r>
      <w:r w:rsidR="00E46463" w:rsidRPr="002D53F3">
        <w:rPr>
          <w:rFonts w:ascii="Times New Roman" w:eastAsia="Times New Roman" w:hAnsi="Times New Roman" w:cs="Times New Roman"/>
          <w:noProof/>
          <w:sz w:val="24"/>
          <w:szCs w:val="24"/>
          <w:lang w:val="en-GB"/>
        </w:rPr>
        <w:t xml:space="preserve">. The IWG </w:t>
      </w:r>
      <w:r w:rsidRPr="002D53F3">
        <w:rPr>
          <w:rFonts w:ascii="Times New Roman" w:eastAsia="Times New Roman" w:hAnsi="Times New Roman" w:cs="Times New Roman"/>
          <w:noProof/>
          <w:sz w:val="24"/>
          <w:szCs w:val="24"/>
          <w:lang w:val="en-GB"/>
        </w:rPr>
        <w:t>also</w:t>
      </w:r>
      <w:r w:rsidR="00E46463" w:rsidRPr="002D53F3">
        <w:rPr>
          <w:rFonts w:ascii="Times New Roman" w:eastAsia="Times New Roman" w:hAnsi="Times New Roman" w:cs="Times New Roman"/>
          <w:noProof/>
          <w:sz w:val="24"/>
          <w:szCs w:val="24"/>
          <w:lang w:val="en-GB"/>
        </w:rPr>
        <w:t xml:space="preserve"> facilitated dialogue among steel manufacturers, contributing to the creation of the Clean Steel Partnership. </w:t>
      </w:r>
    </w:p>
    <w:p w14:paraId="40E62872" w14:textId="39CB8918" w:rsidR="00E46463" w:rsidRPr="002D53F3" w:rsidRDefault="00E46463" w:rsidP="00A41E50">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In 2021, SET Plan actors adopted stricter climate and circularity targets and included two additional industrial sectors (cement, and pulp and paper) in the SET Plan activities, paving the way for greater integration between industrial sectors, renewable energy genera</w:t>
      </w:r>
      <w:r w:rsidR="00D679CF" w:rsidRPr="002D53F3">
        <w:rPr>
          <w:rFonts w:ascii="Times New Roman" w:eastAsia="Times New Roman" w:hAnsi="Times New Roman" w:cs="Times New Roman"/>
          <w:noProof/>
          <w:sz w:val="24"/>
          <w:szCs w:val="24"/>
          <w:lang w:val="en-GB"/>
        </w:rPr>
        <w:t>tion, and storage technologies.</w:t>
      </w:r>
    </w:p>
    <w:tbl>
      <w:tblPr>
        <w:tblStyle w:val="TableGrid"/>
        <w:tblW w:w="9464" w:type="dxa"/>
        <w:tblLook w:val="04A0" w:firstRow="1" w:lastRow="0" w:firstColumn="1" w:lastColumn="0" w:noHBand="0" w:noVBand="1"/>
      </w:tblPr>
      <w:tblGrid>
        <w:gridCol w:w="9464"/>
      </w:tblGrid>
      <w:tr w:rsidR="005924F8" w:rsidRPr="002D53F3" w14:paraId="00F40EFD" w14:textId="77777777" w:rsidTr="5535A104">
        <w:trPr>
          <w:cnfStyle w:val="100000000000" w:firstRow="1" w:lastRow="0" w:firstColumn="0" w:lastColumn="0" w:oddVBand="0" w:evenVBand="0" w:oddHBand="0" w:evenHBand="0" w:firstRowFirstColumn="0" w:firstRowLastColumn="0" w:lastRowFirstColumn="0" w:lastRowLastColumn="0"/>
        </w:trPr>
        <w:tc>
          <w:tcPr>
            <w:tcW w:w="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AA7980" w14:textId="0F6AB6C7" w:rsidR="00E46463" w:rsidRPr="002D53F3" w:rsidRDefault="00E46463" w:rsidP="00A41E50">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 xml:space="preserve">The revised SET Plan will develop innovative and cost-effective </w:t>
            </w:r>
            <w:r w:rsidR="009038EA" w:rsidRPr="002D53F3">
              <w:rPr>
                <w:rFonts w:ascii="Times New Roman" w:hAnsi="Times New Roman" w:cs="Times New Roman"/>
                <w:noProof/>
                <w:color w:val="auto"/>
                <w:sz w:val="24"/>
                <w:szCs w:val="24"/>
                <w:lang w:val="en-GB"/>
              </w:rPr>
              <w:t>ways</w:t>
            </w:r>
            <w:r w:rsidRPr="002D53F3">
              <w:rPr>
                <w:rFonts w:ascii="Times New Roman" w:hAnsi="Times New Roman" w:cs="Times New Roman"/>
                <w:noProof/>
                <w:color w:val="auto"/>
                <w:sz w:val="24"/>
                <w:szCs w:val="24"/>
                <w:lang w:val="en-GB"/>
              </w:rPr>
              <w:t xml:space="preserve"> to </w:t>
            </w:r>
            <w:r w:rsidR="002B56F6">
              <w:rPr>
                <w:rFonts w:ascii="Times New Roman" w:hAnsi="Times New Roman" w:cs="Times New Roman"/>
                <w:noProof/>
                <w:color w:val="auto"/>
                <w:sz w:val="24"/>
                <w:szCs w:val="24"/>
                <w:lang w:val="en-GB"/>
              </w:rPr>
              <w:t xml:space="preserve">contribute </w:t>
            </w:r>
            <w:r w:rsidR="00304B5D">
              <w:rPr>
                <w:rFonts w:ascii="Times New Roman" w:hAnsi="Times New Roman" w:cs="Times New Roman"/>
                <w:noProof/>
                <w:color w:val="auto"/>
                <w:sz w:val="24"/>
                <w:szCs w:val="24"/>
                <w:lang w:val="en-GB"/>
              </w:rPr>
              <w:t xml:space="preserve">to </w:t>
            </w:r>
            <w:r w:rsidRPr="002D53F3">
              <w:rPr>
                <w:rFonts w:ascii="Times New Roman" w:hAnsi="Times New Roman" w:cs="Times New Roman"/>
                <w:noProof/>
                <w:color w:val="auto"/>
                <w:sz w:val="24"/>
                <w:szCs w:val="24"/>
                <w:lang w:val="en-GB"/>
              </w:rPr>
              <w:t>at least doubl</w:t>
            </w:r>
            <w:r w:rsidR="009038EA" w:rsidRPr="002D53F3">
              <w:rPr>
                <w:rFonts w:ascii="Times New Roman" w:hAnsi="Times New Roman" w:cs="Times New Roman"/>
                <w:noProof/>
                <w:color w:val="auto"/>
                <w:sz w:val="24"/>
                <w:szCs w:val="24"/>
                <w:lang w:val="en-GB"/>
              </w:rPr>
              <w:t>e</w:t>
            </w:r>
            <w:r w:rsidRPr="002D53F3">
              <w:rPr>
                <w:rFonts w:ascii="Times New Roman" w:hAnsi="Times New Roman" w:cs="Times New Roman"/>
                <w:noProof/>
                <w:color w:val="auto"/>
                <w:sz w:val="24"/>
                <w:szCs w:val="24"/>
                <w:lang w:val="en-GB"/>
              </w:rPr>
              <w:t xml:space="preserve"> the annual renovation rate of buildings between 2020 and 2030 and </w:t>
            </w:r>
            <w:r w:rsidR="5BC2E188" w:rsidRPr="002D53F3">
              <w:rPr>
                <w:rFonts w:ascii="Times New Roman" w:hAnsi="Times New Roman" w:cs="Times New Roman"/>
                <w:noProof/>
                <w:color w:val="auto"/>
                <w:sz w:val="24"/>
                <w:szCs w:val="24"/>
                <w:lang w:val="en-GB"/>
              </w:rPr>
              <w:t xml:space="preserve">to </w:t>
            </w:r>
            <w:r w:rsidRPr="002D53F3">
              <w:rPr>
                <w:rFonts w:ascii="Times New Roman" w:hAnsi="Times New Roman" w:cs="Times New Roman"/>
                <w:noProof/>
                <w:color w:val="auto"/>
                <w:sz w:val="24"/>
                <w:szCs w:val="24"/>
                <w:lang w:val="en-GB"/>
              </w:rPr>
              <w:t>mak</w:t>
            </w:r>
            <w:r w:rsidR="5BC2E188" w:rsidRPr="002D53F3">
              <w:rPr>
                <w:rFonts w:ascii="Times New Roman" w:hAnsi="Times New Roman" w:cs="Times New Roman"/>
                <w:noProof/>
                <w:color w:val="auto"/>
                <w:sz w:val="24"/>
                <w:szCs w:val="24"/>
                <w:lang w:val="en-GB"/>
              </w:rPr>
              <w:t>e</w:t>
            </w:r>
            <w:r w:rsidRPr="002D53F3">
              <w:rPr>
                <w:rFonts w:ascii="Times New Roman" w:hAnsi="Times New Roman" w:cs="Times New Roman"/>
                <w:noProof/>
                <w:color w:val="auto"/>
                <w:sz w:val="24"/>
                <w:szCs w:val="24"/>
                <w:lang w:val="en-GB"/>
              </w:rPr>
              <w:t xml:space="preserve"> all new and existing buildings zero-emission by 2030 and 2050</w:t>
            </w:r>
            <w:r w:rsidR="001C67AE" w:rsidRPr="002D53F3">
              <w:rPr>
                <w:rFonts w:ascii="Times New Roman" w:hAnsi="Times New Roman" w:cs="Times New Roman"/>
                <w:noProof/>
                <w:color w:val="auto"/>
                <w:sz w:val="24"/>
                <w:szCs w:val="24"/>
                <w:lang w:val="en-GB"/>
              </w:rPr>
              <w:t xml:space="preserve"> </w:t>
            </w:r>
            <w:r w:rsidR="00E3406F" w:rsidRPr="002D53F3">
              <w:rPr>
                <w:rFonts w:ascii="Times New Roman" w:hAnsi="Times New Roman" w:cs="Times New Roman"/>
                <w:noProof/>
                <w:color w:val="auto"/>
                <w:sz w:val="24"/>
                <w:szCs w:val="24"/>
                <w:lang w:val="en-GB"/>
              </w:rPr>
              <w:t>respectively</w:t>
            </w:r>
            <w:r w:rsidR="00E3406F">
              <w:rPr>
                <w:rFonts w:ascii="Times New Roman" w:hAnsi="Times New Roman" w:cs="Times New Roman"/>
                <w:noProof/>
                <w:color w:val="auto"/>
                <w:sz w:val="24"/>
                <w:szCs w:val="24"/>
                <w:lang w:val="en-GB"/>
              </w:rPr>
              <w:t>,</w:t>
            </w:r>
            <w:r w:rsidR="00E3406F" w:rsidRPr="002D53F3">
              <w:rPr>
                <w:rFonts w:ascii="Times New Roman" w:hAnsi="Times New Roman" w:cs="Times New Roman"/>
                <w:noProof/>
                <w:color w:val="auto"/>
                <w:sz w:val="24"/>
                <w:szCs w:val="24"/>
                <w:lang w:val="en-GB"/>
              </w:rPr>
              <w:t xml:space="preserve"> </w:t>
            </w:r>
            <w:r w:rsidR="001C67AE" w:rsidRPr="002D53F3">
              <w:rPr>
                <w:rFonts w:ascii="Times New Roman" w:hAnsi="Times New Roman" w:cs="Times New Roman"/>
                <w:noProof/>
                <w:color w:val="auto"/>
                <w:sz w:val="24"/>
                <w:szCs w:val="24"/>
                <w:lang w:val="en-GB"/>
              </w:rPr>
              <w:t xml:space="preserve">in line with the </w:t>
            </w:r>
            <w:r w:rsidR="13A07BA8" w:rsidRPr="002D53F3">
              <w:rPr>
                <w:rFonts w:ascii="Times New Roman" w:hAnsi="Times New Roman" w:cs="Times New Roman"/>
                <w:noProof/>
                <w:color w:val="auto"/>
                <w:sz w:val="24"/>
                <w:szCs w:val="24"/>
                <w:lang w:val="en-GB"/>
              </w:rPr>
              <w:t xml:space="preserve">proposed </w:t>
            </w:r>
            <w:r w:rsidR="2B9445C8" w:rsidRPr="002D53F3">
              <w:rPr>
                <w:rFonts w:ascii="Times New Roman" w:hAnsi="Times New Roman" w:cs="Times New Roman"/>
                <w:noProof/>
                <w:color w:val="auto"/>
                <w:sz w:val="24"/>
                <w:szCs w:val="24"/>
                <w:lang w:val="en-GB"/>
              </w:rPr>
              <w:t>revis</w:t>
            </w:r>
            <w:r w:rsidR="38003B35" w:rsidRPr="002D53F3">
              <w:rPr>
                <w:rFonts w:ascii="Times New Roman" w:hAnsi="Times New Roman" w:cs="Times New Roman"/>
                <w:noProof/>
                <w:color w:val="auto"/>
                <w:sz w:val="24"/>
                <w:szCs w:val="24"/>
                <w:lang w:val="en-GB"/>
              </w:rPr>
              <w:t>ion of the</w:t>
            </w:r>
            <w:r w:rsidR="001C67AE" w:rsidRPr="002D53F3">
              <w:rPr>
                <w:rFonts w:ascii="Times New Roman" w:hAnsi="Times New Roman" w:cs="Times New Roman"/>
                <w:noProof/>
                <w:color w:val="auto"/>
                <w:sz w:val="24"/>
                <w:szCs w:val="24"/>
                <w:lang w:val="en-GB"/>
              </w:rPr>
              <w:t xml:space="preserve"> Energy Performance of Buildings Directive</w:t>
            </w:r>
            <w:r w:rsidRPr="002D53F3">
              <w:rPr>
                <w:rStyle w:val="FootnoteReference"/>
                <w:rFonts w:ascii="Times New Roman" w:hAnsi="Times New Roman" w:cs="Times New Roman"/>
                <w:noProof/>
                <w:color w:val="auto"/>
                <w:sz w:val="24"/>
                <w:szCs w:val="24"/>
                <w:lang w:val="en-GB"/>
              </w:rPr>
              <w:footnoteReference w:id="40"/>
            </w:r>
            <w:r w:rsidRPr="002D53F3">
              <w:rPr>
                <w:rFonts w:ascii="Times New Roman" w:hAnsi="Times New Roman" w:cs="Times New Roman"/>
                <w:noProof/>
                <w:color w:val="auto"/>
                <w:sz w:val="24"/>
                <w:szCs w:val="24"/>
                <w:lang w:val="en-GB"/>
              </w:rPr>
              <w:t xml:space="preserve">. Its R&amp;I priorities will also help reduce industry’s greenhouse gas emissions </w:t>
            </w:r>
            <w:r w:rsidR="009038EA" w:rsidRPr="002D53F3">
              <w:rPr>
                <w:rFonts w:ascii="Times New Roman" w:hAnsi="Times New Roman" w:cs="Times New Roman"/>
                <w:noProof/>
                <w:color w:val="auto"/>
                <w:sz w:val="24"/>
                <w:szCs w:val="24"/>
                <w:lang w:val="en-GB"/>
              </w:rPr>
              <w:t xml:space="preserve">by </w:t>
            </w:r>
            <w:r w:rsidRPr="002D53F3">
              <w:rPr>
                <w:rFonts w:ascii="Times New Roman" w:hAnsi="Times New Roman" w:cs="Times New Roman"/>
                <w:noProof/>
                <w:color w:val="auto"/>
                <w:sz w:val="24"/>
                <w:szCs w:val="24"/>
                <w:lang w:val="en-GB"/>
              </w:rPr>
              <w:t>25% by 2030</w:t>
            </w:r>
            <w:r w:rsidRPr="002D53F3">
              <w:rPr>
                <w:rStyle w:val="FootnoteReference"/>
                <w:rFonts w:ascii="Times New Roman" w:hAnsi="Times New Roman" w:cs="Times New Roman"/>
                <w:noProof/>
                <w:color w:val="auto"/>
                <w:sz w:val="24"/>
                <w:szCs w:val="24"/>
                <w:lang w:val="en-GB"/>
              </w:rPr>
              <w:footnoteReference w:id="41"/>
            </w:r>
            <w:r w:rsidRPr="002D53F3">
              <w:rPr>
                <w:rFonts w:ascii="Times New Roman" w:hAnsi="Times New Roman" w:cs="Times New Roman"/>
                <w:noProof/>
                <w:color w:val="auto"/>
                <w:sz w:val="24"/>
                <w:szCs w:val="24"/>
                <w:lang w:val="en-GB"/>
              </w:rPr>
              <w:t xml:space="preserve"> and </w:t>
            </w:r>
            <w:r w:rsidR="5BC2E188" w:rsidRPr="002D53F3">
              <w:rPr>
                <w:rFonts w:ascii="Times New Roman" w:hAnsi="Times New Roman" w:cs="Times New Roman"/>
                <w:noProof/>
                <w:color w:val="auto"/>
                <w:sz w:val="24"/>
                <w:szCs w:val="24"/>
                <w:lang w:val="en-GB"/>
              </w:rPr>
              <w:t>help meet the</w:t>
            </w:r>
            <w:r w:rsidRPr="002D53F3">
              <w:rPr>
                <w:rFonts w:ascii="Times New Roman" w:hAnsi="Times New Roman" w:cs="Times New Roman"/>
                <w:noProof/>
                <w:color w:val="auto"/>
                <w:sz w:val="24"/>
                <w:szCs w:val="24"/>
                <w:lang w:val="en-GB"/>
              </w:rPr>
              <w:t xml:space="preserve"> indicative target of increas</w:t>
            </w:r>
            <w:r w:rsidR="5BC2E188" w:rsidRPr="002D53F3">
              <w:rPr>
                <w:rFonts w:ascii="Times New Roman" w:hAnsi="Times New Roman" w:cs="Times New Roman"/>
                <w:noProof/>
                <w:color w:val="auto"/>
                <w:sz w:val="24"/>
                <w:szCs w:val="24"/>
                <w:lang w:val="en-GB"/>
              </w:rPr>
              <w:t>ing</w:t>
            </w:r>
            <w:r w:rsidRPr="002D53F3">
              <w:rPr>
                <w:rFonts w:ascii="Times New Roman" w:hAnsi="Times New Roman" w:cs="Times New Roman"/>
                <w:noProof/>
                <w:color w:val="auto"/>
                <w:sz w:val="24"/>
                <w:szCs w:val="24"/>
                <w:lang w:val="en-GB"/>
              </w:rPr>
              <w:t xml:space="preserve"> renewable energy use in the industr</w:t>
            </w:r>
            <w:r w:rsidR="5BC2E188" w:rsidRPr="002D53F3">
              <w:rPr>
                <w:rFonts w:ascii="Times New Roman" w:hAnsi="Times New Roman" w:cs="Times New Roman"/>
                <w:noProof/>
                <w:color w:val="auto"/>
                <w:sz w:val="24"/>
                <w:szCs w:val="24"/>
                <w:lang w:val="en-GB"/>
              </w:rPr>
              <w:t>ial</w:t>
            </w:r>
            <w:r w:rsidRPr="002D53F3">
              <w:rPr>
                <w:rFonts w:ascii="Times New Roman" w:hAnsi="Times New Roman" w:cs="Times New Roman"/>
                <w:noProof/>
                <w:color w:val="auto"/>
                <w:sz w:val="24"/>
                <w:szCs w:val="24"/>
                <w:lang w:val="en-GB"/>
              </w:rPr>
              <w:t xml:space="preserve"> sector by </w:t>
            </w:r>
            <w:r w:rsidR="5BC2E188" w:rsidRPr="002D53F3">
              <w:rPr>
                <w:rFonts w:ascii="Times New Roman" w:hAnsi="Times New Roman" w:cs="Times New Roman"/>
                <w:noProof/>
                <w:color w:val="auto"/>
                <w:sz w:val="24"/>
                <w:szCs w:val="24"/>
                <w:lang w:val="en-GB"/>
              </w:rPr>
              <w:t xml:space="preserve">1.6% per year until </w:t>
            </w:r>
            <w:r w:rsidRPr="002D53F3">
              <w:rPr>
                <w:rFonts w:ascii="Times New Roman" w:hAnsi="Times New Roman" w:cs="Times New Roman"/>
                <w:noProof/>
                <w:color w:val="auto"/>
                <w:sz w:val="24"/>
                <w:szCs w:val="24"/>
                <w:lang w:val="en-GB"/>
              </w:rPr>
              <w:t>2030</w:t>
            </w:r>
            <w:r w:rsidRPr="002D53F3">
              <w:rPr>
                <w:rStyle w:val="FootnoteReference"/>
                <w:rFonts w:ascii="Times New Roman" w:hAnsi="Times New Roman" w:cs="Times New Roman"/>
                <w:noProof/>
                <w:color w:val="auto"/>
                <w:sz w:val="24"/>
                <w:szCs w:val="24"/>
                <w:lang w:val="en-GB"/>
              </w:rPr>
              <w:footnoteReference w:id="42"/>
            </w:r>
            <w:r w:rsidRPr="002D53F3">
              <w:rPr>
                <w:rFonts w:ascii="Times New Roman" w:hAnsi="Times New Roman" w:cs="Times New Roman"/>
                <w:noProof/>
                <w:color w:val="auto"/>
                <w:sz w:val="24"/>
                <w:szCs w:val="24"/>
                <w:lang w:val="en-GB"/>
              </w:rPr>
              <w:t>.</w:t>
            </w:r>
            <w:r w:rsidR="000A1F43" w:rsidRPr="002D53F3">
              <w:rPr>
                <w:rFonts w:ascii="Times New Roman" w:hAnsi="Times New Roman" w:cs="Times New Roman"/>
                <w:noProof/>
                <w:color w:val="auto"/>
                <w:sz w:val="24"/>
                <w:szCs w:val="24"/>
                <w:lang w:val="en-GB"/>
              </w:rPr>
              <w:t xml:space="preserve"> The SET Plan priorities on energy efficiency will be aligned and geared towards the overall reduction of primary and final energy consumption</w:t>
            </w:r>
            <w:r w:rsidR="000A1F43" w:rsidRPr="002D53F3">
              <w:rPr>
                <w:rStyle w:val="FootnoteReference"/>
                <w:rFonts w:ascii="Times New Roman" w:hAnsi="Times New Roman" w:cs="Times New Roman"/>
                <w:noProof/>
                <w:color w:val="auto"/>
                <w:sz w:val="24"/>
                <w:szCs w:val="24"/>
                <w:lang w:val="en-GB"/>
              </w:rPr>
              <w:footnoteReference w:id="43"/>
            </w:r>
            <w:r w:rsidR="000A1F43" w:rsidRPr="002D53F3">
              <w:rPr>
                <w:rFonts w:ascii="Times New Roman" w:hAnsi="Times New Roman" w:cs="Times New Roman"/>
                <w:noProof/>
                <w:color w:val="auto"/>
                <w:sz w:val="24"/>
                <w:szCs w:val="24"/>
                <w:lang w:val="en-GB"/>
              </w:rPr>
              <w:t>.</w:t>
            </w:r>
          </w:p>
          <w:p w14:paraId="1F040668" w14:textId="6E192DAB" w:rsidR="00E46463" w:rsidRPr="002D53F3" w:rsidRDefault="00E46463">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The rev</w:t>
            </w:r>
            <w:r w:rsidR="00D679CF" w:rsidRPr="002D53F3">
              <w:rPr>
                <w:rFonts w:ascii="Times New Roman" w:hAnsi="Times New Roman" w:cs="Times New Roman"/>
                <w:noProof/>
                <w:color w:val="auto"/>
                <w:sz w:val="24"/>
                <w:szCs w:val="24"/>
                <w:lang w:val="en-GB"/>
              </w:rPr>
              <w:t>ised SET Plan will also:</w:t>
            </w:r>
          </w:p>
          <w:p w14:paraId="787694A0" w14:textId="59102C17" w:rsidR="00E46463" w:rsidRPr="00E3406F" w:rsidRDefault="00E46463" w:rsidP="00E3406F">
            <w:pPr>
              <w:pStyle w:val="ListParagraph"/>
              <w:numPr>
                <w:ilvl w:val="0"/>
                <w:numId w:val="28"/>
              </w:numPr>
              <w:spacing w:after="120"/>
              <w:ind w:left="714" w:hanging="357"/>
              <w:rPr>
                <w:rFonts w:ascii="Times New Roman" w:hAnsi="Times New Roman"/>
                <w:noProof/>
                <w:color w:val="auto"/>
                <w:sz w:val="24"/>
                <w:lang w:val="en-GB"/>
              </w:rPr>
            </w:pPr>
            <w:r w:rsidRPr="00E3406F">
              <w:rPr>
                <w:rFonts w:ascii="Times New Roman" w:hAnsi="Times New Roman"/>
                <w:noProof/>
                <w:color w:val="auto"/>
                <w:sz w:val="24"/>
                <w:lang w:val="en-GB"/>
              </w:rPr>
              <w:t xml:space="preserve">broaden the scope of the IWG on </w:t>
            </w:r>
            <w:r w:rsidR="00CA3388" w:rsidRPr="00E3406F">
              <w:rPr>
                <w:rFonts w:ascii="Times New Roman" w:hAnsi="Times New Roman" w:cs="Times New Roman"/>
                <w:noProof/>
                <w:color w:val="auto"/>
                <w:sz w:val="24"/>
                <w:szCs w:val="24"/>
                <w:lang w:val="en-GB"/>
              </w:rPr>
              <w:t>e</w:t>
            </w:r>
            <w:r w:rsidRPr="00E3406F">
              <w:rPr>
                <w:rFonts w:ascii="Times New Roman" w:hAnsi="Times New Roman" w:cs="Times New Roman"/>
                <w:noProof/>
                <w:color w:val="auto"/>
                <w:sz w:val="24"/>
                <w:szCs w:val="24"/>
                <w:lang w:val="en-GB"/>
              </w:rPr>
              <w:t xml:space="preserve">nergy </w:t>
            </w:r>
            <w:r w:rsidR="00CA3388" w:rsidRPr="00E3406F">
              <w:rPr>
                <w:rFonts w:ascii="Times New Roman" w:hAnsi="Times New Roman" w:cs="Times New Roman"/>
                <w:noProof/>
                <w:color w:val="auto"/>
                <w:sz w:val="24"/>
                <w:szCs w:val="24"/>
                <w:lang w:val="en-GB"/>
              </w:rPr>
              <w:t>e</w:t>
            </w:r>
            <w:r w:rsidRPr="00E3406F">
              <w:rPr>
                <w:rFonts w:ascii="Times New Roman" w:hAnsi="Times New Roman"/>
                <w:noProof/>
                <w:color w:val="auto"/>
                <w:sz w:val="24"/>
                <w:lang w:val="en-GB"/>
              </w:rPr>
              <w:t xml:space="preserve">fficiency in </w:t>
            </w:r>
            <w:r w:rsidR="00CA3388" w:rsidRPr="00E3406F">
              <w:rPr>
                <w:rFonts w:ascii="Times New Roman" w:hAnsi="Times New Roman" w:cs="Times New Roman"/>
                <w:noProof/>
                <w:color w:val="auto"/>
                <w:sz w:val="24"/>
                <w:szCs w:val="24"/>
                <w:lang w:val="en-GB"/>
              </w:rPr>
              <w:t>b</w:t>
            </w:r>
            <w:r w:rsidRPr="00E3406F">
              <w:rPr>
                <w:rFonts w:ascii="Times New Roman" w:hAnsi="Times New Roman"/>
                <w:noProof/>
                <w:color w:val="auto"/>
                <w:sz w:val="24"/>
                <w:lang w:val="en-GB"/>
              </w:rPr>
              <w:t xml:space="preserve">uildings to give heat pumps more </w:t>
            </w:r>
            <w:r w:rsidRPr="00E3406F">
              <w:rPr>
                <w:rFonts w:ascii="Times New Roman" w:hAnsi="Times New Roman" w:cs="Times New Roman"/>
                <w:noProof/>
                <w:color w:val="auto"/>
                <w:sz w:val="24"/>
                <w:szCs w:val="24"/>
                <w:lang w:val="en-GB"/>
              </w:rPr>
              <w:t>prominen</w:t>
            </w:r>
            <w:r w:rsidR="00CA3388" w:rsidRPr="00E3406F">
              <w:rPr>
                <w:rFonts w:ascii="Times New Roman" w:hAnsi="Times New Roman" w:cs="Times New Roman"/>
                <w:noProof/>
                <w:color w:val="auto"/>
                <w:sz w:val="24"/>
                <w:szCs w:val="24"/>
                <w:lang w:val="en-GB"/>
              </w:rPr>
              <w:t>ce</w:t>
            </w:r>
            <w:r w:rsidRPr="00E3406F">
              <w:rPr>
                <w:rFonts w:ascii="Times New Roman" w:hAnsi="Times New Roman"/>
                <w:noProof/>
                <w:color w:val="auto"/>
                <w:sz w:val="24"/>
                <w:lang w:val="en-GB"/>
              </w:rPr>
              <w:t xml:space="preserve">, </w:t>
            </w:r>
            <w:r w:rsidR="00CA3388" w:rsidRPr="00E3406F">
              <w:rPr>
                <w:rFonts w:ascii="Times New Roman" w:hAnsi="Times New Roman" w:cs="Times New Roman"/>
                <w:noProof/>
                <w:color w:val="auto"/>
                <w:sz w:val="24"/>
                <w:szCs w:val="24"/>
                <w:lang w:val="en-GB"/>
              </w:rPr>
              <w:t>thereby helping</w:t>
            </w:r>
            <w:r w:rsidRPr="00E3406F">
              <w:rPr>
                <w:rFonts w:ascii="Times New Roman" w:hAnsi="Times New Roman"/>
                <w:noProof/>
                <w:color w:val="auto"/>
                <w:sz w:val="24"/>
                <w:lang w:val="en-GB"/>
              </w:rPr>
              <w:t xml:space="preserve"> expand the </w:t>
            </w:r>
            <w:r w:rsidR="009A61A1" w:rsidRPr="00E3406F">
              <w:rPr>
                <w:rFonts w:ascii="Times New Roman" w:hAnsi="Times New Roman" w:cs="Times New Roman"/>
                <w:noProof/>
                <w:color w:val="auto"/>
                <w:sz w:val="24"/>
                <w:szCs w:val="24"/>
                <w:lang w:val="en-GB"/>
              </w:rPr>
              <w:t xml:space="preserve">EU’s </w:t>
            </w:r>
            <w:r w:rsidRPr="00E3406F">
              <w:rPr>
                <w:rFonts w:ascii="Times New Roman" w:hAnsi="Times New Roman"/>
                <w:noProof/>
                <w:color w:val="auto"/>
                <w:sz w:val="24"/>
                <w:lang w:val="en-GB"/>
              </w:rPr>
              <w:t>innovation and manufacturing capacity for these technologies, of which the roll-out must double in the building sector</w:t>
            </w:r>
            <w:r w:rsidR="001A01BF">
              <w:rPr>
                <w:rFonts w:ascii="Times New Roman" w:hAnsi="Times New Roman"/>
                <w:noProof/>
                <w:color w:val="auto"/>
                <w:sz w:val="24"/>
                <w:lang w:val="en-GB"/>
              </w:rPr>
              <w:t xml:space="preserve"> to</w:t>
            </w:r>
            <w:r w:rsidRPr="00E3406F">
              <w:rPr>
                <w:rFonts w:ascii="Times New Roman" w:hAnsi="Times New Roman"/>
                <w:noProof/>
                <w:color w:val="auto"/>
                <w:sz w:val="24"/>
                <w:lang w:val="en-GB"/>
              </w:rPr>
              <w:t xml:space="preserve"> </w:t>
            </w:r>
            <w:r w:rsidR="001A01BF">
              <w:rPr>
                <w:rFonts w:ascii="Times New Roman" w:hAnsi="Times New Roman"/>
                <w:noProof/>
                <w:color w:val="auto"/>
                <w:sz w:val="24"/>
                <w:lang w:val="en-GB"/>
              </w:rPr>
              <w:t>reach</w:t>
            </w:r>
            <w:r w:rsidR="001A01BF" w:rsidRPr="001A01BF">
              <w:rPr>
                <w:rFonts w:ascii="Times New Roman" w:hAnsi="Times New Roman"/>
                <w:noProof/>
                <w:color w:val="auto"/>
                <w:sz w:val="24"/>
                <w:lang w:val="en-GB"/>
              </w:rPr>
              <w:t xml:space="preserve"> a cumulative 10 million units over the next 5 years</w:t>
            </w:r>
            <w:r w:rsidR="00E3406F">
              <w:rPr>
                <w:rFonts w:ascii="Times New Roman" w:hAnsi="Times New Roman"/>
                <w:noProof/>
                <w:color w:val="auto"/>
                <w:sz w:val="24"/>
                <w:lang w:val="en-GB"/>
              </w:rPr>
              <w:t>.</w:t>
            </w:r>
          </w:p>
          <w:p w14:paraId="7830BDF3" w14:textId="72E06FDD" w:rsidR="00E46463" w:rsidRPr="002D53F3" w:rsidRDefault="00E46463" w:rsidP="00E3406F">
            <w:pPr>
              <w:pStyle w:val="ListParagraph"/>
              <w:numPr>
                <w:ilvl w:val="0"/>
                <w:numId w:val="28"/>
              </w:numPr>
              <w:spacing w:after="120"/>
              <w:ind w:left="714" w:hanging="357"/>
              <w:rPr>
                <w:rFonts w:ascii="Times New Roman" w:hAnsi="Times New Roman"/>
                <w:noProof/>
                <w:color w:val="auto"/>
                <w:sz w:val="24"/>
                <w:lang w:val="en-GB"/>
              </w:rPr>
            </w:pPr>
            <w:r w:rsidRPr="00E3406F">
              <w:rPr>
                <w:rFonts w:ascii="Times New Roman" w:hAnsi="Times New Roman"/>
                <w:noProof/>
                <w:color w:val="auto"/>
                <w:sz w:val="24"/>
                <w:lang w:val="en-GB"/>
              </w:rPr>
              <w:t xml:space="preserve">broaden the scope of the IWG on </w:t>
            </w:r>
            <w:r w:rsidR="00CA3388" w:rsidRPr="00E3406F">
              <w:rPr>
                <w:rFonts w:ascii="Times New Roman" w:hAnsi="Times New Roman" w:cs="Times New Roman"/>
                <w:noProof/>
                <w:color w:val="auto"/>
                <w:sz w:val="24"/>
                <w:szCs w:val="24"/>
                <w:lang w:val="en-GB"/>
              </w:rPr>
              <w:t>e</w:t>
            </w:r>
            <w:r w:rsidRPr="00E3406F">
              <w:rPr>
                <w:rFonts w:ascii="Times New Roman" w:hAnsi="Times New Roman" w:cs="Times New Roman"/>
                <w:noProof/>
                <w:color w:val="auto"/>
                <w:sz w:val="24"/>
                <w:szCs w:val="24"/>
                <w:lang w:val="en-GB"/>
              </w:rPr>
              <w:t xml:space="preserve">nergy </w:t>
            </w:r>
            <w:r w:rsidR="00CA3388" w:rsidRPr="00E3406F">
              <w:rPr>
                <w:rFonts w:ascii="Times New Roman" w:hAnsi="Times New Roman" w:cs="Times New Roman"/>
                <w:noProof/>
                <w:color w:val="auto"/>
                <w:sz w:val="24"/>
                <w:szCs w:val="24"/>
                <w:lang w:val="en-GB"/>
              </w:rPr>
              <w:t>e</w:t>
            </w:r>
            <w:r w:rsidRPr="00E3406F">
              <w:rPr>
                <w:rFonts w:ascii="Times New Roman" w:hAnsi="Times New Roman"/>
                <w:noProof/>
                <w:color w:val="auto"/>
                <w:sz w:val="24"/>
                <w:lang w:val="en-GB"/>
              </w:rPr>
              <w:t xml:space="preserve">fficiency in </w:t>
            </w:r>
            <w:r w:rsidR="00CA3388" w:rsidRPr="00E3406F">
              <w:rPr>
                <w:rFonts w:ascii="Times New Roman" w:hAnsi="Times New Roman" w:cs="Times New Roman"/>
                <w:noProof/>
                <w:color w:val="auto"/>
                <w:sz w:val="24"/>
                <w:szCs w:val="24"/>
                <w:lang w:val="en-GB"/>
              </w:rPr>
              <w:t>i</w:t>
            </w:r>
            <w:r w:rsidRPr="00E3406F">
              <w:rPr>
                <w:rFonts w:ascii="Times New Roman" w:hAnsi="Times New Roman"/>
                <w:noProof/>
                <w:color w:val="auto"/>
                <w:sz w:val="24"/>
                <w:lang w:val="en-GB"/>
              </w:rPr>
              <w:t>ndustry and accelerate the development, integration, testing, and validation of key technologies for competitive, climate neutral and zero pollution energy</w:t>
            </w:r>
            <w:r w:rsidR="009A61A1" w:rsidRPr="00E3406F">
              <w:rPr>
                <w:rFonts w:ascii="Times New Roman" w:hAnsi="Times New Roman" w:cs="Times New Roman"/>
                <w:noProof/>
                <w:color w:val="auto"/>
                <w:sz w:val="24"/>
                <w:szCs w:val="24"/>
                <w:lang w:val="en-GB"/>
              </w:rPr>
              <w:t>-</w:t>
            </w:r>
            <w:r w:rsidRPr="00E3406F">
              <w:rPr>
                <w:rFonts w:ascii="Times New Roman" w:hAnsi="Times New Roman"/>
                <w:noProof/>
                <w:color w:val="auto"/>
                <w:sz w:val="24"/>
                <w:lang w:val="en-GB"/>
              </w:rPr>
              <w:t>intensive industries before 2030, building on the ERA industrial technology roadmap for low-carbon technologies in energy-intensive industries and the mapping of industrial demonstrators.</w:t>
            </w:r>
          </w:p>
        </w:tc>
      </w:tr>
    </w:tbl>
    <w:p w14:paraId="2DEFAF31" w14:textId="77777777" w:rsidR="00E46463" w:rsidRPr="002D53F3" w:rsidRDefault="00E46463" w:rsidP="00E46463">
      <w:pPr>
        <w:spacing w:after="120"/>
        <w:jc w:val="both"/>
        <w:rPr>
          <w:rFonts w:ascii="Times New Roman" w:eastAsia="Times New Roman" w:hAnsi="Times New Roman" w:cs="Times New Roman"/>
          <w:noProof/>
          <w:sz w:val="24"/>
          <w:szCs w:val="24"/>
          <w:lang w:val="en-GB"/>
        </w:rPr>
      </w:pPr>
    </w:p>
    <w:p w14:paraId="5F20B5E1" w14:textId="603079FA" w:rsidR="00E46463" w:rsidRPr="002D53F3" w:rsidRDefault="00E46463" w:rsidP="00E46463">
      <w:pPr>
        <w:keepNext/>
        <w:keepLines/>
        <w:spacing w:after="120"/>
        <w:jc w:val="both"/>
        <w:rPr>
          <w:rFonts w:ascii="Times New Roman" w:hAnsi="Times New Roman"/>
          <w:b/>
          <w:noProof/>
          <w:sz w:val="24"/>
          <w:lang w:val="en-GB"/>
        </w:rPr>
      </w:pPr>
      <w:bookmarkStart w:id="7" w:name="_Hlk141342893"/>
      <w:r w:rsidRPr="002D53F3">
        <w:rPr>
          <w:rFonts w:ascii="Times New Roman" w:hAnsi="Times New Roman" w:cs="Times New Roman"/>
          <w:b/>
          <w:bCs/>
          <w:noProof/>
          <w:sz w:val="24"/>
          <w:szCs w:val="24"/>
          <w:lang w:val="en-GB"/>
        </w:rPr>
        <w:lastRenderedPageBreak/>
        <w:t>Priority 4: Diversify and strengthen energy options for sustainable transport</w:t>
      </w:r>
    </w:p>
    <w:bookmarkEnd w:id="7"/>
    <w:p w14:paraId="04EE5E3C" w14:textId="1C3AAB25" w:rsidR="00E46463" w:rsidRPr="002D53F3" w:rsidRDefault="00E46463">
      <w:pPr>
        <w:keepNext/>
        <w:keepLines/>
        <w:spacing w:before="100" w:beforeAutospacing="1" w:after="120"/>
        <w:jc w:val="both"/>
        <w:rPr>
          <w:rFonts w:ascii="Times New Roman" w:eastAsia="Times New Roman" w:hAnsi="Times New Roman" w:cs="Times New Roman"/>
          <w:noProof/>
          <w:sz w:val="24"/>
          <w:szCs w:val="24"/>
          <w:lang w:val="en-GB" w:eastAsia="en-IE"/>
        </w:rPr>
      </w:pPr>
      <w:r w:rsidRPr="002D53F3">
        <w:rPr>
          <w:rFonts w:ascii="Times New Roman" w:eastAsia="Times New Roman" w:hAnsi="Times New Roman" w:cs="Times New Roman"/>
          <w:noProof/>
          <w:sz w:val="24"/>
          <w:szCs w:val="24"/>
          <w:lang w:val="en-GB"/>
        </w:rPr>
        <w:t>Under this priority, the SET Plan's actions focus</w:t>
      </w:r>
      <w:r w:rsidR="009A61A1"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on enhancing EU </w:t>
      </w:r>
      <w:r w:rsidRPr="002D53F3">
        <w:rPr>
          <w:rFonts w:ascii="Times New Roman" w:eastAsia="Times New Roman" w:hAnsi="Times New Roman" w:cs="Times New Roman"/>
          <w:noProof/>
          <w:sz w:val="24"/>
          <w:szCs w:val="24"/>
          <w:lang w:val="en-GB" w:eastAsia="en-IE"/>
        </w:rPr>
        <w:t>competitiveness in the global battery sector for e-mobility and stationary storage</w:t>
      </w:r>
      <w:r w:rsidR="000B3508">
        <w:rPr>
          <w:rStyle w:val="FootnoteReference"/>
          <w:rFonts w:ascii="Times New Roman" w:eastAsia="Times New Roman" w:hAnsi="Times New Roman" w:cs="Times New Roman"/>
          <w:noProof/>
          <w:sz w:val="24"/>
          <w:szCs w:val="24"/>
          <w:lang w:val="en-GB" w:eastAsia="en-IE"/>
        </w:rPr>
        <w:footnoteReference w:id="44"/>
      </w:r>
      <w:r w:rsidRPr="002D53F3">
        <w:rPr>
          <w:rFonts w:ascii="Times New Roman" w:eastAsia="Times New Roman" w:hAnsi="Times New Roman" w:cs="Times New Roman"/>
          <w:noProof/>
          <w:sz w:val="24"/>
          <w:szCs w:val="24"/>
          <w:lang w:val="en-GB" w:eastAsia="en-IE"/>
        </w:rPr>
        <w:t xml:space="preserve"> (action 7) and renewable fuels and bioenergy</w:t>
      </w:r>
      <w:r w:rsidR="000B3508">
        <w:rPr>
          <w:rStyle w:val="FootnoteReference"/>
          <w:rFonts w:ascii="Times New Roman" w:eastAsia="Times New Roman" w:hAnsi="Times New Roman" w:cs="Times New Roman"/>
          <w:noProof/>
          <w:sz w:val="24"/>
          <w:szCs w:val="24"/>
          <w:lang w:val="en-GB" w:eastAsia="en-IE"/>
        </w:rPr>
        <w:footnoteReference w:id="45"/>
      </w:r>
      <w:r w:rsidRPr="002D53F3">
        <w:rPr>
          <w:rFonts w:ascii="Times New Roman" w:eastAsia="Times New Roman" w:hAnsi="Times New Roman" w:cs="Times New Roman"/>
          <w:noProof/>
          <w:sz w:val="24"/>
          <w:szCs w:val="24"/>
          <w:lang w:val="en-GB" w:eastAsia="en-IE"/>
        </w:rPr>
        <w:t xml:space="preserve"> (action 8)</w:t>
      </w:r>
      <w:r w:rsidR="00000DD5" w:rsidRPr="002D53F3">
        <w:rPr>
          <w:rFonts w:ascii="Times New Roman" w:eastAsia="Times New Roman" w:hAnsi="Times New Roman" w:cs="Times New Roman"/>
          <w:noProof/>
          <w:sz w:val="24"/>
          <w:szCs w:val="24"/>
          <w:lang w:val="en-GB" w:eastAsia="en-IE"/>
        </w:rPr>
        <w:t>,</w:t>
      </w:r>
      <w:r w:rsidRPr="002D53F3">
        <w:rPr>
          <w:rFonts w:ascii="Times New Roman" w:eastAsia="Times New Roman" w:hAnsi="Times New Roman" w:cs="Times New Roman"/>
          <w:noProof/>
          <w:sz w:val="24"/>
          <w:szCs w:val="24"/>
          <w:lang w:val="en-GB" w:eastAsia="en-IE"/>
        </w:rPr>
        <w:t xml:space="preserve"> with IWGs on batteries and</w:t>
      </w:r>
      <w:r w:rsidR="00D679CF" w:rsidRPr="002D53F3">
        <w:rPr>
          <w:rFonts w:ascii="Times New Roman" w:eastAsia="Times New Roman" w:hAnsi="Times New Roman" w:cs="Times New Roman"/>
          <w:noProof/>
          <w:sz w:val="24"/>
          <w:szCs w:val="24"/>
          <w:lang w:val="en-GB" w:eastAsia="en-IE"/>
        </w:rPr>
        <w:t xml:space="preserve"> renewable fuels and bioenergy.</w:t>
      </w:r>
    </w:p>
    <w:p w14:paraId="47A1C55D" w14:textId="67707474"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The SET Plan has created Batteries Europe</w:t>
      </w:r>
      <w:r w:rsidRPr="002D53F3">
        <w:rPr>
          <w:rStyle w:val="FootnoteReference"/>
          <w:rFonts w:ascii="Times New Roman" w:eastAsia="Times New Roman" w:hAnsi="Times New Roman" w:cs="Times New Roman"/>
          <w:noProof/>
          <w:sz w:val="24"/>
          <w:szCs w:val="24"/>
          <w:lang w:val="en-GB"/>
        </w:rPr>
        <w:footnoteReference w:id="46"/>
      </w:r>
      <w:r w:rsidRPr="002D53F3">
        <w:rPr>
          <w:rFonts w:ascii="Times New Roman" w:eastAsia="Times New Roman" w:hAnsi="Times New Roman" w:cs="Times New Roman"/>
          <w:noProof/>
          <w:sz w:val="24"/>
          <w:szCs w:val="24"/>
          <w:lang w:val="en-GB"/>
        </w:rPr>
        <w:t xml:space="preserve">, bringing together more than 700 stakeholders in the European batteries R&amp;I ecosystem to develop a sustainable and competitive </w:t>
      </w:r>
      <w:r w:rsidRPr="002D53F3">
        <w:rPr>
          <w:rFonts w:ascii="Times New Roman" w:eastAsia="Times New Roman" w:hAnsi="Times New Roman" w:cs="Times New Roman"/>
          <w:b/>
          <w:bCs/>
          <w:noProof/>
          <w:sz w:val="24"/>
          <w:szCs w:val="24"/>
          <w:lang w:val="en-GB"/>
        </w:rPr>
        <w:t>battery value chain</w:t>
      </w:r>
      <w:r w:rsidRPr="002D53F3">
        <w:rPr>
          <w:rFonts w:ascii="Times New Roman" w:eastAsia="Times New Roman" w:hAnsi="Times New Roman" w:cs="Times New Roman"/>
          <w:noProof/>
          <w:sz w:val="24"/>
          <w:szCs w:val="24"/>
          <w:lang w:val="en-GB"/>
        </w:rPr>
        <w:t xml:space="preserve"> in Europe. This paved the way for the BATT4EU co-programmed partnership under Horizon Europe</w:t>
      </w:r>
      <w:r w:rsidRPr="002D53F3">
        <w:rPr>
          <w:rStyle w:val="FootnoteReference"/>
          <w:rFonts w:ascii="Times New Roman" w:eastAsia="Times New Roman" w:hAnsi="Times New Roman" w:cs="Times New Roman"/>
          <w:noProof/>
          <w:sz w:val="24"/>
          <w:szCs w:val="24"/>
          <w:lang w:val="en-GB"/>
        </w:rPr>
        <w:footnoteReference w:id="47"/>
      </w:r>
      <w:r w:rsidR="00000DD5"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SET Plan activities have provided a deeper insight into the value chain approach for </w:t>
      </w:r>
      <w:r w:rsidRPr="002D53F3">
        <w:rPr>
          <w:rFonts w:ascii="Times New Roman" w:eastAsia="Times New Roman" w:hAnsi="Times New Roman" w:cs="Times New Roman"/>
          <w:b/>
          <w:bCs/>
          <w:noProof/>
          <w:sz w:val="24"/>
          <w:szCs w:val="24"/>
          <w:lang w:val="en-GB"/>
        </w:rPr>
        <w:t>renewable fuels and bioenergy</w:t>
      </w:r>
      <w:r w:rsidRPr="002D53F3">
        <w:rPr>
          <w:rFonts w:ascii="Times New Roman" w:eastAsia="Times New Roman" w:hAnsi="Times New Roman" w:cs="Times New Roman"/>
          <w:noProof/>
          <w:sz w:val="24"/>
          <w:szCs w:val="24"/>
          <w:lang w:val="en-GB"/>
        </w:rPr>
        <w:t>, which is of particular importance in this field.</w:t>
      </w:r>
    </w:p>
    <w:tbl>
      <w:tblPr>
        <w:tblStyle w:val="TableGrid"/>
        <w:tblW w:w="9351" w:type="dxa"/>
        <w:tblLook w:val="04A0" w:firstRow="1" w:lastRow="0" w:firstColumn="1" w:lastColumn="0" w:noHBand="0" w:noVBand="1"/>
      </w:tblPr>
      <w:tblGrid>
        <w:gridCol w:w="9351"/>
      </w:tblGrid>
      <w:tr w:rsidR="00E46463" w:rsidRPr="002D53F3" w14:paraId="6088892A" w14:textId="77777777" w:rsidTr="001A01BF">
        <w:trPr>
          <w:cnfStyle w:val="100000000000" w:firstRow="1" w:lastRow="0" w:firstColumn="0" w:lastColumn="0" w:oddVBand="0" w:evenVBand="0" w:oddHBand="0" w:evenHBand="0" w:firstRowFirstColumn="0" w:firstRowLastColumn="0" w:lastRowFirstColumn="0" w:lastRowLastColumn="0"/>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1D6903" w14:textId="7C8B69A3" w:rsidR="00E46463" w:rsidRPr="002D53F3" w:rsidRDefault="00E46463">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Th</w:t>
            </w:r>
            <w:r w:rsidR="00D679CF" w:rsidRPr="002D53F3">
              <w:rPr>
                <w:rFonts w:ascii="Times New Roman" w:hAnsi="Times New Roman" w:cs="Times New Roman"/>
                <w:noProof/>
                <w:color w:val="auto"/>
                <w:sz w:val="24"/>
                <w:szCs w:val="24"/>
                <w:lang w:val="en-GB"/>
              </w:rPr>
              <w:t>e revised SET Plan will</w:t>
            </w:r>
            <w:r w:rsidR="001A01BF">
              <w:rPr>
                <w:rFonts w:ascii="Times New Roman" w:hAnsi="Times New Roman" w:cs="Times New Roman"/>
                <w:noProof/>
                <w:color w:val="auto"/>
                <w:sz w:val="24"/>
                <w:szCs w:val="24"/>
                <w:lang w:val="en-GB"/>
              </w:rPr>
              <w:t>:</w:t>
            </w:r>
          </w:p>
          <w:p w14:paraId="175264F8" w14:textId="776104FE" w:rsidR="00E46463" w:rsidRPr="001A01BF" w:rsidRDefault="00000DD5" w:rsidP="00737909">
            <w:pPr>
              <w:pStyle w:val="ListParagraph"/>
              <w:numPr>
                <w:ilvl w:val="0"/>
                <w:numId w:val="32"/>
              </w:numPr>
              <w:spacing w:after="120"/>
              <w:ind w:left="1071" w:hanging="357"/>
              <w:rPr>
                <w:rFonts w:ascii="Times New Roman" w:hAnsi="Times New Roman"/>
                <w:noProof/>
                <w:color w:val="auto"/>
                <w:sz w:val="24"/>
                <w:lang w:val="en-GB"/>
              </w:rPr>
            </w:pPr>
            <w:r w:rsidRPr="001A01BF">
              <w:rPr>
                <w:rFonts w:ascii="Times New Roman" w:hAnsi="Times New Roman" w:cs="Times New Roman"/>
                <w:noProof/>
                <w:color w:val="auto"/>
                <w:sz w:val="24"/>
                <w:szCs w:val="24"/>
                <w:lang w:val="en-GB"/>
              </w:rPr>
              <w:t>f</w:t>
            </w:r>
            <w:r w:rsidR="00E46463" w:rsidRPr="001A01BF">
              <w:rPr>
                <w:rFonts w:ascii="Times New Roman" w:hAnsi="Times New Roman"/>
                <w:noProof/>
                <w:color w:val="auto"/>
                <w:sz w:val="24"/>
                <w:lang w:val="en-GB"/>
              </w:rPr>
              <w:t xml:space="preserve">acilitate the development </w:t>
            </w:r>
            <w:r w:rsidR="00E21681">
              <w:rPr>
                <w:rFonts w:ascii="Times New Roman" w:hAnsi="Times New Roman"/>
                <w:noProof/>
                <w:color w:val="auto"/>
                <w:sz w:val="24"/>
                <w:lang w:val="en-GB"/>
              </w:rPr>
              <w:t xml:space="preserve">and uptake </w:t>
            </w:r>
            <w:r w:rsidR="00E46463" w:rsidRPr="001A01BF">
              <w:rPr>
                <w:rFonts w:ascii="Times New Roman" w:hAnsi="Times New Roman"/>
                <w:noProof/>
                <w:color w:val="auto"/>
                <w:sz w:val="24"/>
                <w:lang w:val="en-GB"/>
              </w:rPr>
              <w:t xml:space="preserve">of 100% renewable, efficient, and interconnected energy and transport systems to achieve the 2030 and 2050 renewable energy targets and the respective emission reduction targets under the EU Climate </w:t>
            </w:r>
            <w:r w:rsidR="001A01BF" w:rsidRPr="001A01BF">
              <w:rPr>
                <w:rFonts w:ascii="Times New Roman" w:hAnsi="Times New Roman"/>
                <w:noProof/>
                <w:color w:val="auto"/>
                <w:sz w:val="24"/>
                <w:lang w:val="en-GB"/>
              </w:rPr>
              <w:t>Law</w:t>
            </w:r>
            <w:r w:rsidR="003477BB">
              <w:rPr>
                <w:rFonts w:ascii="Times New Roman" w:hAnsi="Times New Roman"/>
                <w:noProof/>
                <w:color w:val="auto"/>
                <w:sz w:val="24"/>
                <w:lang w:val="en-GB"/>
              </w:rPr>
              <w:t xml:space="preserve"> as well as under </w:t>
            </w:r>
            <w:r w:rsidR="003477BB" w:rsidRPr="003477BB">
              <w:rPr>
                <w:rFonts w:ascii="Times New Roman" w:hAnsi="Times New Roman"/>
                <w:noProof/>
                <w:color w:val="auto"/>
                <w:sz w:val="24"/>
                <w:lang w:val="en-GB"/>
              </w:rPr>
              <w:t>RefuelEU aviation</w:t>
            </w:r>
            <w:r w:rsidR="00FF26CE">
              <w:rPr>
                <w:rStyle w:val="FootnoteReference"/>
                <w:rFonts w:ascii="Times New Roman" w:hAnsi="Times New Roman"/>
                <w:noProof/>
                <w:color w:val="auto"/>
                <w:sz w:val="24"/>
                <w:lang w:val="en-GB"/>
              </w:rPr>
              <w:footnoteReference w:id="48"/>
            </w:r>
            <w:r w:rsidR="003477BB" w:rsidRPr="003477BB">
              <w:rPr>
                <w:rFonts w:ascii="Times New Roman" w:hAnsi="Times New Roman"/>
                <w:noProof/>
                <w:color w:val="auto"/>
                <w:sz w:val="24"/>
                <w:lang w:val="en-GB"/>
              </w:rPr>
              <w:t xml:space="preserve"> and FuelEU maritime</w:t>
            </w:r>
            <w:r w:rsidR="00135B9C">
              <w:rPr>
                <w:rStyle w:val="FootnoteReference"/>
                <w:rFonts w:ascii="Times New Roman" w:hAnsi="Times New Roman"/>
                <w:noProof/>
                <w:color w:val="auto"/>
                <w:sz w:val="24"/>
                <w:lang w:val="en-GB"/>
              </w:rPr>
              <w:footnoteReference w:id="49"/>
            </w:r>
            <w:r w:rsidR="003477BB" w:rsidRPr="003477BB">
              <w:rPr>
                <w:rFonts w:ascii="Times New Roman" w:hAnsi="Times New Roman"/>
                <w:noProof/>
                <w:color w:val="auto"/>
                <w:sz w:val="24"/>
                <w:lang w:val="en-GB"/>
              </w:rPr>
              <w:t xml:space="preserve"> regulations</w:t>
            </w:r>
            <w:r w:rsidR="001A01BF" w:rsidRPr="001A01BF">
              <w:rPr>
                <w:rFonts w:ascii="Times New Roman" w:hAnsi="Times New Roman" w:cs="Times New Roman"/>
                <w:noProof/>
                <w:color w:val="auto"/>
                <w:sz w:val="24"/>
                <w:szCs w:val="24"/>
                <w:lang w:val="en-GB"/>
              </w:rPr>
              <w:t>.</w:t>
            </w:r>
          </w:p>
          <w:p w14:paraId="4EF83F81" w14:textId="1511884E" w:rsidR="00E46463" w:rsidRPr="001A01BF" w:rsidRDefault="00000DD5" w:rsidP="00737909">
            <w:pPr>
              <w:pStyle w:val="ListParagraph"/>
              <w:numPr>
                <w:ilvl w:val="0"/>
                <w:numId w:val="32"/>
              </w:numPr>
              <w:spacing w:after="120"/>
              <w:ind w:left="1071" w:hanging="357"/>
              <w:rPr>
                <w:rFonts w:ascii="Times New Roman" w:hAnsi="Times New Roman"/>
                <w:noProof/>
                <w:color w:val="auto"/>
                <w:sz w:val="24"/>
                <w:lang w:val="en-GB"/>
              </w:rPr>
            </w:pPr>
            <w:r w:rsidRPr="001A01BF">
              <w:rPr>
                <w:rFonts w:ascii="Times New Roman" w:hAnsi="Times New Roman" w:cs="Times New Roman"/>
                <w:noProof/>
                <w:color w:val="auto"/>
                <w:sz w:val="24"/>
                <w:szCs w:val="24"/>
                <w:lang w:val="en-GB"/>
              </w:rPr>
              <w:t>s</w:t>
            </w:r>
            <w:r w:rsidR="00E46463" w:rsidRPr="001A01BF">
              <w:rPr>
                <w:rFonts w:ascii="Times New Roman" w:hAnsi="Times New Roman"/>
                <w:noProof/>
                <w:color w:val="auto"/>
                <w:sz w:val="24"/>
                <w:lang w:val="en-GB"/>
              </w:rPr>
              <w:t>trengthen the European battery manufacturing value chain, including the domestic sourcing of raw materials and advanced materials</w:t>
            </w:r>
            <w:r w:rsidR="001C67AE" w:rsidRPr="001A01BF">
              <w:rPr>
                <w:rFonts w:ascii="Times New Roman" w:hAnsi="Times New Roman" w:cs="Times New Roman"/>
                <w:noProof/>
                <w:color w:val="auto"/>
                <w:sz w:val="24"/>
                <w:szCs w:val="24"/>
                <w:lang w:val="en-GB"/>
              </w:rPr>
              <w:t xml:space="preserve"> as well as </w:t>
            </w:r>
            <w:r w:rsidR="003A4B2B" w:rsidRPr="001A01BF">
              <w:rPr>
                <w:rFonts w:ascii="Times New Roman" w:hAnsi="Times New Roman" w:cs="Times New Roman"/>
                <w:noProof/>
                <w:color w:val="auto"/>
                <w:sz w:val="24"/>
                <w:szCs w:val="24"/>
                <w:lang w:val="en-GB"/>
              </w:rPr>
              <w:t xml:space="preserve">reusability and </w:t>
            </w:r>
            <w:r w:rsidR="001C67AE" w:rsidRPr="001A01BF">
              <w:rPr>
                <w:rFonts w:ascii="Times New Roman" w:hAnsi="Times New Roman" w:cs="Times New Roman"/>
                <w:noProof/>
                <w:color w:val="auto"/>
                <w:sz w:val="24"/>
                <w:szCs w:val="24"/>
                <w:lang w:val="en-GB"/>
              </w:rPr>
              <w:t>recyclability</w:t>
            </w:r>
            <w:r w:rsidR="00E46463" w:rsidRPr="001A01BF">
              <w:rPr>
                <w:rFonts w:ascii="Times New Roman" w:hAnsi="Times New Roman"/>
                <w:noProof/>
                <w:color w:val="auto"/>
                <w:sz w:val="24"/>
                <w:lang w:val="en-GB"/>
              </w:rPr>
              <w:t xml:space="preserve">, to achieve self-sufficiency by </w:t>
            </w:r>
            <w:r w:rsidR="001A01BF" w:rsidRPr="001A01BF">
              <w:rPr>
                <w:rFonts w:ascii="Times New Roman" w:hAnsi="Times New Roman"/>
                <w:noProof/>
                <w:color w:val="auto"/>
                <w:sz w:val="24"/>
                <w:lang w:val="en-GB"/>
              </w:rPr>
              <w:t>2030</w:t>
            </w:r>
            <w:r w:rsidR="001A01BF" w:rsidRPr="001A01BF">
              <w:rPr>
                <w:rFonts w:ascii="Times New Roman" w:hAnsi="Times New Roman" w:cs="Times New Roman"/>
                <w:noProof/>
                <w:color w:val="auto"/>
                <w:sz w:val="24"/>
                <w:szCs w:val="24"/>
                <w:lang w:val="en-GB"/>
              </w:rPr>
              <w:t>.</w:t>
            </w:r>
          </w:p>
          <w:p w14:paraId="723B4070" w14:textId="730683C3" w:rsidR="00737909" w:rsidRPr="001A01BF" w:rsidRDefault="00000DD5" w:rsidP="00737909">
            <w:pPr>
              <w:pStyle w:val="ListParagraph"/>
              <w:numPr>
                <w:ilvl w:val="0"/>
                <w:numId w:val="32"/>
              </w:numPr>
              <w:spacing w:after="120"/>
              <w:ind w:left="1071" w:hanging="357"/>
              <w:rPr>
                <w:rFonts w:ascii="Times New Roman" w:hAnsi="Times New Roman"/>
                <w:noProof/>
                <w:color w:val="auto"/>
                <w:sz w:val="24"/>
                <w:lang w:val="en-GB"/>
              </w:rPr>
            </w:pPr>
            <w:r w:rsidRPr="001A01BF">
              <w:rPr>
                <w:rFonts w:ascii="Times New Roman" w:hAnsi="Times New Roman" w:cs="Times New Roman"/>
                <w:noProof/>
                <w:color w:val="auto"/>
                <w:sz w:val="24"/>
                <w:szCs w:val="24"/>
                <w:lang w:val="en-GB"/>
              </w:rPr>
              <w:t>f</w:t>
            </w:r>
            <w:r w:rsidR="00E46463" w:rsidRPr="001A01BF">
              <w:rPr>
                <w:rFonts w:ascii="Times New Roman" w:hAnsi="Times New Roman"/>
                <w:noProof/>
                <w:color w:val="auto"/>
                <w:sz w:val="24"/>
                <w:lang w:val="en-GB"/>
              </w:rPr>
              <w:t xml:space="preserve">urther work with Batteries Europe to support the monitoring of the batteries value </w:t>
            </w:r>
            <w:r w:rsidR="001A01BF" w:rsidRPr="001A01BF">
              <w:rPr>
                <w:rFonts w:ascii="Times New Roman" w:hAnsi="Times New Roman"/>
                <w:noProof/>
                <w:color w:val="auto"/>
                <w:sz w:val="24"/>
                <w:lang w:val="en-GB"/>
              </w:rPr>
              <w:t>chain</w:t>
            </w:r>
            <w:r w:rsidR="001A01BF" w:rsidRPr="001A01BF">
              <w:rPr>
                <w:rFonts w:ascii="Times New Roman" w:hAnsi="Times New Roman" w:cs="Times New Roman"/>
                <w:noProof/>
                <w:color w:val="auto"/>
                <w:sz w:val="24"/>
                <w:szCs w:val="24"/>
                <w:lang w:val="en-GB"/>
              </w:rPr>
              <w:t>.</w:t>
            </w:r>
          </w:p>
          <w:p w14:paraId="0863322C" w14:textId="0EA750E5" w:rsidR="00737909" w:rsidRPr="002D53F3" w:rsidRDefault="00000DD5" w:rsidP="00737909">
            <w:pPr>
              <w:pStyle w:val="ListParagraph"/>
              <w:numPr>
                <w:ilvl w:val="0"/>
                <w:numId w:val="32"/>
              </w:numPr>
              <w:spacing w:after="120"/>
              <w:ind w:left="1071" w:hanging="357"/>
              <w:rPr>
                <w:rFonts w:ascii="Times New Roman" w:hAnsi="Times New Roman"/>
                <w:noProof/>
                <w:color w:val="auto"/>
                <w:sz w:val="24"/>
                <w:lang w:val="en-GB"/>
              </w:rPr>
            </w:pPr>
            <w:r w:rsidRPr="001A01BF">
              <w:rPr>
                <w:rFonts w:ascii="Times New Roman" w:hAnsi="Times New Roman" w:cs="Times New Roman"/>
                <w:noProof/>
                <w:color w:val="auto"/>
                <w:sz w:val="24"/>
                <w:szCs w:val="24"/>
                <w:lang w:val="en-GB"/>
              </w:rPr>
              <w:t>a</w:t>
            </w:r>
            <w:r w:rsidR="00E46463" w:rsidRPr="001A01BF">
              <w:rPr>
                <w:rFonts w:ascii="Times New Roman" w:hAnsi="Times New Roman"/>
                <w:noProof/>
                <w:color w:val="auto"/>
                <w:sz w:val="24"/>
                <w:lang w:val="en-GB"/>
              </w:rPr>
              <w:t>ddress innovative storage technologies beyond electrochemical batteries.</w:t>
            </w:r>
          </w:p>
        </w:tc>
      </w:tr>
    </w:tbl>
    <w:p w14:paraId="7102FF86" w14:textId="44707B67" w:rsidR="00E46463" w:rsidRPr="002D53F3" w:rsidRDefault="00E46463" w:rsidP="00E46463">
      <w:pPr>
        <w:spacing w:after="120"/>
        <w:jc w:val="both"/>
        <w:rPr>
          <w:rFonts w:ascii="Times New Roman" w:hAnsi="Times New Roman"/>
          <w:b/>
          <w:noProof/>
          <w:sz w:val="24"/>
          <w:lang w:val="en-GB"/>
        </w:rPr>
      </w:pPr>
    </w:p>
    <w:p w14:paraId="1B11ADC5" w14:textId="77777777" w:rsidR="00E46463" w:rsidRPr="002D53F3" w:rsidRDefault="00E46463" w:rsidP="00E46463">
      <w:pPr>
        <w:spacing w:after="120"/>
        <w:jc w:val="both"/>
        <w:rPr>
          <w:rFonts w:ascii="Times New Roman" w:hAnsi="Times New Roman"/>
          <w:b/>
          <w:noProof/>
          <w:sz w:val="24"/>
          <w:lang w:val="en-GB"/>
        </w:rPr>
      </w:pPr>
      <w:bookmarkStart w:id="8" w:name="_Hlk141342917"/>
      <w:r w:rsidRPr="002D53F3">
        <w:rPr>
          <w:rFonts w:ascii="Times New Roman" w:hAnsi="Times New Roman"/>
          <w:b/>
          <w:noProof/>
          <w:sz w:val="24"/>
          <w:lang w:val="en-GB"/>
        </w:rPr>
        <w:t>Priority 5: Driving ambition in carbon capture, utilisation and storage</w:t>
      </w:r>
    </w:p>
    <w:bookmarkEnd w:id="8"/>
    <w:p w14:paraId="10441C3C" w14:textId="38211AE7"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Under this priority, the SET Plan's action 9 focus</w:t>
      </w:r>
      <w:r w:rsidR="009A61A1"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on carbon capture and storage (CCS) and on carbon capture and utilisation (CCU)</w:t>
      </w:r>
      <w:r w:rsidR="000B3508">
        <w:rPr>
          <w:rStyle w:val="FootnoteReference"/>
          <w:rFonts w:ascii="Times New Roman" w:eastAsia="Times New Roman" w:hAnsi="Times New Roman" w:cs="Times New Roman"/>
          <w:noProof/>
          <w:sz w:val="24"/>
          <w:szCs w:val="24"/>
          <w:lang w:val="en-GB"/>
        </w:rPr>
        <w:footnoteReference w:id="50"/>
      </w:r>
      <w:r w:rsidRPr="002D53F3">
        <w:rPr>
          <w:rFonts w:ascii="Times New Roman" w:eastAsia="Times New Roman" w:hAnsi="Times New Roman" w:cs="Times New Roman"/>
          <w:noProof/>
          <w:sz w:val="24"/>
          <w:szCs w:val="24"/>
          <w:lang w:val="en-GB"/>
        </w:rPr>
        <w:t>.</w:t>
      </w:r>
    </w:p>
    <w:p w14:paraId="1FFBF015" w14:textId="28842656"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SET Plan has been highly successful in mobilising more countries and stakeholders </w:t>
      </w:r>
      <w:r w:rsidR="00000DD5" w:rsidRPr="002D53F3">
        <w:rPr>
          <w:rFonts w:ascii="Times New Roman" w:eastAsia="Times New Roman" w:hAnsi="Times New Roman" w:cs="Times New Roman"/>
          <w:noProof/>
          <w:sz w:val="24"/>
          <w:szCs w:val="24"/>
          <w:lang w:val="en-GB"/>
        </w:rPr>
        <w:t xml:space="preserve">to </w:t>
      </w:r>
      <w:r w:rsidR="00A1457B" w:rsidRPr="002D53F3">
        <w:rPr>
          <w:rFonts w:ascii="Times New Roman" w:eastAsia="Times New Roman" w:hAnsi="Times New Roman" w:cs="Times New Roman"/>
          <w:noProof/>
          <w:sz w:val="24"/>
          <w:szCs w:val="24"/>
          <w:lang w:val="en-GB"/>
        </w:rPr>
        <w:t>work on</w:t>
      </w:r>
      <w:r w:rsidR="009A61A1"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CCU</w:t>
      </w:r>
      <w:r w:rsidR="001A01BF">
        <w:rPr>
          <w:rFonts w:ascii="Times New Roman" w:eastAsia="Times New Roman" w:hAnsi="Times New Roman" w:cs="Times New Roman"/>
          <w:noProof/>
          <w:sz w:val="24"/>
          <w:szCs w:val="24"/>
          <w:lang w:val="en-GB"/>
        </w:rPr>
        <w:t>S</w:t>
      </w:r>
      <w:r w:rsidR="00000DD5" w:rsidRPr="002D53F3">
        <w:rPr>
          <w:rFonts w:ascii="Times New Roman" w:eastAsia="Times New Roman" w:hAnsi="Times New Roman" w:cs="Times New Roman"/>
          <w:noProof/>
          <w:sz w:val="24"/>
          <w:szCs w:val="24"/>
          <w:lang w:val="en-GB"/>
        </w:rPr>
        <w:t xml:space="preserve">. The resulting </w:t>
      </w:r>
      <w:r w:rsidRPr="002D53F3">
        <w:rPr>
          <w:rFonts w:ascii="Times New Roman" w:eastAsia="Times New Roman" w:hAnsi="Times New Roman" w:cs="Times New Roman"/>
          <w:noProof/>
          <w:sz w:val="24"/>
          <w:szCs w:val="24"/>
          <w:lang w:val="en-GB"/>
        </w:rPr>
        <w:t>knowledge</w:t>
      </w:r>
      <w:r w:rsidR="001A01BF">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 xml:space="preserve">sharing and </w:t>
      </w:r>
      <w:r w:rsidR="001A01BF">
        <w:rPr>
          <w:rFonts w:ascii="Times New Roman" w:eastAsia="Times New Roman" w:hAnsi="Times New Roman" w:cs="Times New Roman"/>
          <w:noProof/>
          <w:sz w:val="24"/>
          <w:szCs w:val="24"/>
          <w:lang w:val="en-GB"/>
        </w:rPr>
        <w:t xml:space="preserve">increased </w:t>
      </w:r>
      <w:r w:rsidRPr="002D53F3">
        <w:rPr>
          <w:rFonts w:ascii="Times New Roman" w:eastAsia="Times New Roman" w:hAnsi="Times New Roman" w:cs="Times New Roman"/>
          <w:noProof/>
          <w:sz w:val="24"/>
          <w:szCs w:val="24"/>
          <w:lang w:val="en-GB"/>
        </w:rPr>
        <w:t xml:space="preserve">efficiency </w:t>
      </w:r>
      <w:r w:rsidR="00A1457B" w:rsidRPr="002D53F3">
        <w:rPr>
          <w:rFonts w:ascii="Times New Roman" w:eastAsia="Times New Roman" w:hAnsi="Times New Roman" w:cs="Times New Roman"/>
          <w:noProof/>
          <w:sz w:val="24"/>
          <w:szCs w:val="24"/>
          <w:lang w:val="en-GB"/>
        </w:rPr>
        <w:t>has</w:t>
      </w:r>
      <w:r w:rsidRPr="002D53F3">
        <w:rPr>
          <w:rFonts w:ascii="Times New Roman" w:eastAsia="Times New Roman" w:hAnsi="Times New Roman" w:cs="Times New Roman"/>
          <w:noProof/>
          <w:sz w:val="24"/>
          <w:szCs w:val="24"/>
          <w:lang w:val="en-GB"/>
        </w:rPr>
        <w:t xml:space="preserve"> benefit</w:t>
      </w:r>
      <w:r w:rsidR="00A1457B"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demonstration and full-scale projects, for example in the cement industry</w:t>
      </w:r>
      <w:r w:rsidRPr="002D53F3">
        <w:rPr>
          <w:rStyle w:val="FootnoteReference"/>
          <w:rFonts w:ascii="Times New Roman" w:eastAsia="Times New Roman" w:hAnsi="Times New Roman" w:cs="Times New Roman"/>
          <w:noProof/>
          <w:sz w:val="24"/>
          <w:szCs w:val="24"/>
          <w:lang w:val="en-GB"/>
        </w:rPr>
        <w:footnoteReference w:id="51"/>
      </w:r>
      <w:r w:rsidRPr="002D53F3">
        <w:rPr>
          <w:rFonts w:ascii="Times New Roman" w:eastAsia="Times New Roman" w:hAnsi="Times New Roman" w:cs="Times New Roman"/>
          <w:noProof/>
          <w:sz w:val="24"/>
          <w:szCs w:val="24"/>
          <w:lang w:val="en-GB"/>
        </w:rPr>
        <w:t>. The results achieved under this action serve as a reference for the further rapid deployment of CCS and CCU as put forwar</w:t>
      </w:r>
      <w:r w:rsidR="00D679CF" w:rsidRPr="002D53F3">
        <w:rPr>
          <w:rFonts w:ascii="Times New Roman" w:eastAsia="Times New Roman" w:hAnsi="Times New Roman" w:cs="Times New Roman"/>
          <w:noProof/>
          <w:sz w:val="24"/>
          <w:szCs w:val="24"/>
          <w:lang w:val="en-GB"/>
        </w:rPr>
        <w:t>d in the Net</w:t>
      </w:r>
      <w:r w:rsidR="009A61A1" w:rsidRPr="002D53F3">
        <w:rPr>
          <w:rFonts w:ascii="Times New Roman" w:eastAsia="Times New Roman" w:hAnsi="Times New Roman" w:cs="Times New Roman"/>
          <w:noProof/>
          <w:sz w:val="24"/>
          <w:szCs w:val="24"/>
          <w:lang w:val="en-GB"/>
        </w:rPr>
        <w:t>-</w:t>
      </w:r>
      <w:r w:rsidR="00D679CF" w:rsidRPr="002D53F3">
        <w:rPr>
          <w:rFonts w:ascii="Times New Roman" w:eastAsia="Times New Roman" w:hAnsi="Times New Roman" w:cs="Times New Roman"/>
          <w:noProof/>
          <w:sz w:val="24"/>
          <w:szCs w:val="24"/>
          <w:lang w:val="en-GB"/>
        </w:rPr>
        <w:t>Zero Industry Act.</w:t>
      </w:r>
    </w:p>
    <w:tbl>
      <w:tblPr>
        <w:tblStyle w:val="TableGrid"/>
        <w:tblW w:w="9351" w:type="dxa"/>
        <w:tblLook w:val="04A0" w:firstRow="1" w:lastRow="0" w:firstColumn="1" w:lastColumn="0" w:noHBand="0" w:noVBand="1"/>
      </w:tblPr>
      <w:tblGrid>
        <w:gridCol w:w="9351"/>
      </w:tblGrid>
      <w:tr w:rsidR="00E46463" w:rsidRPr="002D53F3" w14:paraId="7935C963" w14:textId="77777777" w:rsidTr="2B625BD3">
        <w:trPr>
          <w:cnfStyle w:val="100000000000" w:firstRow="1" w:lastRow="0" w:firstColumn="0" w:lastColumn="0" w:oddVBand="0" w:evenVBand="0" w:oddHBand="0" w:evenHBand="0" w:firstRowFirstColumn="0" w:firstRowLastColumn="0" w:lastRowFirstColumn="0" w:lastRowLastColumn="0"/>
          <w:cantSplit/>
        </w:trPr>
        <w:tc>
          <w:tcPr>
            <w:tcW w:w="93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3617A5" w14:textId="569D2F38" w:rsidR="00E46463" w:rsidRPr="002D53F3" w:rsidRDefault="00E46463" w:rsidP="002D53F3">
            <w:pPr>
              <w:spacing w:after="120"/>
              <w:jc w:val="both"/>
              <w:rPr>
                <w:rFonts w:ascii="Times New Roman" w:hAnsi="Times New Roman" w:cs="Times New Roman"/>
                <w:noProof/>
                <w:sz w:val="24"/>
                <w:szCs w:val="24"/>
                <w:lang w:val="en-GB"/>
              </w:rPr>
            </w:pPr>
            <w:r w:rsidRPr="2B625BD3">
              <w:rPr>
                <w:rFonts w:ascii="Times New Roman" w:hAnsi="Times New Roman" w:cs="Times New Roman"/>
                <w:noProof/>
                <w:color w:val="auto"/>
                <w:sz w:val="24"/>
                <w:szCs w:val="24"/>
                <w:lang w:val="en-GB"/>
              </w:rPr>
              <w:lastRenderedPageBreak/>
              <w:t>The revised SET Plan will align targets and activities with the new energy and climate policy landscape, in particular the Net</w:t>
            </w:r>
            <w:r w:rsidR="009A61A1" w:rsidRPr="2B625BD3">
              <w:rPr>
                <w:rFonts w:ascii="Times New Roman" w:hAnsi="Times New Roman" w:cs="Times New Roman"/>
                <w:noProof/>
                <w:color w:val="auto"/>
                <w:sz w:val="24"/>
                <w:szCs w:val="24"/>
                <w:lang w:val="en-GB"/>
              </w:rPr>
              <w:t>-</w:t>
            </w:r>
            <w:r w:rsidRPr="2B625BD3">
              <w:rPr>
                <w:rFonts w:ascii="Times New Roman" w:hAnsi="Times New Roman" w:cs="Times New Roman"/>
                <w:noProof/>
                <w:color w:val="auto"/>
                <w:sz w:val="24"/>
                <w:szCs w:val="24"/>
                <w:lang w:val="en-GB"/>
              </w:rPr>
              <w:t>Zero Industry Act</w:t>
            </w:r>
            <w:r w:rsidR="02CAEB14" w:rsidRPr="2B625BD3">
              <w:rPr>
                <w:rFonts w:ascii="Times New Roman" w:hAnsi="Times New Roman" w:cs="Times New Roman"/>
                <w:noProof/>
                <w:color w:val="auto"/>
                <w:sz w:val="24"/>
                <w:szCs w:val="24"/>
                <w:lang w:val="en-GB"/>
              </w:rPr>
              <w:t xml:space="preserve"> </w:t>
            </w:r>
            <w:r w:rsidR="0908B774" w:rsidRPr="2B625BD3">
              <w:rPr>
                <w:rFonts w:ascii="Times New Roman" w:hAnsi="Times New Roman" w:cs="Times New Roman"/>
                <w:noProof/>
                <w:color w:val="auto"/>
                <w:sz w:val="24"/>
                <w:szCs w:val="24"/>
                <w:lang w:val="en-GB"/>
              </w:rPr>
              <w:t xml:space="preserve">and the industrial pillar of the </w:t>
            </w:r>
            <w:r w:rsidR="00FF73BE" w:rsidRPr="2B625BD3">
              <w:rPr>
                <w:rFonts w:ascii="Times New Roman" w:hAnsi="Times New Roman" w:cs="Times New Roman"/>
                <w:noProof/>
                <w:color w:val="auto"/>
                <w:sz w:val="24"/>
                <w:szCs w:val="24"/>
                <w:lang w:val="en-GB"/>
              </w:rPr>
              <w:t>Sustainable Carbon Cycles Communication a</w:t>
            </w:r>
            <w:r w:rsidR="00E07F82" w:rsidRPr="2B625BD3">
              <w:rPr>
                <w:rFonts w:ascii="Times New Roman" w:hAnsi="Times New Roman" w:cs="Times New Roman"/>
                <w:noProof/>
                <w:color w:val="auto"/>
                <w:sz w:val="24"/>
                <w:szCs w:val="24"/>
                <w:lang w:val="en-GB"/>
              </w:rPr>
              <w:t>s well as</w:t>
            </w:r>
            <w:r w:rsidR="00FF73BE" w:rsidRPr="2B625BD3">
              <w:rPr>
                <w:rFonts w:ascii="Times New Roman" w:hAnsi="Times New Roman" w:cs="Times New Roman"/>
                <w:noProof/>
                <w:color w:val="auto"/>
                <w:sz w:val="24"/>
                <w:szCs w:val="24"/>
                <w:lang w:val="en-GB"/>
              </w:rPr>
              <w:t xml:space="preserve"> the </w:t>
            </w:r>
            <w:r w:rsidR="7B2FE76E" w:rsidRPr="2B625BD3">
              <w:rPr>
                <w:rFonts w:ascii="Times New Roman" w:hAnsi="Times New Roman" w:cs="Times New Roman"/>
                <w:noProof/>
                <w:color w:val="auto"/>
                <w:sz w:val="24"/>
                <w:szCs w:val="24"/>
                <w:lang w:val="en-GB"/>
              </w:rPr>
              <w:t>upcoming</w:t>
            </w:r>
            <w:r w:rsidR="00FF73BE" w:rsidRPr="2B625BD3">
              <w:rPr>
                <w:rFonts w:ascii="Times New Roman" w:hAnsi="Times New Roman" w:cs="Times New Roman"/>
                <w:noProof/>
                <w:color w:val="auto"/>
                <w:sz w:val="24"/>
                <w:szCs w:val="24"/>
                <w:lang w:val="en-GB"/>
              </w:rPr>
              <w:t xml:space="preserve"> </w:t>
            </w:r>
            <w:r w:rsidR="00FF73BE" w:rsidRPr="2B625BD3">
              <w:rPr>
                <w:rFonts w:ascii="Times New Roman" w:hAnsi="Times New Roman" w:cs="Times New Roman"/>
                <w:noProof/>
                <w:color w:val="auto"/>
                <w:sz w:val="24"/>
                <w:szCs w:val="24"/>
              </w:rPr>
              <w:t>EU strategy for carbon capture, utilisation and storage</w:t>
            </w:r>
            <w:r w:rsidR="12165382" w:rsidRPr="2B625BD3">
              <w:rPr>
                <w:rFonts w:ascii="Times New Roman" w:hAnsi="Times New Roman" w:cs="Times New Roman"/>
                <w:noProof/>
                <w:color w:val="auto"/>
                <w:sz w:val="24"/>
                <w:szCs w:val="24"/>
              </w:rPr>
              <w:t xml:space="preserve"> (CCUS)</w:t>
            </w:r>
            <w:r w:rsidR="0908B774" w:rsidRPr="2B625BD3">
              <w:rPr>
                <w:rFonts w:ascii="Times New Roman" w:hAnsi="Times New Roman" w:cs="Times New Roman"/>
                <w:noProof/>
                <w:color w:val="auto"/>
                <w:sz w:val="24"/>
                <w:szCs w:val="24"/>
                <w:lang w:val="en-GB"/>
              </w:rPr>
              <w:t>.</w:t>
            </w:r>
            <w:r w:rsidR="749A3E5C" w:rsidRPr="2B625BD3">
              <w:rPr>
                <w:rFonts w:ascii="Times New Roman" w:hAnsi="Times New Roman" w:cs="Times New Roman"/>
                <w:noProof/>
                <w:color w:val="auto"/>
                <w:sz w:val="24"/>
                <w:szCs w:val="24"/>
                <w:lang w:val="en-GB"/>
              </w:rPr>
              <w:t xml:space="preserve"> </w:t>
            </w:r>
            <w:r w:rsidRPr="2B625BD3">
              <w:rPr>
                <w:rFonts w:ascii="Times New Roman" w:hAnsi="Times New Roman" w:cs="Times New Roman"/>
                <w:noProof/>
                <w:color w:val="auto"/>
                <w:sz w:val="24"/>
                <w:szCs w:val="24"/>
                <w:lang w:val="en-GB"/>
              </w:rPr>
              <w:t xml:space="preserve">To maximise its impact, the revised SET Plan must support coordinated </w:t>
            </w:r>
            <w:r w:rsidR="4B637DC9" w:rsidRPr="2B625BD3">
              <w:rPr>
                <w:rFonts w:ascii="Times New Roman" w:hAnsi="Times New Roman" w:cs="Times New Roman"/>
                <w:noProof/>
                <w:color w:val="auto"/>
                <w:sz w:val="24"/>
                <w:szCs w:val="24"/>
                <w:lang w:val="en-GB"/>
              </w:rPr>
              <w:t xml:space="preserve">public-private </w:t>
            </w:r>
            <w:r w:rsidRPr="2B625BD3">
              <w:rPr>
                <w:rFonts w:ascii="Times New Roman" w:hAnsi="Times New Roman" w:cs="Times New Roman"/>
                <w:noProof/>
                <w:color w:val="auto"/>
                <w:sz w:val="24"/>
                <w:szCs w:val="24"/>
                <w:lang w:val="en-GB"/>
              </w:rPr>
              <w:t>action aimed at</w:t>
            </w:r>
            <w:r w:rsidR="13A3231A" w:rsidRPr="2B625BD3">
              <w:rPr>
                <w:rFonts w:ascii="Times New Roman" w:hAnsi="Times New Roman" w:cs="Times New Roman"/>
                <w:noProof/>
                <w:color w:val="auto"/>
                <w:sz w:val="24"/>
                <w:szCs w:val="24"/>
                <w:lang w:val="en-GB"/>
              </w:rPr>
              <w:t xml:space="preserve"> </w:t>
            </w:r>
            <w:r w:rsidR="3C71B224" w:rsidRPr="2B625BD3">
              <w:rPr>
                <w:rFonts w:ascii="Times New Roman" w:hAnsi="Times New Roman" w:cs="Times New Roman"/>
                <w:noProof/>
                <w:color w:val="auto"/>
                <w:sz w:val="24"/>
                <w:szCs w:val="24"/>
                <w:lang w:val="en-GB"/>
              </w:rPr>
              <w:t xml:space="preserve">developing business cases and cooperation models for the emerging carbon capture, storage or use value chains </w:t>
            </w:r>
            <w:r w:rsidR="13A3231A" w:rsidRPr="2B625BD3">
              <w:rPr>
                <w:rFonts w:ascii="Times New Roman" w:hAnsi="Times New Roman" w:cs="Times New Roman"/>
                <w:noProof/>
                <w:color w:val="auto"/>
                <w:sz w:val="24"/>
                <w:szCs w:val="24"/>
                <w:lang w:val="en-GB"/>
              </w:rPr>
              <w:t>(including the pre-competitive evaluation of storage options</w:t>
            </w:r>
            <w:r w:rsidR="1FB4BFB1" w:rsidRPr="2B625BD3">
              <w:rPr>
                <w:rFonts w:ascii="Times New Roman" w:hAnsi="Times New Roman" w:cs="Times New Roman"/>
                <w:noProof/>
                <w:color w:val="auto"/>
                <w:sz w:val="24"/>
                <w:szCs w:val="24"/>
                <w:lang w:val="en-GB"/>
              </w:rPr>
              <w:t xml:space="preserve"> at regional and national scale</w:t>
            </w:r>
            <w:r w:rsidR="13A3231A" w:rsidRPr="2B625BD3">
              <w:rPr>
                <w:rFonts w:ascii="Times New Roman" w:hAnsi="Times New Roman" w:cs="Times New Roman"/>
                <w:noProof/>
                <w:color w:val="auto"/>
                <w:sz w:val="24"/>
                <w:szCs w:val="24"/>
                <w:lang w:val="en-GB"/>
              </w:rPr>
              <w:t>)</w:t>
            </w:r>
            <w:r w:rsidR="3C71B224" w:rsidRPr="2B625BD3">
              <w:rPr>
                <w:rFonts w:ascii="Times New Roman" w:hAnsi="Times New Roman" w:cs="Times New Roman"/>
                <w:noProof/>
                <w:color w:val="auto"/>
                <w:sz w:val="24"/>
                <w:szCs w:val="24"/>
                <w:lang w:val="en-GB"/>
              </w:rPr>
              <w:t>, in support for economic operation of</w:t>
            </w:r>
            <w:r w:rsidR="2DED8DE6" w:rsidRPr="2B625BD3">
              <w:rPr>
                <w:rFonts w:ascii="Times New Roman" w:hAnsi="Times New Roman" w:cs="Times New Roman"/>
                <w:noProof/>
                <w:color w:val="auto"/>
                <w:sz w:val="24"/>
                <w:szCs w:val="24"/>
                <w:lang w:val="en-GB"/>
              </w:rPr>
              <w:t xml:space="preserve"> </w:t>
            </w:r>
            <w:r w:rsidRPr="2B625BD3">
              <w:rPr>
                <w:rFonts w:ascii="Times New Roman" w:hAnsi="Times New Roman" w:cs="Times New Roman"/>
                <w:noProof/>
                <w:color w:val="auto"/>
                <w:sz w:val="24"/>
                <w:szCs w:val="24"/>
                <w:lang w:val="en-GB"/>
              </w:rPr>
              <w:t>at least 50 million tonnes of annual CO</w:t>
            </w:r>
            <w:r w:rsidRPr="2B625BD3">
              <w:rPr>
                <w:rFonts w:ascii="Times New Roman" w:hAnsi="Times New Roman" w:cs="Times New Roman"/>
                <w:noProof/>
                <w:color w:val="auto"/>
                <w:sz w:val="24"/>
                <w:szCs w:val="24"/>
                <w:vertAlign w:val="subscript"/>
                <w:lang w:val="en-GB"/>
              </w:rPr>
              <w:t>2</w:t>
            </w:r>
            <w:r w:rsidRPr="2B625BD3">
              <w:rPr>
                <w:rFonts w:ascii="Times New Roman" w:hAnsi="Times New Roman" w:cs="Times New Roman"/>
                <w:noProof/>
                <w:color w:val="auto"/>
                <w:sz w:val="24"/>
                <w:szCs w:val="24"/>
                <w:lang w:val="en-GB"/>
              </w:rPr>
              <w:t xml:space="preserve"> injection capacity by 2030, both in saline aquifers and in depleted hydrocarbon fields in the EU.</w:t>
            </w:r>
          </w:p>
        </w:tc>
      </w:tr>
    </w:tbl>
    <w:p w14:paraId="1F7BE0DD" w14:textId="77777777" w:rsidR="00E46463" w:rsidRPr="002D53F3" w:rsidRDefault="00E46463" w:rsidP="00E46463">
      <w:pPr>
        <w:spacing w:after="120"/>
        <w:jc w:val="both"/>
        <w:rPr>
          <w:rFonts w:ascii="Times New Roman" w:hAnsi="Times New Roman"/>
          <w:b/>
          <w:noProof/>
          <w:sz w:val="24"/>
          <w:lang w:val="en-GB"/>
        </w:rPr>
      </w:pPr>
    </w:p>
    <w:p w14:paraId="6E6E4889" w14:textId="77777777" w:rsidR="00E46463" w:rsidRPr="002D53F3" w:rsidRDefault="00E46463" w:rsidP="00E46463">
      <w:pPr>
        <w:keepNext/>
        <w:spacing w:after="120"/>
        <w:jc w:val="both"/>
        <w:rPr>
          <w:rFonts w:ascii="Times New Roman" w:hAnsi="Times New Roman"/>
          <w:b/>
          <w:noProof/>
          <w:sz w:val="24"/>
          <w:lang w:val="en-GB"/>
        </w:rPr>
      </w:pPr>
      <w:bookmarkStart w:id="9" w:name="_Hlk141342957"/>
      <w:r w:rsidRPr="002D53F3">
        <w:rPr>
          <w:rFonts w:ascii="Times New Roman" w:hAnsi="Times New Roman" w:cs="Times New Roman"/>
          <w:b/>
          <w:bCs/>
          <w:noProof/>
          <w:sz w:val="24"/>
          <w:szCs w:val="24"/>
          <w:lang w:val="en-GB"/>
        </w:rPr>
        <w:t>Priority 6: Maintain and strengthen safety in the use of nuclear energy</w:t>
      </w:r>
    </w:p>
    <w:bookmarkEnd w:id="9"/>
    <w:p w14:paraId="17E1B033" w14:textId="12799EAE" w:rsidR="00E46463" w:rsidRPr="002D53F3" w:rsidRDefault="00E46463" w:rsidP="00E46463">
      <w:pPr>
        <w:keepNext/>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Under this priority, the SET Plan's actions focus</w:t>
      </w:r>
      <w:r w:rsidR="009A61A1" w:rsidRPr="002D53F3">
        <w:rPr>
          <w:rFonts w:ascii="Times New Roman" w:eastAsia="Times New Roman" w:hAnsi="Times New Roman" w:cs="Times New Roman"/>
          <w:noProof/>
          <w:sz w:val="24"/>
          <w:szCs w:val="24"/>
          <w:lang w:val="en-GB"/>
        </w:rPr>
        <w:t>ed</w:t>
      </w:r>
      <w:r w:rsidRPr="002D53F3">
        <w:rPr>
          <w:rFonts w:ascii="Times New Roman" w:eastAsia="Times New Roman" w:hAnsi="Times New Roman" w:cs="Times New Roman"/>
          <w:noProof/>
          <w:sz w:val="24"/>
          <w:szCs w:val="24"/>
          <w:lang w:val="en-GB"/>
        </w:rPr>
        <w:t xml:space="preserve"> on nuclear safety </w:t>
      </w:r>
      <w:r w:rsidR="00544FD8">
        <w:rPr>
          <w:rFonts w:ascii="Times New Roman" w:eastAsia="Times New Roman" w:hAnsi="Times New Roman" w:cs="Times New Roman"/>
          <w:noProof/>
          <w:sz w:val="24"/>
          <w:szCs w:val="24"/>
          <w:lang w:val="en-GB"/>
        </w:rPr>
        <w:t xml:space="preserve">during operation and decommissioning </w:t>
      </w:r>
      <w:r w:rsidRPr="002D53F3">
        <w:rPr>
          <w:rFonts w:ascii="Times New Roman" w:eastAsia="Times New Roman" w:hAnsi="Times New Roman" w:cs="Times New Roman"/>
          <w:noProof/>
          <w:sz w:val="24"/>
          <w:szCs w:val="24"/>
          <w:lang w:val="en-GB"/>
        </w:rPr>
        <w:t>(action 10) with a related workstream</w:t>
      </w:r>
      <w:r w:rsidR="00544FD8">
        <w:rPr>
          <w:rStyle w:val="FootnoteReference"/>
          <w:rFonts w:ascii="Times New Roman" w:eastAsia="Times New Roman" w:hAnsi="Times New Roman" w:cs="Times New Roman"/>
          <w:noProof/>
          <w:sz w:val="24"/>
          <w:szCs w:val="24"/>
          <w:lang w:val="en-GB"/>
        </w:rPr>
        <w:footnoteReference w:id="52"/>
      </w:r>
      <w:r w:rsidRPr="002D53F3">
        <w:rPr>
          <w:rFonts w:ascii="Times New Roman" w:eastAsia="Times New Roman" w:hAnsi="Times New Roman" w:cs="Times New Roman"/>
          <w:noProof/>
          <w:sz w:val="24"/>
          <w:szCs w:val="24"/>
          <w:lang w:val="en-GB"/>
        </w:rPr>
        <w:t>.</w:t>
      </w:r>
    </w:p>
    <w:p w14:paraId="483154E4" w14:textId="55340124" w:rsidR="00E46463" w:rsidRPr="002D53F3" w:rsidRDefault="00E46463" w:rsidP="00E46463">
      <w:pPr>
        <w:spacing w:after="120"/>
        <w:jc w:val="both"/>
        <w:rPr>
          <w:rFonts w:ascii="Times New Roman" w:eastAsia="Times New Roman" w:hAnsi="Times New Roman" w:cs="Times New Roman"/>
          <w:noProof/>
          <w:sz w:val="24"/>
          <w:szCs w:val="24"/>
          <w:lang w:val="en-GB"/>
        </w:rPr>
      </w:pPr>
      <w:bookmarkStart w:id="10" w:name="_Hlk138231034"/>
      <w:r w:rsidRPr="002D53F3">
        <w:rPr>
          <w:rFonts w:ascii="Times New Roman" w:eastAsia="Times New Roman" w:hAnsi="Times New Roman" w:cs="Times New Roman"/>
          <w:noProof/>
          <w:sz w:val="24"/>
          <w:szCs w:val="24"/>
          <w:lang w:val="en-GB"/>
        </w:rPr>
        <w:t xml:space="preserve">The SET Plan has </w:t>
      </w:r>
      <w:r w:rsidR="00A1457B" w:rsidRPr="002D53F3">
        <w:rPr>
          <w:rFonts w:ascii="Times New Roman" w:eastAsia="Times New Roman" w:hAnsi="Times New Roman" w:cs="Times New Roman"/>
          <w:noProof/>
          <w:sz w:val="24"/>
          <w:szCs w:val="24"/>
          <w:lang w:val="en-GB"/>
        </w:rPr>
        <w:t xml:space="preserve">provided </w:t>
      </w:r>
      <w:r w:rsidRPr="002D53F3">
        <w:rPr>
          <w:rFonts w:ascii="Times New Roman" w:eastAsia="Times New Roman" w:hAnsi="Times New Roman" w:cs="Times New Roman"/>
          <w:noProof/>
          <w:sz w:val="24"/>
          <w:szCs w:val="24"/>
          <w:lang w:val="en-GB"/>
        </w:rPr>
        <w:t xml:space="preserve">a dialogue platform for Member States using or willing to use nuclear technologies in their energy mix or in </w:t>
      </w:r>
      <w:r w:rsidR="00A1457B" w:rsidRPr="002D53F3">
        <w:rPr>
          <w:rFonts w:ascii="Times New Roman" w:eastAsia="Times New Roman" w:hAnsi="Times New Roman" w:cs="Times New Roman"/>
          <w:noProof/>
          <w:sz w:val="24"/>
          <w:szCs w:val="24"/>
          <w:lang w:val="en-GB"/>
        </w:rPr>
        <w:t xml:space="preserve">other </w:t>
      </w:r>
      <w:r w:rsidRPr="002D53F3">
        <w:rPr>
          <w:rFonts w:ascii="Times New Roman" w:eastAsia="Times New Roman" w:hAnsi="Times New Roman" w:cs="Times New Roman"/>
          <w:noProof/>
          <w:sz w:val="24"/>
          <w:szCs w:val="24"/>
          <w:lang w:val="en-GB"/>
        </w:rPr>
        <w:t>applications (for e.g. nuclear medicine</w:t>
      </w:r>
      <w:r w:rsidRPr="002D53F3">
        <w:rPr>
          <w:rStyle w:val="FootnoteReference"/>
          <w:rFonts w:ascii="Times New Roman" w:eastAsia="Times New Roman" w:hAnsi="Times New Roman" w:cs="Times New Roman"/>
          <w:noProof/>
          <w:sz w:val="24"/>
          <w:szCs w:val="24"/>
          <w:lang w:val="en-GB"/>
        </w:rPr>
        <w:footnoteReference w:id="53"/>
      </w:r>
      <w:r w:rsidRPr="002D53F3">
        <w:rPr>
          <w:rFonts w:ascii="Times New Roman" w:eastAsia="Times New Roman" w:hAnsi="Times New Roman" w:cs="Times New Roman"/>
          <w:noProof/>
          <w:sz w:val="24"/>
          <w:szCs w:val="24"/>
          <w:lang w:val="en-GB"/>
        </w:rPr>
        <w:t>). SET Plan cooperation also led to the EERA Joint Programme on Nuclear Materials</w:t>
      </w:r>
      <w:r w:rsidRPr="002D53F3">
        <w:rPr>
          <w:rStyle w:val="FootnoteReference"/>
          <w:rFonts w:ascii="Times New Roman" w:eastAsia="Times New Roman" w:hAnsi="Times New Roman" w:cs="Times New Roman"/>
          <w:noProof/>
          <w:sz w:val="24"/>
          <w:szCs w:val="24"/>
          <w:lang w:val="en-GB"/>
        </w:rPr>
        <w:footnoteReference w:id="54"/>
      </w:r>
      <w:r w:rsidRPr="002D53F3">
        <w:rPr>
          <w:rFonts w:ascii="Times New Roman" w:eastAsia="Times New Roman" w:hAnsi="Times New Roman" w:cs="Times New Roman"/>
          <w:noProof/>
          <w:sz w:val="24"/>
          <w:szCs w:val="24"/>
          <w:lang w:val="en-GB"/>
        </w:rPr>
        <w:t xml:space="preserve">, </w:t>
      </w:r>
      <w:r w:rsidR="00A1457B" w:rsidRPr="002D53F3">
        <w:rPr>
          <w:rFonts w:ascii="Times New Roman" w:eastAsia="Times New Roman" w:hAnsi="Times New Roman" w:cs="Times New Roman"/>
          <w:noProof/>
          <w:sz w:val="24"/>
          <w:szCs w:val="24"/>
          <w:lang w:val="en-GB"/>
        </w:rPr>
        <w:t xml:space="preserve">which </w:t>
      </w:r>
      <w:r w:rsidRPr="002D53F3">
        <w:rPr>
          <w:rFonts w:ascii="Times New Roman" w:eastAsia="Times New Roman" w:hAnsi="Times New Roman" w:cs="Times New Roman"/>
          <w:noProof/>
          <w:sz w:val="24"/>
          <w:szCs w:val="24"/>
          <w:lang w:val="en-GB"/>
        </w:rPr>
        <w:t>aim</w:t>
      </w:r>
      <w:r w:rsidR="00A1457B"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 xml:space="preserve"> to improve plant safety and efficiency, </w:t>
      </w:r>
      <w:r w:rsidR="00A1457B" w:rsidRPr="002D53F3">
        <w:rPr>
          <w:rFonts w:ascii="Times New Roman" w:eastAsia="Times New Roman" w:hAnsi="Times New Roman" w:cs="Times New Roman"/>
          <w:noProof/>
          <w:sz w:val="24"/>
          <w:szCs w:val="24"/>
          <w:lang w:val="en-GB"/>
        </w:rPr>
        <w:t xml:space="preserve">as well as </w:t>
      </w:r>
      <w:r w:rsidRPr="002D53F3">
        <w:rPr>
          <w:rFonts w:ascii="Times New Roman" w:eastAsia="Times New Roman" w:hAnsi="Times New Roman" w:cs="Times New Roman"/>
          <w:noProof/>
          <w:sz w:val="24"/>
          <w:szCs w:val="24"/>
          <w:lang w:val="en-GB"/>
        </w:rPr>
        <w:t xml:space="preserve">qualification for advanced nuclear fission and fusion systems. The SET Plan also supported ongoing and planned European </w:t>
      </w:r>
      <w:r w:rsidR="00396B85" w:rsidRPr="002D53F3">
        <w:rPr>
          <w:rFonts w:ascii="Times New Roman" w:eastAsia="Times New Roman" w:hAnsi="Times New Roman" w:cs="Times New Roman"/>
          <w:noProof/>
          <w:sz w:val="24"/>
          <w:szCs w:val="24"/>
          <w:lang w:val="en-GB"/>
        </w:rPr>
        <w:t>co-fund</w:t>
      </w:r>
      <w:r w:rsidR="00396B85">
        <w:rPr>
          <w:rFonts w:ascii="Times New Roman" w:eastAsia="Times New Roman" w:hAnsi="Times New Roman" w:cs="Times New Roman"/>
          <w:noProof/>
          <w:sz w:val="24"/>
          <w:szCs w:val="24"/>
          <w:lang w:val="en-GB"/>
        </w:rPr>
        <w:t>ed</w:t>
      </w:r>
      <w:r w:rsidR="00396B85"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partnerships</w:t>
      </w:r>
      <w:r w:rsidRPr="002D53F3">
        <w:rPr>
          <w:rStyle w:val="FootnoteReference"/>
          <w:rFonts w:ascii="Times New Roman" w:eastAsia="Times New Roman" w:hAnsi="Times New Roman" w:cs="Times New Roman"/>
          <w:noProof/>
          <w:sz w:val="24"/>
          <w:szCs w:val="24"/>
          <w:lang w:val="en-GB"/>
        </w:rPr>
        <w:footnoteReference w:id="55"/>
      </w:r>
      <w:r w:rsidR="00A1457B" w:rsidRPr="002D53F3">
        <w:rPr>
          <w:rFonts w:ascii="Times New Roman" w:eastAsia="Times New Roman" w:hAnsi="Times New Roman" w:cs="Times New Roman"/>
          <w:noProof/>
          <w:sz w:val="24"/>
          <w:szCs w:val="24"/>
          <w:lang w:val="en-GB"/>
        </w:rPr>
        <w:t>.</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5B7D4E7F" w14:textId="77777777" w:rsidTr="00396B85">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bookmarkEnd w:id="10"/>
          <w:p w14:paraId="279289CB" w14:textId="7727FBBA" w:rsidR="00E46463" w:rsidRPr="002D53F3" w:rsidRDefault="00E46463">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 xml:space="preserve">The revised SET Plan will </w:t>
            </w:r>
            <w:r w:rsidR="008D3BFA">
              <w:rPr>
                <w:rFonts w:ascii="Times New Roman" w:hAnsi="Times New Roman" w:cs="Times New Roman"/>
                <w:noProof/>
                <w:color w:val="auto"/>
                <w:sz w:val="24"/>
                <w:szCs w:val="24"/>
                <w:lang w:val="en-GB"/>
              </w:rPr>
              <w:t>help</w:t>
            </w:r>
            <w:r w:rsidRPr="002D53F3">
              <w:rPr>
                <w:rFonts w:ascii="Times New Roman" w:hAnsi="Times New Roman" w:cs="Times New Roman"/>
                <w:noProof/>
                <w:color w:val="auto"/>
                <w:sz w:val="24"/>
                <w:szCs w:val="24"/>
                <w:lang w:val="en-GB"/>
              </w:rPr>
              <w:t xml:space="preserve"> maintain and strengthen the safety of nuclear energy, taking also into account the declared ambition of 1</w:t>
            </w:r>
            <w:r w:rsidR="00ED15B4">
              <w:rPr>
                <w:rFonts w:ascii="Times New Roman" w:hAnsi="Times New Roman" w:cs="Times New Roman"/>
                <w:noProof/>
                <w:color w:val="auto"/>
                <w:sz w:val="24"/>
                <w:szCs w:val="24"/>
                <w:lang w:val="en-GB"/>
              </w:rPr>
              <w:t>4</w:t>
            </w:r>
            <w:r w:rsidRPr="002D53F3">
              <w:rPr>
                <w:rFonts w:ascii="Times New Roman" w:hAnsi="Times New Roman" w:cs="Times New Roman"/>
                <w:noProof/>
                <w:color w:val="auto"/>
                <w:sz w:val="24"/>
                <w:szCs w:val="24"/>
                <w:lang w:val="en-GB"/>
              </w:rPr>
              <w:t xml:space="preserve"> Member States</w:t>
            </w:r>
            <w:r w:rsidR="00A2312E" w:rsidRPr="002D53F3">
              <w:rPr>
                <w:rStyle w:val="FootnoteReference"/>
                <w:rFonts w:ascii="Times New Roman" w:hAnsi="Times New Roman" w:cs="Times New Roman"/>
                <w:noProof/>
                <w:color w:val="auto"/>
                <w:sz w:val="24"/>
                <w:szCs w:val="24"/>
                <w:lang w:val="en-GB"/>
              </w:rPr>
              <w:footnoteReference w:id="56"/>
            </w:r>
            <w:r w:rsidRPr="002D53F3">
              <w:rPr>
                <w:rFonts w:ascii="Times New Roman" w:hAnsi="Times New Roman" w:cs="Times New Roman"/>
                <w:noProof/>
                <w:color w:val="auto"/>
                <w:sz w:val="24"/>
                <w:szCs w:val="24"/>
                <w:lang w:val="en-GB"/>
              </w:rPr>
              <w:t xml:space="preserve"> (Nuclear Alliance</w:t>
            </w:r>
            <w:r w:rsidR="003E4F4A" w:rsidRPr="002D53F3">
              <w:rPr>
                <w:rStyle w:val="FootnoteReference"/>
                <w:rFonts w:ascii="Times New Roman" w:hAnsi="Times New Roman" w:cs="Times New Roman"/>
                <w:noProof/>
                <w:color w:val="auto"/>
                <w:sz w:val="24"/>
                <w:szCs w:val="24"/>
                <w:lang w:val="en-GB"/>
              </w:rPr>
              <w:footnoteReference w:id="57"/>
            </w:r>
            <w:r w:rsidRPr="002D53F3">
              <w:rPr>
                <w:rFonts w:ascii="Times New Roman" w:hAnsi="Times New Roman" w:cs="Times New Roman"/>
                <w:noProof/>
                <w:color w:val="auto"/>
                <w:sz w:val="24"/>
                <w:szCs w:val="24"/>
                <w:lang w:val="en-GB"/>
              </w:rPr>
              <w:t xml:space="preserve">) to provide up to 150 GW of electricity capacity by 2050 in the EU (from roughly 100 GW today). This is expected to </w:t>
            </w:r>
            <w:r w:rsidR="00A1457B" w:rsidRPr="002D53F3">
              <w:rPr>
                <w:rFonts w:ascii="Times New Roman" w:hAnsi="Times New Roman" w:cs="Times New Roman"/>
                <w:noProof/>
                <w:color w:val="auto"/>
                <w:sz w:val="24"/>
                <w:szCs w:val="24"/>
                <w:lang w:val="en-GB"/>
              </w:rPr>
              <w:t xml:space="preserve">entail </w:t>
            </w:r>
            <w:r w:rsidRPr="002D53F3">
              <w:rPr>
                <w:rFonts w:ascii="Times New Roman" w:hAnsi="Times New Roman" w:cs="Times New Roman"/>
                <w:noProof/>
                <w:color w:val="auto"/>
                <w:sz w:val="24"/>
                <w:szCs w:val="24"/>
                <w:lang w:val="en-GB"/>
              </w:rPr>
              <w:t>at least 30-45 new build large reactors and small modular reactors (SMRs).</w:t>
            </w:r>
          </w:p>
          <w:p w14:paraId="3BBCF7DB" w14:textId="63D82B73" w:rsidR="00E46463" w:rsidRPr="002D53F3" w:rsidRDefault="00E46463">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 xml:space="preserve">The revised SET Plan will put increased emphasis on the safety of SMRs, </w:t>
            </w:r>
            <w:r w:rsidR="00A1457B" w:rsidRPr="002D53F3">
              <w:rPr>
                <w:rFonts w:ascii="Times New Roman" w:hAnsi="Times New Roman" w:cs="Times New Roman"/>
                <w:noProof/>
                <w:color w:val="auto"/>
                <w:sz w:val="24"/>
                <w:szCs w:val="24"/>
                <w:lang w:val="en-GB"/>
              </w:rPr>
              <w:t>the</w:t>
            </w:r>
            <w:r w:rsidRPr="002D53F3">
              <w:rPr>
                <w:rFonts w:ascii="Times New Roman" w:hAnsi="Times New Roman" w:cs="Times New Roman"/>
                <w:noProof/>
                <w:color w:val="auto"/>
                <w:sz w:val="24"/>
                <w:szCs w:val="24"/>
                <w:lang w:val="en-GB"/>
              </w:rPr>
              <w:t xml:space="preserve"> diversification of the supply chain, </w:t>
            </w:r>
            <w:r w:rsidR="00A1457B" w:rsidRPr="002D53F3">
              <w:rPr>
                <w:rFonts w:ascii="Times New Roman" w:hAnsi="Times New Roman" w:cs="Times New Roman"/>
                <w:noProof/>
                <w:color w:val="auto"/>
                <w:sz w:val="24"/>
                <w:szCs w:val="24"/>
                <w:lang w:val="en-GB"/>
              </w:rPr>
              <w:t xml:space="preserve">on </w:t>
            </w:r>
            <w:r w:rsidRPr="002D53F3">
              <w:rPr>
                <w:rFonts w:ascii="Times New Roman" w:hAnsi="Times New Roman" w:cs="Times New Roman"/>
                <w:noProof/>
                <w:color w:val="auto"/>
                <w:sz w:val="24"/>
                <w:szCs w:val="24"/>
                <w:lang w:val="en-GB"/>
              </w:rPr>
              <w:t>industrial hubs, and on fostering the development of centres of excellence, competencies, and the availability of world class research infrastructures.</w:t>
            </w:r>
          </w:p>
        </w:tc>
      </w:tr>
    </w:tbl>
    <w:p w14:paraId="713931FB" w14:textId="77777777" w:rsidR="00E46463" w:rsidRPr="002D53F3" w:rsidRDefault="00E46463" w:rsidP="00E46463">
      <w:pPr>
        <w:spacing w:after="120"/>
        <w:jc w:val="both"/>
        <w:rPr>
          <w:rFonts w:ascii="Times New Roman" w:hAnsi="Times New Roman"/>
          <w:noProof/>
          <w:sz w:val="24"/>
          <w:lang w:val="en-GB"/>
        </w:rPr>
      </w:pPr>
    </w:p>
    <w:p w14:paraId="3A3F4DD7" w14:textId="22ED05C3" w:rsidR="00E46463" w:rsidRPr="002D53F3" w:rsidRDefault="00E46463" w:rsidP="00E46463">
      <w:pPr>
        <w:pStyle w:val="Heading1"/>
        <w:tabs>
          <w:tab w:val="clear" w:pos="480"/>
          <w:tab w:val="num" w:pos="720"/>
        </w:tabs>
        <w:spacing w:after="120"/>
        <w:ind w:left="360" w:hanging="360"/>
        <w:rPr>
          <w:rFonts w:ascii="Times New Roman" w:hAnsi="Times New Roman"/>
          <w:noProof/>
          <w:lang w:val="en-GB"/>
        </w:rPr>
      </w:pPr>
      <w:r w:rsidRPr="002D53F3">
        <w:rPr>
          <w:rFonts w:ascii="Times New Roman" w:hAnsi="Times New Roman"/>
          <w:noProof/>
          <w:lang w:val="en-GB"/>
        </w:rPr>
        <w:t xml:space="preserve">Making the SET Plan fit for the new energy and climate ambition: </w:t>
      </w:r>
      <w:r w:rsidR="00D679CF" w:rsidRPr="002D53F3">
        <w:rPr>
          <w:rFonts w:ascii="Times New Roman" w:hAnsi="Times New Roman"/>
          <w:noProof/>
          <w:lang w:val="en-GB"/>
        </w:rPr>
        <w:t>addressing cross-cutting issues</w:t>
      </w:r>
    </w:p>
    <w:p w14:paraId="2999FB10" w14:textId="2FAD4894"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revised SET Plan priorities, actions and IWGs should be accompanied by new priorities on cross-cutting issues to accelerate the development and deployment of clean </w:t>
      </w:r>
      <w:r w:rsidR="000A1F43" w:rsidRPr="002D53F3">
        <w:rPr>
          <w:rFonts w:ascii="Times New Roman" w:eastAsia="Times New Roman" w:hAnsi="Times New Roman" w:cs="Times New Roman"/>
          <w:noProof/>
          <w:sz w:val="24"/>
          <w:szCs w:val="24"/>
          <w:lang w:val="en-GB"/>
        </w:rPr>
        <w:t>and efficient</w:t>
      </w:r>
      <w:r w:rsidRPr="002D53F3">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lastRenderedPageBreak/>
        <w:t>energy technologies</w:t>
      </w:r>
      <w:r w:rsidRPr="002D53F3">
        <w:rPr>
          <w:rStyle w:val="FootnoteReference"/>
          <w:rFonts w:ascii="Times New Roman" w:eastAsia="Times New Roman" w:hAnsi="Times New Roman" w:cs="Times New Roman"/>
          <w:noProof/>
          <w:sz w:val="24"/>
          <w:szCs w:val="24"/>
          <w:lang w:val="en-GB"/>
        </w:rPr>
        <w:footnoteReference w:id="58"/>
      </w:r>
      <w:r w:rsidR="00AE7CD2"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The revised SET Plan will take a </w:t>
      </w:r>
      <w:r w:rsidR="00AE7CD2" w:rsidRPr="002D53F3">
        <w:rPr>
          <w:rFonts w:ascii="Times New Roman" w:eastAsia="Times New Roman" w:hAnsi="Times New Roman" w:cs="Times New Roman"/>
          <w:noProof/>
          <w:sz w:val="24"/>
          <w:szCs w:val="24"/>
          <w:lang w:val="en-GB"/>
        </w:rPr>
        <w:t>t</w:t>
      </w:r>
      <w:r w:rsidRPr="002D53F3">
        <w:rPr>
          <w:rFonts w:ascii="Times New Roman" w:eastAsia="Times New Roman" w:hAnsi="Times New Roman" w:cs="Times New Roman"/>
          <w:noProof/>
          <w:sz w:val="24"/>
          <w:szCs w:val="24"/>
          <w:lang w:val="en-GB"/>
        </w:rPr>
        <w:t xml:space="preserve">ask </w:t>
      </w:r>
      <w:r w:rsidR="00AE7CD2" w:rsidRPr="002D53F3">
        <w:rPr>
          <w:rFonts w:ascii="Times New Roman" w:eastAsia="Times New Roman" w:hAnsi="Times New Roman" w:cs="Times New Roman"/>
          <w:noProof/>
          <w:sz w:val="24"/>
          <w:szCs w:val="24"/>
          <w:lang w:val="en-GB"/>
        </w:rPr>
        <w:t>f</w:t>
      </w:r>
      <w:r w:rsidRPr="002D53F3">
        <w:rPr>
          <w:rFonts w:ascii="Times New Roman" w:eastAsia="Times New Roman" w:hAnsi="Times New Roman" w:cs="Times New Roman"/>
          <w:noProof/>
          <w:sz w:val="24"/>
          <w:szCs w:val="24"/>
          <w:lang w:val="en-GB"/>
        </w:rPr>
        <w:t>orce approach to address the following cross-cutting issues:</w:t>
      </w:r>
    </w:p>
    <w:p w14:paraId="13415302" w14:textId="44F81031"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b/>
          <w:bCs/>
          <w:noProof/>
          <w:sz w:val="24"/>
          <w:szCs w:val="24"/>
          <w:lang w:val="en-GB"/>
        </w:rPr>
        <w:t>Digitalisation</w:t>
      </w:r>
      <w:r w:rsidRPr="002D53F3">
        <w:rPr>
          <w:rFonts w:ascii="Times New Roman" w:eastAsia="Times New Roman" w:hAnsi="Times New Roman" w:cs="Times New Roman"/>
          <w:noProof/>
          <w:sz w:val="24"/>
          <w:szCs w:val="24"/>
          <w:lang w:val="en-GB"/>
        </w:rPr>
        <w:t xml:space="preserve"> is key </w:t>
      </w:r>
      <w:r w:rsidR="00134597" w:rsidRPr="002D53F3">
        <w:rPr>
          <w:rFonts w:ascii="Times New Roman" w:eastAsia="Times New Roman" w:hAnsi="Times New Roman" w:cs="Times New Roman"/>
          <w:noProof/>
          <w:sz w:val="24"/>
          <w:szCs w:val="24"/>
          <w:lang w:val="en-GB"/>
        </w:rPr>
        <w:t xml:space="preserve">to </w:t>
      </w:r>
      <w:r w:rsidRPr="002D53F3">
        <w:rPr>
          <w:rFonts w:ascii="Times New Roman" w:eastAsia="Times New Roman" w:hAnsi="Times New Roman" w:cs="Times New Roman"/>
          <w:noProof/>
          <w:sz w:val="24"/>
          <w:szCs w:val="24"/>
          <w:lang w:val="en-GB"/>
        </w:rPr>
        <w:t xml:space="preserve">the energy transition as it can improve the performance of many parts of the energy system </w:t>
      </w:r>
      <w:r w:rsidR="00AE7CD2" w:rsidRPr="002D53F3">
        <w:rPr>
          <w:rFonts w:ascii="Times New Roman" w:eastAsia="Times New Roman" w:hAnsi="Times New Roman" w:cs="Times New Roman"/>
          <w:noProof/>
          <w:sz w:val="24"/>
          <w:szCs w:val="24"/>
          <w:lang w:val="en-GB"/>
        </w:rPr>
        <w:t xml:space="preserve">and </w:t>
      </w:r>
      <w:r w:rsidRPr="002D53F3">
        <w:rPr>
          <w:rFonts w:ascii="Times New Roman" w:eastAsia="Times New Roman" w:hAnsi="Times New Roman" w:cs="Times New Roman"/>
          <w:noProof/>
          <w:sz w:val="24"/>
          <w:szCs w:val="24"/>
          <w:lang w:val="en-GB"/>
        </w:rPr>
        <w:t>reduce the costs of research and experiments through virtualisation</w:t>
      </w:r>
      <w:r w:rsidRPr="002D53F3">
        <w:rPr>
          <w:rStyle w:val="FootnoteReference"/>
          <w:rFonts w:ascii="Times New Roman" w:eastAsia="Times New Roman" w:hAnsi="Times New Roman" w:cs="Times New Roman"/>
          <w:noProof/>
          <w:sz w:val="24"/>
          <w:szCs w:val="24"/>
          <w:lang w:val="en-GB"/>
        </w:rPr>
        <w:footnoteReference w:id="59"/>
      </w:r>
      <w:r w:rsidRPr="002D53F3">
        <w:rPr>
          <w:rFonts w:ascii="Times New Roman" w:eastAsia="Times New Roman" w:hAnsi="Times New Roman" w:cs="Times New Roman"/>
          <w:noProof/>
          <w:sz w:val="24"/>
          <w:szCs w:val="24"/>
          <w:lang w:val="en-GB"/>
        </w:rPr>
        <w:t xml:space="preserve">. Ensuring that smarter assets can communicate easily and offer flexibility will be important in balancing supply and demand of our energy system, thus facilitating the integration of decentralised renewable energy sources and reducing their curtailment. </w:t>
      </w:r>
      <w:r w:rsidRPr="002D53F3">
        <w:rPr>
          <w:rFonts w:ascii="Times New Roman" w:hAnsi="Times New Roman"/>
          <w:noProof/>
          <w:sz w:val="24"/>
          <w:lang w:val="en-GB"/>
        </w:rPr>
        <w:t xml:space="preserve">Digitalisation will be key to </w:t>
      </w:r>
      <w:r w:rsidRPr="002D53F3">
        <w:rPr>
          <w:rFonts w:ascii="Times New Roman" w:eastAsia="Times New Roman" w:hAnsi="Times New Roman" w:cs="Times New Roman"/>
          <w:noProof/>
          <w:sz w:val="24"/>
          <w:szCs w:val="24"/>
          <w:lang w:val="en-GB"/>
        </w:rPr>
        <w:t>support</w:t>
      </w:r>
      <w:r w:rsidR="0049121D" w:rsidRPr="002D53F3">
        <w:rPr>
          <w:rFonts w:ascii="Times New Roman" w:eastAsia="Times New Roman" w:hAnsi="Times New Roman" w:cs="Times New Roman"/>
          <w:noProof/>
          <w:sz w:val="24"/>
          <w:szCs w:val="24"/>
          <w:lang w:val="en-GB"/>
        </w:rPr>
        <w:t>ing</w:t>
      </w:r>
      <w:r w:rsidRPr="002D53F3">
        <w:rPr>
          <w:rFonts w:ascii="Times New Roman" w:hAnsi="Times New Roman"/>
          <w:noProof/>
          <w:sz w:val="24"/>
          <w:lang w:val="en-GB"/>
        </w:rPr>
        <w:t xml:space="preserve"> the flexibility that energy</w:t>
      </w:r>
      <w:r w:rsidR="009A61A1" w:rsidRPr="002D53F3">
        <w:rPr>
          <w:rFonts w:ascii="Times New Roman" w:eastAsia="Times New Roman" w:hAnsi="Times New Roman" w:cs="Times New Roman"/>
          <w:noProof/>
          <w:sz w:val="24"/>
          <w:szCs w:val="24"/>
          <w:lang w:val="en-GB"/>
        </w:rPr>
        <w:t>-</w:t>
      </w:r>
      <w:r w:rsidRPr="002D53F3">
        <w:rPr>
          <w:rFonts w:ascii="Times New Roman" w:hAnsi="Times New Roman"/>
          <w:noProof/>
          <w:sz w:val="24"/>
          <w:lang w:val="en-GB"/>
        </w:rPr>
        <w:t xml:space="preserve">intensive industries need to respond to challenges such as electrification or volatile energy supply. </w:t>
      </w:r>
      <w:r w:rsidRPr="002D53F3">
        <w:rPr>
          <w:rFonts w:ascii="Times New Roman" w:eastAsia="Times New Roman" w:hAnsi="Times New Roman" w:cs="Times New Roman"/>
          <w:noProof/>
          <w:sz w:val="24"/>
          <w:szCs w:val="24"/>
          <w:lang w:val="en-GB"/>
        </w:rPr>
        <w:t>Digital solutions can also enhance market integration and empower</w:t>
      </w:r>
      <w:r w:rsidR="0049121D" w:rsidRPr="002D53F3">
        <w:rPr>
          <w:rFonts w:ascii="Times New Roman" w:eastAsia="Times New Roman" w:hAnsi="Times New Roman" w:cs="Times New Roman"/>
          <w:noProof/>
          <w:sz w:val="24"/>
          <w:szCs w:val="24"/>
          <w:lang w:val="en-GB"/>
        </w:rPr>
        <w:t xml:space="preserve"> consumers</w:t>
      </w:r>
      <w:r w:rsidRPr="002D53F3">
        <w:rPr>
          <w:rFonts w:ascii="Times New Roman" w:eastAsia="Times New Roman" w:hAnsi="Times New Roman" w:cs="Times New Roman"/>
          <w:noProof/>
          <w:sz w:val="24"/>
          <w:szCs w:val="24"/>
          <w:lang w:val="en-GB"/>
        </w:rPr>
        <w:t xml:space="preserve"> in the energy transition.</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1B8C420B" w14:textId="77777777" w:rsidTr="0D1B8D0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4C1A1E10" w14:textId="243FD16A" w:rsidR="00E46463" w:rsidRPr="002D53F3" w:rsidRDefault="00E46463">
            <w:pPr>
              <w:spacing w:after="120"/>
              <w:jc w:val="both"/>
              <w:rPr>
                <w:rFonts w:ascii="Times New Roman" w:hAnsi="Times New Roman" w:cs="Times New Roman"/>
                <w:noProof/>
                <w:color w:val="auto"/>
                <w:sz w:val="24"/>
                <w:szCs w:val="24"/>
                <w:lang w:val="en-GB"/>
              </w:rPr>
            </w:pPr>
            <w:r w:rsidRPr="0D1B8D0E">
              <w:rPr>
                <w:rFonts w:ascii="Times New Roman" w:hAnsi="Times New Roman" w:cs="Times New Roman"/>
                <w:noProof/>
                <w:color w:val="auto"/>
                <w:sz w:val="24"/>
                <w:szCs w:val="24"/>
                <w:lang w:val="en-GB"/>
              </w:rPr>
              <w:t xml:space="preserve">The revised SET Plan will </w:t>
            </w:r>
            <w:r w:rsidR="0049121D" w:rsidRPr="0D1B8D0E">
              <w:rPr>
                <w:rFonts w:ascii="Times New Roman" w:hAnsi="Times New Roman" w:cs="Times New Roman"/>
                <w:noProof/>
                <w:color w:val="auto"/>
                <w:sz w:val="24"/>
                <w:szCs w:val="24"/>
                <w:lang w:val="en-GB"/>
              </w:rPr>
              <w:t>support</w:t>
            </w:r>
            <w:r w:rsidRPr="0D1B8D0E">
              <w:rPr>
                <w:rFonts w:ascii="Times New Roman" w:hAnsi="Times New Roman" w:cs="Times New Roman"/>
                <w:noProof/>
                <w:color w:val="auto"/>
                <w:sz w:val="24"/>
                <w:szCs w:val="24"/>
                <w:lang w:val="en-GB"/>
              </w:rPr>
              <w:t xml:space="preserve"> closer cooperation between digital and energy </w:t>
            </w:r>
            <w:r w:rsidR="002012E2" w:rsidRPr="0D1B8D0E">
              <w:rPr>
                <w:rFonts w:ascii="Times New Roman" w:hAnsi="Times New Roman" w:cs="Times New Roman"/>
                <w:noProof/>
                <w:color w:val="auto"/>
                <w:sz w:val="24"/>
                <w:szCs w:val="24"/>
                <w:lang w:val="en-GB"/>
              </w:rPr>
              <w:t xml:space="preserve">areas </w:t>
            </w:r>
            <w:r w:rsidRPr="0D1B8D0E">
              <w:rPr>
                <w:rFonts w:ascii="Times New Roman" w:hAnsi="Times New Roman" w:cs="Times New Roman"/>
                <w:noProof/>
                <w:color w:val="auto"/>
                <w:sz w:val="24"/>
                <w:szCs w:val="24"/>
                <w:lang w:val="en-GB"/>
              </w:rPr>
              <w:t xml:space="preserve">across the entire strategic technology value chains in EU and national R&amp;I programmes. As announced in the EU </w:t>
            </w:r>
            <w:r w:rsidR="0049121D" w:rsidRPr="0D1B8D0E">
              <w:rPr>
                <w:rFonts w:ascii="Times New Roman" w:hAnsi="Times New Roman" w:cs="Times New Roman"/>
                <w:noProof/>
                <w:color w:val="auto"/>
                <w:sz w:val="24"/>
                <w:szCs w:val="24"/>
                <w:lang w:val="en-GB"/>
              </w:rPr>
              <w:t>a</w:t>
            </w:r>
            <w:r w:rsidRPr="0D1B8D0E">
              <w:rPr>
                <w:rFonts w:ascii="Times New Roman" w:hAnsi="Times New Roman" w:cs="Times New Roman"/>
                <w:noProof/>
                <w:color w:val="auto"/>
                <w:sz w:val="24"/>
                <w:szCs w:val="24"/>
                <w:lang w:val="en-GB"/>
              </w:rPr>
              <w:t xml:space="preserve">ction </w:t>
            </w:r>
            <w:r w:rsidR="0049121D" w:rsidRPr="0D1B8D0E">
              <w:rPr>
                <w:rFonts w:ascii="Times New Roman" w:hAnsi="Times New Roman" w:cs="Times New Roman"/>
                <w:noProof/>
                <w:color w:val="auto"/>
                <w:sz w:val="24"/>
                <w:szCs w:val="24"/>
                <w:lang w:val="en-GB"/>
              </w:rPr>
              <w:t>p</w:t>
            </w:r>
            <w:r w:rsidRPr="0D1B8D0E">
              <w:rPr>
                <w:rFonts w:ascii="Times New Roman" w:hAnsi="Times New Roman"/>
                <w:noProof/>
                <w:color w:val="auto"/>
                <w:sz w:val="24"/>
                <w:szCs w:val="24"/>
                <w:lang w:val="en-GB"/>
              </w:rPr>
              <w:t>lan</w:t>
            </w:r>
            <w:r w:rsidRPr="0D1B8D0E">
              <w:rPr>
                <w:rFonts w:ascii="Times New Roman" w:hAnsi="Times New Roman" w:cs="Times New Roman"/>
                <w:noProof/>
                <w:color w:val="auto"/>
                <w:sz w:val="24"/>
                <w:szCs w:val="24"/>
                <w:lang w:val="en-GB"/>
              </w:rPr>
              <w:t xml:space="preserve"> for the digitalisation of the energy system, the Commission will create the ‘Gathering Energy and Digital Innovators from across the EU’ (GEDI EU) platform for cooperation between the SET Plan stakeholders and the European Digital Innovation Hubs and the Artificial Intelligence Testing and Experimentation Facilities (AI TEFs) </w:t>
            </w:r>
            <w:r w:rsidR="009A61A1" w:rsidRPr="0D1B8D0E">
              <w:rPr>
                <w:rFonts w:ascii="Times New Roman" w:hAnsi="Times New Roman" w:cs="Times New Roman"/>
                <w:noProof/>
                <w:color w:val="auto"/>
                <w:sz w:val="24"/>
                <w:szCs w:val="24"/>
                <w:lang w:val="en-GB"/>
              </w:rPr>
              <w:t xml:space="preserve">set up </w:t>
            </w:r>
            <w:r w:rsidRPr="0D1B8D0E">
              <w:rPr>
                <w:rFonts w:ascii="Times New Roman" w:hAnsi="Times New Roman" w:cs="Times New Roman"/>
                <w:noProof/>
                <w:color w:val="auto"/>
                <w:sz w:val="24"/>
                <w:szCs w:val="24"/>
                <w:lang w:val="en-GB"/>
              </w:rPr>
              <w:t>under the Digital Europe Programme that focus on energy.</w:t>
            </w:r>
          </w:p>
          <w:p w14:paraId="21001758" w14:textId="38902425" w:rsidR="00E46463" w:rsidRPr="002D53F3" w:rsidRDefault="00E46463">
            <w:pPr>
              <w:spacing w:after="120"/>
              <w:jc w:val="both"/>
              <w:rPr>
                <w:rFonts w:ascii="Times New Roman" w:hAnsi="Times New Roman" w:cs="Times New Roman"/>
                <w:noProof/>
                <w:sz w:val="24"/>
                <w:szCs w:val="24"/>
                <w:lang w:val="en-GB"/>
              </w:rPr>
            </w:pPr>
            <w:r w:rsidRPr="002D53F3">
              <w:rPr>
                <w:rFonts w:ascii="Times New Roman" w:hAnsi="Times New Roman" w:cs="Times New Roman"/>
                <w:noProof/>
                <w:color w:val="auto"/>
                <w:sz w:val="24"/>
                <w:szCs w:val="24"/>
                <w:lang w:val="en-GB"/>
              </w:rPr>
              <w:t xml:space="preserve">Furthermore, the SET Plan community </w:t>
            </w:r>
            <w:r w:rsidR="0049121D" w:rsidRPr="002D53F3">
              <w:rPr>
                <w:rFonts w:ascii="Times New Roman" w:hAnsi="Times New Roman" w:cs="Times New Roman"/>
                <w:noProof/>
                <w:color w:val="auto"/>
                <w:sz w:val="24"/>
                <w:szCs w:val="24"/>
                <w:lang w:val="en-GB"/>
              </w:rPr>
              <w:t xml:space="preserve">will </w:t>
            </w:r>
            <w:r w:rsidRPr="002D53F3">
              <w:rPr>
                <w:rFonts w:ascii="Times New Roman" w:hAnsi="Times New Roman" w:cs="Times New Roman"/>
                <w:noProof/>
                <w:color w:val="auto"/>
                <w:sz w:val="24"/>
                <w:szCs w:val="24"/>
                <w:lang w:val="en-GB"/>
              </w:rPr>
              <w:t xml:space="preserve">assist the Commission in preparing policy initiatives </w:t>
            </w:r>
            <w:r w:rsidR="002012E2" w:rsidRPr="002D53F3">
              <w:rPr>
                <w:rFonts w:ascii="Times New Roman" w:hAnsi="Times New Roman" w:cs="Times New Roman"/>
                <w:noProof/>
                <w:color w:val="auto"/>
                <w:sz w:val="24"/>
                <w:szCs w:val="24"/>
                <w:lang w:val="en-GB"/>
              </w:rPr>
              <w:t>on</w:t>
            </w:r>
            <w:r w:rsidRPr="002D53F3">
              <w:rPr>
                <w:rFonts w:ascii="Times New Roman" w:hAnsi="Times New Roman" w:cs="Times New Roman"/>
                <w:noProof/>
                <w:color w:val="auto"/>
                <w:sz w:val="24"/>
                <w:szCs w:val="24"/>
                <w:lang w:val="en-GB"/>
              </w:rPr>
              <w:t xml:space="preserve"> the digital and sustainable transformation of the </w:t>
            </w:r>
            <w:r w:rsidR="009A61A1" w:rsidRPr="002D53F3">
              <w:rPr>
                <w:rFonts w:ascii="Times New Roman" w:hAnsi="Times New Roman" w:cs="Times New Roman"/>
                <w:noProof/>
                <w:color w:val="auto"/>
                <w:sz w:val="24"/>
                <w:szCs w:val="24"/>
                <w:lang w:val="en-GB"/>
              </w:rPr>
              <w:t>EU</w:t>
            </w:r>
            <w:r w:rsidRPr="002D53F3">
              <w:rPr>
                <w:rFonts w:ascii="Times New Roman" w:hAnsi="Times New Roman" w:cs="Times New Roman"/>
                <w:noProof/>
                <w:color w:val="auto"/>
                <w:sz w:val="24"/>
                <w:szCs w:val="24"/>
                <w:lang w:val="en-GB"/>
              </w:rPr>
              <w:t>’s energy</w:t>
            </w:r>
            <w:r w:rsidRPr="002D53F3">
              <w:rPr>
                <w:rFonts w:ascii="Times New Roman" w:hAnsi="Times New Roman" w:cs="Times New Roman"/>
                <w:noProof/>
                <w:sz w:val="24"/>
                <w:szCs w:val="24"/>
                <w:lang w:val="en-GB"/>
              </w:rPr>
              <w:t xml:space="preserve"> </w:t>
            </w:r>
            <w:r w:rsidRPr="002D53F3">
              <w:rPr>
                <w:rFonts w:ascii="Times New Roman" w:hAnsi="Times New Roman" w:cs="Times New Roman"/>
                <w:noProof/>
                <w:color w:val="auto"/>
                <w:sz w:val="24"/>
                <w:szCs w:val="24"/>
                <w:lang w:val="en-GB"/>
              </w:rPr>
              <w:t>system.</w:t>
            </w:r>
          </w:p>
        </w:tc>
      </w:tr>
    </w:tbl>
    <w:p w14:paraId="6ECE66E0" w14:textId="77777777" w:rsidR="00E46463" w:rsidRPr="002D53F3" w:rsidRDefault="00E46463" w:rsidP="00E46463">
      <w:pPr>
        <w:spacing w:after="120"/>
        <w:jc w:val="both"/>
        <w:rPr>
          <w:rFonts w:ascii="Times New Roman" w:eastAsia="Times New Roman" w:hAnsi="Times New Roman" w:cs="Times New Roman"/>
          <w:noProof/>
          <w:sz w:val="24"/>
          <w:szCs w:val="24"/>
          <w:lang w:val="en-GB"/>
        </w:rPr>
      </w:pPr>
    </w:p>
    <w:p w14:paraId="7F4D9921" w14:textId="671B007A" w:rsidR="00E46463" w:rsidRPr="002D53F3" w:rsidRDefault="00E46463" w:rsidP="00E46463">
      <w:pPr>
        <w:spacing w:after="120"/>
        <w:jc w:val="both"/>
        <w:rPr>
          <w:rFonts w:ascii="Times New Roman" w:eastAsia="Times New Roman" w:hAnsi="Times New Roman" w:cs="Times New Roman"/>
          <w:noProof/>
          <w:sz w:val="24"/>
          <w:szCs w:val="24"/>
          <w:lang w:val="en-GB"/>
        </w:rPr>
      </w:pPr>
      <w:r w:rsidRPr="5535A104">
        <w:rPr>
          <w:rFonts w:ascii="Times New Roman" w:eastAsia="Times New Roman" w:hAnsi="Times New Roman" w:cs="Times New Roman"/>
          <w:noProof/>
          <w:sz w:val="24"/>
          <w:szCs w:val="24"/>
          <w:lang w:val="en-GB"/>
        </w:rPr>
        <w:t xml:space="preserve">Planetary boundaries must be respected by improving </w:t>
      </w:r>
      <w:r w:rsidR="002012E2" w:rsidRPr="5535A104">
        <w:rPr>
          <w:rFonts w:ascii="Times New Roman" w:eastAsia="Times New Roman" w:hAnsi="Times New Roman" w:cs="Times New Roman"/>
          <w:noProof/>
          <w:sz w:val="24"/>
          <w:szCs w:val="24"/>
          <w:lang w:val="en-GB"/>
        </w:rPr>
        <w:t>the</w:t>
      </w:r>
      <w:r w:rsidRPr="5535A104">
        <w:rPr>
          <w:rFonts w:ascii="Times New Roman" w:eastAsia="Times New Roman" w:hAnsi="Times New Roman" w:cs="Times New Roman"/>
          <w:noProof/>
          <w:sz w:val="24"/>
          <w:szCs w:val="24"/>
          <w:lang w:val="en-GB"/>
        </w:rPr>
        <w:t xml:space="preserve"> </w:t>
      </w:r>
      <w:r w:rsidRPr="5535A104">
        <w:rPr>
          <w:rFonts w:ascii="Times New Roman" w:eastAsia="Times New Roman" w:hAnsi="Times New Roman" w:cs="Times New Roman"/>
          <w:b/>
          <w:bCs/>
          <w:noProof/>
          <w:sz w:val="24"/>
          <w:szCs w:val="24"/>
          <w:lang w:val="en-GB"/>
        </w:rPr>
        <w:t>circularity</w:t>
      </w:r>
      <w:r w:rsidRPr="5535A104">
        <w:rPr>
          <w:rFonts w:ascii="Times New Roman" w:eastAsia="Times New Roman" w:hAnsi="Times New Roman" w:cs="Times New Roman"/>
          <w:noProof/>
          <w:sz w:val="24"/>
          <w:szCs w:val="24"/>
          <w:lang w:val="en-GB"/>
        </w:rPr>
        <w:t xml:space="preserve"> (recyclability and reusability) and efficiency of clean energy </w:t>
      </w:r>
      <w:r w:rsidRPr="5535A104">
        <w:rPr>
          <w:rFonts w:ascii="Times New Roman" w:eastAsia="Times New Roman" w:hAnsi="Times New Roman" w:cs="Times New Roman"/>
          <w:b/>
          <w:bCs/>
          <w:noProof/>
          <w:sz w:val="24"/>
          <w:szCs w:val="24"/>
          <w:lang w:val="en-GB"/>
        </w:rPr>
        <w:t>materials</w:t>
      </w:r>
      <w:r w:rsidRPr="5535A104">
        <w:rPr>
          <w:rFonts w:ascii="Times New Roman" w:eastAsia="Times New Roman" w:hAnsi="Times New Roman" w:cs="Times New Roman"/>
          <w:noProof/>
          <w:sz w:val="24"/>
          <w:szCs w:val="24"/>
          <w:lang w:val="en-GB"/>
        </w:rPr>
        <w:t xml:space="preserve"> and other low-carbon technologies and infrastructures through a lifecycle approach (e.g</w:t>
      </w:r>
      <w:r w:rsidR="009A61A1" w:rsidRPr="5535A104">
        <w:rPr>
          <w:rFonts w:ascii="Times New Roman" w:eastAsia="Times New Roman" w:hAnsi="Times New Roman" w:cs="Times New Roman"/>
          <w:noProof/>
          <w:sz w:val="24"/>
          <w:szCs w:val="24"/>
          <w:lang w:val="en-GB"/>
        </w:rPr>
        <w:t>.</w:t>
      </w:r>
      <w:r w:rsidRPr="5535A104">
        <w:rPr>
          <w:rFonts w:ascii="Times New Roman" w:eastAsia="Times New Roman" w:hAnsi="Times New Roman" w:cs="Times New Roman"/>
          <w:noProof/>
          <w:sz w:val="24"/>
          <w:szCs w:val="24"/>
          <w:lang w:val="en-GB"/>
        </w:rPr>
        <w:t xml:space="preserve"> development of advanced sustainable materials, and material/water consumption reduction in production processes) and </w:t>
      </w:r>
      <w:r w:rsidR="002012E2" w:rsidRPr="5535A104">
        <w:rPr>
          <w:rFonts w:ascii="Times New Roman" w:eastAsia="Times New Roman" w:hAnsi="Times New Roman" w:cs="Times New Roman"/>
          <w:noProof/>
          <w:sz w:val="24"/>
          <w:szCs w:val="24"/>
          <w:lang w:val="en-GB"/>
        </w:rPr>
        <w:t xml:space="preserve">by </w:t>
      </w:r>
      <w:r w:rsidRPr="5535A104">
        <w:rPr>
          <w:rFonts w:ascii="Times New Roman" w:eastAsia="Times New Roman" w:hAnsi="Times New Roman" w:cs="Times New Roman"/>
          <w:noProof/>
          <w:sz w:val="24"/>
          <w:szCs w:val="24"/>
          <w:lang w:val="en-GB"/>
        </w:rPr>
        <w:t xml:space="preserve">investing more in research on materials substitution to secure the resilience of the European clean energy supply chains. The </w:t>
      </w:r>
      <w:r w:rsidR="0049121D" w:rsidRPr="5535A104">
        <w:rPr>
          <w:rFonts w:ascii="Times New Roman" w:eastAsia="Times New Roman" w:hAnsi="Times New Roman" w:cs="Times New Roman"/>
          <w:noProof/>
          <w:sz w:val="24"/>
          <w:szCs w:val="24"/>
          <w:lang w:val="en-GB"/>
        </w:rPr>
        <w:t>c</w:t>
      </w:r>
      <w:r w:rsidRPr="5535A104">
        <w:rPr>
          <w:rFonts w:ascii="Times New Roman" w:eastAsia="Times New Roman" w:hAnsi="Times New Roman" w:cs="Times New Roman"/>
          <w:noProof/>
          <w:sz w:val="24"/>
          <w:szCs w:val="24"/>
          <w:lang w:val="en-GB"/>
        </w:rPr>
        <w:t xml:space="preserve">ircular </w:t>
      </w:r>
      <w:r w:rsidR="0049121D" w:rsidRPr="5535A104">
        <w:rPr>
          <w:rFonts w:ascii="Times New Roman" w:eastAsia="Times New Roman" w:hAnsi="Times New Roman" w:cs="Times New Roman"/>
          <w:noProof/>
          <w:sz w:val="24"/>
          <w:szCs w:val="24"/>
          <w:lang w:val="en-GB"/>
        </w:rPr>
        <w:t>e</w:t>
      </w:r>
      <w:r w:rsidRPr="5535A104">
        <w:rPr>
          <w:rFonts w:ascii="Times New Roman" w:eastAsia="Times New Roman" w:hAnsi="Times New Roman" w:cs="Times New Roman"/>
          <w:noProof/>
          <w:sz w:val="24"/>
          <w:szCs w:val="24"/>
          <w:lang w:val="en-GB"/>
        </w:rPr>
        <w:t xml:space="preserve">conomy </w:t>
      </w:r>
      <w:r w:rsidR="0049121D" w:rsidRPr="5535A104">
        <w:rPr>
          <w:rFonts w:ascii="Times New Roman" w:eastAsia="Times New Roman" w:hAnsi="Times New Roman" w:cs="Times New Roman"/>
          <w:noProof/>
          <w:sz w:val="24"/>
          <w:szCs w:val="24"/>
          <w:lang w:val="en-GB"/>
        </w:rPr>
        <w:t>a</w:t>
      </w:r>
      <w:r w:rsidRPr="5535A104">
        <w:rPr>
          <w:rFonts w:ascii="Times New Roman" w:eastAsia="Times New Roman" w:hAnsi="Times New Roman" w:cs="Times New Roman"/>
          <w:noProof/>
          <w:sz w:val="24"/>
          <w:szCs w:val="24"/>
          <w:lang w:val="en-GB"/>
        </w:rPr>
        <w:t xml:space="preserve">ction </w:t>
      </w:r>
      <w:r w:rsidR="0049121D" w:rsidRPr="5535A104">
        <w:rPr>
          <w:rFonts w:ascii="Times New Roman" w:eastAsia="Times New Roman" w:hAnsi="Times New Roman" w:cs="Times New Roman"/>
          <w:noProof/>
          <w:sz w:val="24"/>
          <w:szCs w:val="24"/>
          <w:lang w:val="en-GB"/>
        </w:rPr>
        <w:t>p</w:t>
      </w:r>
      <w:r w:rsidRPr="5535A104">
        <w:rPr>
          <w:rFonts w:ascii="Times New Roman" w:eastAsia="Times New Roman" w:hAnsi="Times New Roman" w:cs="Times New Roman"/>
          <w:noProof/>
          <w:sz w:val="24"/>
          <w:szCs w:val="24"/>
          <w:lang w:val="en-GB"/>
        </w:rPr>
        <w:t xml:space="preserve">lan proposes to strengthen the role of circular economy objectives in future revisions of the </w:t>
      </w:r>
      <w:r w:rsidR="0049121D" w:rsidRPr="5535A104">
        <w:rPr>
          <w:rFonts w:ascii="Times New Roman" w:eastAsia="Times New Roman" w:hAnsi="Times New Roman" w:cs="Times New Roman"/>
          <w:noProof/>
          <w:sz w:val="24"/>
          <w:szCs w:val="24"/>
          <w:lang w:val="en-GB"/>
        </w:rPr>
        <w:t>n</w:t>
      </w:r>
      <w:r w:rsidRPr="5535A104">
        <w:rPr>
          <w:rFonts w:ascii="Times New Roman" w:eastAsia="Times New Roman" w:hAnsi="Times New Roman" w:cs="Times New Roman"/>
          <w:noProof/>
          <w:sz w:val="24"/>
          <w:szCs w:val="24"/>
          <w:lang w:val="en-GB"/>
        </w:rPr>
        <w:t xml:space="preserve">ational </w:t>
      </w:r>
      <w:r w:rsidR="0049121D" w:rsidRPr="5535A104">
        <w:rPr>
          <w:rFonts w:ascii="Times New Roman" w:eastAsia="Times New Roman" w:hAnsi="Times New Roman" w:cs="Times New Roman"/>
          <w:noProof/>
          <w:sz w:val="24"/>
          <w:szCs w:val="24"/>
          <w:lang w:val="en-GB"/>
        </w:rPr>
        <w:t>e</w:t>
      </w:r>
      <w:r w:rsidRPr="5535A104">
        <w:rPr>
          <w:rFonts w:ascii="Times New Roman" w:eastAsia="Times New Roman" w:hAnsi="Times New Roman" w:cs="Times New Roman"/>
          <w:noProof/>
          <w:sz w:val="24"/>
          <w:szCs w:val="24"/>
          <w:lang w:val="en-GB"/>
        </w:rPr>
        <w:t xml:space="preserve">nergy and </w:t>
      </w:r>
      <w:r w:rsidR="0049121D" w:rsidRPr="5535A104">
        <w:rPr>
          <w:rFonts w:ascii="Times New Roman" w:eastAsia="Times New Roman" w:hAnsi="Times New Roman" w:cs="Times New Roman"/>
          <w:noProof/>
          <w:sz w:val="24"/>
          <w:szCs w:val="24"/>
          <w:lang w:val="en-GB"/>
        </w:rPr>
        <w:t>c</w:t>
      </w:r>
      <w:r w:rsidRPr="5535A104">
        <w:rPr>
          <w:rFonts w:ascii="Times New Roman" w:eastAsia="Times New Roman" w:hAnsi="Times New Roman" w:cs="Times New Roman"/>
          <w:noProof/>
          <w:sz w:val="24"/>
          <w:szCs w:val="24"/>
          <w:lang w:val="en-GB"/>
        </w:rPr>
        <w:t xml:space="preserve">limate </w:t>
      </w:r>
      <w:r w:rsidR="0049121D" w:rsidRPr="5535A104">
        <w:rPr>
          <w:rFonts w:ascii="Times New Roman" w:eastAsia="Times New Roman" w:hAnsi="Times New Roman" w:cs="Times New Roman"/>
          <w:noProof/>
          <w:sz w:val="24"/>
          <w:szCs w:val="24"/>
          <w:lang w:val="en-GB"/>
        </w:rPr>
        <w:t>p</w:t>
      </w:r>
      <w:r w:rsidRPr="5535A104">
        <w:rPr>
          <w:rFonts w:ascii="Times New Roman" w:eastAsia="Times New Roman" w:hAnsi="Times New Roman" w:cs="Times New Roman"/>
          <w:noProof/>
          <w:sz w:val="24"/>
          <w:szCs w:val="24"/>
          <w:lang w:val="en-GB"/>
        </w:rPr>
        <w:t xml:space="preserve">lans, </w:t>
      </w:r>
      <w:r w:rsidR="003618E7" w:rsidRPr="5535A104">
        <w:rPr>
          <w:rFonts w:ascii="Times New Roman" w:eastAsia="Times New Roman" w:hAnsi="Times New Roman" w:cs="Times New Roman"/>
          <w:noProof/>
          <w:sz w:val="24"/>
          <w:szCs w:val="24"/>
          <w:lang w:val="en-GB"/>
        </w:rPr>
        <w:t>while pointing to support possibilities under</w:t>
      </w:r>
      <w:r w:rsidRPr="5535A104">
        <w:rPr>
          <w:rFonts w:ascii="Times New Roman" w:eastAsia="Times New Roman" w:hAnsi="Times New Roman" w:cs="Times New Roman"/>
          <w:noProof/>
          <w:sz w:val="24"/>
          <w:szCs w:val="24"/>
          <w:lang w:val="en-GB"/>
        </w:rPr>
        <w:t xml:space="preserve"> </w:t>
      </w:r>
      <w:r w:rsidR="008A71DC" w:rsidRPr="5535A104">
        <w:rPr>
          <w:rFonts w:ascii="Times New Roman" w:eastAsia="Times New Roman" w:hAnsi="Times New Roman" w:cs="Times New Roman"/>
          <w:noProof/>
          <w:sz w:val="24"/>
          <w:szCs w:val="24"/>
          <w:lang w:val="en-GB"/>
        </w:rPr>
        <w:t>S</w:t>
      </w:r>
      <w:r w:rsidRPr="5535A104">
        <w:rPr>
          <w:rFonts w:ascii="Times New Roman" w:eastAsia="Times New Roman" w:hAnsi="Times New Roman" w:cs="Times New Roman"/>
          <w:noProof/>
          <w:sz w:val="24"/>
          <w:szCs w:val="24"/>
          <w:lang w:val="en-GB"/>
        </w:rPr>
        <w:t>tate aid</w:t>
      </w:r>
      <w:r w:rsidR="003618E7" w:rsidRPr="5535A104">
        <w:rPr>
          <w:rFonts w:ascii="Times New Roman" w:eastAsia="Times New Roman" w:hAnsi="Times New Roman" w:cs="Times New Roman"/>
          <w:noProof/>
          <w:sz w:val="24"/>
          <w:szCs w:val="24"/>
          <w:lang w:val="en-GB"/>
        </w:rPr>
        <w:t xml:space="preserve"> rules</w:t>
      </w:r>
      <w:r w:rsidRPr="5535A104">
        <w:rPr>
          <w:rFonts w:ascii="Times New Roman" w:eastAsia="Times New Roman" w:hAnsi="Times New Roman" w:cs="Times New Roman"/>
          <w:noProof/>
          <w:sz w:val="24"/>
          <w:szCs w:val="24"/>
          <w:lang w:val="en-GB"/>
        </w:rPr>
        <w:t xml:space="preserve"> for clean energy technology development and deployment and, where appropriate, in other climate policies.</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005E696E" w14:textId="77777777" w:rsidTr="002473BC">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5EF88DA2" w14:textId="297763B7" w:rsidR="00E46463" w:rsidRPr="002D53F3" w:rsidRDefault="00E46463">
            <w:pPr>
              <w:spacing w:after="120"/>
              <w:jc w:val="both"/>
              <w:rPr>
                <w:rFonts w:ascii="Times New Roman" w:hAnsi="Times New Roman" w:cs="Times New Roman"/>
                <w:noProof/>
                <w:sz w:val="24"/>
                <w:szCs w:val="24"/>
                <w:lang w:val="en-GB"/>
              </w:rPr>
            </w:pPr>
            <w:r w:rsidRPr="002D53F3">
              <w:rPr>
                <w:rFonts w:ascii="Times New Roman" w:hAnsi="Times New Roman" w:cs="Times New Roman"/>
                <w:noProof/>
                <w:color w:val="auto"/>
                <w:sz w:val="24"/>
                <w:szCs w:val="24"/>
                <w:lang w:val="en-GB"/>
              </w:rPr>
              <w:t xml:space="preserve">The revised SET Plan will support the circularity principles by mainstreaming the </w:t>
            </w:r>
            <w:r w:rsidR="003618E7" w:rsidRPr="002D53F3">
              <w:rPr>
                <w:rFonts w:ascii="Times New Roman" w:hAnsi="Times New Roman" w:cs="Times New Roman"/>
                <w:noProof/>
                <w:color w:val="auto"/>
                <w:sz w:val="24"/>
                <w:szCs w:val="24"/>
                <w:lang w:val="en-GB"/>
              </w:rPr>
              <w:t>recovery,</w:t>
            </w:r>
            <w:r w:rsidRPr="002D53F3">
              <w:rPr>
                <w:rFonts w:ascii="Times New Roman" w:hAnsi="Times New Roman" w:cs="Times New Roman"/>
                <w:noProof/>
                <w:color w:val="auto"/>
                <w:sz w:val="24"/>
                <w:szCs w:val="24"/>
                <w:lang w:val="en-GB"/>
              </w:rPr>
              <w:t xml:space="preserve"> recycling and substitution of critical raw materials in</w:t>
            </w:r>
            <w:r w:rsidR="002012E2" w:rsidRPr="002D53F3">
              <w:rPr>
                <w:rFonts w:ascii="Times New Roman" w:hAnsi="Times New Roman" w:cs="Times New Roman"/>
                <w:noProof/>
                <w:color w:val="auto"/>
                <w:sz w:val="24"/>
                <w:szCs w:val="24"/>
                <w:lang w:val="en-GB"/>
              </w:rPr>
              <w:t>to</w:t>
            </w:r>
            <w:r w:rsidRPr="002D53F3">
              <w:rPr>
                <w:rFonts w:ascii="Times New Roman" w:hAnsi="Times New Roman" w:cs="Times New Roman"/>
                <w:noProof/>
                <w:color w:val="auto"/>
                <w:sz w:val="24"/>
                <w:szCs w:val="24"/>
                <w:lang w:val="en-GB"/>
              </w:rPr>
              <w:t xml:space="preserve"> the research, development, and manufacturing of clean energy technologies.</w:t>
            </w:r>
          </w:p>
        </w:tc>
      </w:tr>
    </w:tbl>
    <w:p w14:paraId="5ABCDE16" w14:textId="77777777" w:rsidR="002473BC" w:rsidRDefault="002473BC" w:rsidP="00E46463">
      <w:pPr>
        <w:spacing w:after="120"/>
        <w:jc w:val="both"/>
        <w:rPr>
          <w:rFonts w:ascii="Times New Roman" w:eastAsia="Times New Roman" w:hAnsi="Times New Roman" w:cs="Times New Roman"/>
          <w:noProof/>
          <w:sz w:val="24"/>
          <w:szCs w:val="24"/>
          <w:lang w:val="en-GB"/>
        </w:rPr>
      </w:pPr>
    </w:p>
    <w:p w14:paraId="1DF282E4" w14:textId="35EAD7B9"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b/>
          <w:bCs/>
          <w:noProof/>
          <w:sz w:val="24"/>
          <w:szCs w:val="24"/>
          <w:lang w:val="en-GB"/>
        </w:rPr>
        <w:t>Societal needs</w:t>
      </w:r>
      <w:r w:rsidRPr="002D53F3">
        <w:rPr>
          <w:rFonts w:ascii="Times New Roman" w:eastAsia="Times New Roman" w:hAnsi="Times New Roman" w:cs="Times New Roman"/>
          <w:noProof/>
          <w:sz w:val="24"/>
          <w:szCs w:val="24"/>
          <w:lang w:val="en-GB"/>
        </w:rPr>
        <w:t xml:space="preserve"> must be respected</w:t>
      </w:r>
      <w:r w:rsidRPr="002D53F3">
        <w:rPr>
          <w:rFonts w:ascii="Times New Roman" w:eastAsia="Times New Roman" w:hAnsi="Times New Roman" w:cs="Times New Roman"/>
          <w:b/>
          <w:bCs/>
          <w:noProof/>
          <w:sz w:val="24"/>
          <w:szCs w:val="24"/>
          <w:lang w:val="en-GB"/>
        </w:rPr>
        <w:t xml:space="preserve"> </w:t>
      </w:r>
      <w:r w:rsidRPr="002D53F3">
        <w:rPr>
          <w:rFonts w:ascii="Times New Roman" w:eastAsia="Times New Roman" w:hAnsi="Times New Roman" w:cs="Times New Roman"/>
          <w:noProof/>
          <w:sz w:val="24"/>
          <w:szCs w:val="24"/>
          <w:lang w:val="en-GB"/>
        </w:rPr>
        <w:t xml:space="preserve">to ensure a just, fair and socially acceptable transition for all as a means of facilitating the development and implementation of low-carbon energy technologies and infrastructures (e.g. through better understanding of </w:t>
      </w:r>
      <w:r w:rsidR="002012E2" w:rsidRPr="002D53F3">
        <w:rPr>
          <w:rFonts w:ascii="Times New Roman" w:eastAsia="Times New Roman" w:hAnsi="Times New Roman" w:cs="Times New Roman"/>
          <w:noProof/>
          <w:sz w:val="24"/>
          <w:szCs w:val="24"/>
          <w:lang w:val="en-GB"/>
        </w:rPr>
        <w:t xml:space="preserve">the public’s </w:t>
      </w:r>
      <w:r w:rsidRPr="002D53F3">
        <w:rPr>
          <w:rFonts w:ascii="Times New Roman" w:eastAsia="Times New Roman" w:hAnsi="Times New Roman" w:cs="Times New Roman"/>
          <w:noProof/>
          <w:sz w:val="24"/>
          <w:szCs w:val="24"/>
          <w:lang w:val="en-GB"/>
        </w:rPr>
        <w:t>concerns</w:t>
      </w:r>
      <w:r w:rsidR="00D10345">
        <w:rPr>
          <w:rFonts w:ascii="Times New Roman" w:eastAsia="Times New Roman" w:hAnsi="Times New Roman" w:cs="Times New Roman"/>
          <w:noProof/>
          <w:sz w:val="24"/>
          <w:szCs w:val="24"/>
          <w:lang w:val="en-GB"/>
        </w:rPr>
        <w:t xml:space="preserve"> such as energy poverty or emerging health and safety related issues for workers in ‘green’ jobs</w:t>
      </w:r>
      <w:r w:rsidRPr="002D53F3">
        <w:rPr>
          <w:rFonts w:ascii="Times New Roman" w:eastAsia="Times New Roman" w:hAnsi="Times New Roman" w:cs="Times New Roman"/>
          <w:noProof/>
          <w:sz w:val="24"/>
          <w:szCs w:val="24"/>
          <w:lang w:val="en-GB"/>
        </w:rPr>
        <w:t xml:space="preserve">, </w:t>
      </w:r>
      <w:r w:rsidR="002012E2" w:rsidRPr="002D53F3">
        <w:rPr>
          <w:rFonts w:ascii="Times New Roman" w:eastAsia="Times New Roman" w:hAnsi="Times New Roman" w:cs="Times New Roman"/>
          <w:noProof/>
          <w:sz w:val="24"/>
          <w:szCs w:val="24"/>
          <w:lang w:val="en-GB"/>
        </w:rPr>
        <w:t xml:space="preserve">and </w:t>
      </w:r>
      <w:r w:rsidR="00553EC7" w:rsidRPr="002D53F3">
        <w:rPr>
          <w:rFonts w:ascii="Times New Roman" w:eastAsia="Times New Roman" w:hAnsi="Times New Roman" w:cs="Times New Roman"/>
          <w:noProof/>
          <w:sz w:val="24"/>
          <w:szCs w:val="24"/>
          <w:lang w:val="en-GB"/>
        </w:rPr>
        <w:t xml:space="preserve">their </w:t>
      </w:r>
      <w:r w:rsidRPr="002D53F3">
        <w:rPr>
          <w:rFonts w:ascii="Times New Roman" w:eastAsia="Times New Roman" w:hAnsi="Times New Roman" w:cs="Times New Roman"/>
          <w:noProof/>
          <w:sz w:val="24"/>
          <w:szCs w:val="24"/>
          <w:lang w:val="en-GB"/>
        </w:rPr>
        <w:t>increased engagement and participation).</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7C2A51DB" w14:textId="77777777" w:rsidTr="1D24F36E">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B941D05" w14:textId="0DE60819" w:rsidR="00E46463" w:rsidRPr="002D53F3" w:rsidRDefault="00E46463">
            <w:pPr>
              <w:spacing w:after="120"/>
              <w:jc w:val="both"/>
              <w:rPr>
                <w:rFonts w:ascii="Times New Roman" w:hAnsi="Times New Roman" w:cs="Times New Roman"/>
                <w:noProof/>
                <w:sz w:val="24"/>
                <w:szCs w:val="24"/>
                <w:lang w:val="en-GB"/>
              </w:rPr>
            </w:pPr>
            <w:r w:rsidRPr="1D24F36E">
              <w:rPr>
                <w:rFonts w:ascii="Times New Roman" w:hAnsi="Times New Roman" w:cs="Times New Roman"/>
                <w:noProof/>
                <w:color w:val="auto"/>
                <w:sz w:val="24"/>
                <w:szCs w:val="24"/>
                <w:lang w:val="en-GB"/>
              </w:rPr>
              <w:lastRenderedPageBreak/>
              <w:t xml:space="preserve">The revised SET Plan will </w:t>
            </w:r>
            <w:r w:rsidR="775D39D1" w:rsidRPr="1D24F36E">
              <w:rPr>
                <w:rFonts w:ascii="Times New Roman" w:hAnsi="Times New Roman" w:cs="Times New Roman"/>
                <w:noProof/>
                <w:color w:val="auto"/>
                <w:sz w:val="24"/>
                <w:szCs w:val="24"/>
                <w:lang w:val="en-GB"/>
              </w:rPr>
              <w:t>pursue</w:t>
            </w:r>
            <w:r w:rsidRPr="1D24F36E">
              <w:rPr>
                <w:rFonts w:ascii="Times New Roman" w:hAnsi="Times New Roman" w:cs="Times New Roman"/>
                <w:noProof/>
                <w:color w:val="auto"/>
                <w:sz w:val="24"/>
                <w:szCs w:val="24"/>
                <w:lang w:val="en-GB"/>
              </w:rPr>
              <w:t xml:space="preserve"> a user-centred approach by mainstreaming issues such as health, gender, safety, security, accessibility, affordability</w:t>
            </w:r>
            <w:r w:rsidR="5DBEB346" w:rsidRPr="1D24F36E">
              <w:rPr>
                <w:rFonts w:ascii="Times New Roman" w:hAnsi="Times New Roman" w:cs="Times New Roman"/>
                <w:noProof/>
                <w:color w:val="auto"/>
                <w:sz w:val="24"/>
                <w:szCs w:val="24"/>
                <w:lang w:val="en-GB"/>
              </w:rPr>
              <w:t xml:space="preserve">, as well as the needs of aging or disabled </w:t>
            </w:r>
            <w:r w:rsidR="5DBEB346" w:rsidRPr="17DF8DDA">
              <w:rPr>
                <w:rFonts w:ascii="Times New Roman" w:hAnsi="Times New Roman" w:cs="Times New Roman"/>
                <w:noProof/>
                <w:color w:val="auto"/>
                <w:sz w:val="24"/>
                <w:szCs w:val="24"/>
                <w:lang w:val="en-GB"/>
              </w:rPr>
              <w:t>consumers</w:t>
            </w:r>
            <w:r w:rsidR="002012E2" w:rsidRPr="1D24F36E">
              <w:rPr>
                <w:rFonts w:ascii="Times New Roman" w:hAnsi="Times New Roman" w:cs="Times New Roman"/>
                <w:noProof/>
                <w:color w:val="auto"/>
                <w:sz w:val="24"/>
                <w:szCs w:val="24"/>
                <w:lang w:val="en-GB"/>
              </w:rPr>
              <w:t xml:space="preserve"> into all actions</w:t>
            </w:r>
            <w:r w:rsidRPr="1D24F36E">
              <w:rPr>
                <w:rFonts w:ascii="Times New Roman" w:hAnsi="Times New Roman" w:cs="Times New Roman"/>
                <w:noProof/>
                <w:color w:val="auto"/>
                <w:sz w:val="24"/>
                <w:szCs w:val="24"/>
                <w:lang w:val="en-GB"/>
              </w:rPr>
              <w:t>.</w:t>
            </w:r>
          </w:p>
        </w:tc>
      </w:tr>
    </w:tbl>
    <w:p w14:paraId="3624327A" w14:textId="77777777" w:rsidR="00D679CF" w:rsidRPr="002D53F3" w:rsidRDefault="00D679CF" w:rsidP="00E46463">
      <w:pPr>
        <w:spacing w:after="120"/>
        <w:jc w:val="both"/>
        <w:rPr>
          <w:rFonts w:ascii="Times New Roman" w:eastAsia="Times New Roman" w:hAnsi="Times New Roman" w:cs="Times New Roman"/>
          <w:b/>
          <w:bCs/>
          <w:noProof/>
          <w:sz w:val="24"/>
          <w:szCs w:val="24"/>
          <w:lang w:val="en-GB"/>
        </w:rPr>
      </w:pPr>
    </w:p>
    <w:p w14:paraId="0EFD508B" w14:textId="1752A4D6" w:rsidR="007D3D76" w:rsidRDefault="00553EC7" w:rsidP="00E46463">
      <w:pPr>
        <w:spacing w:after="120"/>
        <w:jc w:val="both"/>
        <w:rPr>
          <w:rFonts w:ascii="Times New Roman" w:eastAsia="Times New Roman" w:hAnsi="Times New Roman" w:cs="Times New Roman"/>
          <w:noProof/>
          <w:sz w:val="24"/>
          <w:szCs w:val="24"/>
          <w:lang w:val="en-GB"/>
        </w:rPr>
      </w:pPr>
      <w:r w:rsidRPr="007D3D76">
        <w:rPr>
          <w:rFonts w:ascii="Times New Roman" w:eastAsia="Times New Roman" w:hAnsi="Times New Roman" w:cs="Times New Roman"/>
          <w:noProof/>
          <w:sz w:val="24"/>
          <w:szCs w:val="24"/>
          <w:lang w:val="en-GB"/>
        </w:rPr>
        <w:t xml:space="preserve">The </w:t>
      </w:r>
      <w:r w:rsidRPr="002D53F3">
        <w:rPr>
          <w:rFonts w:ascii="Times New Roman" w:eastAsia="Times New Roman" w:hAnsi="Times New Roman" w:cs="Times New Roman"/>
          <w:b/>
          <w:bCs/>
          <w:noProof/>
          <w:sz w:val="24"/>
          <w:szCs w:val="24"/>
          <w:lang w:val="en-GB"/>
        </w:rPr>
        <w:t>u</w:t>
      </w:r>
      <w:r w:rsidR="00E46463" w:rsidRPr="002D53F3">
        <w:rPr>
          <w:rFonts w:ascii="Times New Roman" w:eastAsia="Times New Roman" w:hAnsi="Times New Roman" w:cs="Times New Roman"/>
          <w:b/>
          <w:bCs/>
          <w:noProof/>
          <w:sz w:val="24"/>
          <w:szCs w:val="24"/>
          <w:lang w:val="en-GB"/>
        </w:rPr>
        <w:t>pskilling and reskilling</w:t>
      </w:r>
      <w:r w:rsidR="00E46463" w:rsidRPr="002D53F3">
        <w:rPr>
          <w:rFonts w:ascii="Times New Roman" w:eastAsia="Times New Roman" w:hAnsi="Times New Roman" w:cs="Times New Roman"/>
          <w:noProof/>
          <w:sz w:val="24"/>
          <w:szCs w:val="24"/>
          <w:lang w:val="en-GB"/>
        </w:rPr>
        <w:t xml:space="preserve"> of the workforce is of paramount importance to meet the labour needs of a new energy and societal model.</w:t>
      </w:r>
      <w:r w:rsidR="00E46463" w:rsidRPr="002D53F3">
        <w:rPr>
          <w:rFonts w:ascii="Times New Roman" w:hAnsi="Times New Roman" w:cs="Times New Roman"/>
          <w:noProof/>
          <w:sz w:val="24"/>
          <w:szCs w:val="24"/>
          <w:lang w:val="en-GB"/>
        </w:rPr>
        <w:t xml:space="preserve"> </w:t>
      </w:r>
      <w:r w:rsidR="002012E2" w:rsidRPr="002D53F3">
        <w:rPr>
          <w:rFonts w:ascii="Times New Roman" w:hAnsi="Times New Roman" w:cs="Times New Roman"/>
          <w:noProof/>
          <w:sz w:val="24"/>
          <w:szCs w:val="24"/>
          <w:lang w:val="en-GB"/>
        </w:rPr>
        <w:t xml:space="preserve">So far, </w:t>
      </w:r>
      <w:r w:rsidR="00443EDF" w:rsidRPr="00443EDF">
        <w:rPr>
          <w:rFonts w:ascii="Times New Roman" w:hAnsi="Times New Roman" w:cs="Times New Roman"/>
          <w:noProof/>
          <w:sz w:val="24"/>
          <w:szCs w:val="24"/>
          <w:lang w:val="en-GB"/>
        </w:rPr>
        <w:t>14 Member States</w:t>
      </w:r>
      <w:r w:rsidR="00443EDF">
        <w:rPr>
          <w:rStyle w:val="FootnoteReference"/>
          <w:rFonts w:ascii="Times New Roman" w:hAnsi="Times New Roman" w:cs="Times New Roman"/>
          <w:noProof/>
          <w:sz w:val="24"/>
          <w:szCs w:val="24"/>
          <w:lang w:val="en-GB"/>
        </w:rPr>
        <w:footnoteReference w:id="60"/>
      </w:r>
      <w:r w:rsidR="00443EDF" w:rsidRPr="00443EDF">
        <w:rPr>
          <w:rFonts w:ascii="Times New Roman" w:hAnsi="Times New Roman" w:cs="Times New Roman"/>
          <w:noProof/>
          <w:sz w:val="24"/>
          <w:szCs w:val="24"/>
          <w:lang w:val="en-GB"/>
        </w:rPr>
        <w:t xml:space="preserve"> are including investments and reforms in the area of green skills and jobs in their national Recovery and Resilience Plans that, together, amount to around EUR 1.5 billion</w:t>
      </w:r>
      <w:r w:rsidR="00443EDF">
        <w:rPr>
          <w:rStyle w:val="FootnoteReference"/>
          <w:rFonts w:ascii="Times New Roman" w:hAnsi="Times New Roman" w:cs="Times New Roman"/>
          <w:noProof/>
          <w:sz w:val="24"/>
          <w:szCs w:val="24"/>
          <w:lang w:val="en-GB"/>
        </w:rPr>
        <w:footnoteReference w:id="61"/>
      </w:r>
      <w:r w:rsidR="00E46463" w:rsidRPr="002D53F3">
        <w:rPr>
          <w:rFonts w:ascii="Times New Roman" w:eastAsia="Times New Roman" w:hAnsi="Times New Roman" w:cs="Times New Roman"/>
          <w:noProof/>
          <w:sz w:val="24"/>
          <w:szCs w:val="24"/>
          <w:lang w:val="en-GB"/>
        </w:rPr>
        <w:t xml:space="preserve">.  Other resources to support green skills and jobs are earmarked by the European Social Fund </w:t>
      </w:r>
      <w:r w:rsidR="00403A8F" w:rsidRPr="002D53F3">
        <w:rPr>
          <w:rFonts w:ascii="Times New Roman" w:eastAsia="Times New Roman" w:hAnsi="Times New Roman" w:cs="Times New Roman"/>
          <w:noProof/>
          <w:sz w:val="24"/>
          <w:szCs w:val="24"/>
          <w:lang w:val="en-GB"/>
        </w:rPr>
        <w:t>P</w:t>
      </w:r>
      <w:r w:rsidR="00E46463" w:rsidRPr="002D53F3">
        <w:rPr>
          <w:rFonts w:ascii="Times New Roman" w:eastAsia="Times New Roman" w:hAnsi="Times New Roman" w:cs="Times New Roman"/>
          <w:noProof/>
          <w:sz w:val="24"/>
          <w:szCs w:val="24"/>
          <w:lang w:val="en-GB"/>
        </w:rPr>
        <w:t>lus (ESF+, EUR 5.8 billion)</w:t>
      </w:r>
      <w:r w:rsidR="00403A8F" w:rsidRPr="002D53F3">
        <w:rPr>
          <w:rFonts w:ascii="Times New Roman" w:eastAsia="Times New Roman" w:hAnsi="Times New Roman" w:cs="Times New Roman"/>
          <w:noProof/>
          <w:sz w:val="24"/>
          <w:szCs w:val="24"/>
          <w:lang w:val="en-GB"/>
        </w:rPr>
        <w:t xml:space="preserve"> </w:t>
      </w:r>
      <w:r w:rsidR="00E46463" w:rsidRPr="002D53F3">
        <w:rPr>
          <w:rFonts w:ascii="Times New Roman" w:eastAsia="Times New Roman" w:hAnsi="Times New Roman" w:cs="Times New Roman"/>
          <w:noProof/>
          <w:sz w:val="24"/>
          <w:szCs w:val="24"/>
          <w:lang w:val="en-GB"/>
        </w:rPr>
        <w:t xml:space="preserve">and the Just Transition </w:t>
      </w:r>
      <w:r w:rsidR="007D3D76">
        <w:rPr>
          <w:rFonts w:ascii="Times New Roman" w:eastAsia="Times New Roman" w:hAnsi="Times New Roman" w:cs="Times New Roman"/>
          <w:noProof/>
          <w:sz w:val="24"/>
          <w:szCs w:val="24"/>
          <w:lang w:val="en-GB"/>
        </w:rPr>
        <w:t>Mechanism</w:t>
      </w:r>
      <w:r w:rsidR="00E46463" w:rsidRPr="002D53F3">
        <w:rPr>
          <w:rFonts w:ascii="Times New Roman" w:eastAsia="Times New Roman" w:hAnsi="Times New Roman" w:cs="Times New Roman"/>
          <w:noProof/>
          <w:sz w:val="24"/>
          <w:szCs w:val="24"/>
          <w:lang w:val="en-GB"/>
        </w:rPr>
        <w:t xml:space="preserve"> (EUR 3 billion).</w:t>
      </w:r>
      <w:r w:rsidR="00E46463" w:rsidRPr="002D53F3">
        <w:rPr>
          <w:rFonts w:ascii="Times New Roman" w:hAnsi="Times New Roman" w:cs="Times New Roman"/>
          <w:noProof/>
          <w:sz w:val="24"/>
          <w:szCs w:val="24"/>
          <w:lang w:val="en-GB"/>
        </w:rPr>
        <w:t xml:space="preserve"> </w:t>
      </w:r>
      <w:r w:rsidR="007D3D76">
        <w:rPr>
          <w:rFonts w:ascii="Times New Roman" w:hAnsi="Times New Roman" w:cs="Times New Roman"/>
          <w:noProof/>
          <w:sz w:val="24"/>
          <w:szCs w:val="24"/>
          <w:lang w:val="en-GB"/>
        </w:rPr>
        <w:t xml:space="preserve">The </w:t>
      </w:r>
      <w:r w:rsidR="00403A8F" w:rsidRPr="002D53F3">
        <w:rPr>
          <w:rFonts w:ascii="Times New Roman" w:hAnsi="Times New Roman" w:cs="Times New Roman"/>
          <w:noProof/>
          <w:sz w:val="24"/>
          <w:szCs w:val="24"/>
          <w:lang w:val="en-GB"/>
        </w:rPr>
        <w:t xml:space="preserve">European Regional Development Fund (ERDF) complements ESF+ with investments in skills, education and training, including infrastructure (EUR </w:t>
      </w:r>
      <w:r w:rsidR="00AA0CEB">
        <w:rPr>
          <w:rFonts w:ascii="Times New Roman" w:hAnsi="Times New Roman" w:cs="Times New Roman"/>
          <w:noProof/>
          <w:sz w:val="24"/>
          <w:szCs w:val="24"/>
          <w:lang w:val="en-GB"/>
        </w:rPr>
        <w:t>1.8</w:t>
      </w:r>
      <w:r w:rsidR="00403A8F" w:rsidRPr="002D53F3">
        <w:rPr>
          <w:rFonts w:ascii="Times New Roman" w:hAnsi="Times New Roman" w:cs="Times New Roman"/>
          <w:noProof/>
          <w:sz w:val="24"/>
          <w:szCs w:val="24"/>
          <w:lang w:val="en-GB"/>
        </w:rPr>
        <w:t xml:space="preserve"> billion). </w:t>
      </w:r>
      <w:r w:rsidR="00E46463" w:rsidRPr="002D53F3">
        <w:rPr>
          <w:rFonts w:ascii="Times New Roman" w:hAnsi="Times New Roman" w:cs="Times New Roman"/>
          <w:noProof/>
          <w:sz w:val="24"/>
          <w:szCs w:val="24"/>
          <w:lang w:val="en-GB"/>
        </w:rPr>
        <w:t>Horizon Europe provides targeted support to a European Hydrogen Academy, bringing together a large alliance of universities and institutions.</w:t>
      </w:r>
      <w:r w:rsidR="00A967F4" w:rsidRPr="002D53F3">
        <w:rPr>
          <w:rFonts w:ascii="Times New Roman" w:hAnsi="Times New Roman" w:cs="Times New Roman"/>
          <w:noProof/>
          <w:sz w:val="24"/>
          <w:szCs w:val="24"/>
          <w:lang w:val="en-GB"/>
        </w:rPr>
        <w:t xml:space="preserve"> </w:t>
      </w:r>
      <w:r w:rsidR="00B833E7">
        <w:rPr>
          <w:rFonts w:ascii="Times New Roman" w:hAnsi="Times New Roman" w:cs="Times New Roman"/>
          <w:noProof/>
          <w:sz w:val="24"/>
          <w:szCs w:val="24"/>
          <w:lang w:val="en-GB"/>
        </w:rPr>
        <w:t xml:space="preserve">The </w:t>
      </w:r>
      <w:r w:rsidR="00B833E7" w:rsidRPr="00B833E7">
        <w:rPr>
          <w:rFonts w:ascii="Times New Roman" w:hAnsi="Times New Roman" w:cs="Times New Roman"/>
          <w:noProof/>
          <w:sz w:val="24"/>
          <w:szCs w:val="24"/>
          <w:lang w:val="en-GB"/>
        </w:rPr>
        <w:t xml:space="preserve">Single Market Programme </w:t>
      </w:r>
      <w:r w:rsidR="00B833E7">
        <w:rPr>
          <w:rFonts w:ascii="Times New Roman" w:hAnsi="Times New Roman" w:cs="Times New Roman"/>
          <w:noProof/>
          <w:sz w:val="24"/>
          <w:szCs w:val="24"/>
          <w:lang w:val="en-GB"/>
        </w:rPr>
        <w:t xml:space="preserve">includes support to a </w:t>
      </w:r>
      <w:r w:rsidR="00B833E7" w:rsidRPr="00B833E7">
        <w:rPr>
          <w:rFonts w:ascii="Times New Roman" w:hAnsi="Times New Roman" w:cs="Times New Roman"/>
          <w:noProof/>
          <w:sz w:val="24"/>
          <w:szCs w:val="24"/>
          <w:lang w:val="en-GB"/>
        </w:rPr>
        <w:t>Solar Academy</w:t>
      </w:r>
      <w:r w:rsidR="00B833E7">
        <w:rPr>
          <w:rFonts w:ascii="Times New Roman" w:hAnsi="Times New Roman" w:cs="Times New Roman"/>
          <w:noProof/>
          <w:sz w:val="24"/>
          <w:szCs w:val="24"/>
          <w:lang w:val="en-GB"/>
        </w:rPr>
        <w:t>.</w:t>
      </w:r>
      <w:r w:rsidR="00B833E7" w:rsidRPr="00B833E7">
        <w:rPr>
          <w:rFonts w:ascii="Times New Roman" w:hAnsi="Times New Roman" w:cs="Times New Roman"/>
          <w:noProof/>
          <w:sz w:val="24"/>
          <w:szCs w:val="24"/>
          <w:lang w:val="en-GB"/>
        </w:rPr>
        <w:t xml:space="preserve"> </w:t>
      </w:r>
      <w:r w:rsidR="004B63BB" w:rsidRPr="002D53F3">
        <w:rPr>
          <w:rFonts w:ascii="Times New Roman" w:hAnsi="Times New Roman" w:cs="Times New Roman"/>
          <w:noProof/>
          <w:sz w:val="24"/>
          <w:szCs w:val="24"/>
          <w:lang w:val="en-GB"/>
        </w:rPr>
        <w:t>Furthermore, t</w:t>
      </w:r>
      <w:r w:rsidR="00A967F4" w:rsidRPr="002D53F3">
        <w:rPr>
          <w:rFonts w:ascii="Times New Roman" w:hAnsi="Times New Roman" w:cs="Times New Roman"/>
          <w:noProof/>
          <w:sz w:val="24"/>
          <w:szCs w:val="24"/>
          <w:lang w:val="en-GB"/>
        </w:rPr>
        <w:t>he European Institute of Innovation and Technology (EIT) and its Knowledge and Innovation Communities (KICs) which operate in various fields, such as energy, raw materials and climate, offer a wide array of education and training programmes</w:t>
      </w:r>
      <w:r w:rsidR="004B63BB" w:rsidRPr="002D53F3">
        <w:rPr>
          <w:rFonts w:ascii="Times New Roman" w:hAnsi="Times New Roman" w:cs="Times New Roman"/>
          <w:noProof/>
          <w:sz w:val="24"/>
          <w:szCs w:val="24"/>
          <w:lang w:val="en-GB"/>
        </w:rPr>
        <w:t xml:space="preserve"> with a strong entre</w:t>
      </w:r>
      <w:r w:rsidR="004F172A" w:rsidRPr="002D53F3">
        <w:rPr>
          <w:rFonts w:ascii="Times New Roman" w:hAnsi="Times New Roman" w:cs="Times New Roman"/>
          <w:noProof/>
          <w:sz w:val="24"/>
          <w:szCs w:val="24"/>
          <w:lang w:val="en-GB"/>
        </w:rPr>
        <w:t>preneurship and innovation compo</w:t>
      </w:r>
      <w:r w:rsidR="004B63BB" w:rsidRPr="002D53F3">
        <w:rPr>
          <w:rFonts w:ascii="Times New Roman" w:hAnsi="Times New Roman" w:cs="Times New Roman"/>
          <w:noProof/>
          <w:sz w:val="24"/>
          <w:szCs w:val="24"/>
          <w:lang w:val="en-GB"/>
        </w:rPr>
        <w:t>nent</w:t>
      </w:r>
      <w:r w:rsidR="00A967F4" w:rsidRPr="002D53F3">
        <w:rPr>
          <w:rFonts w:ascii="Times New Roman" w:hAnsi="Times New Roman" w:cs="Times New Roman"/>
          <w:noProof/>
          <w:sz w:val="24"/>
          <w:szCs w:val="24"/>
          <w:lang w:val="en-GB"/>
        </w:rPr>
        <w:t>. Most of these programmes are already available at the EIT Campus</w:t>
      </w:r>
      <w:r w:rsidR="004B63BB" w:rsidRPr="002D53F3">
        <w:rPr>
          <w:rStyle w:val="FootnoteReference"/>
          <w:rFonts w:ascii="Times New Roman" w:hAnsi="Times New Roman" w:cs="Times New Roman"/>
          <w:noProof/>
          <w:sz w:val="24"/>
          <w:szCs w:val="24"/>
          <w:lang w:val="en-GB"/>
        </w:rPr>
        <w:footnoteReference w:id="62"/>
      </w:r>
      <w:r w:rsidR="00A967F4" w:rsidRPr="002D53F3">
        <w:rPr>
          <w:rFonts w:ascii="Times New Roman" w:hAnsi="Times New Roman" w:cs="Times New Roman"/>
          <w:noProof/>
          <w:sz w:val="24"/>
          <w:szCs w:val="24"/>
          <w:lang w:val="en-GB"/>
        </w:rPr>
        <w:t xml:space="preserve"> and contribute to deep tech talent</w:t>
      </w:r>
      <w:r w:rsidR="004B63BB" w:rsidRPr="002D53F3">
        <w:rPr>
          <w:rStyle w:val="FootnoteReference"/>
          <w:rFonts w:ascii="Times New Roman" w:hAnsi="Times New Roman" w:cs="Times New Roman"/>
          <w:noProof/>
          <w:sz w:val="24"/>
          <w:szCs w:val="24"/>
          <w:lang w:val="en-GB"/>
        </w:rPr>
        <w:footnoteReference w:id="63"/>
      </w:r>
      <w:r w:rsidR="00A967F4" w:rsidRPr="002D53F3">
        <w:rPr>
          <w:rFonts w:ascii="Times New Roman" w:hAnsi="Times New Roman" w:cs="Times New Roman"/>
          <w:noProof/>
          <w:sz w:val="24"/>
          <w:szCs w:val="24"/>
          <w:lang w:val="en-GB"/>
        </w:rPr>
        <w:t xml:space="preserve"> development.</w:t>
      </w:r>
      <w:r w:rsidR="007D3D76" w:rsidRPr="007D3D76">
        <w:rPr>
          <w:rFonts w:ascii="Times New Roman" w:eastAsia="Times New Roman" w:hAnsi="Times New Roman" w:cs="Times New Roman"/>
          <w:noProof/>
          <w:sz w:val="24"/>
          <w:szCs w:val="24"/>
          <w:lang w:val="en-GB"/>
        </w:rPr>
        <w:t xml:space="preserve"> </w:t>
      </w:r>
    </w:p>
    <w:p w14:paraId="732341D7" w14:textId="2F1FEF3D" w:rsidR="00E46463" w:rsidRPr="002D53F3" w:rsidRDefault="007D3D76" w:rsidP="00E46463">
      <w:pPr>
        <w:spacing w:after="120"/>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 xml:space="preserve">Notwithstanding these funds available at European level, </w:t>
      </w:r>
      <w:r w:rsidRPr="002D53F3">
        <w:rPr>
          <w:rFonts w:ascii="Times New Roman" w:eastAsia="Times New Roman" w:hAnsi="Times New Roman" w:cs="Times New Roman"/>
          <w:noProof/>
          <w:sz w:val="24"/>
          <w:szCs w:val="24"/>
          <w:lang w:val="en-GB"/>
        </w:rPr>
        <w:t>investment in skills needs to be mainly financed by other public and private investments</w:t>
      </w:r>
      <w:r>
        <w:rPr>
          <w:rFonts w:ascii="Times New Roman" w:eastAsia="Times New Roman" w:hAnsi="Times New Roman" w:cs="Times New Roman"/>
          <w:noProof/>
          <w:sz w:val="24"/>
          <w:szCs w:val="24"/>
          <w:lang w:val="en-GB"/>
        </w:rPr>
        <w:t>, and current funding is insufficient to meet the needs</w:t>
      </w:r>
      <w:r w:rsidRPr="002D53F3">
        <w:rPr>
          <w:rFonts w:ascii="Times New Roman" w:eastAsia="Times New Roman" w:hAnsi="Times New Roman" w:cs="Times New Roman"/>
          <w:noProof/>
          <w:sz w:val="24"/>
          <w:szCs w:val="24"/>
          <w:lang w:val="en-GB"/>
        </w:rPr>
        <w:t>.</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1BE082EE" w14:textId="77777777" w:rsidTr="0094338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2AA1D276" w14:textId="7798317E" w:rsidR="00E46463" w:rsidRPr="002D53F3" w:rsidRDefault="00936034">
            <w:pPr>
              <w:spacing w:after="120"/>
              <w:jc w:val="both"/>
              <w:rPr>
                <w:rFonts w:ascii="Times New Roman" w:hAnsi="Times New Roman" w:cs="Times New Roman"/>
                <w:noProof/>
                <w:color w:val="auto"/>
                <w:sz w:val="24"/>
                <w:szCs w:val="24"/>
                <w:lang w:val="en-GB"/>
              </w:rPr>
            </w:pPr>
            <w:r w:rsidRPr="00936034">
              <w:rPr>
                <w:rFonts w:ascii="Times New Roman" w:hAnsi="Times New Roman" w:cs="Times New Roman"/>
                <w:noProof/>
                <w:color w:val="auto"/>
                <w:sz w:val="24"/>
                <w:szCs w:val="24"/>
                <w:lang w:val="en-GB"/>
              </w:rPr>
              <w:t xml:space="preserve">The Commission strongly encourages SET Plan countries to engage in the new </w:t>
            </w:r>
            <w:r w:rsidR="0094338B" w:rsidRPr="0094338B">
              <w:rPr>
                <w:rFonts w:ascii="Times New Roman" w:hAnsi="Times New Roman" w:cs="Times New Roman"/>
                <w:noProof/>
                <w:color w:val="auto"/>
                <w:sz w:val="24"/>
                <w:szCs w:val="24"/>
                <w:lang w:val="en-GB"/>
              </w:rPr>
              <w:t xml:space="preserve">EU large-scale skills partnership for onshore renewable energy under the Pact for Skills </w:t>
            </w:r>
            <w:r w:rsidRPr="00936034">
              <w:rPr>
                <w:rFonts w:ascii="Times New Roman" w:hAnsi="Times New Roman" w:cs="Times New Roman"/>
                <w:noProof/>
                <w:color w:val="auto"/>
                <w:sz w:val="24"/>
                <w:szCs w:val="24"/>
                <w:lang w:val="en-GB"/>
              </w:rPr>
              <w:t xml:space="preserve">and to consider the possibilities for funding from the ESF+, ERDF and the Just Transition Fund programmes, if relevant and in line with the programmes’ </w:t>
            </w:r>
            <w:r w:rsidR="0094338B" w:rsidRPr="00936034">
              <w:rPr>
                <w:rFonts w:ascii="Times New Roman" w:hAnsi="Times New Roman" w:cs="Times New Roman"/>
                <w:noProof/>
                <w:color w:val="auto"/>
                <w:sz w:val="24"/>
                <w:szCs w:val="24"/>
                <w:lang w:val="en-GB"/>
              </w:rPr>
              <w:t>objectives.</w:t>
            </w:r>
          </w:p>
          <w:p w14:paraId="1D13CE5D" w14:textId="6A6D5F33" w:rsidR="00E46463" w:rsidRPr="002D53F3" w:rsidRDefault="00E46463">
            <w:pPr>
              <w:spacing w:after="120"/>
              <w:jc w:val="both"/>
              <w:rPr>
                <w:rFonts w:ascii="Times New Roman" w:hAnsi="Times New Roman" w:cs="Times New Roman"/>
                <w:noProof/>
                <w:sz w:val="24"/>
                <w:szCs w:val="24"/>
                <w:lang w:val="en-GB"/>
              </w:rPr>
            </w:pPr>
            <w:r w:rsidRPr="002D53F3">
              <w:rPr>
                <w:rFonts w:ascii="Times New Roman" w:hAnsi="Times New Roman" w:cs="Times New Roman"/>
                <w:noProof/>
                <w:color w:val="auto"/>
                <w:sz w:val="24"/>
                <w:szCs w:val="24"/>
                <w:lang w:val="en-GB"/>
              </w:rPr>
              <w:t>The revised SET Plan will support the European Net-Zero Industry Academies announced in the Net-Zero Industry Act</w:t>
            </w:r>
            <w:r w:rsidR="00B833E7">
              <w:rPr>
                <w:rStyle w:val="FootnoteReference"/>
                <w:rFonts w:ascii="Times New Roman" w:hAnsi="Times New Roman" w:cs="Times New Roman"/>
                <w:noProof/>
                <w:color w:val="auto"/>
                <w:sz w:val="24"/>
                <w:szCs w:val="24"/>
                <w:lang w:val="en-GB"/>
              </w:rPr>
              <w:footnoteReference w:id="64"/>
            </w:r>
            <w:r w:rsidRPr="002D53F3">
              <w:rPr>
                <w:rFonts w:ascii="Times New Roman" w:hAnsi="Times New Roman" w:cs="Times New Roman"/>
                <w:noProof/>
                <w:color w:val="auto"/>
                <w:sz w:val="24"/>
                <w:szCs w:val="24"/>
                <w:lang w:val="en-GB"/>
              </w:rPr>
              <w:t>, by building on the experience of the European Batteries Academy</w:t>
            </w:r>
            <w:r w:rsidR="00A967F4" w:rsidRPr="002D53F3">
              <w:rPr>
                <w:rStyle w:val="FootnoteReference"/>
                <w:rFonts w:ascii="Times New Roman" w:hAnsi="Times New Roman" w:cs="Times New Roman"/>
                <w:noProof/>
                <w:color w:val="auto"/>
                <w:sz w:val="24"/>
                <w:szCs w:val="24"/>
                <w:lang w:val="en-GB"/>
              </w:rPr>
              <w:footnoteReference w:id="65"/>
            </w:r>
            <w:r w:rsidRPr="002D53F3">
              <w:rPr>
                <w:rFonts w:ascii="Times New Roman" w:hAnsi="Times New Roman" w:cs="Times New Roman"/>
                <w:noProof/>
                <w:color w:val="auto"/>
                <w:sz w:val="24"/>
                <w:szCs w:val="24"/>
                <w:lang w:val="en-GB"/>
              </w:rPr>
              <w:t xml:space="preserve">. </w:t>
            </w:r>
            <w:r w:rsidR="00553EC7" w:rsidRPr="002D53F3">
              <w:rPr>
                <w:rFonts w:ascii="Times New Roman" w:hAnsi="Times New Roman" w:cs="Times New Roman"/>
                <w:noProof/>
                <w:color w:val="auto"/>
                <w:sz w:val="24"/>
                <w:szCs w:val="24"/>
                <w:lang w:val="en-GB"/>
              </w:rPr>
              <w:t xml:space="preserve">Each </w:t>
            </w:r>
            <w:r w:rsidRPr="002D53F3">
              <w:rPr>
                <w:rFonts w:ascii="Times New Roman" w:hAnsi="Times New Roman" w:cs="Times New Roman"/>
                <w:noProof/>
                <w:color w:val="auto"/>
                <w:sz w:val="24"/>
                <w:szCs w:val="24"/>
                <w:lang w:val="en-GB"/>
              </w:rPr>
              <w:t>academ</w:t>
            </w:r>
            <w:r w:rsidR="00553EC7" w:rsidRPr="002D53F3">
              <w:rPr>
                <w:rFonts w:ascii="Times New Roman" w:hAnsi="Times New Roman" w:cs="Times New Roman"/>
                <w:noProof/>
                <w:color w:val="auto"/>
                <w:sz w:val="24"/>
                <w:szCs w:val="24"/>
                <w:lang w:val="en-GB"/>
              </w:rPr>
              <w:t>y</w:t>
            </w:r>
            <w:r w:rsidRPr="002D53F3">
              <w:rPr>
                <w:rFonts w:ascii="Times New Roman" w:hAnsi="Times New Roman" w:cs="Times New Roman"/>
                <w:noProof/>
                <w:color w:val="auto"/>
                <w:sz w:val="24"/>
                <w:szCs w:val="24"/>
                <w:lang w:val="en-GB"/>
              </w:rPr>
              <w:t xml:space="preserve"> will aim to train 100</w:t>
            </w:r>
            <w:r w:rsidR="009A61A1" w:rsidRPr="002D53F3">
              <w:rPr>
                <w:rFonts w:ascii="Times New Roman" w:hAnsi="Times New Roman" w:cs="Times New Roman"/>
                <w:noProof/>
                <w:color w:val="auto"/>
                <w:sz w:val="24"/>
                <w:szCs w:val="24"/>
                <w:lang w:val="en-GB"/>
              </w:rPr>
              <w:t> </w:t>
            </w:r>
            <w:r w:rsidRPr="002D53F3">
              <w:rPr>
                <w:rFonts w:ascii="Times New Roman" w:hAnsi="Times New Roman" w:cs="Times New Roman"/>
                <w:noProof/>
                <w:color w:val="auto"/>
                <w:sz w:val="24"/>
                <w:szCs w:val="24"/>
                <w:lang w:val="en-GB"/>
              </w:rPr>
              <w:t xml:space="preserve">000 </w:t>
            </w:r>
            <w:r w:rsidR="00553EC7" w:rsidRPr="002D53F3">
              <w:rPr>
                <w:rFonts w:ascii="Times New Roman" w:hAnsi="Times New Roman" w:cs="Times New Roman"/>
                <w:noProof/>
                <w:color w:val="auto"/>
                <w:sz w:val="24"/>
                <w:szCs w:val="24"/>
                <w:lang w:val="en-GB"/>
              </w:rPr>
              <w:t>people</w:t>
            </w:r>
            <w:r w:rsidRPr="002D53F3">
              <w:rPr>
                <w:rFonts w:ascii="Times New Roman" w:hAnsi="Times New Roman" w:cs="Times New Roman"/>
                <w:noProof/>
                <w:color w:val="auto"/>
                <w:sz w:val="24"/>
                <w:szCs w:val="24"/>
                <w:lang w:val="en-GB"/>
              </w:rPr>
              <w:t xml:space="preserve"> within </w:t>
            </w:r>
            <w:r w:rsidR="00553EC7" w:rsidRPr="002D53F3">
              <w:rPr>
                <w:rFonts w:ascii="Times New Roman" w:hAnsi="Times New Roman" w:cs="Times New Roman"/>
                <w:noProof/>
                <w:color w:val="auto"/>
                <w:sz w:val="24"/>
                <w:szCs w:val="24"/>
                <w:lang w:val="en-GB"/>
              </w:rPr>
              <w:t>their first 3</w:t>
            </w:r>
            <w:r w:rsidRPr="002D53F3">
              <w:rPr>
                <w:rFonts w:ascii="Times New Roman" w:hAnsi="Times New Roman" w:cs="Times New Roman"/>
                <w:noProof/>
                <w:color w:val="auto"/>
                <w:sz w:val="24"/>
                <w:szCs w:val="24"/>
                <w:lang w:val="en-GB"/>
              </w:rPr>
              <w:t xml:space="preserve"> years.</w:t>
            </w:r>
          </w:p>
        </w:tc>
      </w:tr>
    </w:tbl>
    <w:p w14:paraId="32C649C9" w14:textId="77777777" w:rsidR="00D679CF" w:rsidRPr="002D53F3" w:rsidRDefault="00D679CF" w:rsidP="00E46463">
      <w:pPr>
        <w:keepNext/>
        <w:spacing w:after="120"/>
        <w:jc w:val="both"/>
        <w:rPr>
          <w:rFonts w:ascii="Times New Roman" w:eastAsia="Times New Roman" w:hAnsi="Times New Roman" w:cs="Times New Roman"/>
          <w:noProof/>
          <w:sz w:val="24"/>
          <w:szCs w:val="24"/>
          <w:lang w:val="en-GB"/>
        </w:rPr>
      </w:pPr>
    </w:p>
    <w:p w14:paraId="4C129560" w14:textId="4A514C2A" w:rsidR="00E46463" w:rsidRPr="002D53F3" w:rsidRDefault="00E46463" w:rsidP="00E46463">
      <w:pPr>
        <w:keepNext/>
        <w:spacing w:after="120"/>
        <w:jc w:val="both"/>
        <w:rPr>
          <w:rFonts w:ascii="Times New Roman" w:eastAsia="Times New Roman" w:hAnsi="Times New Roman" w:cs="Times New Roman"/>
          <w:noProof/>
          <w:sz w:val="24"/>
          <w:szCs w:val="24"/>
          <w:lang w:val="en-GB"/>
        </w:rPr>
      </w:pPr>
      <w:r w:rsidRPr="5535A104">
        <w:rPr>
          <w:rFonts w:ascii="Times New Roman" w:eastAsia="Times New Roman" w:hAnsi="Times New Roman" w:cs="Times New Roman"/>
          <w:noProof/>
          <w:sz w:val="24"/>
          <w:szCs w:val="24"/>
          <w:lang w:val="en-GB"/>
        </w:rPr>
        <w:t xml:space="preserve">To support Europe’s recovery and increase </w:t>
      </w:r>
      <w:r w:rsidR="00FD5C75" w:rsidRPr="5535A104">
        <w:rPr>
          <w:rFonts w:ascii="Times New Roman" w:eastAsia="Times New Roman" w:hAnsi="Times New Roman" w:cs="Times New Roman"/>
          <w:noProof/>
          <w:sz w:val="24"/>
          <w:szCs w:val="24"/>
          <w:lang w:val="en-GB"/>
        </w:rPr>
        <w:t xml:space="preserve">its </w:t>
      </w:r>
      <w:r w:rsidRPr="5535A104">
        <w:rPr>
          <w:rFonts w:ascii="Times New Roman" w:eastAsia="Times New Roman" w:hAnsi="Times New Roman" w:cs="Times New Roman"/>
          <w:noProof/>
          <w:sz w:val="24"/>
          <w:szCs w:val="24"/>
          <w:lang w:val="en-GB"/>
        </w:rPr>
        <w:t xml:space="preserve">competitiveness and </w:t>
      </w:r>
      <w:r w:rsidR="00FD5C75" w:rsidRPr="5535A104">
        <w:rPr>
          <w:rFonts w:ascii="Times New Roman" w:eastAsia="Times New Roman" w:hAnsi="Times New Roman" w:cs="Times New Roman"/>
          <w:noProof/>
          <w:sz w:val="24"/>
          <w:szCs w:val="24"/>
          <w:lang w:val="en-GB"/>
        </w:rPr>
        <w:t xml:space="preserve">global </w:t>
      </w:r>
      <w:r w:rsidRPr="5535A104">
        <w:rPr>
          <w:rFonts w:ascii="Times New Roman" w:eastAsia="Times New Roman" w:hAnsi="Times New Roman" w:cs="Times New Roman"/>
          <w:noProof/>
          <w:sz w:val="24"/>
          <w:szCs w:val="24"/>
          <w:lang w:val="en-GB"/>
        </w:rPr>
        <w:t>leadership in technolog</w:t>
      </w:r>
      <w:r w:rsidR="00FD5C75" w:rsidRPr="5535A104">
        <w:rPr>
          <w:rFonts w:ascii="Times New Roman" w:eastAsia="Times New Roman" w:hAnsi="Times New Roman" w:cs="Times New Roman"/>
          <w:noProof/>
          <w:sz w:val="24"/>
          <w:szCs w:val="24"/>
          <w:lang w:val="en-GB"/>
        </w:rPr>
        <w:t>y</w:t>
      </w:r>
      <w:r w:rsidRPr="5535A104">
        <w:rPr>
          <w:rFonts w:ascii="Times New Roman" w:eastAsia="Times New Roman" w:hAnsi="Times New Roman" w:cs="Times New Roman"/>
          <w:noProof/>
          <w:sz w:val="24"/>
          <w:szCs w:val="24"/>
          <w:lang w:val="en-GB"/>
        </w:rPr>
        <w:t xml:space="preserve">, SET Plan activities must </w:t>
      </w:r>
      <w:r w:rsidRPr="5535A104">
        <w:rPr>
          <w:rFonts w:ascii="Times New Roman" w:eastAsia="Times New Roman" w:hAnsi="Times New Roman" w:cs="Times New Roman"/>
          <w:b/>
          <w:bCs/>
          <w:noProof/>
          <w:sz w:val="24"/>
          <w:szCs w:val="24"/>
          <w:lang w:val="en-GB"/>
        </w:rPr>
        <w:t>accelerate the</w:t>
      </w:r>
      <w:r w:rsidRPr="5535A104">
        <w:rPr>
          <w:rFonts w:ascii="Times New Roman" w:eastAsia="Times New Roman" w:hAnsi="Times New Roman" w:cs="Times New Roman"/>
          <w:noProof/>
          <w:sz w:val="24"/>
          <w:szCs w:val="24"/>
          <w:lang w:val="en-GB"/>
        </w:rPr>
        <w:t xml:space="preserve"> </w:t>
      </w:r>
      <w:r w:rsidRPr="5535A104">
        <w:rPr>
          <w:rFonts w:ascii="Times New Roman" w:eastAsia="Times New Roman" w:hAnsi="Times New Roman" w:cs="Times New Roman"/>
          <w:b/>
          <w:bCs/>
          <w:noProof/>
          <w:sz w:val="24"/>
          <w:szCs w:val="24"/>
          <w:lang w:val="en-GB"/>
        </w:rPr>
        <w:t>market uptake</w:t>
      </w:r>
      <w:r w:rsidRPr="5535A104">
        <w:rPr>
          <w:rFonts w:ascii="Times New Roman" w:eastAsia="Times New Roman" w:hAnsi="Times New Roman" w:cs="Times New Roman"/>
          <w:noProof/>
          <w:sz w:val="24"/>
          <w:szCs w:val="24"/>
          <w:lang w:val="en-GB"/>
        </w:rPr>
        <w:t xml:space="preserve"> of R&amp;I results.</w:t>
      </w:r>
      <w:r w:rsidR="5892D27C" w:rsidRPr="5535A104">
        <w:rPr>
          <w:rFonts w:ascii="Times New Roman" w:eastAsia="Times New Roman" w:hAnsi="Times New Roman" w:cs="Times New Roman"/>
          <w:noProof/>
          <w:sz w:val="24"/>
          <w:szCs w:val="24"/>
          <w:lang w:val="en-GB"/>
        </w:rPr>
        <w:t xml:space="preserve"> </w:t>
      </w:r>
      <w:r w:rsidRPr="5535A104">
        <w:rPr>
          <w:rFonts w:ascii="Times New Roman" w:eastAsia="Times New Roman" w:hAnsi="Times New Roman" w:cs="Times New Roman"/>
          <w:noProof/>
          <w:sz w:val="24"/>
          <w:szCs w:val="24"/>
          <w:lang w:val="en-GB"/>
        </w:rPr>
        <w:t xml:space="preserve">This means embedding industrial processes, manufacturing needs, and their costs in technology development. </w:t>
      </w:r>
      <w:r w:rsidR="0076008F" w:rsidRPr="5535A104">
        <w:rPr>
          <w:rFonts w:ascii="Times New Roman" w:eastAsia="Times New Roman" w:hAnsi="Times New Roman" w:cs="Times New Roman"/>
          <w:noProof/>
          <w:sz w:val="24"/>
          <w:szCs w:val="24"/>
          <w:lang w:val="en-GB"/>
        </w:rPr>
        <w:t>To a</w:t>
      </w:r>
      <w:r w:rsidRPr="5535A104">
        <w:rPr>
          <w:rFonts w:ascii="Times New Roman" w:eastAsia="Times New Roman" w:hAnsi="Times New Roman" w:cs="Times New Roman"/>
          <w:noProof/>
          <w:sz w:val="24"/>
          <w:szCs w:val="24"/>
          <w:lang w:val="en-GB"/>
        </w:rPr>
        <w:t>ccelerat</w:t>
      </w:r>
      <w:r w:rsidR="0076008F" w:rsidRPr="5535A104">
        <w:rPr>
          <w:rFonts w:ascii="Times New Roman" w:eastAsia="Times New Roman" w:hAnsi="Times New Roman" w:cs="Times New Roman"/>
          <w:noProof/>
          <w:sz w:val="24"/>
          <w:szCs w:val="24"/>
          <w:lang w:val="en-GB"/>
        </w:rPr>
        <w:t>e</w:t>
      </w:r>
      <w:r w:rsidRPr="5535A104">
        <w:rPr>
          <w:rFonts w:ascii="Times New Roman" w:eastAsia="Times New Roman" w:hAnsi="Times New Roman" w:cs="Times New Roman"/>
          <w:noProof/>
          <w:sz w:val="24"/>
          <w:szCs w:val="24"/>
          <w:lang w:val="en-GB"/>
        </w:rPr>
        <w:t xml:space="preserve"> market uptake</w:t>
      </w:r>
      <w:r w:rsidR="0076008F" w:rsidRPr="5535A104">
        <w:rPr>
          <w:rFonts w:ascii="Times New Roman" w:eastAsia="Times New Roman" w:hAnsi="Times New Roman" w:cs="Times New Roman"/>
          <w:noProof/>
          <w:sz w:val="24"/>
          <w:szCs w:val="24"/>
          <w:lang w:val="en-GB"/>
        </w:rPr>
        <w:t>,</w:t>
      </w:r>
      <w:r w:rsidRPr="5535A104">
        <w:rPr>
          <w:rFonts w:ascii="Times New Roman" w:eastAsia="Times New Roman" w:hAnsi="Times New Roman" w:cs="Times New Roman"/>
          <w:noProof/>
          <w:sz w:val="24"/>
          <w:szCs w:val="24"/>
          <w:lang w:val="en-GB"/>
        </w:rPr>
        <w:t xml:space="preserve"> innovators and technology developers </w:t>
      </w:r>
      <w:r w:rsidR="0076008F" w:rsidRPr="5535A104">
        <w:rPr>
          <w:rFonts w:ascii="Times New Roman" w:eastAsia="Times New Roman" w:hAnsi="Times New Roman" w:cs="Times New Roman"/>
          <w:noProof/>
          <w:sz w:val="24"/>
          <w:szCs w:val="24"/>
          <w:lang w:val="en-GB"/>
        </w:rPr>
        <w:t xml:space="preserve">should be </w:t>
      </w:r>
      <w:r w:rsidR="0076008F" w:rsidRPr="5535A104">
        <w:rPr>
          <w:rFonts w:ascii="Times New Roman" w:eastAsia="Times New Roman" w:hAnsi="Times New Roman" w:cs="Times New Roman"/>
          <w:noProof/>
          <w:sz w:val="24"/>
          <w:szCs w:val="24"/>
          <w:lang w:val="en-GB"/>
        </w:rPr>
        <w:lastRenderedPageBreak/>
        <w:t xml:space="preserve">able to </w:t>
      </w:r>
      <w:r w:rsidRPr="5535A104">
        <w:rPr>
          <w:rFonts w:ascii="Times New Roman" w:eastAsia="Times New Roman" w:hAnsi="Times New Roman" w:cs="Times New Roman"/>
          <w:noProof/>
          <w:sz w:val="24"/>
          <w:szCs w:val="24"/>
          <w:lang w:val="en-GB"/>
        </w:rPr>
        <w:t xml:space="preserve">test their product’s manufacturability efficiently and quickly in a professional and accessible technology </w:t>
      </w:r>
      <w:r w:rsidR="00B833E7" w:rsidRPr="5535A104">
        <w:rPr>
          <w:rFonts w:ascii="Times New Roman" w:eastAsia="Times New Roman" w:hAnsi="Times New Roman" w:cs="Times New Roman"/>
          <w:noProof/>
          <w:sz w:val="24"/>
          <w:szCs w:val="24"/>
          <w:lang w:val="en-GB"/>
        </w:rPr>
        <w:t>infrastructure and</w:t>
      </w:r>
      <w:r w:rsidRPr="5535A104">
        <w:rPr>
          <w:rFonts w:ascii="Times New Roman" w:eastAsia="Times New Roman" w:hAnsi="Times New Roman" w:cs="Times New Roman"/>
          <w:noProof/>
          <w:sz w:val="24"/>
          <w:szCs w:val="24"/>
          <w:lang w:val="en-GB"/>
        </w:rPr>
        <w:t xml:space="preserve"> receive a pre-certification record and a lifecycle assessment. This will help potential investors to make informed decision</w:t>
      </w:r>
      <w:r w:rsidR="0076008F" w:rsidRPr="5535A104">
        <w:rPr>
          <w:rFonts w:ascii="Times New Roman" w:eastAsia="Times New Roman" w:hAnsi="Times New Roman" w:cs="Times New Roman"/>
          <w:noProof/>
          <w:sz w:val="24"/>
          <w:szCs w:val="24"/>
          <w:lang w:val="en-GB"/>
        </w:rPr>
        <w:t>s</w:t>
      </w:r>
      <w:r w:rsidRPr="5535A104">
        <w:rPr>
          <w:rFonts w:ascii="Times New Roman" w:eastAsia="Times New Roman" w:hAnsi="Times New Roman" w:cs="Times New Roman"/>
          <w:noProof/>
          <w:sz w:val="24"/>
          <w:szCs w:val="24"/>
          <w:lang w:val="en-GB"/>
        </w:rPr>
        <w:t xml:space="preserve"> based on the manufacturing potential and compliance with existing regulations. </w:t>
      </w:r>
      <w:r w:rsidR="0076008F" w:rsidRPr="5535A104">
        <w:rPr>
          <w:rFonts w:ascii="Times New Roman" w:eastAsia="Times New Roman" w:hAnsi="Times New Roman" w:cs="Times New Roman"/>
          <w:noProof/>
          <w:sz w:val="24"/>
          <w:szCs w:val="24"/>
          <w:lang w:val="en-GB"/>
        </w:rPr>
        <w:t>Once set up</w:t>
      </w:r>
      <w:r w:rsidRPr="5535A104">
        <w:rPr>
          <w:rFonts w:ascii="Times New Roman" w:eastAsia="Times New Roman" w:hAnsi="Times New Roman" w:cs="Times New Roman"/>
          <w:noProof/>
          <w:sz w:val="24"/>
          <w:szCs w:val="24"/>
          <w:lang w:val="en-GB"/>
        </w:rPr>
        <w:t>, the regulatory sandboxes</w:t>
      </w:r>
      <w:r w:rsidR="006106E7" w:rsidRPr="5535A104">
        <w:rPr>
          <w:rFonts w:ascii="Times New Roman" w:eastAsia="Times New Roman" w:hAnsi="Times New Roman" w:cs="Times New Roman"/>
          <w:noProof/>
          <w:sz w:val="24"/>
          <w:szCs w:val="24"/>
          <w:lang w:val="en-GB"/>
        </w:rPr>
        <w:t xml:space="preserve"> </w:t>
      </w:r>
      <w:r w:rsidRPr="5535A104">
        <w:rPr>
          <w:rFonts w:ascii="Times New Roman" w:eastAsia="Times New Roman" w:hAnsi="Times New Roman" w:cs="Times New Roman"/>
          <w:noProof/>
          <w:sz w:val="24"/>
          <w:szCs w:val="24"/>
          <w:lang w:val="en-GB"/>
        </w:rPr>
        <w:t xml:space="preserve">proposed in the Net-Zero Industry Act </w:t>
      </w:r>
      <w:r w:rsidR="00D679CF" w:rsidRPr="5535A104">
        <w:rPr>
          <w:rFonts w:ascii="Times New Roman" w:eastAsia="Times New Roman" w:hAnsi="Times New Roman" w:cs="Times New Roman"/>
          <w:noProof/>
          <w:sz w:val="24"/>
          <w:szCs w:val="24"/>
          <w:lang w:val="en-GB"/>
        </w:rPr>
        <w:t xml:space="preserve">will be a </w:t>
      </w:r>
      <w:r w:rsidR="0076008F" w:rsidRPr="5535A104">
        <w:rPr>
          <w:rFonts w:ascii="Times New Roman" w:eastAsia="Times New Roman" w:hAnsi="Times New Roman" w:cs="Times New Roman"/>
          <w:noProof/>
          <w:sz w:val="24"/>
          <w:szCs w:val="24"/>
          <w:lang w:val="en-GB"/>
        </w:rPr>
        <w:t>major support for innovators, developers</w:t>
      </w:r>
      <w:r w:rsidR="00971799" w:rsidRPr="5535A104">
        <w:rPr>
          <w:rFonts w:ascii="Times New Roman" w:eastAsia="Times New Roman" w:hAnsi="Times New Roman" w:cs="Times New Roman"/>
          <w:noProof/>
          <w:sz w:val="24"/>
          <w:szCs w:val="24"/>
          <w:lang w:val="en-GB"/>
        </w:rPr>
        <w:t xml:space="preserve"> and investors alike.</w:t>
      </w:r>
      <w:r w:rsidR="7A8861B3" w:rsidRPr="5535A104">
        <w:rPr>
          <w:rFonts w:ascii="Times New Roman" w:eastAsia="Times New Roman" w:hAnsi="Times New Roman" w:cs="Times New Roman"/>
          <w:noProof/>
          <w:sz w:val="24"/>
          <w:szCs w:val="24"/>
          <w:lang w:val="en-GB"/>
        </w:rPr>
        <w:t xml:space="preserve"> The R</w:t>
      </w:r>
      <w:r w:rsidR="15D5125F" w:rsidRPr="5535A104">
        <w:rPr>
          <w:rFonts w:ascii="Times New Roman" w:eastAsia="Times New Roman" w:hAnsi="Times New Roman" w:cs="Times New Roman"/>
          <w:noProof/>
          <w:sz w:val="24"/>
          <w:szCs w:val="24"/>
          <w:lang w:val="en-GB"/>
        </w:rPr>
        <w:t xml:space="preserve">ecovery and </w:t>
      </w:r>
      <w:r w:rsidR="7A8861B3" w:rsidRPr="5535A104">
        <w:rPr>
          <w:rFonts w:ascii="Times New Roman" w:eastAsia="Times New Roman" w:hAnsi="Times New Roman" w:cs="Times New Roman"/>
          <w:noProof/>
          <w:sz w:val="24"/>
          <w:szCs w:val="24"/>
          <w:lang w:val="en-GB"/>
        </w:rPr>
        <w:t>R</w:t>
      </w:r>
      <w:r w:rsidR="6C387ECF" w:rsidRPr="5535A104">
        <w:rPr>
          <w:rFonts w:ascii="Times New Roman" w:eastAsia="Times New Roman" w:hAnsi="Times New Roman" w:cs="Times New Roman"/>
          <w:noProof/>
          <w:sz w:val="24"/>
          <w:szCs w:val="24"/>
          <w:lang w:val="en-GB"/>
        </w:rPr>
        <w:t xml:space="preserve">esilience </w:t>
      </w:r>
      <w:r w:rsidR="7A8861B3" w:rsidRPr="5535A104">
        <w:rPr>
          <w:rFonts w:ascii="Times New Roman" w:eastAsia="Times New Roman" w:hAnsi="Times New Roman" w:cs="Times New Roman"/>
          <w:noProof/>
          <w:sz w:val="24"/>
          <w:szCs w:val="24"/>
          <w:lang w:val="en-GB"/>
        </w:rPr>
        <w:t>F</w:t>
      </w:r>
      <w:r w:rsidR="4743F44C" w:rsidRPr="5535A104">
        <w:rPr>
          <w:rFonts w:ascii="Times New Roman" w:eastAsia="Times New Roman" w:hAnsi="Times New Roman" w:cs="Times New Roman"/>
          <w:noProof/>
          <w:sz w:val="24"/>
          <w:szCs w:val="24"/>
          <w:lang w:val="en-GB"/>
        </w:rPr>
        <w:t>acility</w:t>
      </w:r>
      <w:r w:rsidR="7A8861B3" w:rsidRPr="5535A104">
        <w:rPr>
          <w:rFonts w:ascii="Times New Roman" w:eastAsia="Times New Roman" w:hAnsi="Times New Roman" w:cs="Times New Roman"/>
          <w:noProof/>
          <w:sz w:val="24"/>
          <w:szCs w:val="24"/>
          <w:lang w:val="en-GB"/>
        </w:rPr>
        <w:t xml:space="preserve"> has also been an enabling tool in this area, where measures amounting to EUR 15 billion ha</w:t>
      </w:r>
      <w:r w:rsidR="76E9E606" w:rsidRPr="5535A104">
        <w:rPr>
          <w:rFonts w:ascii="Times New Roman" w:eastAsia="Times New Roman" w:hAnsi="Times New Roman" w:cs="Times New Roman"/>
          <w:noProof/>
          <w:sz w:val="24"/>
          <w:szCs w:val="24"/>
          <w:lang w:val="en-GB"/>
        </w:rPr>
        <w:t>ve been included in national Recovery</w:t>
      </w:r>
      <w:r w:rsidR="00971799" w:rsidRPr="5535A104">
        <w:rPr>
          <w:rFonts w:ascii="Times New Roman" w:eastAsia="Times New Roman" w:hAnsi="Times New Roman" w:cs="Times New Roman"/>
          <w:noProof/>
          <w:sz w:val="24"/>
          <w:szCs w:val="24"/>
          <w:lang w:val="en-GB"/>
        </w:rPr>
        <w:t xml:space="preserve"> and</w:t>
      </w:r>
      <w:r w:rsidR="76E9E606" w:rsidRPr="5535A104">
        <w:rPr>
          <w:rFonts w:ascii="Times New Roman" w:eastAsia="Times New Roman" w:hAnsi="Times New Roman" w:cs="Times New Roman"/>
          <w:noProof/>
          <w:sz w:val="24"/>
          <w:szCs w:val="24"/>
          <w:lang w:val="en-GB"/>
        </w:rPr>
        <w:t xml:space="preserve"> Res</w:t>
      </w:r>
      <w:r w:rsidR="03AB4EA6" w:rsidRPr="5535A104">
        <w:rPr>
          <w:rFonts w:ascii="Times New Roman" w:eastAsia="Times New Roman" w:hAnsi="Times New Roman" w:cs="Times New Roman"/>
          <w:noProof/>
          <w:sz w:val="24"/>
          <w:szCs w:val="24"/>
          <w:lang w:val="en-GB"/>
        </w:rPr>
        <w:t>ilience</w:t>
      </w:r>
      <w:r w:rsidR="76E9E606" w:rsidRPr="5535A104">
        <w:rPr>
          <w:rFonts w:ascii="Times New Roman" w:eastAsia="Times New Roman" w:hAnsi="Times New Roman" w:cs="Times New Roman"/>
          <w:noProof/>
          <w:sz w:val="24"/>
          <w:szCs w:val="24"/>
          <w:lang w:val="en-GB"/>
        </w:rPr>
        <w:t xml:space="preserve"> </w:t>
      </w:r>
      <w:r w:rsidR="0585D62C" w:rsidRPr="5535A104">
        <w:rPr>
          <w:rFonts w:ascii="Times New Roman" w:eastAsia="Times New Roman" w:hAnsi="Times New Roman" w:cs="Times New Roman"/>
          <w:noProof/>
          <w:sz w:val="24"/>
          <w:szCs w:val="24"/>
          <w:lang w:val="en-GB"/>
        </w:rPr>
        <w:t>P</w:t>
      </w:r>
      <w:r w:rsidR="76E9E606" w:rsidRPr="5535A104">
        <w:rPr>
          <w:rFonts w:ascii="Times New Roman" w:eastAsia="Times New Roman" w:hAnsi="Times New Roman" w:cs="Times New Roman"/>
          <w:noProof/>
          <w:sz w:val="24"/>
          <w:szCs w:val="24"/>
          <w:lang w:val="en-GB"/>
        </w:rPr>
        <w:t>lans addressing research and innovation towards climate change mitigation, adaptation, and the circular economy.</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6F4B22F6" w14:textId="77777777" w:rsidTr="00B536EF">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7FF95C10" w14:textId="77777777" w:rsidR="00E46463" w:rsidRPr="002D53F3" w:rsidRDefault="00E46463">
            <w:pPr>
              <w:spacing w:after="120"/>
              <w:jc w:val="both"/>
              <w:rPr>
                <w:rFonts w:ascii="Times New Roman" w:hAnsi="Times New Roman" w:cs="Times New Roman"/>
                <w:noProof/>
                <w:color w:val="auto"/>
                <w:sz w:val="24"/>
                <w:szCs w:val="24"/>
                <w:lang w:val="en-GB"/>
              </w:rPr>
            </w:pPr>
            <w:r w:rsidRPr="002D53F3">
              <w:rPr>
                <w:rFonts w:ascii="Times New Roman" w:hAnsi="Times New Roman" w:cs="Times New Roman"/>
                <w:noProof/>
                <w:color w:val="auto"/>
                <w:sz w:val="24"/>
                <w:szCs w:val="24"/>
                <w:lang w:val="en-GB"/>
              </w:rPr>
              <w:t>The revised SET Plan will share best practices on regulatory issues, liaising with the Net-Zero Europe Platform where it should be represented. It will identify the needs for and feasibility of technology infrastructures in the EU, with a link to the European approach for technology infrastructures under the European Research Area Policy Agenda.</w:t>
            </w:r>
          </w:p>
          <w:p w14:paraId="1C4DCA00" w14:textId="3157C648" w:rsidR="00E46463" w:rsidRPr="002D53F3" w:rsidRDefault="00E46463">
            <w:pPr>
              <w:spacing w:after="120"/>
              <w:jc w:val="both"/>
              <w:rPr>
                <w:rFonts w:ascii="Times New Roman" w:hAnsi="Times New Roman" w:cs="Times New Roman"/>
                <w:noProof/>
                <w:sz w:val="24"/>
                <w:szCs w:val="24"/>
                <w:lang w:val="en-GB"/>
              </w:rPr>
            </w:pPr>
            <w:r w:rsidRPr="002D53F3">
              <w:rPr>
                <w:rFonts w:ascii="Times New Roman" w:hAnsi="Times New Roman" w:cs="Times New Roman"/>
                <w:noProof/>
                <w:color w:val="auto"/>
                <w:sz w:val="24"/>
                <w:szCs w:val="24"/>
                <w:lang w:val="en-GB"/>
              </w:rPr>
              <w:t xml:space="preserve">The revised SET Plan will develop strong links between the ETIPs and </w:t>
            </w:r>
            <w:r w:rsidR="005F05E0" w:rsidRPr="002D53F3">
              <w:rPr>
                <w:rFonts w:ascii="Times New Roman" w:hAnsi="Times New Roman" w:cs="Times New Roman"/>
                <w:noProof/>
                <w:color w:val="auto"/>
                <w:sz w:val="24"/>
                <w:szCs w:val="24"/>
                <w:lang w:val="en-GB"/>
              </w:rPr>
              <w:t>i</w:t>
            </w:r>
            <w:r w:rsidRPr="002D53F3">
              <w:rPr>
                <w:rFonts w:ascii="Times New Roman" w:hAnsi="Times New Roman" w:cs="Times New Roman"/>
                <w:noProof/>
                <w:color w:val="auto"/>
                <w:sz w:val="24"/>
                <w:szCs w:val="24"/>
                <w:lang w:val="en-GB"/>
              </w:rPr>
              <w:t xml:space="preserve">ndustrial </w:t>
            </w:r>
            <w:r w:rsidR="005F05E0" w:rsidRPr="002D53F3">
              <w:rPr>
                <w:rFonts w:ascii="Times New Roman" w:hAnsi="Times New Roman" w:cs="Times New Roman"/>
                <w:noProof/>
                <w:color w:val="auto"/>
                <w:sz w:val="24"/>
                <w:szCs w:val="24"/>
                <w:lang w:val="en-GB"/>
              </w:rPr>
              <w:t>a</w:t>
            </w:r>
            <w:r w:rsidRPr="002D53F3">
              <w:rPr>
                <w:rFonts w:ascii="Times New Roman" w:hAnsi="Times New Roman" w:cs="Times New Roman"/>
                <w:noProof/>
                <w:color w:val="auto"/>
                <w:sz w:val="24"/>
                <w:szCs w:val="24"/>
                <w:lang w:val="en-GB"/>
              </w:rPr>
              <w:t xml:space="preserve">lliances </w:t>
            </w:r>
            <w:r w:rsidR="00B536EF">
              <w:rPr>
                <w:rFonts w:ascii="Times New Roman" w:hAnsi="Times New Roman" w:cs="Times New Roman"/>
                <w:noProof/>
                <w:color w:val="auto"/>
                <w:sz w:val="24"/>
                <w:szCs w:val="24"/>
                <w:lang w:val="en-GB"/>
              </w:rPr>
              <w:t xml:space="preserve">(the European </w:t>
            </w:r>
            <w:r w:rsidR="00B536EF" w:rsidRPr="00B536EF">
              <w:rPr>
                <w:rFonts w:ascii="Times New Roman" w:hAnsi="Times New Roman" w:cs="Times New Roman"/>
                <w:noProof/>
                <w:color w:val="auto"/>
                <w:sz w:val="24"/>
                <w:szCs w:val="24"/>
                <w:lang w:val="en-GB"/>
              </w:rPr>
              <w:t xml:space="preserve">Battery Alliance, the European Clean Hydrogen Alliance and </w:t>
            </w:r>
            <w:r w:rsidRPr="00B536EF">
              <w:rPr>
                <w:rFonts w:ascii="Times New Roman" w:hAnsi="Times New Roman" w:cs="Times New Roman"/>
                <w:noProof/>
                <w:color w:val="auto"/>
                <w:sz w:val="24"/>
                <w:szCs w:val="24"/>
                <w:lang w:val="en-GB"/>
              </w:rPr>
              <w:t xml:space="preserve">the Solar </w:t>
            </w:r>
            <w:r w:rsidR="29654F6D" w:rsidRPr="00B536EF">
              <w:rPr>
                <w:rFonts w:ascii="Times New Roman" w:hAnsi="Times New Roman" w:cs="Times New Roman"/>
                <w:noProof/>
                <w:color w:val="auto"/>
                <w:sz w:val="24"/>
                <w:szCs w:val="24"/>
                <w:lang w:val="en-GB"/>
              </w:rPr>
              <w:t xml:space="preserve">PV </w:t>
            </w:r>
            <w:r w:rsidRPr="00B536EF">
              <w:rPr>
                <w:rFonts w:ascii="Times New Roman" w:hAnsi="Times New Roman" w:cs="Times New Roman"/>
                <w:noProof/>
                <w:color w:val="auto"/>
                <w:sz w:val="24"/>
                <w:szCs w:val="24"/>
                <w:lang w:val="en-GB"/>
              </w:rPr>
              <w:t>Industry Alliance</w:t>
            </w:r>
            <w:r w:rsidR="00B536EF" w:rsidRPr="00B536EF">
              <w:rPr>
                <w:rFonts w:ascii="Times New Roman" w:hAnsi="Times New Roman" w:cs="Times New Roman"/>
                <w:noProof/>
                <w:color w:val="auto"/>
                <w:sz w:val="24"/>
                <w:szCs w:val="24"/>
                <w:lang w:val="en-GB"/>
              </w:rPr>
              <w:t>)</w:t>
            </w:r>
            <w:r w:rsidRPr="00B536EF">
              <w:rPr>
                <w:rFonts w:ascii="Times New Roman" w:hAnsi="Times New Roman" w:cs="Times New Roman"/>
                <w:noProof/>
                <w:color w:val="auto"/>
                <w:sz w:val="24"/>
                <w:szCs w:val="24"/>
                <w:lang w:val="en-GB"/>
              </w:rPr>
              <w:t xml:space="preserve">, </w:t>
            </w:r>
            <w:r w:rsidRPr="002D53F3">
              <w:rPr>
                <w:rFonts w:ascii="Times New Roman" w:hAnsi="Times New Roman" w:cs="Times New Roman"/>
                <w:noProof/>
                <w:color w:val="auto"/>
                <w:sz w:val="24"/>
                <w:szCs w:val="24"/>
                <w:lang w:val="en-GB"/>
              </w:rPr>
              <w:t xml:space="preserve">to promote the development of viable investment projects and manufacturing capacity in clean energy technologies in the EU, and </w:t>
            </w:r>
            <w:r w:rsidR="005F05E0" w:rsidRPr="002D53F3">
              <w:rPr>
                <w:rFonts w:ascii="Times New Roman" w:hAnsi="Times New Roman" w:cs="Times New Roman"/>
                <w:noProof/>
                <w:color w:val="auto"/>
                <w:sz w:val="24"/>
                <w:szCs w:val="24"/>
                <w:lang w:val="en-GB"/>
              </w:rPr>
              <w:t xml:space="preserve">to </w:t>
            </w:r>
            <w:r w:rsidRPr="002D53F3">
              <w:rPr>
                <w:rFonts w:ascii="Times New Roman" w:hAnsi="Times New Roman" w:cs="Times New Roman"/>
                <w:noProof/>
                <w:color w:val="auto"/>
                <w:sz w:val="24"/>
                <w:szCs w:val="24"/>
                <w:lang w:val="en-GB"/>
              </w:rPr>
              <w:t>address market, regulatory, infrastructure and technological barriers to their large-scale deployment.</w:t>
            </w:r>
          </w:p>
        </w:tc>
      </w:tr>
    </w:tbl>
    <w:p w14:paraId="308923B7" w14:textId="77777777" w:rsidR="00E46463" w:rsidRPr="002D53F3" w:rsidRDefault="00E46463" w:rsidP="00E46463">
      <w:pPr>
        <w:keepNext/>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 </w:t>
      </w:r>
    </w:p>
    <w:p w14:paraId="182BF023" w14:textId="0A8B4F6F" w:rsidR="00E46463" w:rsidRPr="002D53F3" w:rsidRDefault="00E46463" w:rsidP="00E46463">
      <w:pPr>
        <w:spacing w:after="120"/>
        <w:jc w:val="both"/>
        <w:rPr>
          <w:rFonts w:ascii="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revised SET Plan should </w:t>
      </w:r>
      <w:r w:rsidRPr="002D53F3">
        <w:rPr>
          <w:rFonts w:ascii="Times New Roman" w:eastAsia="Times New Roman" w:hAnsi="Times New Roman" w:cs="Times New Roman"/>
          <w:b/>
          <w:bCs/>
          <w:noProof/>
          <w:sz w:val="24"/>
          <w:szCs w:val="24"/>
          <w:lang w:val="en-GB"/>
        </w:rPr>
        <w:t>improve access to funding, in particular to scale up innovations</w:t>
      </w:r>
      <w:r w:rsidRPr="002D53F3">
        <w:rPr>
          <w:rFonts w:ascii="Times New Roman" w:eastAsia="Times New Roman" w:hAnsi="Times New Roman" w:cs="Times New Roman"/>
          <w:noProof/>
          <w:sz w:val="24"/>
          <w:szCs w:val="24"/>
          <w:lang w:val="en-GB"/>
        </w:rPr>
        <w:t xml:space="preserve">. </w:t>
      </w:r>
      <w:bookmarkStart w:id="11" w:name="_Hlk137194110"/>
      <w:r w:rsidRPr="002D53F3">
        <w:rPr>
          <w:rFonts w:ascii="Times New Roman" w:hAnsi="Times New Roman" w:cs="Times New Roman"/>
          <w:noProof/>
          <w:sz w:val="24"/>
          <w:szCs w:val="24"/>
          <w:lang w:val="en-GB"/>
        </w:rPr>
        <w:t xml:space="preserve">In 2021, the EU spent EUR 328 billion on </w:t>
      </w:r>
      <w:r w:rsidR="008A71DC" w:rsidRPr="002D53F3">
        <w:rPr>
          <w:rFonts w:ascii="Times New Roman" w:hAnsi="Times New Roman" w:cs="Times New Roman"/>
          <w:noProof/>
          <w:sz w:val="24"/>
          <w:szCs w:val="24"/>
          <w:lang w:val="en-GB"/>
        </w:rPr>
        <w:t>R&amp;I</w:t>
      </w:r>
      <w:r w:rsidRPr="002D53F3">
        <w:rPr>
          <w:rFonts w:ascii="Times New Roman" w:hAnsi="Times New Roman" w:cs="Times New Roman"/>
          <w:noProof/>
          <w:sz w:val="24"/>
          <w:szCs w:val="24"/>
          <w:lang w:val="en-GB"/>
        </w:rPr>
        <w:t>, represent</w:t>
      </w:r>
      <w:r w:rsidR="005F05E0" w:rsidRPr="002D53F3">
        <w:rPr>
          <w:rFonts w:ascii="Times New Roman" w:hAnsi="Times New Roman" w:cs="Times New Roman"/>
          <w:noProof/>
          <w:sz w:val="24"/>
          <w:szCs w:val="24"/>
          <w:lang w:val="en-GB"/>
        </w:rPr>
        <w:t>ing</w:t>
      </w:r>
      <w:r w:rsidRPr="002D53F3">
        <w:rPr>
          <w:rFonts w:ascii="Times New Roman" w:hAnsi="Times New Roman" w:cs="Times New Roman"/>
          <w:noProof/>
          <w:sz w:val="24"/>
          <w:szCs w:val="24"/>
          <w:lang w:val="en-GB"/>
        </w:rPr>
        <w:t xml:space="preserve"> 2.26% </w:t>
      </w:r>
      <w:r w:rsidR="005F05E0" w:rsidRPr="002D53F3">
        <w:rPr>
          <w:rFonts w:ascii="Times New Roman" w:hAnsi="Times New Roman" w:cs="Times New Roman"/>
          <w:noProof/>
          <w:sz w:val="24"/>
          <w:szCs w:val="24"/>
          <w:lang w:val="en-GB"/>
        </w:rPr>
        <w:t>of</w:t>
      </w:r>
      <w:r w:rsidRPr="002D53F3">
        <w:rPr>
          <w:rFonts w:ascii="Times New Roman" w:hAnsi="Times New Roman" w:cs="Times New Roman"/>
          <w:noProof/>
          <w:sz w:val="24"/>
          <w:szCs w:val="24"/>
          <w:lang w:val="en-GB"/>
        </w:rPr>
        <w:t xml:space="preserve"> GDP</w:t>
      </w:r>
      <w:r w:rsidRPr="002D53F3">
        <w:rPr>
          <w:rStyle w:val="FootnoteReference"/>
          <w:rFonts w:ascii="Times New Roman" w:hAnsi="Times New Roman" w:cs="Times New Roman"/>
          <w:noProof/>
          <w:sz w:val="24"/>
          <w:szCs w:val="24"/>
          <w:lang w:val="en-GB"/>
        </w:rPr>
        <w:footnoteReference w:id="66"/>
      </w:r>
      <w:r w:rsidRPr="002D53F3">
        <w:rPr>
          <w:rFonts w:ascii="Times New Roman" w:hAnsi="Times New Roman" w:cs="Times New Roman"/>
          <w:noProof/>
          <w:sz w:val="24"/>
          <w:szCs w:val="24"/>
          <w:shd w:val="clear" w:color="auto" w:fill="FFFFFF"/>
          <w:lang w:val="en-GB"/>
        </w:rPr>
        <w:t>.</w:t>
      </w:r>
      <w:r w:rsidRPr="002D53F3">
        <w:rPr>
          <w:rFonts w:ascii="Times New Roman" w:hAnsi="Times New Roman" w:cs="Times New Roman"/>
          <w:noProof/>
          <w:sz w:val="24"/>
          <w:szCs w:val="24"/>
          <w:lang w:val="en-GB"/>
        </w:rPr>
        <w:t xml:space="preserve"> This </w:t>
      </w:r>
      <w:r w:rsidR="005F05E0" w:rsidRPr="002D53F3">
        <w:rPr>
          <w:rFonts w:ascii="Times New Roman" w:hAnsi="Times New Roman" w:cs="Times New Roman"/>
          <w:noProof/>
          <w:sz w:val="24"/>
          <w:szCs w:val="24"/>
          <w:lang w:val="en-GB"/>
        </w:rPr>
        <w:t>ratio was</w:t>
      </w:r>
      <w:r w:rsidRPr="002D53F3">
        <w:rPr>
          <w:rFonts w:ascii="Times New Roman" w:hAnsi="Times New Roman" w:cs="Times New Roman"/>
          <w:noProof/>
          <w:sz w:val="24"/>
          <w:szCs w:val="24"/>
          <w:lang w:val="en-GB"/>
        </w:rPr>
        <w:t xml:space="preserve"> well below </w:t>
      </w:r>
      <w:r w:rsidR="009745EB" w:rsidRPr="002D53F3">
        <w:rPr>
          <w:rFonts w:ascii="Times New Roman" w:hAnsi="Times New Roman" w:cs="Times New Roman"/>
          <w:noProof/>
          <w:sz w:val="24"/>
          <w:szCs w:val="24"/>
          <w:lang w:val="en-GB"/>
        </w:rPr>
        <w:t xml:space="preserve">both </w:t>
      </w:r>
      <w:r w:rsidR="005F05E0" w:rsidRPr="002D53F3">
        <w:rPr>
          <w:rFonts w:ascii="Times New Roman" w:hAnsi="Times New Roman" w:cs="Times New Roman"/>
          <w:noProof/>
          <w:sz w:val="24"/>
          <w:szCs w:val="24"/>
          <w:lang w:val="en-GB"/>
        </w:rPr>
        <w:t>that of</w:t>
      </w:r>
      <w:r w:rsidRPr="002D53F3">
        <w:rPr>
          <w:rFonts w:ascii="Times New Roman" w:hAnsi="Times New Roman" w:cs="Times New Roman"/>
          <w:noProof/>
          <w:sz w:val="24"/>
          <w:szCs w:val="24"/>
          <w:lang w:val="en-GB"/>
        </w:rPr>
        <w:t xml:space="preserve"> Japan (3.26%) and </w:t>
      </w:r>
      <w:r w:rsidR="005F05E0" w:rsidRPr="002D53F3">
        <w:rPr>
          <w:rFonts w:ascii="Times New Roman" w:hAnsi="Times New Roman" w:cs="Times New Roman"/>
          <w:noProof/>
          <w:sz w:val="24"/>
          <w:szCs w:val="24"/>
          <w:lang w:val="en-GB"/>
        </w:rPr>
        <w:t xml:space="preserve">that of </w:t>
      </w:r>
      <w:r w:rsidRPr="002D53F3">
        <w:rPr>
          <w:rFonts w:ascii="Times New Roman" w:hAnsi="Times New Roman" w:cs="Times New Roman"/>
          <w:noProof/>
          <w:sz w:val="24"/>
          <w:szCs w:val="24"/>
          <w:lang w:val="en-GB"/>
        </w:rPr>
        <w:t xml:space="preserve">the </w:t>
      </w:r>
      <w:r w:rsidR="005F05E0" w:rsidRPr="002D53F3">
        <w:rPr>
          <w:rFonts w:ascii="Times New Roman" w:hAnsi="Times New Roman" w:cs="Times New Roman"/>
          <w:noProof/>
          <w:sz w:val="24"/>
          <w:szCs w:val="24"/>
          <w:lang w:val="en-GB"/>
        </w:rPr>
        <w:t>US</w:t>
      </w:r>
      <w:r w:rsidRPr="002D53F3">
        <w:rPr>
          <w:rFonts w:ascii="Times New Roman" w:hAnsi="Times New Roman" w:cs="Times New Roman"/>
          <w:noProof/>
          <w:sz w:val="24"/>
          <w:szCs w:val="24"/>
          <w:lang w:val="en-GB"/>
        </w:rPr>
        <w:t xml:space="preserve"> (3.45%). Clearly, efforts still need to be intensified to reach the EU public and private expenditure target of 3% of GDP</w:t>
      </w:r>
      <w:r w:rsidRPr="00332453">
        <w:rPr>
          <w:rStyle w:val="FootnoteReference"/>
          <w:rFonts w:ascii="Times New Roman" w:hAnsi="Times New Roman" w:cs="Times New Roman"/>
          <w:noProof/>
          <w:sz w:val="24"/>
          <w:szCs w:val="24"/>
          <w:lang w:val="en-GB"/>
        </w:rPr>
        <w:footnoteReference w:id="67"/>
      </w:r>
      <w:r w:rsidRPr="00332453">
        <w:rPr>
          <w:rFonts w:ascii="Times New Roman" w:hAnsi="Times New Roman" w:cs="Times New Roman"/>
          <w:noProof/>
          <w:sz w:val="24"/>
          <w:szCs w:val="24"/>
          <w:lang w:val="en-GB"/>
        </w:rPr>
        <w:t xml:space="preserve">. </w:t>
      </w:r>
      <w:r w:rsidRPr="00332453">
        <w:rPr>
          <w:rFonts w:ascii="Times New Roman" w:eastAsia="Times New Roman" w:hAnsi="Times New Roman" w:cs="Times New Roman"/>
          <w:noProof/>
          <w:sz w:val="24"/>
          <w:szCs w:val="24"/>
          <w:lang w:val="en-GB"/>
        </w:rPr>
        <w:t xml:space="preserve">Although most Member States have increased their public R&amp;I investments in the Energy Union priorities, as a proportion of GDP these investments were in </w:t>
      </w:r>
      <w:r w:rsidR="00FC7DBA" w:rsidRPr="00332453">
        <w:rPr>
          <w:rFonts w:ascii="Times New Roman" w:eastAsia="Times New Roman" w:hAnsi="Times New Roman" w:cs="Times New Roman"/>
          <w:noProof/>
          <w:sz w:val="24"/>
          <w:szCs w:val="24"/>
          <w:lang w:val="en-GB"/>
        </w:rPr>
        <w:t xml:space="preserve">2021 </w:t>
      </w:r>
      <w:r w:rsidRPr="00332453">
        <w:rPr>
          <w:rFonts w:ascii="Times New Roman" w:eastAsia="Times New Roman" w:hAnsi="Times New Roman" w:cs="Times New Roman"/>
          <w:noProof/>
          <w:sz w:val="24"/>
          <w:szCs w:val="24"/>
          <w:lang w:val="en-GB"/>
        </w:rPr>
        <w:t xml:space="preserve">below the levels </w:t>
      </w:r>
      <w:r w:rsidR="00FC7DBA" w:rsidRPr="00332453">
        <w:rPr>
          <w:rFonts w:ascii="Times New Roman" w:eastAsia="Times New Roman" w:hAnsi="Times New Roman" w:cs="Times New Roman"/>
          <w:noProof/>
          <w:sz w:val="24"/>
          <w:szCs w:val="24"/>
          <w:lang w:val="en-GB"/>
        </w:rPr>
        <w:t>prior to 2016</w:t>
      </w:r>
      <w:r w:rsidRPr="00332453">
        <w:rPr>
          <w:rFonts w:ascii="Times New Roman" w:eastAsia="Times New Roman" w:hAnsi="Times New Roman" w:cs="Times New Roman"/>
          <w:noProof/>
          <w:sz w:val="24"/>
          <w:szCs w:val="24"/>
          <w:lang w:val="en-GB"/>
        </w:rPr>
        <w:t xml:space="preserve">. As for private investments, they were proportionally lower than major competing economies such as China, Japan, and South Korea. </w:t>
      </w:r>
      <w:r w:rsidRPr="00332453">
        <w:rPr>
          <w:rFonts w:ascii="Times New Roman" w:hAnsi="Times New Roman"/>
          <w:noProof/>
          <w:sz w:val="24"/>
          <w:lang w:val="en-GB"/>
        </w:rPr>
        <w:t>With 1</w:t>
      </w:r>
      <w:r w:rsidR="00FC7DBA" w:rsidRPr="00332453">
        <w:rPr>
          <w:rFonts w:ascii="Times New Roman" w:hAnsi="Times New Roman"/>
          <w:noProof/>
          <w:sz w:val="24"/>
          <w:lang w:val="en-GB"/>
        </w:rPr>
        <w:t>9</w:t>
      </w:r>
      <w:r w:rsidRPr="00332453">
        <w:rPr>
          <w:rFonts w:ascii="Times New Roman" w:hAnsi="Times New Roman"/>
          <w:noProof/>
          <w:sz w:val="24"/>
          <w:lang w:val="en-GB"/>
        </w:rPr>
        <w:t xml:space="preserve">% of global Venture Capital investments in </w:t>
      </w:r>
      <w:r w:rsidR="00FC7DBA" w:rsidRPr="00332453">
        <w:rPr>
          <w:rFonts w:ascii="Times New Roman" w:hAnsi="Times New Roman"/>
          <w:noProof/>
          <w:sz w:val="24"/>
          <w:lang w:val="en-GB"/>
        </w:rPr>
        <w:t xml:space="preserve">clean </w:t>
      </w:r>
      <w:r w:rsidRPr="00332453">
        <w:rPr>
          <w:rFonts w:ascii="Times New Roman" w:hAnsi="Times New Roman"/>
          <w:noProof/>
          <w:sz w:val="24"/>
          <w:lang w:val="en-GB"/>
        </w:rPr>
        <w:t xml:space="preserve">energy </w:t>
      </w:r>
      <w:r w:rsidR="00FC7DBA" w:rsidRPr="00332453">
        <w:rPr>
          <w:rFonts w:ascii="Times New Roman" w:hAnsi="Times New Roman"/>
          <w:noProof/>
          <w:sz w:val="24"/>
          <w:lang w:val="en-GB"/>
        </w:rPr>
        <w:t xml:space="preserve">technology </w:t>
      </w:r>
      <w:r w:rsidRPr="00332453">
        <w:rPr>
          <w:rFonts w:ascii="Times New Roman" w:hAnsi="Times New Roman"/>
          <w:noProof/>
          <w:sz w:val="24"/>
          <w:lang w:val="en-GB"/>
        </w:rPr>
        <w:t>firms, the EU ranked third in 202</w:t>
      </w:r>
      <w:r w:rsidR="00FC7DBA" w:rsidRPr="00332453">
        <w:rPr>
          <w:rFonts w:ascii="Times New Roman" w:hAnsi="Times New Roman"/>
          <w:noProof/>
          <w:sz w:val="24"/>
          <w:lang w:val="en-GB"/>
        </w:rPr>
        <w:t>2</w:t>
      </w:r>
      <w:r w:rsidRPr="00332453">
        <w:rPr>
          <w:rFonts w:ascii="Times New Roman" w:hAnsi="Times New Roman"/>
          <w:noProof/>
          <w:sz w:val="24"/>
          <w:lang w:val="en-GB"/>
        </w:rPr>
        <w:t>, behind the US and China</w:t>
      </w:r>
      <w:r w:rsidRPr="00332453">
        <w:rPr>
          <w:rStyle w:val="FootnoteReference"/>
          <w:rFonts w:ascii="Times New Roman" w:hAnsi="Times New Roman"/>
          <w:noProof/>
          <w:sz w:val="24"/>
          <w:lang w:val="en-GB"/>
        </w:rPr>
        <w:footnoteReference w:id="68"/>
      </w:r>
      <w:r w:rsidRPr="00332453">
        <w:rPr>
          <w:rFonts w:ascii="Times New Roman" w:hAnsi="Times New Roman"/>
          <w:noProof/>
          <w:sz w:val="24"/>
          <w:lang w:val="en-GB"/>
        </w:rPr>
        <w:t>.</w:t>
      </w:r>
      <w:bookmarkEnd w:id="11"/>
    </w:p>
    <w:p w14:paraId="68A81B38" w14:textId="54DFCA89"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This underlines the </w:t>
      </w:r>
      <w:r w:rsidR="00386548" w:rsidRPr="002D53F3">
        <w:rPr>
          <w:rFonts w:ascii="Times New Roman" w:eastAsia="Times New Roman" w:hAnsi="Times New Roman" w:cs="Times New Roman"/>
          <w:noProof/>
          <w:sz w:val="24"/>
          <w:szCs w:val="24"/>
          <w:lang w:val="en-GB"/>
        </w:rPr>
        <w:t xml:space="preserve">need to use the </w:t>
      </w:r>
      <w:r w:rsidRPr="002D53F3">
        <w:rPr>
          <w:rFonts w:ascii="Times New Roman" w:eastAsia="Times New Roman" w:hAnsi="Times New Roman" w:cs="Times New Roman"/>
          <w:noProof/>
          <w:sz w:val="24"/>
          <w:szCs w:val="24"/>
          <w:lang w:val="en-GB"/>
        </w:rPr>
        <w:t xml:space="preserve">full </w:t>
      </w:r>
      <w:r w:rsidR="00386548" w:rsidRPr="002D53F3">
        <w:rPr>
          <w:rFonts w:ascii="Times New Roman" w:eastAsia="Times New Roman" w:hAnsi="Times New Roman" w:cs="Times New Roman"/>
          <w:noProof/>
          <w:sz w:val="24"/>
          <w:szCs w:val="24"/>
          <w:lang w:val="en-GB"/>
        </w:rPr>
        <w:t xml:space="preserve">range </w:t>
      </w:r>
      <w:r w:rsidRPr="002D53F3">
        <w:rPr>
          <w:rFonts w:ascii="Times New Roman" w:eastAsia="Times New Roman" w:hAnsi="Times New Roman" w:cs="Times New Roman"/>
          <w:noProof/>
          <w:sz w:val="24"/>
          <w:szCs w:val="24"/>
          <w:lang w:val="en-GB"/>
        </w:rPr>
        <w:t xml:space="preserve">of </w:t>
      </w:r>
      <w:r w:rsidR="00C104AF" w:rsidRPr="002D53F3">
        <w:rPr>
          <w:rFonts w:ascii="Times New Roman" w:eastAsia="Times New Roman" w:hAnsi="Times New Roman" w:cs="Times New Roman"/>
          <w:noProof/>
          <w:sz w:val="24"/>
          <w:szCs w:val="24"/>
          <w:lang w:val="en-GB"/>
        </w:rPr>
        <w:t>EU</w:t>
      </w:r>
      <w:r w:rsidRPr="002D53F3">
        <w:rPr>
          <w:rFonts w:ascii="Times New Roman" w:eastAsia="Times New Roman" w:hAnsi="Times New Roman" w:cs="Times New Roman"/>
          <w:noProof/>
          <w:sz w:val="24"/>
          <w:szCs w:val="24"/>
          <w:lang w:val="en-GB"/>
        </w:rPr>
        <w:t xml:space="preserve"> public financial instruments (such as grants, loans and quasi-equity), including the </w:t>
      </w:r>
      <w:r w:rsidR="008E0EDB">
        <w:rPr>
          <w:rFonts w:ascii="Times New Roman" w:eastAsia="Times New Roman" w:hAnsi="Times New Roman" w:cs="Times New Roman"/>
          <w:noProof/>
          <w:sz w:val="24"/>
          <w:szCs w:val="24"/>
          <w:lang w:val="en-GB"/>
        </w:rPr>
        <w:t xml:space="preserve">new </w:t>
      </w:r>
      <w:r w:rsidRPr="002D53F3">
        <w:rPr>
          <w:rFonts w:ascii="Times New Roman" w:eastAsia="Times New Roman" w:hAnsi="Times New Roman" w:cs="Times New Roman"/>
          <w:noProof/>
          <w:sz w:val="24"/>
          <w:szCs w:val="24"/>
          <w:lang w:val="en-GB"/>
        </w:rPr>
        <w:t>Strategic Technologies for Europe Platform</w:t>
      </w:r>
      <w:r w:rsidRPr="002D53F3">
        <w:rPr>
          <w:rStyle w:val="FootnoteReference"/>
          <w:rFonts w:ascii="Times New Roman" w:eastAsia="Times New Roman" w:hAnsi="Times New Roman" w:cs="Times New Roman"/>
          <w:noProof/>
          <w:sz w:val="24"/>
          <w:szCs w:val="24"/>
          <w:lang w:val="en-GB"/>
        </w:rPr>
        <w:footnoteReference w:id="69"/>
      </w:r>
      <w:r w:rsidRPr="002D53F3">
        <w:rPr>
          <w:rFonts w:ascii="Times New Roman" w:eastAsia="Times New Roman" w:hAnsi="Times New Roman" w:cs="Times New Roman"/>
          <w:noProof/>
          <w:sz w:val="24"/>
          <w:szCs w:val="24"/>
          <w:lang w:val="en-GB"/>
        </w:rPr>
        <w:t xml:space="preserve"> (STEP),</w:t>
      </w:r>
      <w:r w:rsidRPr="002D53F3">
        <w:rPr>
          <w:rFonts w:ascii="Times New Roman" w:hAnsi="Times New Roman"/>
          <w:noProof/>
          <w:sz w:val="24"/>
          <w:lang w:val="en-GB"/>
        </w:rPr>
        <w:t xml:space="preserve"> </w:t>
      </w:r>
      <w:r w:rsidRPr="002D53F3">
        <w:rPr>
          <w:rFonts w:ascii="Times New Roman" w:eastAsia="Times New Roman" w:hAnsi="Times New Roman" w:cs="Times New Roman"/>
          <w:noProof/>
          <w:sz w:val="24"/>
          <w:szCs w:val="24"/>
          <w:lang w:val="en-GB"/>
        </w:rPr>
        <w:t xml:space="preserve">to leverage private capital (e.g. from investment funds, banks and pension funds) for the SET Plan priorities in order to maximise the amount, quality and impact of investment in R&amp;I and accelerate deployment. Best use should be made of </w:t>
      </w:r>
      <w:bookmarkStart w:id="12" w:name="_Hlk138857576"/>
      <w:r w:rsidRPr="002D53F3">
        <w:rPr>
          <w:rFonts w:ascii="Times New Roman" w:eastAsia="Times New Roman" w:hAnsi="Times New Roman" w:cs="Times New Roman"/>
          <w:noProof/>
          <w:sz w:val="24"/>
          <w:szCs w:val="24"/>
          <w:lang w:val="en-GB"/>
        </w:rPr>
        <w:t>instruments that bridge the gap between public and private sector investment, such as the Green Transition Product and the Joint Equity Product under InvestEU</w:t>
      </w:r>
      <w:r w:rsidRPr="002D53F3">
        <w:rPr>
          <w:rStyle w:val="FootnoteReference"/>
          <w:rFonts w:ascii="Times New Roman" w:eastAsia="Times New Roman" w:hAnsi="Times New Roman" w:cs="Times New Roman"/>
          <w:noProof/>
          <w:sz w:val="24"/>
          <w:szCs w:val="24"/>
          <w:lang w:val="en-GB"/>
        </w:rPr>
        <w:footnoteReference w:id="70"/>
      </w:r>
      <w:r w:rsidRPr="002D53F3">
        <w:rPr>
          <w:rFonts w:ascii="Times New Roman" w:eastAsia="Times New Roman" w:hAnsi="Times New Roman" w:cs="Times New Roman"/>
          <w:noProof/>
          <w:sz w:val="24"/>
          <w:szCs w:val="24"/>
          <w:lang w:val="en-GB"/>
        </w:rPr>
        <w:t xml:space="preserve"> and the Breakthrough Energy Catalyst</w:t>
      </w:r>
      <w:bookmarkEnd w:id="12"/>
      <w:r w:rsidRPr="002D53F3">
        <w:rPr>
          <w:rStyle w:val="FootnoteReference"/>
          <w:rFonts w:ascii="Times New Roman" w:eastAsia="Times New Roman" w:hAnsi="Times New Roman" w:cs="Times New Roman"/>
          <w:noProof/>
          <w:sz w:val="24"/>
          <w:szCs w:val="24"/>
          <w:lang w:val="en-GB"/>
        </w:rPr>
        <w:footnoteReference w:id="71"/>
      </w:r>
      <w:r w:rsidRPr="002D53F3">
        <w:rPr>
          <w:rFonts w:ascii="Times New Roman" w:eastAsia="Times New Roman" w:hAnsi="Times New Roman" w:cs="Times New Roman"/>
          <w:noProof/>
          <w:sz w:val="24"/>
          <w:szCs w:val="24"/>
          <w:lang w:val="en-GB"/>
        </w:rPr>
        <w:t xml:space="preserve">. The SET Plan ETIPs are well-positioned to identify potential barriers and recommend possible solutions to leverage such </w:t>
      </w:r>
      <w:r w:rsidR="00D679CF" w:rsidRPr="002D53F3">
        <w:rPr>
          <w:rFonts w:ascii="Times New Roman" w:eastAsia="Times New Roman" w:hAnsi="Times New Roman" w:cs="Times New Roman"/>
          <w:noProof/>
          <w:sz w:val="24"/>
          <w:szCs w:val="24"/>
          <w:lang w:val="en-GB"/>
        </w:rPr>
        <w:t>private and public investments.</w:t>
      </w:r>
    </w:p>
    <w:p w14:paraId="14F0B022" w14:textId="703A8A16" w:rsidR="00BA5DD4" w:rsidRPr="002D53F3" w:rsidRDefault="00BA5DD4" w:rsidP="00E46463">
      <w:pPr>
        <w:spacing w:after="120"/>
        <w:jc w:val="both"/>
        <w:rPr>
          <w:rFonts w:ascii="Times New Roman" w:hAnsi="Times New Roman" w:cs="Times New Roman"/>
          <w:noProof/>
          <w:sz w:val="24"/>
          <w:szCs w:val="24"/>
          <w:lang w:val="en-GB"/>
        </w:rPr>
      </w:pPr>
      <w:r w:rsidRPr="5535A104">
        <w:rPr>
          <w:rFonts w:ascii="Times New Roman" w:hAnsi="Times New Roman" w:cs="Times New Roman"/>
          <w:noProof/>
          <w:sz w:val="24"/>
          <w:szCs w:val="24"/>
          <w:lang w:val="en-GB"/>
        </w:rPr>
        <w:lastRenderedPageBreak/>
        <w:t xml:space="preserve">The scope </w:t>
      </w:r>
      <w:r w:rsidR="006727D0" w:rsidRPr="5535A104">
        <w:rPr>
          <w:rFonts w:ascii="Times New Roman" w:hAnsi="Times New Roman" w:cs="Times New Roman"/>
          <w:noProof/>
          <w:sz w:val="24"/>
          <w:szCs w:val="24"/>
          <w:lang w:val="en-GB"/>
        </w:rPr>
        <w:t xml:space="preserve">and activities </w:t>
      </w:r>
      <w:r w:rsidRPr="5535A104">
        <w:rPr>
          <w:rFonts w:ascii="Times New Roman" w:hAnsi="Times New Roman" w:cs="Times New Roman"/>
          <w:noProof/>
          <w:sz w:val="24"/>
          <w:szCs w:val="24"/>
          <w:lang w:val="en-GB"/>
        </w:rPr>
        <w:t xml:space="preserve">of the SET Plan is highly congruent with that of the Innovation Fund, which is the key EU funding instrument for the deployment of low-carbon technologies in the areas of renewable energy generation, energy storage, </w:t>
      </w:r>
      <w:r w:rsidR="008E0EDB" w:rsidRPr="5535A104">
        <w:rPr>
          <w:rFonts w:ascii="Times New Roman" w:hAnsi="Times New Roman" w:cs="Times New Roman"/>
          <w:noProof/>
          <w:sz w:val="24"/>
          <w:szCs w:val="24"/>
          <w:lang w:val="en-GB"/>
        </w:rPr>
        <w:t>CCUS (</w:t>
      </w:r>
      <w:r w:rsidRPr="5535A104">
        <w:rPr>
          <w:rFonts w:ascii="Times New Roman" w:hAnsi="Times New Roman" w:cs="Times New Roman"/>
          <w:noProof/>
          <w:sz w:val="24"/>
          <w:szCs w:val="24"/>
          <w:lang w:val="en-GB"/>
        </w:rPr>
        <w:t>carbon capture</w:t>
      </w:r>
      <w:r w:rsidR="008E0EDB" w:rsidRPr="5535A104">
        <w:rPr>
          <w:rFonts w:ascii="Times New Roman" w:hAnsi="Times New Roman" w:cs="Times New Roman"/>
          <w:noProof/>
          <w:sz w:val="24"/>
          <w:szCs w:val="24"/>
          <w:lang w:val="en-GB"/>
        </w:rPr>
        <w:t>, utilisation and storage)</w:t>
      </w:r>
      <w:r w:rsidRPr="5535A104">
        <w:rPr>
          <w:rFonts w:ascii="Times New Roman" w:hAnsi="Times New Roman" w:cs="Times New Roman"/>
          <w:noProof/>
          <w:sz w:val="24"/>
          <w:szCs w:val="24"/>
          <w:lang w:val="en-GB"/>
        </w:rPr>
        <w:t xml:space="preserve">, energy-intensive industries, net-zero mobility and buildings. Synergies </w:t>
      </w:r>
      <w:r w:rsidR="00D9269B" w:rsidRPr="5535A104">
        <w:rPr>
          <w:rFonts w:ascii="Times New Roman" w:hAnsi="Times New Roman" w:cs="Times New Roman"/>
          <w:noProof/>
          <w:sz w:val="24"/>
          <w:szCs w:val="24"/>
          <w:lang w:val="en-GB"/>
        </w:rPr>
        <w:t xml:space="preserve">and complementarities </w:t>
      </w:r>
      <w:r w:rsidRPr="5535A104">
        <w:rPr>
          <w:rFonts w:ascii="Times New Roman" w:hAnsi="Times New Roman" w:cs="Times New Roman"/>
          <w:noProof/>
          <w:sz w:val="24"/>
          <w:szCs w:val="24"/>
          <w:lang w:val="en-GB"/>
        </w:rPr>
        <w:t xml:space="preserve">should be sought between the activities of the SET Plan and the Innovation Fund. </w:t>
      </w:r>
      <w:r w:rsidRPr="5535A104">
        <w:rPr>
          <w:rFonts w:ascii="Times New Roman" w:eastAsia="Times New Roman" w:hAnsi="Times New Roman" w:cs="Times New Roman"/>
          <w:noProof/>
          <w:sz w:val="24"/>
          <w:szCs w:val="24"/>
          <w:lang w:val="en-GB"/>
        </w:rPr>
        <w:t xml:space="preserve">In this context, coordination actions funded by Horizon Europe Clusters 4 and 5 in the main areas of the Innovation Fund will be launched </w:t>
      </w:r>
      <w:r w:rsidR="655468AF" w:rsidRPr="5535A104">
        <w:rPr>
          <w:rFonts w:ascii="Times New Roman" w:eastAsia="Times New Roman" w:hAnsi="Times New Roman" w:cs="Times New Roman"/>
          <w:noProof/>
          <w:sz w:val="24"/>
          <w:szCs w:val="24"/>
          <w:lang w:val="en-GB"/>
        </w:rPr>
        <w:t>early</w:t>
      </w:r>
      <w:r w:rsidRPr="5535A104">
        <w:rPr>
          <w:rFonts w:ascii="Times New Roman" w:eastAsia="Times New Roman" w:hAnsi="Times New Roman" w:cs="Times New Roman"/>
          <w:noProof/>
          <w:sz w:val="24"/>
          <w:szCs w:val="24"/>
          <w:lang w:val="en-GB"/>
        </w:rPr>
        <w:t xml:space="preserve"> 2024.</w:t>
      </w:r>
    </w:p>
    <w:p w14:paraId="14292F81" w14:textId="380A99DC"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Clean Energy Transition Partnership will be instrumental </w:t>
      </w:r>
      <w:r w:rsidR="00C104AF" w:rsidRPr="002D53F3">
        <w:rPr>
          <w:rFonts w:ascii="Times New Roman" w:eastAsia="Times New Roman" w:hAnsi="Times New Roman" w:cs="Times New Roman"/>
          <w:noProof/>
          <w:sz w:val="24"/>
          <w:szCs w:val="24"/>
          <w:lang w:val="en-GB"/>
        </w:rPr>
        <w:t>to</w:t>
      </w:r>
      <w:r w:rsidRPr="002D53F3">
        <w:rPr>
          <w:rFonts w:ascii="Times New Roman" w:eastAsia="Times New Roman" w:hAnsi="Times New Roman" w:cs="Times New Roman"/>
          <w:noProof/>
          <w:sz w:val="24"/>
          <w:szCs w:val="24"/>
          <w:lang w:val="en-GB"/>
        </w:rPr>
        <w:t xml:space="preserve"> the extended scope of the revised SET Plan, </w:t>
      </w:r>
      <w:r w:rsidR="00C104AF" w:rsidRPr="002D53F3">
        <w:rPr>
          <w:rFonts w:ascii="Times New Roman" w:eastAsia="Times New Roman" w:hAnsi="Times New Roman" w:cs="Times New Roman"/>
          <w:noProof/>
          <w:sz w:val="24"/>
          <w:szCs w:val="24"/>
          <w:lang w:val="en-GB"/>
        </w:rPr>
        <w:t xml:space="preserve">as it will </w:t>
      </w:r>
      <w:r w:rsidRPr="002D53F3">
        <w:rPr>
          <w:rFonts w:ascii="Times New Roman" w:eastAsia="Times New Roman" w:hAnsi="Times New Roman" w:cs="Times New Roman"/>
          <w:noProof/>
          <w:sz w:val="24"/>
          <w:szCs w:val="24"/>
          <w:lang w:val="en-GB"/>
        </w:rPr>
        <w:t xml:space="preserve">support </w:t>
      </w:r>
      <w:r w:rsidR="00C104AF" w:rsidRPr="002D53F3">
        <w:rPr>
          <w:rFonts w:ascii="Times New Roman" w:eastAsia="Times New Roman" w:hAnsi="Times New Roman" w:cs="Times New Roman"/>
          <w:noProof/>
          <w:sz w:val="24"/>
          <w:szCs w:val="24"/>
          <w:lang w:val="en-GB"/>
        </w:rPr>
        <w:t xml:space="preserve">links </w:t>
      </w:r>
      <w:r w:rsidRPr="002D53F3">
        <w:rPr>
          <w:rFonts w:ascii="Times New Roman" w:eastAsia="Times New Roman" w:hAnsi="Times New Roman" w:cs="Times New Roman"/>
          <w:noProof/>
          <w:sz w:val="24"/>
          <w:szCs w:val="24"/>
          <w:lang w:val="en-GB"/>
        </w:rPr>
        <w:t>between funding instruments and improv</w:t>
      </w:r>
      <w:r w:rsidR="00C104AF" w:rsidRPr="002D53F3">
        <w:rPr>
          <w:rFonts w:ascii="Times New Roman" w:eastAsia="Times New Roman" w:hAnsi="Times New Roman" w:cs="Times New Roman"/>
          <w:noProof/>
          <w:sz w:val="24"/>
          <w:szCs w:val="24"/>
          <w:lang w:val="en-GB"/>
        </w:rPr>
        <w:t>e</w:t>
      </w:r>
      <w:r w:rsidRPr="002D53F3">
        <w:rPr>
          <w:rFonts w:ascii="Times New Roman" w:eastAsia="Times New Roman" w:hAnsi="Times New Roman" w:cs="Times New Roman"/>
          <w:noProof/>
          <w:sz w:val="24"/>
          <w:szCs w:val="24"/>
          <w:lang w:val="en-GB"/>
        </w:rPr>
        <w:t xml:space="preserve"> access to the clean energy technolog</w:t>
      </w:r>
      <w:r w:rsidR="00C104AF" w:rsidRPr="002D53F3">
        <w:rPr>
          <w:rFonts w:ascii="Times New Roman" w:eastAsia="Times New Roman" w:hAnsi="Times New Roman" w:cs="Times New Roman"/>
          <w:noProof/>
          <w:sz w:val="24"/>
          <w:szCs w:val="24"/>
          <w:lang w:val="en-GB"/>
        </w:rPr>
        <w:t>y market</w:t>
      </w:r>
      <w:r w:rsidRPr="002D53F3">
        <w:rPr>
          <w:rFonts w:ascii="Times New Roman" w:eastAsia="Times New Roman" w:hAnsi="Times New Roman" w:cs="Times New Roman"/>
          <w:noProof/>
          <w:sz w:val="24"/>
          <w:szCs w:val="24"/>
          <w:lang w:val="en-GB"/>
        </w:rPr>
        <w:t xml:space="preserve">. The European Energy Research Alliance </w:t>
      </w:r>
      <w:r w:rsidR="00C104AF" w:rsidRPr="002D53F3">
        <w:rPr>
          <w:rFonts w:ascii="Times New Roman" w:eastAsia="Times New Roman" w:hAnsi="Times New Roman" w:cs="Times New Roman"/>
          <w:noProof/>
          <w:sz w:val="24"/>
          <w:szCs w:val="24"/>
          <w:lang w:val="en-GB"/>
        </w:rPr>
        <w:t xml:space="preserve">will </w:t>
      </w:r>
      <w:r w:rsidRPr="002D53F3">
        <w:rPr>
          <w:rFonts w:ascii="Times New Roman" w:eastAsia="Times New Roman" w:hAnsi="Times New Roman" w:cs="Times New Roman"/>
          <w:noProof/>
          <w:sz w:val="24"/>
          <w:szCs w:val="24"/>
          <w:lang w:val="en-GB"/>
        </w:rPr>
        <w:t xml:space="preserve">complement </w:t>
      </w:r>
      <w:r w:rsidR="00C104AF" w:rsidRPr="002D53F3">
        <w:rPr>
          <w:rFonts w:ascii="Times New Roman" w:eastAsia="Times New Roman" w:hAnsi="Times New Roman" w:cs="Times New Roman"/>
          <w:noProof/>
          <w:sz w:val="24"/>
          <w:szCs w:val="24"/>
          <w:lang w:val="en-GB"/>
        </w:rPr>
        <w:t>the work of the Partnership</w:t>
      </w:r>
      <w:r w:rsidRPr="002D53F3">
        <w:rPr>
          <w:rFonts w:ascii="Times New Roman" w:eastAsia="Times New Roman" w:hAnsi="Times New Roman" w:cs="Times New Roman"/>
          <w:noProof/>
          <w:sz w:val="24"/>
          <w:szCs w:val="24"/>
          <w:lang w:val="en-GB"/>
        </w:rPr>
        <w:t xml:space="preserve"> </w:t>
      </w:r>
      <w:r w:rsidR="00C104AF" w:rsidRPr="002D53F3">
        <w:rPr>
          <w:rFonts w:ascii="Times New Roman" w:eastAsia="Times New Roman" w:hAnsi="Times New Roman" w:cs="Times New Roman"/>
          <w:noProof/>
          <w:sz w:val="24"/>
          <w:szCs w:val="24"/>
          <w:lang w:val="en-GB"/>
        </w:rPr>
        <w:t>by organising</w:t>
      </w:r>
      <w:r w:rsidRPr="002D53F3">
        <w:rPr>
          <w:rFonts w:ascii="Times New Roman" w:eastAsia="Times New Roman" w:hAnsi="Times New Roman" w:cs="Times New Roman"/>
          <w:noProof/>
          <w:sz w:val="24"/>
          <w:szCs w:val="24"/>
          <w:lang w:val="en-GB"/>
        </w:rPr>
        <w:t xml:space="preserve"> joint programmes between research institutes and academia.</w:t>
      </w:r>
    </w:p>
    <w:tbl>
      <w:tblPr>
        <w:tblStyle w:val="TableGrid"/>
        <w:tblW w:w="9351"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351"/>
      </w:tblGrid>
      <w:tr w:rsidR="00E46463" w:rsidRPr="002D53F3" w14:paraId="458BB263" w14:textId="77777777" w:rsidTr="008E0EDB">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D9D9D9" w:themeFill="background1" w:themeFillShade="D9"/>
          </w:tcPr>
          <w:p w14:paraId="0B101A85" w14:textId="5675111C" w:rsidR="00E46463" w:rsidRPr="008E0EDB" w:rsidRDefault="00E46463">
            <w:pPr>
              <w:spacing w:after="120"/>
              <w:jc w:val="both"/>
              <w:rPr>
                <w:rFonts w:ascii="Times New Roman" w:hAnsi="Times New Roman" w:cs="Times New Roman"/>
                <w:noProof/>
                <w:color w:val="auto"/>
                <w:sz w:val="24"/>
                <w:szCs w:val="24"/>
                <w:lang w:val="en-GB"/>
              </w:rPr>
            </w:pPr>
            <w:r w:rsidRPr="008E0EDB">
              <w:rPr>
                <w:rFonts w:ascii="Times New Roman" w:hAnsi="Times New Roman" w:cs="Times New Roman"/>
                <w:noProof/>
                <w:color w:val="auto"/>
                <w:sz w:val="24"/>
                <w:szCs w:val="24"/>
                <w:lang w:val="en-GB"/>
              </w:rPr>
              <w:t xml:space="preserve">The actors </w:t>
            </w:r>
            <w:r w:rsidR="009745EB" w:rsidRPr="008E0EDB">
              <w:rPr>
                <w:rFonts w:ascii="Times New Roman" w:hAnsi="Times New Roman" w:cs="Times New Roman"/>
                <w:noProof/>
                <w:color w:val="auto"/>
                <w:sz w:val="24"/>
                <w:szCs w:val="24"/>
                <w:lang w:val="en-GB"/>
              </w:rPr>
              <w:t xml:space="preserve">involved </w:t>
            </w:r>
            <w:r w:rsidRPr="008E0EDB">
              <w:rPr>
                <w:rFonts w:ascii="Times New Roman" w:hAnsi="Times New Roman" w:cs="Times New Roman"/>
                <w:noProof/>
                <w:color w:val="auto"/>
                <w:sz w:val="24"/>
                <w:szCs w:val="24"/>
                <w:lang w:val="en-GB"/>
              </w:rPr>
              <w:t xml:space="preserve">in the revised SET Plan should aim </w:t>
            </w:r>
            <w:r w:rsidR="00C104AF" w:rsidRPr="008E0EDB">
              <w:rPr>
                <w:rFonts w:ascii="Times New Roman" w:hAnsi="Times New Roman" w:cs="Times New Roman"/>
                <w:noProof/>
                <w:color w:val="auto"/>
                <w:sz w:val="24"/>
                <w:szCs w:val="24"/>
                <w:lang w:val="en-GB"/>
              </w:rPr>
              <w:t xml:space="preserve">to secure </w:t>
            </w:r>
            <w:r w:rsidRPr="008E0EDB">
              <w:rPr>
                <w:rFonts w:ascii="Times New Roman" w:hAnsi="Times New Roman" w:cs="Times New Roman"/>
                <w:noProof/>
                <w:color w:val="auto"/>
                <w:sz w:val="24"/>
                <w:szCs w:val="24"/>
                <w:lang w:val="en-GB"/>
              </w:rPr>
              <w:t xml:space="preserve">increased financial support </w:t>
            </w:r>
            <w:r w:rsidR="00C104AF" w:rsidRPr="008E0EDB">
              <w:rPr>
                <w:rFonts w:ascii="Times New Roman" w:hAnsi="Times New Roman" w:cs="Times New Roman"/>
                <w:noProof/>
                <w:color w:val="auto"/>
                <w:sz w:val="24"/>
                <w:szCs w:val="24"/>
                <w:lang w:val="en-GB"/>
              </w:rPr>
              <w:t xml:space="preserve">for </w:t>
            </w:r>
            <w:r w:rsidRPr="008E0EDB">
              <w:rPr>
                <w:rFonts w:ascii="Times New Roman" w:hAnsi="Times New Roman" w:cs="Times New Roman"/>
                <w:noProof/>
                <w:color w:val="auto"/>
                <w:sz w:val="24"/>
                <w:szCs w:val="24"/>
                <w:lang w:val="en-GB"/>
              </w:rPr>
              <w:t xml:space="preserve">the Clean Energy Transition Partnership </w:t>
            </w:r>
            <w:r w:rsidR="00C104AF" w:rsidRPr="008E0EDB">
              <w:rPr>
                <w:rFonts w:ascii="Times New Roman" w:hAnsi="Times New Roman" w:cs="Times New Roman"/>
                <w:noProof/>
                <w:color w:val="auto"/>
                <w:sz w:val="24"/>
                <w:szCs w:val="24"/>
                <w:lang w:val="en-GB"/>
              </w:rPr>
              <w:t>co-funded under Horizon Europe</w:t>
            </w:r>
            <w:r w:rsidR="009745EB" w:rsidRPr="008E0EDB">
              <w:rPr>
                <w:rFonts w:ascii="Times New Roman" w:hAnsi="Times New Roman" w:cs="Times New Roman"/>
                <w:noProof/>
                <w:color w:val="auto"/>
                <w:sz w:val="24"/>
                <w:szCs w:val="24"/>
                <w:lang w:val="en-GB"/>
              </w:rPr>
              <w:t xml:space="preserve">, </w:t>
            </w:r>
            <w:r w:rsidR="008E0EDB" w:rsidRPr="008E0EDB">
              <w:rPr>
                <w:rFonts w:ascii="Times New Roman" w:hAnsi="Times New Roman" w:cs="Times New Roman"/>
                <w:noProof/>
                <w:color w:val="auto"/>
                <w:sz w:val="24"/>
                <w:szCs w:val="24"/>
                <w:lang w:val="en-GB"/>
              </w:rPr>
              <w:t>to</w:t>
            </w:r>
            <w:r w:rsidRPr="008E0EDB">
              <w:rPr>
                <w:rFonts w:ascii="Times New Roman" w:hAnsi="Times New Roman" w:cs="Times New Roman"/>
                <w:noProof/>
                <w:color w:val="auto"/>
                <w:sz w:val="24"/>
                <w:szCs w:val="24"/>
                <w:lang w:val="en-GB"/>
              </w:rPr>
              <w:t xml:space="preserve"> support </w:t>
            </w:r>
            <w:r w:rsidR="009745EB" w:rsidRPr="008E0EDB">
              <w:rPr>
                <w:rFonts w:ascii="Times New Roman" w:hAnsi="Times New Roman" w:cs="Times New Roman"/>
                <w:noProof/>
                <w:color w:val="auto"/>
                <w:sz w:val="24"/>
                <w:szCs w:val="24"/>
                <w:lang w:val="en-GB"/>
              </w:rPr>
              <w:t>the stronger ambitions, including increased c</w:t>
            </w:r>
            <w:r w:rsidRPr="008E0EDB">
              <w:rPr>
                <w:rFonts w:ascii="Times New Roman" w:hAnsi="Times New Roman" w:cs="Times New Roman"/>
                <w:noProof/>
                <w:color w:val="auto"/>
                <w:sz w:val="24"/>
                <w:szCs w:val="24"/>
                <w:lang w:val="en-GB"/>
              </w:rPr>
              <w:t xml:space="preserve">ollaboration between ETIPs </w:t>
            </w:r>
            <w:r w:rsidR="009745EB" w:rsidRPr="008E0EDB">
              <w:rPr>
                <w:rFonts w:ascii="Times New Roman" w:hAnsi="Times New Roman" w:cs="Times New Roman"/>
                <w:noProof/>
                <w:color w:val="auto"/>
                <w:sz w:val="24"/>
                <w:szCs w:val="24"/>
                <w:lang w:val="en-GB"/>
              </w:rPr>
              <w:t>under</w:t>
            </w:r>
            <w:r w:rsidRPr="008E0EDB">
              <w:rPr>
                <w:rFonts w:ascii="Times New Roman" w:hAnsi="Times New Roman" w:cs="Times New Roman"/>
                <w:noProof/>
                <w:color w:val="auto"/>
                <w:sz w:val="24"/>
                <w:szCs w:val="24"/>
                <w:lang w:val="en-GB"/>
              </w:rPr>
              <w:t xml:space="preserve"> the ETIPs Forum</w:t>
            </w:r>
            <w:r w:rsidRPr="008E0EDB">
              <w:rPr>
                <w:rFonts w:ascii="Times New Roman" w:hAnsi="Times New Roman"/>
                <w:noProof/>
                <w:color w:val="auto"/>
                <w:sz w:val="24"/>
                <w:vertAlign w:val="superscript"/>
                <w:lang w:val="en-GB"/>
              </w:rPr>
              <w:footnoteReference w:id="72"/>
            </w:r>
            <w:r w:rsidRPr="008E0EDB">
              <w:rPr>
                <w:rFonts w:ascii="Times New Roman" w:hAnsi="Times New Roman" w:cs="Times New Roman"/>
                <w:noProof/>
                <w:color w:val="auto"/>
                <w:sz w:val="24"/>
                <w:szCs w:val="24"/>
                <w:lang w:val="en-GB"/>
              </w:rPr>
              <w:t>.</w:t>
            </w:r>
            <w:r w:rsidR="0081501F" w:rsidRPr="008E0EDB">
              <w:rPr>
                <w:rFonts w:ascii="Times New Roman" w:hAnsi="Times New Roman" w:cs="Times New Roman"/>
                <w:noProof/>
                <w:color w:val="auto"/>
                <w:sz w:val="24"/>
                <w:szCs w:val="24"/>
                <w:lang w:val="en-GB"/>
              </w:rPr>
              <w:t xml:space="preserve"> Synergies and complementarities should be sought between the activities of the SET Plan and the Innovation Fund.</w:t>
            </w:r>
          </w:p>
          <w:p w14:paraId="03D60BB4" w14:textId="5BDC5123" w:rsidR="00E46463" w:rsidRPr="002D53F3" w:rsidRDefault="00E46463">
            <w:pPr>
              <w:spacing w:after="120"/>
              <w:jc w:val="both"/>
              <w:rPr>
                <w:rFonts w:ascii="Times New Roman" w:hAnsi="Times New Roman" w:cs="Times New Roman"/>
                <w:noProof/>
                <w:sz w:val="24"/>
                <w:szCs w:val="24"/>
                <w:lang w:val="en-GB"/>
              </w:rPr>
            </w:pPr>
            <w:r w:rsidRPr="008E0EDB">
              <w:rPr>
                <w:rFonts w:ascii="Times New Roman" w:hAnsi="Times New Roman" w:cs="Times New Roman"/>
                <w:noProof/>
                <w:color w:val="auto"/>
                <w:sz w:val="24"/>
                <w:szCs w:val="24"/>
                <w:lang w:val="en-GB"/>
              </w:rPr>
              <w:t xml:space="preserve">The Commission calls upon </w:t>
            </w:r>
            <w:r w:rsidRPr="002D53F3">
              <w:rPr>
                <w:rFonts w:ascii="Times New Roman" w:hAnsi="Times New Roman" w:cs="Times New Roman"/>
                <w:noProof/>
                <w:color w:val="auto"/>
                <w:sz w:val="24"/>
                <w:szCs w:val="24"/>
                <w:lang w:val="en-GB"/>
              </w:rPr>
              <w:t xml:space="preserve">SET Plan countries to increase efforts to spend 3% of their GDP on </w:t>
            </w:r>
            <w:r w:rsidR="008A71DC" w:rsidRPr="002D53F3">
              <w:rPr>
                <w:rFonts w:ascii="Times New Roman" w:hAnsi="Times New Roman" w:cs="Times New Roman"/>
                <w:noProof/>
                <w:color w:val="auto"/>
                <w:sz w:val="24"/>
                <w:szCs w:val="24"/>
                <w:lang w:val="en-GB"/>
              </w:rPr>
              <w:t>R&amp;I</w:t>
            </w:r>
            <w:r w:rsidRPr="002D53F3">
              <w:rPr>
                <w:rFonts w:ascii="Times New Roman" w:hAnsi="Times New Roman" w:cs="Times New Roman"/>
                <w:noProof/>
                <w:color w:val="auto"/>
                <w:sz w:val="24"/>
                <w:szCs w:val="24"/>
                <w:lang w:val="en-GB"/>
              </w:rPr>
              <w:t xml:space="preserve"> and to foster the scale-up of innovations.</w:t>
            </w:r>
          </w:p>
        </w:tc>
      </w:tr>
    </w:tbl>
    <w:p w14:paraId="1B474A12" w14:textId="77777777"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 </w:t>
      </w:r>
    </w:p>
    <w:p w14:paraId="18F160AB" w14:textId="64A2A75A" w:rsidR="00E46463" w:rsidRPr="002D53F3" w:rsidRDefault="00E46463" w:rsidP="00E46463">
      <w:pPr>
        <w:pStyle w:val="Heading1"/>
        <w:tabs>
          <w:tab w:val="clear" w:pos="480"/>
          <w:tab w:val="num" w:pos="720"/>
        </w:tabs>
        <w:spacing w:after="120"/>
        <w:ind w:left="360" w:hanging="360"/>
        <w:rPr>
          <w:rFonts w:ascii="Times New Roman" w:hAnsi="Times New Roman"/>
          <w:noProof/>
          <w:lang w:val="en-GB"/>
        </w:rPr>
      </w:pPr>
      <w:r w:rsidRPr="002D53F3">
        <w:rPr>
          <w:rFonts w:ascii="Times New Roman" w:hAnsi="Times New Roman"/>
          <w:noProof/>
          <w:lang w:val="en-GB"/>
        </w:rPr>
        <w:t>Gover</w:t>
      </w:r>
      <w:r w:rsidR="00D679CF" w:rsidRPr="002D53F3">
        <w:rPr>
          <w:rFonts w:ascii="Times New Roman" w:hAnsi="Times New Roman"/>
          <w:noProof/>
          <w:lang w:val="en-GB"/>
        </w:rPr>
        <w:t xml:space="preserve">nance, </w:t>
      </w:r>
      <w:r w:rsidR="00432092" w:rsidRPr="002D53F3">
        <w:rPr>
          <w:rFonts w:ascii="Times New Roman" w:hAnsi="Times New Roman" w:cs="Times New Roman"/>
          <w:bCs/>
          <w:noProof/>
          <w:szCs w:val="24"/>
          <w:lang w:val="en-GB"/>
        </w:rPr>
        <w:t>m</w:t>
      </w:r>
      <w:r w:rsidR="00D679CF" w:rsidRPr="002D53F3">
        <w:rPr>
          <w:rFonts w:ascii="Times New Roman" w:hAnsi="Times New Roman"/>
          <w:noProof/>
          <w:lang w:val="en-GB"/>
        </w:rPr>
        <w:t>onitoring and reporting</w:t>
      </w:r>
    </w:p>
    <w:p w14:paraId="7F164893" w14:textId="5A248275"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The SET Plan will need to renew its governance model to deliver on the goals of the European Green Deal, REPowerEU</w:t>
      </w:r>
      <w:r w:rsidR="007918E4">
        <w:rPr>
          <w:rFonts w:ascii="Times New Roman" w:eastAsia="Times New Roman" w:hAnsi="Times New Roman" w:cs="Times New Roman"/>
          <w:noProof/>
          <w:sz w:val="24"/>
          <w:szCs w:val="24"/>
          <w:lang w:val="en-GB"/>
        </w:rPr>
        <w:t xml:space="preserve"> and</w:t>
      </w:r>
      <w:r w:rsidRPr="002D53F3">
        <w:rPr>
          <w:rFonts w:ascii="Times New Roman" w:eastAsia="Times New Roman" w:hAnsi="Times New Roman" w:cs="Times New Roman"/>
          <w:noProof/>
          <w:sz w:val="24"/>
          <w:szCs w:val="24"/>
          <w:lang w:val="en-GB"/>
        </w:rPr>
        <w:t xml:space="preserve"> the Green </w:t>
      </w:r>
      <w:r w:rsidR="25F58EDC" w:rsidRPr="002D53F3">
        <w:rPr>
          <w:rFonts w:ascii="Times New Roman" w:eastAsia="Times New Roman" w:hAnsi="Times New Roman" w:cs="Times New Roman"/>
          <w:noProof/>
          <w:sz w:val="24"/>
          <w:szCs w:val="24"/>
          <w:lang w:val="en-GB"/>
        </w:rPr>
        <w:t xml:space="preserve">Deal </w:t>
      </w:r>
      <w:r w:rsidRPr="002D53F3">
        <w:rPr>
          <w:rFonts w:ascii="Times New Roman" w:eastAsia="Times New Roman" w:hAnsi="Times New Roman" w:cs="Times New Roman"/>
          <w:noProof/>
          <w:sz w:val="24"/>
          <w:szCs w:val="24"/>
          <w:lang w:val="en-GB"/>
        </w:rPr>
        <w:t xml:space="preserve">Industrial Plan. To this end, the Commission proposes to </w:t>
      </w:r>
      <w:r w:rsidR="004E5011" w:rsidRPr="002D53F3">
        <w:rPr>
          <w:rFonts w:ascii="Times New Roman" w:eastAsia="Times New Roman" w:hAnsi="Times New Roman" w:cs="Times New Roman"/>
          <w:noProof/>
          <w:sz w:val="24"/>
          <w:szCs w:val="24"/>
          <w:lang w:val="en-GB"/>
        </w:rPr>
        <w:t xml:space="preserve">increase </w:t>
      </w:r>
      <w:r w:rsidRPr="002D53F3">
        <w:rPr>
          <w:rFonts w:ascii="Times New Roman" w:eastAsia="Times New Roman" w:hAnsi="Times New Roman" w:cs="Times New Roman"/>
          <w:noProof/>
          <w:sz w:val="24"/>
          <w:szCs w:val="24"/>
          <w:lang w:val="en-GB"/>
        </w:rPr>
        <w:t xml:space="preserve">the legitimacy of the SET Plan Steering Group </w:t>
      </w:r>
      <w:r w:rsidR="004E5011" w:rsidRPr="002D53F3">
        <w:rPr>
          <w:rFonts w:ascii="Times New Roman" w:eastAsia="Times New Roman" w:hAnsi="Times New Roman" w:cs="Times New Roman"/>
          <w:noProof/>
          <w:sz w:val="24"/>
          <w:szCs w:val="24"/>
          <w:lang w:val="en-GB"/>
        </w:rPr>
        <w:t>by upgrading it to the status of</w:t>
      </w:r>
      <w:r w:rsidRPr="002D53F3">
        <w:rPr>
          <w:rFonts w:ascii="Times New Roman" w:eastAsia="Times New Roman" w:hAnsi="Times New Roman" w:cs="Times New Roman"/>
          <w:noProof/>
          <w:sz w:val="24"/>
          <w:szCs w:val="24"/>
          <w:lang w:val="en-GB"/>
        </w:rPr>
        <w:t xml:space="preserve"> expert group</w:t>
      </w:r>
      <w:r w:rsidRPr="002D53F3">
        <w:rPr>
          <w:rFonts w:ascii="Times New Roman" w:hAnsi="Times New Roman"/>
          <w:noProof/>
          <w:sz w:val="24"/>
          <w:lang w:val="en-GB"/>
        </w:rPr>
        <w:t xml:space="preserve">, possibly as a subgroup </w:t>
      </w:r>
      <w:r w:rsidRPr="002D53F3">
        <w:rPr>
          <w:rFonts w:ascii="Times New Roman" w:eastAsia="Times New Roman" w:hAnsi="Times New Roman" w:cs="Times New Roman"/>
          <w:noProof/>
          <w:sz w:val="24"/>
          <w:szCs w:val="24"/>
          <w:lang w:val="en-GB"/>
        </w:rPr>
        <w:t xml:space="preserve">under the </w:t>
      </w:r>
      <w:r w:rsidR="00332F5F">
        <w:rPr>
          <w:rFonts w:ascii="Times New Roman" w:eastAsia="Times New Roman" w:hAnsi="Times New Roman" w:cs="Times New Roman"/>
          <w:noProof/>
          <w:sz w:val="24"/>
          <w:szCs w:val="24"/>
          <w:lang w:val="en-GB"/>
        </w:rPr>
        <w:t>European Research Area</w:t>
      </w:r>
      <w:r w:rsidR="005A5BED">
        <w:rPr>
          <w:rFonts w:ascii="Times New Roman" w:eastAsia="Times New Roman" w:hAnsi="Times New Roman" w:cs="Times New Roman"/>
          <w:noProof/>
          <w:sz w:val="24"/>
          <w:szCs w:val="24"/>
          <w:lang w:val="en-GB"/>
        </w:rPr>
        <w:t xml:space="preserve"> and extending its mandate to providing strategic directions for the development and implementation of the SET Plan</w:t>
      </w:r>
      <w:r w:rsidR="004E5011" w:rsidRPr="002D53F3">
        <w:rPr>
          <w:rFonts w:ascii="Times New Roman" w:eastAsia="Times New Roman" w:hAnsi="Times New Roman" w:cs="Times New Roman"/>
          <w:noProof/>
          <w:sz w:val="24"/>
          <w:szCs w:val="24"/>
          <w:lang w:val="en-GB"/>
        </w:rPr>
        <w:t>. It also proposes</w:t>
      </w:r>
      <w:r w:rsidRPr="002D53F3">
        <w:rPr>
          <w:rFonts w:ascii="Times New Roman" w:eastAsia="Times New Roman" w:hAnsi="Times New Roman" w:cs="Times New Roman"/>
          <w:noProof/>
          <w:sz w:val="24"/>
          <w:szCs w:val="24"/>
          <w:lang w:val="en-GB"/>
        </w:rPr>
        <w:t xml:space="preserve"> to </w:t>
      </w:r>
      <w:r w:rsidR="009A61A1" w:rsidRPr="002D53F3">
        <w:rPr>
          <w:rFonts w:ascii="Times New Roman" w:eastAsia="Times New Roman" w:hAnsi="Times New Roman" w:cs="Times New Roman"/>
          <w:noProof/>
          <w:sz w:val="24"/>
          <w:szCs w:val="24"/>
          <w:lang w:val="en-GB"/>
        </w:rPr>
        <w:t xml:space="preserve">set up </w:t>
      </w:r>
      <w:r w:rsidRPr="002D53F3">
        <w:rPr>
          <w:rFonts w:ascii="Times New Roman" w:eastAsia="Times New Roman" w:hAnsi="Times New Roman" w:cs="Times New Roman"/>
          <w:noProof/>
          <w:sz w:val="24"/>
          <w:szCs w:val="24"/>
          <w:lang w:val="en-GB"/>
        </w:rPr>
        <w:t xml:space="preserve">dedicated, time bound </w:t>
      </w:r>
      <w:r w:rsidR="008A71DC" w:rsidRPr="002D53F3">
        <w:rPr>
          <w:rFonts w:ascii="Times New Roman" w:eastAsia="Times New Roman" w:hAnsi="Times New Roman" w:cs="Times New Roman"/>
          <w:noProof/>
          <w:sz w:val="24"/>
          <w:szCs w:val="24"/>
          <w:lang w:val="en-GB"/>
        </w:rPr>
        <w:t>t</w:t>
      </w:r>
      <w:r w:rsidRPr="002D53F3">
        <w:rPr>
          <w:rFonts w:ascii="Times New Roman" w:eastAsia="Times New Roman" w:hAnsi="Times New Roman" w:cs="Times New Roman"/>
          <w:noProof/>
          <w:sz w:val="24"/>
          <w:szCs w:val="24"/>
          <w:lang w:val="en-GB"/>
        </w:rPr>
        <w:t xml:space="preserve">ask </w:t>
      </w:r>
      <w:r w:rsidR="008A71DC" w:rsidRPr="002D53F3">
        <w:rPr>
          <w:rFonts w:ascii="Times New Roman" w:eastAsia="Times New Roman" w:hAnsi="Times New Roman" w:cs="Times New Roman"/>
          <w:noProof/>
          <w:sz w:val="24"/>
          <w:szCs w:val="24"/>
          <w:lang w:val="en-GB"/>
        </w:rPr>
        <w:t>f</w:t>
      </w:r>
      <w:r w:rsidRPr="002D53F3">
        <w:rPr>
          <w:rFonts w:ascii="Times New Roman" w:eastAsia="Times New Roman" w:hAnsi="Times New Roman" w:cs="Times New Roman"/>
          <w:noProof/>
          <w:sz w:val="24"/>
          <w:szCs w:val="24"/>
          <w:lang w:val="en-GB"/>
        </w:rPr>
        <w:t>orces to integrate cross-cutting issues in</w:t>
      </w:r>
      <w:r w:rsidR="004E5011" w:rsidRPr="002D53F3">
        <w:rPr>
          <w:rFonts w:ascii="Times New Roman" w:eastAsia="Times New Roman" w:hAnsi="Times New Roman" w:cs="Times New Roman"/>
          <w:noProof/>
          <w:sz w:val="24"/>
          <w:szCs w:val="24"/>
          <w:lang w:val="en-GB"/>
        </w:rPr>
        <w:t>to</w:t>
      </w:r>
      <w:r w:rsidRPr="002D53F3">
        <w:rPr>
          <w:rFonts w:ascii="Times New Roman" w:eastAsia="Times New Roman" w:hAnsi="Times New Roman" w:cs="Times New Roman"/>
          <w:noProof/>
          <w:sz w:val="24"/>
          <w:szCs w:val="24"/>
          <w:lang w:val="en-GB"/>
        </w:rPr>
        <w:t xml:space="preserve"> SET Plan work and to strengthen cross-sector</w:t>
      </w:r>
      <w:r w:rsidR="009A61A1" w:rsidRPr="002D53F3">
        <w:rPr>
          <w:rFonts w:ascii="Times New Roman" w:eastAsia="Times New Roman" w:hAnsi="Times New Roman" w:cs="Times New Roman"/>
          <w:noProof/>
          <w:sz w:val="24"/>
          <w:szCs w:val="24"/>
          <w:lang w:val="en-GB"/>
        </w:rPr>
        <w:t>al</w:t>
      </w:r>
      <w:r w:rsidRPr="002D53F3">
        <w:rPr>
          <w:rFonts w:ascii="Times New Roman" w:eastAsia="Times New Roman" w:hAnsi="Times New Roman" w:cs="Times New Roman"/>
          <w:noProof/>
          <w:sz w:val="24"/>
          <w:szCs w:val="24"/>
          <w:lang w:val="en-GB"/>
        </w:rPr>
        <w:t xml:space="preserve"> cooperation between the SET Plan IWGs.</w:t>
      </w:r>
      <w:r w:rsidR="4B608592" w:rsidRPr="002D53F3">
        <w:rPr>
          <w:rFonts w:ascii="Times New Roman" w:hAnsi="Times New Roman"/>
          <w:noProof/>
          <w:sz w:val="24"/>
          <w:lang w:val="en-GB"/>
        </w:rPr>
        <w:t xml:space="preserve"> The Commission will foster the engagement of all SET Plan countries in this expert group</w:t>
      </w:r>
      <w:r w:rsidR="4B608592" w:rsidRPr="007918E4">
        <w:rPr>
          <w:rFonts w:ascii="Times New Roman" w:eastAsia="Times New Roman" w:hAnsi="Times New Roman" w:cs="Times New Roman"/>
          <w:noProof/>
          <w:sz w:val="24"/>
          <w:szCs w:val="24"/>
          <w:lang w:val="en-GB"/>
        </w:rPr>
        <w:t xml:space="preserve"> and their activities should be coordinated with the H</w:t>
      </w:r>
      <w:r w:rsidR="4B608592" w:rsidRPr="002D53F3">
        <w:rPr>
          <w:rFonts w:ascii="Times New Roman" w:eastAsia="Times New Roman" w:hAnsi="Times New Roman" w:cs="Times New Roman"/>
          <w:noProof/>
          <w:sz w:val="24"/>
          <w:szCs w:val="24"/>
          <w:lang w:val="en-GB"/>
        </w:rPr>
        <w:t>orizon Europe</w:t>
      </w:r>
      <w:r w:rsidR="4B608592" w:rsidRPr="007918E4">
        <w:rPr>
          <w:rFonts w:ascii="Times New Roman" w:eastAsia="Times New Roman" w:hAnsi="Times New Roman" w:cs="Times New Roman"/>
          <w:noProof/>
          <w:sz w:val="24"/>
          <w:szCs w:val="24"/>
          <w:lang w:val="en-GB"/>
        </w:rPr>
        <w:t xml:space="preserve"> representatives of the EU M</w:t>
      </w:r>
      <w:r w:rsidR="4B608592" w:rsidRPr="002D53F3">
        <w:rPr>
          <w:rFonts w:ascii="Times New Roman" w:eastAsia="Times New Roman" w:hAnsi="Times New Roman" w:cs="Times New Roman"/>
          <w:noProof/>
          <w:sz w:val="24"/>
          <w:szCs w:val="24"/>
          <w:lang w:val="en-GB"/>
        </w:rPr>
        <w:t>ember States</w:t>
      </w:r>
      <w:r w:rsidR="4B608592" w:rsidRPr="007918E4">
        <w:rPr>
          <w:rFonts w:ascii="Times New Roman" w:eastAsia="Times New Roman" w:hAnsi="Times New Roman" w:cs="Times New Roman"/>
          <w:noProof/>
          <w:sz w:val="24"/>
          <w:szCs w:val="24"/>
          <w:lang w:val="en-GB"/>
        </w:rPr>
        <w:t xml:space="preserve"> </w:t>
      </w:r>
      <w:r w:rsidR="4B608592" w:rsidRPr="002D53F3">
        <w:rPr>
          <w:rFonts w:ascii="Times New Roman" w:eastAsia="Times New Roman" w:hAnsi="Times New Roman" w:cs="Times New Roman"/>
          <w:noProof/>
          <w:sz w:val="24"/>
          <w:szCs w:val="24"/>
          <w:lang w:val="en-GB"/>
        </w:rPr>
        <w:t>and</w:t>
      </w:r>
      <w:r w:rsidR="4B608592" w:rsidRPr="007918E4">
        <w:rPr>
          <w:rFonts w:ascii="Times New Roman" w:eastAsia="Times New Roman" w:hAnsi="Times New Roman" w:cs="Times New Roman"/>
          <w:noProof/>
          <w:sz w:val="24"/>
          <w:szCs w:val="24"/>
          <w:lang w:val="en-GB"/>
        </w:rPr>
        <w:t xml:space="preserve"> </w:t>
      </w:r>
      <w:r w:rsidR="4B608592" w:rsidRPr="002D53F3">
        <w:rPr>
          <w:rFonts w:ascii="Times New Roman" w:eastAsia="Times New Roman" w:hAnsi="Times New Roman" w:cs="Times New Roman"/>
          <w:noProof/>
          <w:sz w:val="24"/>
          <w:szCs w:val="24"/>
          <w:lang w:val="en-GB"/>
        </w:rPr>
        <w:t>A</w:t>
      </w:r>
      <w:r w:rsidR="4B608592" w:rsidRPr="007918E4">
        <w:rPr>
          <w:rFonts w:ascii="Times New Roman" w:eastAsia="Times New Roman" w:hAnsi="Times New Roman" w:cs="Times New Roman"/>
          <w:noProof/>
          <w:sz w:val="24"/>
          <w:szCs w:val="24"/>
          <w:lang w:val="en-GB"/>
        </w:rPr>
        <w:t xml:space="preserve">ssociated </w:t>
      </w:r>
      <w:r w:rsidR="4B608592" w:rsidRPr="002D53F3">
        <w:rPr>
          <w:rFonts w:ascii="Times New Roman" w:eastAsia="Times New Roman" w:hAnsi="Times New Roman" w:cs="Times New Roman"/>
          <w:noProof/>
          <w:sz w:val="24"/>
          <w:szCs w:val="24"/>
          <w:lang w:val="en-GB"/>
        </w:rPr>
        <w:t>C</w:t>
      </w:r>
      <w:r w:rsidR="4B608592" w:rsidRPr="007918E4">
        <w:rPr>
          <w:rFonts w:ascii="Times New Roman" w:eastAsia="Times New Roman" w:hAnsi="Times New Roman" w:cs="Times New Roman"/>
          <w:noProof/>
          <w:sz w:val="24"/>
          <w:szCs w:val="24"/>
          <w:lang w:val="en-GB"/>
        </w:rPr>
        <w:t>ountries</w:t>
      </w:r>
      <w:r w:rsidR="4B608592" w:rsidRPr="002D53F3">
        <w:rPr>
          <w:rFonts w:ascii="Times New Roman" w:hAnsi="Times New Roman"/>
          <w:noProof/>
          <w:sz w:val="24"/>
          <w:lang w:val="en-GB"/>
        </w:rPr>
        <w:t>.</w:t>
      </w:r>
    </w:p>
    <w:p w14:paraId="14EB220C" w14:textId="1BCE29A6"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Through the SET Plan information system (SETIS), the Commission will systematically monitor and report on the progress and achievements of the revised SET Plan and map </w:t>
      </w:r>
      <w:r w:rsidR="009A61A1" w:rsidRPr="002D53F3">
        <w:rPr>
          <w:rFonts w:ascii="Times New Roman" w:eastAsia="Times New Roman" w:hAnsi="Times New Roman" w:cs="Times New Roman"/>
          <w:noProof/>
          <w:sz w:val="24"/>
          <w:szCs w:val="24"/>
          <w:lang w:val="en-GB"/>
        </w:rPr>
        <w:t xml:space="preserve">developments in </w:t>
      </w:r>
      <w:r w:rsidRPr="002D53F3">
        <w:rPr>
          <w:rFonts w:ascii="Times New Roman" w:eastAsia="Times New Roman" w:hAnsi="Times New Roman" w:cs="Times New Roman"/>
          <w:noProof/>
          <w:sz w:val="24"/>
          <w:szCs w:val="24"/>
          <w:lang w:val="en-GB"/>
        </w:rPr>
        <w:t xml:space="preserve">the European </w:t>
      </w:r>
      <w:r w:rsidR="009A61A1" w:rsidRPr="002D53F3">
        <w:rPr>
          <w:rFonts w:ascii="Times New Roman" w:eastAsia="Times New Roman" w:hAnsi="Times New Roman" w:cs="Times New Roman"/>
          <w:noProof/>
          <w:sz w:val="24"/>
          <w:szCs w:val="24"/>
          <w:lang w:val="en-GB"/>
        </w:rPr>
        <w:t>R&amp;I</w:t>
      </w:r>
      <w:r w:rsidRPr="002D53F3">
        <w:rPr>
          <w:rFonts w:ascii="Times New Roman" w:eastAsia="Times New Roman" w:hAnsi="Times New Roman" w:cs="Times New Roman"/>
          <w:noProof/>
          <w:sz w:val="24"/>
          <w:szCs w:val="24"/>
          <w:lang w:val="en-GB"/>
        </w:rPr>
        <w:t xml:space="preserve"> landscape through key performance indicators. This information will feed into the annual reporting on the Energy Union and will be disseminated at the SET Plan annual conferences. </w:t>
      </w:r>
      <w:r w:rsidR="0ADD9063" w:rsidRPr="002D53F3">
        <w:rPr>
          <w:rFonts w:ascii="Times New Roman" w:eastAsia="Times New Roman" w:hAnsi="Times New Roman" w:cs="Times New Roman"/>
          <w:noProof/>
          <w:sz w:val="24"/>
          <w:szCs w:val="24"/>
          <w:lang w:val="en-GB"/>
        </w:rPr>
        <w:t>This information</w:t>
      </w:r>
      <w:r w:rsidR="004E5011" w:rsidRPr="002D53F3">
        <w:rPr>
          <w:rFonts w:ascii="Times New Roman" w:eastAsia="Times New Roman" w:hAnsi="Times New Roman" w:cs="Times New Roman"/>
          <w:noProof/>
          <w:sz w:val="24"/>
          <w:szCs w:val="24"/>
          <w:lang w:val="en-GB"/>
        </w:rPr>
        <w:t xml:space="preserve"> will</w:t>
      </w:r>
      <w:r w:rsidRPr="002D53F3">
        <w:rPr>
          <w:rFonts w:ascii="Times New Roman" w:eastAsia="Times New Roman" w:hAnsi="Times New Roman" w:cs="Times New Roman"/>
          <w:noProof/>
          <w:sz w:val="24"/>
          <w:szCs w:val="24"/>
          <w:lang w:val="en-GB"/>
        </w:rPr>
        <w:t xml:space="preserve"> also support Member States in deploying innovative renewable technologies under the revi</w:t>
      </w:r>
      <w:r w:rsidR="00D679CF" w:rsidRPr="002D53F3">
        <w:rPr>
          <w:rFonts w:ascii="Times New Roman" w:eastAsia="Times New Roman" w:hAnsi="Times New Roman" w:cs="Times New Roman"/>
          <w:noProof/>
          <w:sz w:val="24"/>
          <w:szCs w:val="24"/>
          <w:lang w:val="en-GB"/>
        </w:rPr>
        <w:t>sed Renewable Energy Directive</w:t>
      </w:r>
      <w:r w:rsidR="004A4796" w:rsidRPr="002D53F3">
        <w:rPr>
          <w:rStyle w:val="FootnoteReference"/>
          <w:rFonts w:ascii="Times New Roman" w:eastAsia="Times New Roman" w:hAnsi="Times New Roman" w:cs="Times New Roman"/>
          <w:noProof/>
          <w:sz w:val="24"/>
          <w:szCs w:val="24"/>
          <w:lang w:val="en-GB"/>
        </w:rPr>
        <w:footnoteReference w:id="73"/>
      </w:r>
      <w:r w:rsidR="00D679CF" w:rsidRPr="002D53F3">
        <w:rPr>
          <w:rFonts w:ascii="Times New Roman" w:eastAsia="Times New Roman" w:hAnsi="Times New Roman" w:cs="Times New Roman"/>
          <w:noProof/>
          <w:sz w:val="24"/>
          <w:szCs w:val="24"/>
          <w:lang w:val="en-GB"/>
        </w:rPr>
        <w:t>.</w:t>
      </w:r>
    </w:p>
    <w:p w14:paraId="1B85D68A" w14:textId="1FD521D4" w:rsidR="00E46463" w:rsidRPr="002D53F3" w:rsidRDefault="00E46463" w:rsidP="6B02DFAB">
      <w:pPr>
        <w:spacing w:after="120"/>
        <w:jc w:val="both"/>
        <w:rPr>
          <w:rFonts w:ascii="Times New Roman" w:eastAsia="Times New Roman" w:hAnsi="Times New Roman" w:cs="Times New Roman"/>
          <w:noProof/>
          <w:sz w:val="24"/>
          <w:szCs w:val="24"/>
          <w:lang w:val="en-GB"/>
        </w:rPr>
      </w:pPr>
      <w:r w:rsidRPr="002D53F3">
        <w:rPr>
          <w:rFonts w:ascii="Times New Roman" w:hAnsi="Times New Roman"/>
          <w:noProof/>
          <w:sz w:val="24"/>
          <w:lang w:val="en-GB"/>
        </w:rPr>
        <w:lastRenderedPageBreak/>
        <w:t xml:space="preserve">The SET Plan is essential </w:t>
      </w:r>
      <w:r w:rsidR="006D0273" w:rsidRPr="002D53F3">
        <w:rPr>
          <w:rFonts w:ascii="Times New Roman" w:eastAsia="Times New Roman" w:hAnsi="Times New Roman" w:cs="Times New Roman"/>
          <w:noProof/>
          <w:sz w:val="24"/>
          <w:szCs w:val="24"/>
          <w:lang w:val="en-GB"/>
        </w:rPr>
        <w:t>for</w:t>
      </w:r>
      <w:r w:rsidRPr="002D53F3">
        <w:rPr>
          <w:rFonts w:ascii="Times New Roman" w:eastAsia="Times New Roman" w:hAnsi="Times New Roman" w:cs="Times New Roman"/>
          <w:noProof/>
          <w:sz w:val="24"/>
          <w:szCs w:val="24"/>
          <w:lang w:val="en-GB"/>
        </w:rPr>
        <w:t xml:space="preserve"> deliver</w:t>
      </w:r>
      <w:r w:rsidR="006D0273" w:rsidRPr="002D53F3">
        <w:rPr>
          <w:rFonts w:ascii="Times New Roman" w:eastAsia="Times New Roman" w:hAnsi="Times New Roman" w:cs="Times New Roman"/>
          <w:noProof/>
          <w:sz w:val="24"/>
          <w:szCs w:val="24"/>
          <w:lang w:val="en-GB"/>
        </w:rPr>
        <w:t>ing</w:t>
      </w:r>
      <w:r w:rsidRPr="002D53F3">
        <w:rPr>
          <w:rFonts w:ascii="Times New Roman" w:hAnsi="Times New Roman"/>
          <w:noProof/>
          <w:sz w:val="24"/>
          <w:lang w:val="en-GB"/>
        </w:rPr>
        <w:t xml:space="preserve"> on the </w:t>
      </w:r>
      <w:r w:rsidR="004E5011" w:rsidRPr="002D53F3">
        <w:rPr>
          <w:rFonts w:ascii="Times New Roman" w:eastAsia="Times New Roman" w:hAnsi="Times New Roman" w:cs="Times New Roman"/>
          <w:noProof/>
          <w:sz w:val="24"/>
          <w:szCs w:val="24"/>
          <w:lang w:val="en-GB"/>
        </w:rPr>
        <w:t>fifth</w:t>
      </w:r>
      <w:r w:rsidRPr="002D53F3">
        <w:rPr>
          <w:rFonts w:ascii="Times New Roman" w:hAnsi="Times New Roman"/>
          <w:noProof/>
          <w:sz w:val="24"/>
          <w:lang w:val="en-GB"/>
        </w:rPr>
        <w:t xml:space="preserve"> dimension of the Energy Union (</w:t>
      </w:r>
      <w:r w:rsidR="00436221" w:rsidRPr="002D53F3">
        <w:rPr>
          <w:rFonts w:ascii="Times New Roman" w:eastAsia="Times New Roman" w:hAnsi="Times New Roman" w:cs="Times New Roman"/>
          <w:noProof/>
          <w:sz w:val="24"/>
          <w:szCs w:val="24"/>
          <w:lang w:val="en-GB"/>
        </w:rPr>
        <w:t>r</w:t>
      </w:r>
      <w:r w:rsidRPr="002D53F3">
        <w:rPr>
          <w:rFonts w:ascii="Times New Roman" w:eastAsia="Times New Roman" w:hAnsi="Times New Roman" w:cs="Times New Roman"/>
          <w:noProof/>
          <w:sz w:val="24"/>
          <w:szCs w:val="24"/>
          <w:lang w:val="en-GB"/>
        </w:rPr>
        <w:t xml:space="preserve">esearch, </w:t>
      </w:r>
      <w:r w:rsidR="00436221" w:rsidRPr="002D53F3">
        <w:rPr>
          <w:rFonts w:ascii="Times New Roman" w:eastAsia="Times New Roman" w:hAnsi="Times New Roman" w:cs="Times New Roman"/>
          <w:noProof/>
          <w:sz w:val="24"/>
          <w:szCs w:val="24"/>
          <w:lang w:val="en-GB"/>
        </w:rPr>
        <w:t>i</w:t>
      </w:r>
      <w:r w:rsidRPr="002D53F3">
        <w:rPr>
          <w:rFonts w:ascii="Times New Roman" w:hAnsi="Times New Roman"/>
          <w:noProof/>
          <w:sz w:val="24"/>
          <w:lang w:val="en-GB"/>
        </w:rPr>
        <w:t xml:space="preserve">nnovation and </w:t>
      </w:r>
      <w:r w:rsidR="00436221" w:rsidRPr="002D53F3">
        <w:rPr>
          <w:rFonts w:ascii="Times New Roman" w:eastAsia="Times New Roman" w:hAnsi="Times New Roman" w:cs="Times New Roman"/>
          <w:noProof/>
          <w:sz w:val="24"/>
          <w:szCs w:val="24"/>
          <w:lang w:val="en-GB"/>
        </w:rPr>
        <w:t>c</w:t>
      </w:r>
      <w:r w:rsidRPr="002D53F3">
        <w:rPr>
          <w:rFonts w:ascii="Times New Roman" w:hAnsi="Times New Roman"/>
          <w:noProof/>
          <w:sz w:val="24"/>
          <w:lang w:val="en-GB"/>
        </w:rPr>
        <w:t>ompetitiveness)</w:t>
      </w:r>
      <w:r w:rsidRPr="002D53F3">
        <w:rPr>
          <w:rStyle w:val="FootnoteReference"/>
          <w:rFonts w:ascii="Times New Roman" w:hAnsi="Times New Roman"/>
          <w:noProof/>
          <w:sz w:val="24"/>
          <w:lang w:val="en-GB"/>
        </w:rPr>
        <w:footnoteReference w:id="74"/>
      </w:r>
      <w:r w:rsidRPr="002D53F3">
        <w:rPr>
          <w:rFonts w:ascii="Times New Roman" w:hAnsi="Times New Roman"/>
          <w:noProof/>
          <w:sz w:val="24"/>
          <w:lang w:val="en-GB"/>
        </w:rPr>
        <w:t xml:space="preserve">. </w:t>
      </w:r>
      <w:r w:rsidRPr="002D53F3">
        <w:rPr>
          <w:rFonts w:ascii="Times New Roman" w:eastAsia="Times New Roman" w:hAnsi="Times New Roman" w:cs="Times New Roman"/>
          <w:noProof/>
          <w:sz w:val="24"/>
          <w:szCs w:val="24"/>
          <w:lang w:val="en-GB"/>
        </w:rPr>
        <w:t xml:space="preserve">Member States should </w:t>
      </w:r>
      <w:r w:rsidR="006D0273" w:rsidRPr="002D53F3">
        <w:rPr>
          <w:rFonts w:ascii="Times New Roman" w:eastAsia="Times New Roman" w:hAnsi="Times New Roman" w:cs="Times New Roman"/>
          <w:noProof/>
          <w:sz w:val="24"/>
          <w:szCs w:val="24"/>
          <w:lang w:val="en-GB"/>
        </w:rPr>
        <w:t xml:space="preserve">therefore </w:t>
      </w:r>
      <w:r w:rsidR="00436221" w:rsidRPr="002D53F3">
        <w:rPr>
          <w:rFonts w:ascii="Times New Roman" w:eastAsia="Times New Roman" w:hAnsi="Times New Roman" w:cs="Times New Roman"/>
          <w:noProof/>
          <w:sz w:val="24"/>
          <w:szCs w:val="24"/>
          <w:lang w:val="en-GB"/>
        </w:rPr>
        <w:t xml:space="preserve">include national objectives stemming from the SET Plan, as well as R&amp;I activities, </w:t>
      </w:r>
      <w:r w:rsidRPr="002D53F3">
        <w:rPr>
          <w:rFonts w:ascii="Times New Roman" w:eastAsia="Times New Roman" w:hAnsi="Times New Roman" w:cs="Times New Roman"/>
          <w:noProof/>
          <w:sz w:val="24"/>
          <w:szCs w:val="24"/>
          <w:lang w:val="en-GB"/>
        </w:rPr>
        <w:t xml:space="preserve">in their </w:t>
      </w:r>
      <w:r w:rsidR="00436221" w:rsidRPr="002D53F3">
        <w:rPr>
          <w:rFonts w:ascii="Times New Roman" w:eastAsia="Times New Roman" w:hAnsi="Times New Roman" w:cs="Times New Roman"/>
          <w:noProof/>
          <w:sz w:val="24"/>
          <w:szCs w:val="24"/>
          <w:lang w:val="en-GB"/>
        </w:rPr>
        <w:t>n</w:t>
      </w:r>
      <w:r w:rsidRPr="002D53F3">
        <w:rPr>
          <w:rFonts w:ascii="Times New Roman" w:eastAsia="Times New Roman" w:hAnsi="Times New Roman" w:cs="Times New Roman"/>
          <w:noProof/>
          <w:sz w:val="24"/>
          <w:szCs w:val="24"/>
          <w:lang w:val="en-GB"/>
        </w:rPr>
        <w:t xml:space="preserve">ational </w:t>
      </w:r>
      <w:r w:rsidR="00436221" w:rsidRPr="002D53F3">
        <w:rPr>
          <w:rFonts w:ascii="Times New Roman" w:eastAsia="Times New Roman" w:hAnsi="Times New Roman" w:cs="Times New Roman"/>
          <w:noProof/>
          <w:sz w:val="24"/>
          <w:szCs w:val="24"/>
          <w:lang w:val="en-GB"/>
        </w:rPr>
        <w:t>e</w:t>
      </w:r>
      <w:r w:rsidRPr="002D53F3">
        <w:rPr>
          <w:rFonts w:ascii="Times New Roman" w:eastAsia="Times New Roman" w:hAnsi="Times New Roman" w:cs="Times New Roman"/>
          <w:noProof/>
          <w:sz w:val="24"/>
          <w:szCs w:val="24"/>
          <w:lang w:val="en-GB"/>
        </w:rPr>
        <w:t xml:space="preserve">nergy and </w:t>
      </w:r>
      <w:r w:rsidR="00436221" w:rsidRPr="002D53F3">
        <w:rPr>
          <w:rFonts w:ascii="Times New Roman" w:eastAsia="Times New Roman" w:hAnsi="Times New Roman" w:cs="Times New Roman"/>
          <w:noProof/>
          <w:sz w:val="24"/>
          <w:szCs w:val="24"/>
          <w:lang w:val="en-GB"/>
        </w:rPr>
        <w:t>c</w:t>
      </w:r>
      <w:r w:rsidRPr="002D53F3">
        <w:rPr>
          <w:rFonts w:ascii="Times New Roman" w:eastAsia="Times New Roman" w:hAnsi="Times New Roman" w:cs="Times New Roman"/>
          <w:noProof/>
          <w:sz w:val="24"/>
          <w:szCs w:val="24"/>
          <w:lang w:val="en-GB"/>
        </w:rPr>
        <w:t xml:space="preserve">limate </w:t>
      </w:r>
      <w:r w:rsidR="00436221" w:rsidRPr="002D53F3">
        <w:rPr>
          <w:rFonts w:ascii="Times New Roman" w:eastAsia="Times New Roman" w:hAnsi="Times New Roman" w:cs="Times New Roman"/>
          <w:noProof/>
          <w:sz w:val="24"/>
          <w:szCs w:val="24"/>
          <w:lang w:val="en-GB"/>
        </w:rPr>
        <w:t>p</w:t>
      </w:r>
      <w:r w:rsidRPr="002D53F3">
        <w:rPr>
          <w:rFonts w:ascii="Times New Roman" w:eastAsia="Times New Roman" w:hAnsi="Times New Roman" w:cs="Times New Roman"/>
          <w:noProof/>
          <w:sz w:val="24"/>
          <w:szCs w:val="24"/>
          <w:lang w:val="en-GB"/>
        </w:rPr>
        <w:t>lans (NECPs)</w:t>
      </w:r>
      <w:r w:rsidR="48E37518" w:rsidRPr="002D53F3">
        <w:rPr>
          <w:rFonts w:ascii="Times New Roman" w:eastAsia="Times New Roman" w:hAnsi="Times New Roman" w:cs="Times New Roman"/>
          <w:noProof/>
          <w:sz w:val="24"/>
          <w:szCs w:val="24"/>
          <w:lang w:val="en-GB"/>
        </w:rPr>
        <w:t>, including exploring synergies between</w:t>
      </w:r>
      <w:r w:rsidR="6A1534A1" w:rsidRPr="002D53F3">
        <w:rPr>
          <w:rFonts w:ascii="Times New Roman" w:eastAsia="Times New Roman" w:hAnsi="Times New Roman" w:cs="Times New Roman"/>
          <w:noProof/>
          <w:sz w:val="24"/>
          <w:szCs w:val="24"/>
          <w:lang w:val="en-GB"/>
        </w:rPr>
        <w:t xml:space="preserve"> </w:t>
      </w:r>
      <w:r w:rsidR="1C66145A" w:rsidRPr="002D53F3">
        <w:rPr>
          <w:rFonts w:ascii="Times New Roman" w:eastAsia="Times New Roman" w:hAnsi="Times New Roman" w:cs="Times New Roman"/>
          <w:noProof/>
          <w:sz w:val="24"/>
          <w:szCs w:val="24"/>
          <w:lang w:val="en-GB"/>
        </w:rPr>
        <w:t>ot</w:t>
      </w:r>
      <w:r w:rsidR="6A1534A1" w:rsidRPr="002D53F3">
        <w:rPr>
          <w:rFonts w:ascii="Times New Roman" w:eastAsia="Times New Roman" w:hAnsi="Times New Roman" w:cs="Times New Roman"/>
          <w:noProof/>
          <w:sz w:val="24"/>
          <w:szCs w:val="24"/>
          <w:lang w:val="en-GB"/>
        </w:rPr>
        <w:t>her</w:t>
      </w:r>
      <w:r w:rsidR="48E37518" w:rsidRPr="002D53F3">
        <w:rPr>
          <w:rFonts w:ascii="Times New Roman" w:eastAsia="Times New Roman" w:hAnsi="Times New Roman" w:cs="Times New Roman"/>
          <w:noProof/>
          <w:sz w:val="24"/>
          <w:szCs w:val="24"/>
          <w:lang w:val="en-GB"/>
        </w:rPr>
        <w:t xml:space="preserve"> relevant national funds and activitie</w:t>
      </w:r>
      <w:r w:rsidR="2EF3E752" w:rsidRPr="002D53F3">
        <w:rPr>
          <w:rFonts w:ascii="Times New Roman" w:eastAsia="Times New Roman" w:hAnsi="Times New Roman" w:cs="Times New Roman"/>
          <w:noProof/>
          <w:sz w:val="24"/>
          <w:szCs w:val="24"/>
          <w:lang w:val="en-GB"/>
        </w:rPr>
        <w:t>s</w:t>
      </w:r>
      <w:r w:rsidR="002077C5">
        <w:rPr>
          <w:rStyle w:val="FootnoteReference"/>
          <w:rFonts w:ascii="Times New Roman" w:eastAsia="Times New Roman" w:hAnsi="Times New Roman" w:cs="Times New Roman"/>
          <w:noProof/>
          <w:sz w:val="24"/>
          <w:szCs w:val="24"/>
          <w:lang w:val="en-GB"/>
        </w:rPr>
        <w:footnoteReference w:id="75"/>
      </w:r>
      <w:r w:rsidRPr="002D53F3">
        <w:rPr>
          <w:rFonts w:ascii="Times New Roman" w:eastAsia="Times New Roman" w:hAnsi="Times New Roman" w:cs="Times New Roman"/>
          <w:noProof/>
          <w:sz w:val="24"/>
          <w:szCs w:val="24"/>
          <w:lang w:val="en-GB"/>
        </w:rPr>
        <w:t xml:space="preserve">. </w:t>
      </w:r>
      <w:r w:rsidR="7A5BD500" w:rsidRPr="002D53F3">
        <w:rPr>
          <w:rFonts w:ascii="Times New Roman" w:eastAsia="Times New Roman" w:hAnsi="Times New Roman" w:cs="Times New Roman"/>
          <w:noProof/>
          <w:sz w:val="24"/>
          <w:szCs w:val="24"/>
          <w:lang w:val="en-GB"/>
        </w:rPr>
        <w:t>NECPs should also assess</w:t>
      </w:r>
      <w:r w:rsidR="329A23CE" w:rsidRPr="002D53F3">
        <w:rPr>
          <w:rFonts w:ascii="Times New Roman" w:eastAsia="Times New Roman" w:hAnsi="Times New Roman" w:cs="Times New Roman"/>
          <w:noProof/>
          <w:sz w:val="24"/>
          <w:szCs w:val="24"/>
          <w:lang w:val="en-GB"/>
        </w:rPr>
        <w:t xml:space="preserve"> the adequacy of</w:t>
      </w:r>
      <w:r w:rsidR="7A5BD500" w:rsidRPr="002D53F3">
        <w:rPr>
          <w:rFonts w:ascii="Times New Roman" w:eastAsia="Times New Roman" w:hAnsi="Times New Roman" w:cs="Times New Roman"/>
          <w:noProof/>
          <w:sz w:val="24"/>
          <w:szCs w:val="24"/>
          <w:lang w:val="en-GB"/>
        </w:rPr>
        <w:t xml:space="preserve"> national funding </w:t>
      </w:r>
      <w:r w:rsidR="11EC9667" w:rsidRPr="002D53F3">
        <w:rPr>
          <w:rFonts w:ascii="Times New Roman" w:eastAsia="Times New Roman" w:hAnsi="Times New Roman" w:cs="Times New Roman"/>
          <w:noProof/>
          <w:sz w:val="24"/>
          <w:szCs w:val="24"/>
          <w:lang w:val="en-GB"/>
        </w:rPr>
        <w:t>for</w:t>
      </w:r>
      <w:r w:rsidR="7A5BD500" w:rsidRPr="002D53F3">
        <w:rPr>
          <w:rFonts w:ascii="Times New Roman" w:eastAsia="Times New Roman" w:hAnsi="Times New Roman" w:cs="Times New Roman"/>
          <w:noProof/>
          <w:sz w:val="24"/>
          <w:szCs w:val="24"/>
          <w:lang w:val="en-GB"/>
        </w:rPr>
        <w:t xml:space="preserve"> R&amp;I activities. </w:t>
      </w:r>
      <w:r w:rsidRPr="002D53F3">
        <w:rPr>
          <w:rFonts w:ascii="Times New Roman" w:eastAsia="Times New Roman" w:hAnsi="Times New Roman" w:cs="Times New Roman"/>
          <w:noProof/>
          <w:sz w:val="24"/>
          <w:szCs w:val="24"/>
          <w:lang w:val="en-GB"/>
        </w:rPr>
        <w:t xml:space="preserve">The Commission’s assessment of </w:t>
      </w:r>
      <w:r w:rsidR="00436221" w:rsidRPr="002D53F3">
        <w:rPr>
          <w:rFonts w:ascii="Times New Roman" w:eastAsia="Times New Roman" w:hAnsi="Times New Roman" w:cs="Times New Roman"/>
          <w:noProof/>
          <w:sz w:val="24"/>
          <w:szCs w:val="24"/>
          <w:lang w:val="en-GB"/>
        </w:rPr>
        <w:t>this part</w:t>
      </w:r>
      <w:r w:rsidRPr="002D53F3">
        <w:rPr>
          <w:rFonts w:ascii="Times New Roman" w:eastAsia="Times New Roman" w:hAnsi="Times New Roman" w:cs="Times New Roman"/>
          <w:noProof/>
          <w:sz w:val="24"/>
          <w:szCs w:val="24"/>
          <w:lang w:val="en-GB"/>
        </w:rPr>
        <w:t xml:space="preserve"> of the NECPs, including </w:t>
      </w:r>
      <w:r w:rsidR="006D0273" w:rsidRPr="002D53F3">
        <w:rPr>
          <w:rFonts w:ascii="Times New Roman" w:eastAsia="Times New Roman" w:hAnsi="Times New Roman" w:cs="Times New Roman"/>
          <w:noProof/>
          <w:sz w:val="24"/>
          <w:szCs w:val="24"/>
          <w:lang w:val="en-GB"/>
        </w:rPr>
        <w:t xml:space="preserve">of </w:t>
      </w:r>
      <w:r w:rsidRPr="002D53F3">
        <w:rPr>
          <w:rFonts w:ascii="Times New Roman" w:eastAsia="Times New Roman" w:hAnsi="Times New Roman" w:cs="Times New Roman"/>
          <w:noProof/>
          <w:sz w:val="24"/>
          <w:szCs w:val="24"/>
          <w:lang w:val="en-GB"/>
        </w:rPr>
        <w:t xml:space="preserve">progress reports and their updates, will feed into </w:t>
      </w:r>
      <w:r w:rsidR="00436221" w:rsidRPr="002D53F3">
        <w:rPr>
          <w:rFonts w:ascii="Times New Roman" w:eastAsia="Times New Roman" w:hAnsi="Times New Roman" w:cs="Times New Roman"/>
          <w:noProof/>
          <w:sz w:val="24"/>
          <w:szCs w:val="24"/>
          <w:lang w:val="en-GB"/>
        </w:rPr>
        <w:t>its</w:t>
      </w:r>
      <w:r w:rsidRPr="002D53F3">
        <w:rPr>
          <w:rFonts w:ascii="Times New Roman" w:eastAsia="Times New Roman" w:hAnsi="Times New Roman" w:cs="Times New Roman"/>
          <w:noProof/>
          <w:sz w:val="24"/>
          <w:szCs w:val="24"/>
          <w:lang w:val="en-GB"/>
        </w:rPr>
        <w:t xml:space="preserve"> </w:t>
      </w:r>
      <w:r w:rsidR="00436221" w:rsidRPr="002D53F3">
        <w:rPr>
          <w:rFonts w:ascii="Times New Roman" w:eastAsia="Times New Roman" w:hAnsi="Times New Roman" w:cs="Times New Roman"/>
          <w:noProof/>
          <w:sz w:val="24"/>
          <w:szCs w:val="24"/>
          <w:lang w:val="en-GB"/>
        </w:rPr>
        <w:t>overall</w:t>
      </w:r>
      <w:r w:rsidRPr="002D53F3">
        <w:rPr>
          <w:rFonts w:ascii="Times New Roman" w:eastAsia="Times New Roman" w:hAnsi="Times New Roman" w:cs="Times New Roman"/>
          <w:noProof/>
          <w:sz w:val="24"/>
          <w:szCs w:val="24"/>
          <w:lang w:val="en-GB"/>
        </w:rPr>
        <w:t xml:space="preserve"> assessment </w:t>
      </w:r>
      <w:r w:rsidR="00D679CF" w:rsidRPr="002D53F3">
        <w:rPr>
          <w:rFonts w:ascii="Times New Roman" w:eastAsia="Times New Roman" w:hAnsi="Times New Roman" w:cs="Times New Roman"/>
          <w:noProof/>
          <w:sz w:val="24"/>
          <w:szCs w:val="24"/>
          <w:lang w:val="en-GB"/>
        </w:rPr>
        <w:t>of the SET Plan</w:t>
      </w:r>
      <w:r w:rsidR="00090FDA" w:rsidRPr="002D53F3">
        <w:rPr>
          <w:rFonts w:ascii="Times New Roman" w:eastAsia="Times New Roman" w:hAnsi="Times New Roman" w:cs="Times New Roman"/>
          <w:noProof/>
          <w:sz w:val="24"/>
          <w:szCs w:val="24"/>
          <w:lang w:val="en-GB"/>
        </w:rPr>
        <w:t xml:space="preserve"> achievements</w:t>
      </w:r>
      <w:r w:rsidRPr="002D53F3">
        <w:rPr>
          <w:rFonts w:ascii="Times New Roman" w:eastAsia="Times New Roman" w:hAnsi="Times New Roman" w:cs="Times New Roman"/>
          <w:noProof/>
          <w:sz w:val="24"/>
          <w:szCs w:val="24"/>
          <w:lang w:val="en-GB"/>
        </w:rPr>
        <w:t xml:space="preserve">. </w:t>
      </w:r>
      <w:r w:rsidR="003E4F4A" w:rsidRPr="002D53F3">
        <w:rPr>
          <w:rFonts w:ascii="Times New Roman" w:eastAsia="Times New Roman" w:hAnsi="Times New Roman" w:cs="Times New Roman"/>
          <w:noProof/>
          <w:sz w:val="24"/>
          <w:szCs w:val="24"/>
          <w:lang w:val="en-GB"/>
        </w:rPr>
        <w:t>In addition, the Commission calls on Member States to reinforce the collaboration at national level between their SET Plan</w:t>
      </w:r>
      <w:r w:rsidR="00436221" w:rsidRPr="002D53F3">
        <w:rPr>
          <w:rFonts w:ascii="Times New Roman" w:eastAsia="Times New Roman" w:hAnsi="Times New Roman" w:cs="Times New Roman"/>
          <w:noProof/>
          <w:sz w:val="24"/>
          <w:szCs w:val="24"/>
          <w:lang w:val="en-GB"/>
        </w:rPr>
        <w:t xml:space="preserve"> </w:t>
      </w:r>
      <w:r w:rsidR="003E4F4A" w:rsidRPr="002D53F3">
        <w:rPr>
          <w:rFonts w:ascii="Times New Roman" w:eastAsia="Times New Roman" w:hAnsi="Times New Roman" w:cs="Times New Roman"/>
          <w:noProof/>
          <w:sz w:val="24"/>
          <w:szCs w:val="24"/>
          <w:lang w:val="en-GB"/>
        </w:rPr>
        <w:t>community and those actors in charge of NECPs</w:t>
      </w:r>
      <w:r w:rsidR="00D679CF" w:rsidRPr="002D53F3">
        <w:rPr>
          <w:rFonts w:ascii="Times New Roman" w:eastAsia="Times New Roman" w:hAnsi="Times New Roman" w:cs="Times New Roman"/>
          <w:noProof/>
          <w:sz w:val="24"/>
          <w:szCs w:val="24"/>
          <w:lang w:val="en-GB"/>
        </w:rPr>
        <w:t>.</w:t>
      </w:r>
    </w:p>
    <w:p w14:paraId="78843E1A" w14:textId="2A99BE89" w:rsidR="00E46463" w:rsidRPr="002D53F3" w:rsidRDefault="00E46463" w:rsidP="00E46463">
      <w:pPr>
        <w:spacing w:after="120"/>
        <w:jc w:val="both"/>
        <w:rPr>
          <w:rFonts w:ascii="Times New Roman" w:eastAsia="Times New Roman" w:hAnsi="Times New Roman" w:cs="Times New Roman"/>
          <w:noProof/>
          <w:sz w:val="24"/>
          <w:szCs w:val="24"/>
          <w:lang w:val="en-GB"/>
        </w:rPr>
      </w:pPr>
      <w:r w:rsidRPr="5535A104">
        <w:rPr>
          <w:rFonts w:ascii="Times New Roman" w:eastAsia="Times New Roman" w:hAnsi="Times New Roman" w:cs="Times New Roman"/>
          <w:noProof/>
          <w:sz w:val="24"/>
          <w:szCs w:val="24"/>
          <w:lang w:val="en-GB"/>
        </w:rPr>
        <w:t xml:space="preserve">At European level, the new SET Plan will be </w:t>
      </w:r>
      <w:r w:rsidR="00082DBA" w:rsidRPr="5535A104">
        <w:rPr>
          <w:rFonts w:ascii="Times New Roman" w:eastAsia="Times New Roman" w:hAnsi="Times New Roman" w:cs="Times New Roman"/>
          <w:noProof/>
          <w:sz w:val="24"/>
          <w:szCs w:val="24"/>
          <w:lang w:val="en-GB"/>
        </w:rPr>
        <w:t xml:space="preserve">given </w:t>
      </w:r>
      <w:r w:rsidR="7E6B63ED" w:rsidRPr="5535A104">
        <w:rPr>
          <w:rFonts w:ascii="Times New Roman" w:eastAsia="Times New Roman" w:hAnsi="Times New Roman" w:cs="Times New Roman"/>
          <w:noProof/>
          <w:sz w:val="24"/>
          <w:szCs w:val="24"/>
          <w:lang w:val="en-GB"/>
        </w:rPr>
        <w:t xml:space="preserve">a </w:t>
      </w:r>
      <w:r w:rsidR="00082DBA" w:rsidRPr="5535A104">
        <w:rPr>
          <w:rFonts w:ascii="Times New Roman" w:eastAsia="Times New Roman" w:hAnsi="Times New Roman" w:cs="Times New Roman"/>
          <w:noProof/>
          <w:sz w:val="24"/>
          <w:szCs w:val="24"/>
          <w:lang w:val="en-GB"/>
        </w:rPr>
        <w:t xml:space="preserve">greater </w:t>
      </w:r>
      <w:r w:rsidR="6E881898" w:rsidRPr="5535A104">
        <w:rPr>
          <w:rFonts w:ascii="Times New Roman" w:eastAsia="Times New Roman" w:hAnsi="Times New Roman" w:cs="Times New Roman"/>
          <w:noProof/>
          <w:sz w:val="24"/>
          <w:szCs w:val="24"/>
          <w:lang w:val="en-GB"/>
        </w:rPr>
        <w:t>role</w:t>
      </w:r>
      <w:r w:rsidR="00082DBA" w:rsidRPr="5535A104">
        <w:rPr>
          <w:rFonts w:ascii="Times New Roman" w:eastAsia="Times New Roman" w:hAnsi="Times New Roman" w:cs="Times New Roman"/>
          <w:noProof/>
          <w:sz w:val="24"/>
          <w:szCs w:val="24"/>
          <w:lang w:val="en-GB"/>
        </w:rPr>
        <w:t xml:space="preserve"> in </w:t>
      </w:r>
      <w:r w:rsidR="5CCC1770" w:rsidRPr="5535A104">
        <w:rPr>
          <w:rFonts w:ascii="Times New Roman" w:eastAsia="Times New Roman" w:hAnsi="Times New Roman" w:cs="Times New Roman"/>
          <w:noProof/>
          <w:sz w:val="24"/>
          <w:szCs w:val="24"/>
          <w:lang w:val="en-GB"/>
        </w:rPr>
        <w:t xml:space="preserve">feeding into the </w:t>
      </w:r>
      <w:r w:rsidRPr="5535A104">
        <w:rPr>
          <w:rFonts w:ascii="Times New Roman" w:eastAsia="Times New Roman" w:hAnsi="Times New Roman" w:cs="Times New Roman"/>
          <w:noProof/>
          <w:sz w:val="24"/>
          <w:szCs w:val="24"/>
          <w:lang w:val="en-GB"/>
        </w:rPr>
        <w:t xml:space="preserve">annual </w:t>
      </w:r>
      <w:r w:rsidR="00082DBA" w:rsidRPr="5535A104">
        <w:rPr>
          <w:rFonts w:ascii="Times New Roman" w:eastAsia="Times New Roman" w:hAnsi="Times New Roman" w:cs="Times New Roman"/>
          <w:noProof/>
          <w:sz w:val="24"/>
          <w:szCs w:val="24"/>
          <w:lang w:val="en-GB"/>
        </w:rPr>
        <w:t xml:space="preserve">progress </w:t>
      </w:r>
      <w:r w:rsidRPr="5535A104">
        <w:rPr>
          <w:rFonts w:ascii="Times New Roman" w:eastAsia="Times New Roman" w:hAnsi="Times New Roman" w:cs="Times New Roman"/>
          <w:noProof/>
          <w:sz w:val="24"/>
          <w:szCs w:val="24"/>
          <w:lang w:val="en-GB"/>
        </w:rPr>
        <w:t>reports on the competitiveness of clean energy technologies</w:t>
      </w:r>
      <w:r w:rsidR="00082DBA" w:rsidRPr="5535A104">
        <w:rPr>
          <w:rFonts w:ascii="Times New Roman" w:eastAsia="Times New Roman" w:hAnsi="Times New Roman" w:cs="Times New Roman"/>
          <w:noProof/>
          <w:sz w:val="24"/>
          <w:szCs w:val="24"/>
          <w:lang w:val="en-GB"/>
        </w:rPr>
        <w:t xml:space="preserve"> -</w:t>
      </w:r>
      <w:r w:rsidRPr="5535A104">
        <w:rPr>
          <w:rFonts w:ascii="Times New Roman" w:eastAsia="Times New Roman" w:hAnsi="Times New Roman" w:cs="Times New Roman"/>
          <w:noProof/>
          <w:sz w:val="24"/>
          <w:szCs w:val="24"/>
          <w:lang w:val="en-GB"/>
        </w:rPr>
        <w:t xml:space="preserve"> another tool of the Energy Union. Th</w:t>
      </w:r>
      <w:r w:rsidR="00CA57A2" w:rsidRPr="5535A104">
        <w:rPr>
          <w:rFonts w:ascii="Times New Roman" w:eastAsia="Times New Roman" w:hAnsi="Times New Roman" w:cs="Times New Roman"/>
          <w:noProof/>
          <w:sz w:val="24"/>
          <w:szCs w:val="24"/>
          <w:lang w:val="en-GB"/>
        </w:rPr>
        <w:t>ese annual</w:t>
      </w:r>
      <w:r w:rsidRPr="5535A104">
        <w:rPr>
          <w:rFonts w:ascii="Times New Roman" w:eastAsia="Times New Roman" w:hAnsi="Times New Roman" w:cs="Times New Roman"/>
          <w:noProof/>
          <w:sz w:val="24"/>
          <w:szCs w:val="24"/>
          <w:lang w:val="en-GB"/>
        </w:rPr>
        <w:t xml:space="preserve"> report</w:t>
      </w:r>
      <w:r w:rsidR="00CA57A2" w:rsidRPr="5535A104">
        <w:rPr>
          <w:rFonts w:ascii="Times New Roman" w:eastAsia="Times New Roman" w:hAnsi="Times New Roman" w:cs="Times New Roman"/>
          <w:noProof/>
          <w:sz w:val="24"/>
          <w:szCs w:val="24"/>
          <w:lang w:val="en-GB"/>
        </w:rPr>
        <w:t>s</w:t>
      </w:r>
      <w:r w:rsidRPr="5535A104">
        <w:rPr>
          <w:rFonts w:ascii="Times New Roman" w:eastAsia="Times New Roman" w:hAnsi="Times New Roman" w:cs="Times New Roman"/>
          <w:noProof/>
          <w:sz w:val="24"/>
          <w:szCs w:val="24"/>
          <w:lang w:val="en-GB"/>
        </w:rPr>
        <w:t xml:space="preserve"> from the Commission to the European Parliament and the Council, </w:t>
      </w:r>
      <w:r w:rsidR="00CA57A2" w:rsidRPr="5535A104">
        <w:rPr>
          <w:rFonts w:ascii="Times New Roman" w:eastAsia="Times New Roman" w:hAnsi="Times New Roman" w:cs="Times New Roman"/>
          <w:noProof/>
          <w:sz w:val="24"/>
          <w:szCs w:val="24"/>
          <w:lang w:val="en-GB"/>
        </w:rPr>
        <w:t>are</w:t>
      </w:r>
      <w:r w:rsidRPr="5535A104">
        <w:rPr>
          <w:rFonts w:ascii="Times New Roman" w:eastAsia="Times New Roman" w:hAnsi="Times New Roman" w:cs="Times New Roman"/>
          <w:noProof/>
          <w:sz w:val="24"/>
          <w:szCs w:val="24"/>
          <w:lang w:val="en-GB"/>
        </w:rPr>
        <w:t xml:space="preserve"> </w:t>
      </w:r>
      <w:r w:rsidR="00A05EB1" w:rsidRPr="5535A104">
        <w:rPr>
          <w:rFonts w:ascii="Times New Roman" w:eastAsia="Times New Roman" w:hAnsi="Times New Roman" w:cs="Times New Roman"/>
          <w:noProof/>
          <w:sz w:val="24"/>
          <w:szCs w:val="24"/>
          <w:lang w:val="en-GB"/>
        </w:rPr>
        <w:t>therefor</w:t>
      </w:r>
      <w:r w:rsidRPr="5535A104">
        <w:rPr>
          <w:rFonts w:ascii="Times New Roman" w:eastAsia="Times New Roman" w:hAnsi="Times New Roman" w:cs="Times New Roman"/>
          <w:noProof/>
          <w:sz w:val="24"/>
          <w:szCs w:val="24"/>
          <w:lang w:val="en-GB"/>
        </w:rPr>
        <w:t>e</w:t>
      </w:r>
      <w:r w:rsidR="00A05EB1" w:rsidRPr="5535A104">
        <w:rPr>
          <w:rFonts w:ascii="Times New Roman" w:eastAsia="Times New Roman" w:hAnsi="Times New Roman" w:cs="Times New Roman"/>
          <w:noProof/>
          <w:sz w:val="24"/>
          <w:szCs w:val="24"/>
          <w:lang w:val="en-GB"/>
        </w:rPr>
        <w:t xml:space="preserve"> a</w:t>
      </w:r>
      <w:r w:rsidR="00E32D2C" w:rsidRPr="5535A104">
        <w:rPr>
          <w:rFonts w:ascii="Times New Roman" w:eastAsia="Times New Roman" w:hAnsi="Times New Roman" w:cs="Times New Roman"/>
          <w:noProof/>
          <w:sz w:val="24"/>
          <w:szCs w:val="24"/>
          <w:lang w:val="en-GB"/>
        </w:rPr>
        <w:t>n</w:t>
      </w:r>
      <w:r w:rsidR="00A05EB1" w:rsidRPr="5535A104">
        <w:rPr>
          <w:rFonts w:ascii="Times New Roman" w:eastAsia="Times New Roman" w:hAnsi="Times New Roman" w:cs="Times New Roman"/>
          <w:noProof/>
          <w:sz w:val="24"/>
          <w:szCs w:val="24"/>
          <w:lang w:val="en-GB"/>
        </w:rPr>
        <w:t xml:space="preserve"> </w:t>
      </w:r>
      <w:r w:rsidR="00E32D2C" w:rsidRPr="5535A104">
        <w:rPr>
          <w:rFonts w:ascii="Times New Roman" w:eastAsia="Times New Roman" w:hAnsi="Times New Roman" w:cs="Times New Roman"/>
          <w:noProof/>
          <w:sz w:val="24"/>
          <w:szCs w:val="24"/>
          <w:lang w:val="en-GB"/>
        </w:rPr>
        <w:t xml:space="preserve">important </w:t>
      </w:r>
      <w:r w:rsidRPr="5535A104">
        <w:rPr>
          <w:rFonts w:ascii="Times New Roman" w:eastAsia="Times New Roman" w:hAnsi="Times New Roman" w:cs="Times New Roman"/>
          <w:noProof/>
          <w:sz w:val="24"/>
          <w:szCs w:val="24"/>
          <w:lang w:val="en-GB"/>
        </w:rPr>
        <w:t>way to share information about the implementation of the SET Plan.</w:t>
      </w:r>
    </w:p>
    <w:p w14:paraId="044F60B6" w14:textId="2B21C701" w:rsidR="00E46463" w:rsidRPr="002D53F3" w:rsidRDefault="00E46463" w:rsidP="00E46463">
      <w:pPr>
        <w:spacing w:after="120"/>
        <w:jc w:val="both"/>
        <w:rPr>
          <w:rFonts w:ascii="Times New Roman" w:eastAsia="Times New Roman" w:hAnsi="Times New Roman" w:cs="Times New Roman"/>
          <w:noProof/>
          <w:sz w:val="24"/>
          <w:szCs w:val="24"/>
          <w:lang w:val="en-GB"/>
        </w:rPr>
      </w:pPr>
      <w:r w:rsidRPr="5535A104">
        <w:rPr>
          <w:rFonts w:ascii="Times New Roman" w:eastAsia="Times New Roman" w:hAnsi="Times New Roman" w:cs="Times New Roman"/>
          <w:noProof/>
          <w:sz w:val="24"/>
          <w:szCs w:val="24"/>
          <w:lang w:val="en-GB"/>
        </w:rPr>
        <w:t xml:space="preserve">The SET Plan </w:t>
      </w:r>
      <w:r w:rsidR="00EB363D" w:rsidRPr="5535A104">
        <w:rPr>
          <w:rFonts w:ascii="Times New Roman" w:eastAsia="Times New Roman" w:hAnsi="Times New Roman" w:cs="Times New Roman"/>
          <w:noProof/>
          <w:sz w:val="24"/>
          <w:szCs w:val="24"/>
          <w:lang w:val="en-GB"/>
        </w:rPr>
        <w:t xml:space="preserve">should </w:t>
      </w:r>
      <w:r w:rsidRPr="5535A104">
        <w:rPr>
          <w:rFonts w:ascii="Times New Roman" w:eastAsia="Times New Roman" w:hAnsi="Times New Roman" w:cs="Times New Roman"/>
          <w:noProof/>
          <w:sz w:val="24"/>
          <w:szCs w:val="24"/>
          <w:lang w:val="en-GB"/>
        </w:rPr>
        <w:t xml:space="preserve">also become </w:t>
      </w:r>
      <w:r w:rsidR="007918E4" w:rsidRPr="5535A104">
        <w:rPr>
          <w:rFonts w:ascii="Times New Roman" w:eastAsia="Times New Roman" w:hAnsi="Times New Roman" w:cs="Times New Roman"/>
          <w:noProof/>
          <w:sz w:val="24"/>
          <w:szCs w:val="24"/>
          <w:lang w:val="en-GB"/>
        </w:rPr>
        <w:t xml:space="preserve">the </w:t>
      </w:r>
      <w:r w:rsidR="00EB363D" w:rsidRPr="5535A104">
        <w:rPr>
          <w:rFonts w:ascii="Times New Roman" w:eastAsia="Times New Roman" w:hAnsi="Times New Roman" w:cs="Times New Roman"/>
          <w:noProof/>
          <w:sz w:val="24"/>
          <w:szCs w:val="24"/>
          <w:lang w:val="en-GB"/>
        </w:rPr>
        <w:t>main</w:t>
      </w:r>
      <w:r w:rsidRPr="5535A104">
        <w:rPr>
          <w:rFonts w:ascii="Times New Roman" w:eastAsia="Times New Roman" w:hAnsi="Times New Roman" w:cs="Times New Roman"/>
          <w:noProof/>
          <w:sz w:val="24"/>
          <w:szCs w:val="24"/>
          <w:lang w:val="en-GB"/>
        </w:rPr>
        <w:t xml:space="preserve"> tool </w:t>
      </w:r>
      <w:r w:rsidR="00EB363D" w:rsidRPr="5535A104">
        <w:rPr>
          <w:rFonts w:ascii="Times New Roman" w:eastAsia="Times New Roman" w:hAnsi="Times New Roman" w:cs="Times New Roman"/>
          <w:noProof/>
          <w:sz w:val="24"/>
          <w:szCs w:val="24"/>
          <w:lang w:val="en-GB"/>
        </w:rPr>
        <w:t xml:space="preserve">for </w:t>
      </w:r>
      <w:r w:rsidRPr="5535A104">
        <w:rPr>
          <w:rFonts w:ascii="Times New Roman" w:eastAsia="Times New Roman" w:hAnsi="Times New Roman" w:cs="Times New Roman"/>
          <w:noProof/>
          <w:sz w:val="24"/>
          <w:szCs w:val="24"/>
          <w:lang w:val="en-GB"/>
        </w:rPr>
        <w:t>advanc</w:t>
      </w:r>
      <w:r w:rsidR="00EB363D" w:rsidRPr="5535A104">
        <w:rPr>
          <w:rFonts w:ascii="Times New Roman" w:eastAsia="Times New Roman" w:hAnsi="Times New Roman" w:cs="Times New Roman"/>
          <w:noProof/>
          <w:sz w:val="24"/>
          <w:szCs w:val="24"/>
          <w:lang w:val="en-GB"/>
        </w:rPr>
        <w:t>ing</w:t>
      </w:r>
      <w:r w:rsidRPr="5535A104">
        <w:rPr>
          <w:rFonts w:ascii="Times New Roman" w:eastAsia="Times New Roman" w:hAnsi="Times New Roman" w:cs="Times New Roman"/>
          <w:noProof/>
          <w:sz w:val="24"/>
          <w:szCs w:val="24"/>
          <w:lang w:val="en-GB"/>
        </w:rPr>
        <w:t xml:space="preserve"> clean energy research</w:t>
      </w:r>
      <w:r w:rsidR="00EB363D" w:rsidRPr="5535A104">
        <w:rPr>
          <w:rFonts w:ascii="Times New Roman" w:eastAsia="Times New Roman" w:hAnsi="Times New Roman" w:cs="Times New Roman"/>
          <w:noProof/>
          <w:sz w:val="24"/>
          <w:szCs w:val="24"/>
          <w:lang w:val="en-GB"/>
        </w:rPr>
        <w:t xml:space="preserve"> in the European Research Area</w:t>
      </w:r>
      <w:r w:rsidRPr="5535A104">
        <w:rPr>
          <w:rFonts w:ascii="Times New Roman" w:eastAsia="Times New Roman" w:hAnsi="Times New Roman" w:cs="Times New Roman"/>
          <w:noProof/>
          <w:sz w:val="24"/>
          <w:szCs w:val="24"/>
          <w:lang w:val="en-GB"/>
        </w:rPr>
        <w:t xml:space="preserve">, especially </w:t>
      </w:r>
      <w:r w:rsidR="00EB363D" w:rsidRPr="5535A104">
        <w:rPr>
          <w:rFonts w:ascii="Times New Roman" w:eastAsia="Times New Roman" w:hAnsi="Times New Roman" w:cs="Times New Roman"/>
          <w:noProof/>
          <w:sz w:val="24"/>
          <w:szCs w:val="24"/>
          <w:lang w:val="en-GB"/>
        </w:rPr>
        <w:t xml:space="preserve">on </w:t>
      </w:r>
      <w:r w:rsidRPr="5535A104">
        <w:rPr>
          <w:rFonts w:ascii="Times New Roman" w:eastAsia="Times New Roman" w:hAnsi="Times New Roman" w:cs="Times New Roman"/>
          <w:noProof/>
          <w:sz w:val="24"/>
          <w:szCs w:val="24"/>
          <w:lang w:val="en-GB"/>
        </w:rPr>
        <w:t>cross-cutting issues like skills, circularity, access to market</w:t>
      </w:r>
      <w:r w:rsidR="00E32D2C" w:rsidRPr="5535A104">
        <w:rPr>
          <w:rFonts w:ascii="Times New Roman" w:eastAsia="Times New Roman" w:hAnsi="Times New Roman" w:cs="Times New Roman"/>
          <w:noProof/>
          <w:sz w:val="24"/>
          <w:szCs w:val="24"/>
          <w:lang w:val="en-GB"/>
        </w:rPr>
        <w:t>,</w:t>
      </w:r>
      <w:r w:rsidRPr="5535A104">
        <w:rPr>
          <w:rFonts w:ascii="Times New Roman" w:eastAsia="Times New Roman" w:hAnsi="Times New Roman" w:cs="Times New Roman"/>
          <w:noProof/>
          <w:sz w:val="24"/>
          <w:szCs w:val="24"/>
          <w:lang w:val="en-GB"/>
        </w:rPr>
        <w:t xml:space="preserve"> </w:t>
      </w:r>
      <w:r w:rsidR="005023C2" w:rsidRPr="5535A104">
        <w:rPr>
          <w:rFonts w:ascii="Times New Roman" w:eastAsia="Times New Roman" w:hAnsi="Times New Roman" w:cs="Times New Roman"/>
          <w:noProof/>
          <w:sz w:val="24"/>
          <w:szCs w:val="24"/>
          <w:lang w:val="en-GB"/>
        </w:rPr>
        <w:t>digit</w:t>
      </w:r>
      <w:r w:rsidR="13D85AF3" w:rsidRPr="5535A104">
        <w:rPr>
          <w:rFonts w:ascii="Times New Roman" w:eastAsia="Times New Roman" w:hAnsi="Times New Roman" w:cs="Times New Roman"/>
          <w:noProof/>
          <w:sz w:val="24"/>
          <w:szCs w:val="24"/>
          <w:lang w:val="en-GB"/>
        </w:rPr>
        <w:t>al</w:t>
      </w:r>
      <w:r w:rsidR="005023C2" w:rsidRPr="5535A104">
        <w:rPr>
          <w:rFonts w:ascii="Times New Roman" w:eastAsia="Times New Roman" w:hAnsi="Times New Roman" w:cs="Times New Roman"/>
          <w:noProof/>
          <w:sz w:val="24"/>
          <w:szCs w:val="24"/>
          <w:lang w:val="en-GB"/>
        </w:rPr>
        <w:t xml:space="preserve">isation </w:t>
      </w:r>
      <w:r w:rsidRPr="5535A104">
        <w:rPr>
          <w:rFonts w:ascii="Times New Roman" w:eastAsia="Times New Roman" w:hAnsi="Times New Roman" w:cs="Times New Roman"/>
          <w:noProof/>
          <w:sz w:val="24"/>
          <w:szCs w:val="24"/>
          <w:lang w:val="en-GB"/>
        </w:rPr>
        <w:t>and social requirements. The Commission will ensure an annual exchange between the SET Plan and the ERA Forum to assess mutual achievements and alignment of activities. In parallel, the Commission will also reinforce the exchanges between the SET Plan Steering Group and the Energy Union government representatives.</w:t>
      </w:r>
    </w:p>
    <w:p w14:paraId="743DE3EE" w14:textId="3EAD5B46"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SET Plan should play a prominent role in informing the development and implementation of relevant EU energy and research strategies and legislation, in particular the Net-Zero Industry Act. The SET Plan should regularly report on its achievements to the relevant Committees of the European Parliament and Council </w:t>
      </w:r>
      <w:r w:rsidR="002E1B9E" w:rsidRPr="002D53F3">
        <w:rPr>
          <w:rFonts w:ascii="Times New Roman" w:eastAsia="Times New Roman" w:hAnsi="Times New Roman" w:cs="Times New Roman"/>
          <w:noProof/>
          <w:sz w:val="24"/>
          <w:szCs w:val="24"/>
          <w:lang w:val="en-GB"/>
        </w:rPr>
        <w:t>working parties</w:t>
      </w:r>
      <w:r w:rsidRPr="002D53F3">
        <w:rPr>
          <w:rFonts w:ascii="Times New Roman" w:eastAsia="Times New Roman" w:hAnsi="Times New Roman" w:cs="Times New Roman"/>
          <w:noProof/>
          <w:sz w:val="24"/>
          <w:szCs w:val="24"/>
          <w:lang w:val="en-GB"/>
        </w:rPr>
        <w:t xml:space="preserve">. A higher level of political support and commitment to the SET Plan will ensure better consistency between various national actions, and mobilise and leverage more investments </w:t>
      </w:r>
      <w:r w:rsidR="006D0273" w:rsidRPr="002D53F3">
        <w:rPr>
          <w:rFonts w:ascii="Times New Roman" w:eastAsia="Times New Roman" w:hAnsi="Times New Roman" w:cs="Times New Roman"/>
          <w:noProof/>
          <w:sz w:val="24"/>
          <w:szCs w:val="24"/>
          <w:lang w:val="en-GB"/>
        </w:rPr>
        <w:t xml:space="preserve">for </w:t>
      </w:r>
      <w:r w:rsidRPr="002D53F3">
        <w:rPr>
          <w:rFonts w:ascii="Times New Roman" w:eastAsia="Times New Roman" w:hAnsi="Times New Roman" w:cs="Times New Roman"/>
          <w:noProof/>
          <w:sz w:val="24"/>
          <w:szCs w:val="24"/>
          <w:lang w:val="en-GB"/>
        </w:rPr>
        <w:t>research</w:t>
      </w:r>
      <w:r w:rsidR="006D0273" w:rsidRPr="002D53F3">
        <w:rPr>
          <w:rFonts w:ascii="Times New Roman" w:eastAsia="Times New Roman" w:hAnsi="Times New Roman" w:cs="Times New Roman"/>
          <w:noProof/>
          <w:sz w:val="24"/>
          <w:szCs w:val="24"/>
          <w:lang w:val="en-GB"/>
        </w:rPr>
        <w:t xml:space="preserve"> into</w:t>
      </w:r>
      <w:r w:rsidRPr="002D53F3">
        <w:rPr>
          <w:rFonts w:ascii="Times New Roman" w:eastAsia="Times New Roman" w:hAnsi="Times New Roman" w:cs="Times New Roman"/>
          <w:noProof/>
          <w:sz w:val="24"/>
          <w:szCs w:val="24"/>
          <w:lang w:val="en-GB"/>
        </w:rPr>
        <w:t xml:space="preserve">, </w:t>
      </w:r>
      <w:r w:rsidR="006D0273" w:rsidRPr="002D53F3">
        <w:rPr>
          <w:rFonts w:ascii="Times New Roman" w:eastAsia="Times New Roman" w:hAnsi="Times New Roman" w:cs="Times New Roman"/>
          <w:noProof/>
          <w:sz w:val="24"/>
          <w:szCs w:val="24"/>
          <w:lang w:val="en-GB"/>
        </w:rPr>
        <w:t>and</w:t>
      </w:r>
      <w:r w:rsidRPr="002D53F3">
        <w:rPr>
          <w:rFonts w:ascii="Times New Roman" w:eastAsia="Times New Roman" w:hAnsi="Times New Roman" w:cs="Times New Roman"/>
          <w:noProof/>
          <w:sz w:val="24"/>
          <w:szCs w:val="24"/>
          <w:lang w:val="en-GB"/>
        </w:rPr>
        <w:t xml:space="preserve"> development and deployment </w:t>
      </w:r>
      <w:r w:rsidR="006D0273" w:rsidRPr="002D53F3">
        <w:rPr>
          <w:rFonts w:ascii="Times New Roman" w:eastAsia="Times New Roman" w:hAnsi="Times New Roman" w:cs="Times New Roman"/>
          <w:noProof/>
          <w:sz w:val="24"/>
          <w:szCs w:val="24"/>
          <w:lang w:val="en-GB"/>
        </w:rPr>
        <w:t xml:space="preserve">of </w:t>
      </w:r>
      <w:r w:rsidRPr="002D53F3">
        <w:rPr>
          <w:rFonts w:ascii="Times New Roman" w:eastAsia="Times New Roman" w:hAnsi="Times New Roman" w:cs="Times New Roman"/>
          <w:noProof/>
          <w:sz w:val="24"/>
          <w:szCs w:val="24"/>
          <w:lang w:val="en-GB"/>
        </w:rPr>
        <w:t>clean energy technologies</w:t>
      </w:r>
      <w:r w:rsidR="006D0273"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w:t>
      </w:r>
      <w:r w:rsidR="006D0273" w:rsidRPr="002D53F3">
        <w:rPr>
          <w:rFonts w:ascii="Times New Roman" w:eastAsia="Times New Roman" w:hAnsi="Times New Roman" w:cs="Times New Roman"/>
          <w:noProof/>
          <w:sz w:val="24"/>
          <w:szCs w:val="24"/>
          <w:lang w:val="en-GB"/>
        </w:rPr>
        <w:t xml:space="preserve">by both </w:t>
      </w:r>
      <w:r w:rsidRPr="002D53F3">
        <w:rPr>
          <w:rFonts w:ascii="Times New Roman" w:eastAsia="Times New Roman" w:hAnsi="Times New Roman" w:cs="Times New Roman"/>
          <w:noProof/>
          <w:sz w:val="24"/>
          <w:szCs w:val="24"/>
          <w:lang w:val="en-GB"/>
        </w:rPr>
        <w:t>t</w:t>
      </w:r>
      <w:r w:rsidR="00D679CF" w:rsidRPr="002D53F3">
        <w:rPr>
          <w:rFonts w:ascii="Times New Roman" w:eastAsia="Times New Roman" w:hAnsi="Times New Roman" w:cs="Times New Roman"/>
          <w:noProof/>
          <w:sz w:val="24"/>
          <w:szCs w:val="24"/>
          <w:lang w:val="en-GB"/>
        </w:rPr>
        <w:t>he public and private sector.</w:t>
      </w:r>
    </w:p>
    <w:p w14:paraId="055E1C0C" w14:textId="738DF022" w:rsidR="00E46463" w:rsidRPr="002D53F3" w:rsidRDefault="00E46463" w:rsidP="00E46463">
      <w:pPr>
        <w:pStyle w:val="Heading1"/>
        <w:tabs>
          <w:tab w:val="clear" w:pos="480"/>
          <w:tab w:val="num" w:pos="720"/>
        </w:tabs>
        <w:spacing w:after="120"/>
        <w:ind w:left="360" w:hanging="360"/>
        <w:rPr>
          <w:rFonts w:ascii="Times New Roman" w:hAnsi="Times New Roman"/>
          <w:noProof/>
          <w:lang w:val="en-GB"/>
        </w:rPr>
      </w:pPr>
      <w:r w:rsidRPr="002D53F3">
        <w:rPr>
          <w:rFonts w:ascii="Times New Roman" w:hAnsi="Times New Roman"/>
          <w:noProof/>
          <w:lang w:val="en-GB"/>
        </w:rPr>
        <w:t>Conclusions</w:t>
      </w:r>
    </w:p>
    <w:p w14:paraId="4C720A15" w14:textId="53261255" w:rsidR="00471B92" w:rsidRPr="002D53F3" w:rsidRDefault="00E46463" w:rsidP="00E46463">
      <w:pPr>
        <w:spacing w:after="120"/>
        <w:jc w:val="both"/>
        <w:rPr>
          <w:rFonts w:ascii="Times New Roman" w:eastAsia="Times New Roman" w:hAnsi="Times New Roman" w:cs="Times New Roman"/>
          <w:noProof/>
          <w:sz w:val="24"/>
          <w:szCs w:val="24"/>
          <w:lang w:val="en-GB"/>
        </w:rPr>
      </w:pPr>
      <w:bookmarkStart w:id="13" w:name="_Hlk143271183"/>
      <w:r w:rsidRPr="002D53F3">
        <w:rPr>
          <w:rFonts w:ascii="Times New Roman" w:eastAsia="Times New Roman" w:hAnsi="Times New Roman" w:cs="Times New Roman"/>
          <w:noProof/>
          <w:sz w:val="24"/>
          <w:szCs w:val="24"/>
          <w:lang w:val="en-GB"/>
        </w:rPr>
        <w:t>The Commission recognises the SET Plan</w:t>
      </w:r>
      <w:r w:rsidR="00471B92" w:rsidRPr="002D53F3">
        <w:rPr>
          <w:rFonts w:ascii="Times New Roman" w:eastAsia="Times New Roman" w:hAnsi="Times New Roman" w:cs="Times New Roman"/>
          <w:noProof/>
          <w:sz w:val="24"/>
          <w:szCs w:val="24"/>
          <w:lang w:val="en-GB"/>
        </w:rPr>
        <w:t>’s</w:t>
      </w:r>
      <w:r w:rsidRPr="002D53F3">
        <w:rPr>
          <w:rFonts w:ascii="Times New Roman" w:eastAsia="Times New Roman" w:hAnsi="Times New Roman" w:cs="Times New Roman"/>
          <w:noProof/>
          <w:sz w:val="24"/>
          <w:szCs w:val="24"/>
          <w:lang w:val="en-GB"/>
        </w:rPr>
        <w:t xml:space="preserve"> contributi</w:t>
      </w:r>
      <w:r w:rsidR="00471B92" w:rsidRPr="002D53F3">
        <w:rPr>
          <w:rFonts w:ascii="Times New Roman" w:eastAsia="Times New Roman" w:hAnsi="Times New Roman" w:cs="Times New Roman"/>
          <w:noProof/>
          <w:sz w:val="24"/>
          <w:szCs w:val="24"/>
          <w:lang w:val="en-GB"/>
        </w:rPr>
        <w:t>on</w:t>
      </w:r>
      <w:r w:rsidRPr="002D53F3">
        <w:rPr>
          <w:rFonts w:ascii="Times New Roman" w:eastAsia="Times New Roman" w:hAnsi="Times New Roman" w:cs="Times New Roman"/>
          <w:noProof/>
          <w:sz w:val="24"/>
          <w:szCs w:val="24"/>
          <w:lang w:val="en-GB"/>
        </w:rPr>
        <w:t xml:space="preserve"> to the EU’s climate and energy goals</w:t>
      </w:r>
      <w:r w:rsidR="00471B92" w:rsidRPr="002D53F3">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w:t>
      </w:r>
      <w:r w:rsidR="002077C5">
        <w:rPr>
          <w:rFonts w:ascii="Times New Roman" w:eastAsia="Times New Roman" w:hAnsi="Times New Roman" w:cs="Times New Roman"/>
          <w:noProof/>
          <w:sz w:val="24"/>
          <w:szCs w:val="24"/>
          <w:lang w:val="en-GB"/>
        </w:rPr>
        <w:t xml:space="preserve">as well as its potential to contribute </w:t>
      </w:r>
      <w:r w:rsidR="00471B92" w:rsidRPr="002D53F3">
        <w:rPr>
          <w:rFonts w:ascii="Times New Roman" w:eastAsia="Times New Roman" w:hAnsi="Times New Roman" w:cs="Times New Roman"/>
          <w:noProof/>
          <w:sz w:val="24"/>
          <w:szCs w:val="24"/>
          <w:lang w:val="en-GB"/>
        </w:rPr>
        <w:t>to stronger</w:t>
      </w:r>
      <w:r w:rsidRPr="002D53F3">
        <w:rPr>
          <w:rFonts w:ascii="Times New Roman" w:eastAsia="Times New Roman" w:hAnsi="Times New Roman" w:cs="Times New Roman"/>
          <w:noProof/>
          <w:sz w:val="24"/>
          <w:szCs w:val="24"/>
          <w:lang w:val="en-GB"/>
        </w:rPr>
        <w:t xml:space="preserve"> industrial competitiveness and </w:t>
      </w:r>
      <w:r w:rsidR="00471B92" w:rsidRPr="002D53F3">
        <w:rPr>
          <w:rFonts w:ascii="Times New Roman" w:eastAsia="Times New Roman" w:hAnsi="Times New Roman" w:cs="Times New Roman"/>
          <w:noProof/>
          <w:sz w:val="24"/>
          <w:szCs w:val="24"/>
          <w:lang w:val="en-GB"/>
        </w:rPr>
        <w:t xml:space="preserve">to more </w:t>
      </w:r>
      <w:r w:rsidRPr="002D53F3">
        <w:rPr>
          <w:rFonts w:ascii="Times New Roman" w:eastAsia="Times New Roman" w:hAnsi="Times New Roman" w:cs="Times New Roman"/>
          <w:noProof/>
          <w:sz w:val="24"/>
          <w:szCs w:val="24"/>
          <w:lang w:val="en-GB"/>
        </w:rPr>
        <w:t>resilien</w:t>
      </w:r>
      <w:r w:rsidR="00471B92" w:rsidRPr="002D53F3">
        <w:rPr>
          <w:rFonts w:ascii="Times New Roman" w:eastAsia="Times New Roman" w:hAnsi="Times New Roman" w:cs="Times New Roman"/>
          <w:noProof/>
          <w:sz w:val="24"/>
          <w:szCs w:val="24"/>
          <w:lang w:val="en-GB"/>
        </w:rPr>
        <w:t>t</w:t>
      </w:r>
      <w:r w:rsidRPr="002D53F3">
        <w:rPr>
          <w:rFonts w:ascii="Times New Roman" w:eastAsia="Times New Roman" w:hAnsi="Times New Roman" w:cs="Times New Roman"/>
          <w:noProof/>
          <w:sz w:val="24"/>
          <w:szCs w:val="24"/>
          <w:lang w:val="en-GB"/>
        </w:rPr>
        <w:t xml:space="preserve"> European supply chains</w:t>
      </w:r>
      <w:r w:rsidR="00FB50C8">
        <w:rPr>
          <w:rFonts w:ascii="Times New Roman" w:eastAsia="Times New Roman" w:hAnsi="Times New Roman" w:cs="Times New Roman"/>
          <w:noProof/>
          <w:sz w:val="24"/>
          <w:szCs w:val="24"/>
          <w:lang w:val="en-GB"/>
        </w:rPr>
        <w:t>,</w:t>
      </w:r>
      <w:r w:rsidRPr="002D53F3">
        <w:rPr>
          <w:rFonts w:ascii="Times New Roman" w:eastAsia="Times New Roman" w:hAnsi="Times New Roman" w:cs="Times New Roman"/>
          <w:noProof/>
          <w:sz w:val="24"/>
          <w:szCs w:val="24"/>
          <w:lang w:val="en-GB"/>
        </w:rPr>
        <w:t xml:space="preserve"> </w:t>
      </w:r>
      <w:bookmarkEnd w:id="13"/>
      <w:r w:rsidRPr="002D53F3">
        <w:rPr>
          <w:rFonts w:ascii="Times New Roman" w:eastAsia="Times New Roman" w:hAnsi="Times New Roman" w:cs="Times New Roman"/>
          <w:noProof/>
          <w:sz w:val="24"/>
          <w:szCs w:val="24"/>
          <w:lang w:val="en-GB"/>
        </w:rPr>
        <w:t xml:space="preserve">by enhancing collaboration between </w:t>
      </w:r>
      <w:r w:rsidR="00EB363D" w:rsidRPr="002D53F3">
        <w:rPr>
          <w:rFonts w:ascii="Times New Roman" w:eastAsia="Times New Roman" w:hAnsi="Times New Roman" w:cs="Times New Roman"/>
          <w:noProof/>
          <w:sz w:val="24"/>
          <w:szCs w:val="24"/>
          <w:lang w:val="en-GB"/>
        </w:rPr>
        <w:t>the involved</w:t>
      </w:r>
      <w:r w:rsidRPr="002D53F3">
        <w:rPr>
          <w:rFonts w:ascii="Times New Roman" w:eastAsia="Times New Roman" w:hAnsi="Times New Roman" w:cs="Times New Roman"/>
          <w:noProof/>
          <w:sz w:val="24"/>
          <w:szCs w:val="24"/>
          <w:lang w:val="en-GB"/>
        </w:rPr>
        <w:t xml:space="preserve"> countries, industry and research institutes. </w:t>
      </w:r>
    </w:p>
    <w:p w14:paraId="0666B222" w14:textId="429E431A" w:rsidR="00E46463" w:rsidRPr="002D53F3" w:rsidRDefault="00471B92" w:rsidP="00E46463">
      <w:pPr>
        <w:spacing w:after="120"/>
        <w:jc w:val="both"/>
        <w:rPr>
          <w:rFonts w:ascii="Times New Roman" w:eastAsia="Times New Roman" w:hAnsi="Times New Roman" w:cs="Times New Roman"/>
          <w:noProof/>
          <w:sz w:val="24"/>
          <w:szCs w:val="24"/>
          <w:lang w:val="en-GB"/>
        </w:rPr>
      </w:pPr>
      <w:r w:rsidRPr="5535A104">
        <w:rPr>
          <w:rFonts w:ascii="Times New Roman" w:eastAsia="Times New Roman" w:hAnsi="Times New Roman" w:cs="Times New Roman"/>
          <w:noProof/>
          <w:sz w:val="24"/>
          <w:szCs w:val="24"/>
          <w:lang w:val="en-GB"/>
        </w:rPr>
        <w:t>However</w:t>
      </w:r>
      <w:r w:rsidR="00E46463" w:rsidRPr="5535A104">
        <w:rPr>
          <w:rFonts w:ascii="Times New Roman" w:eastAsia="Times New Roman" w:hAnsi="Times New Roman" w:cs="Times New Roman"/>
          <w:noProof/>
          <w:sz w:val="24"/>
          <w:szCs w:val="24"/>
          <w:lang w:val="en-GB"/>
        </w:rPr>
        <w:t xml:space="preserve">, the SET Plan’s objectives, </w:t>
      </w:r>
      <w:r w:rsidR="00EB363D" w:rsidRPr="5535A104">
        <w:rPr>
          <w:rFonts w:ascii="Times New Roman" w:eastAsia="Times New Roman" w:hAnsi="Times New Roman" w:cs="Times New Roman"/>
          <w:noProof/>
          <w:sz w:val="24"/>
          <w:szCs w:val="24"/>
          <w:lang w:val="en-GB"/>
        </w:rPr>
        <w:t xml:space="preserve">governance structure and </w:t>
      </w:r>
      <w:r w:rsidR="000D12DE" w:rsidRPr="5535A104">
        <w:rPr>
          <w:rFonts w:ascii="Times New Roman" w:eastAsia="Times New Roman" w:hAnsi="Times New Roman" w:cs="Times New Roman"/>
          <w:noProof/>
          <w:sz w:val="24"/>
          <w:szCs w:val="24"/>
          <w:lang w:val="en-GB"/>
        </w:rPr>
        <w:t>IWG</w:t>
      </w:r>
      <w:r w:rsidR="00E46463" w:rsidRPr="5535A104">
        <w:rPr>
          <w:rFonts w:ascii="Times New Roman" w:eastAsia="Times New Roman" w:hAnsi="Times New Roman" w:cs="Times New Roman"/>
          <w:noProof/>
          <w:sz w:val="24"/>
          <w:szCs w:val="24"/>
          <w:lang w:val="en-GB"/>
        </w:rPr>
        <w:t xml:space="preserve">s need to be revised </w:t>
      </w:r>
      <w:r w:rsidRPr="5535A104">
        <w:rPr>
          <w:rFonts w:ascii="Times New Roman" w:eastAsia="Times New Roman" w:hAnsi="Times New Roman" w:cs="Times New Roman"/>
          <w:noProof/>
          <w:sz w:val="24"/>
          <w:szCs w:val="24"/>
          <w:lang w:val="en-GB"/>
        </w:rPr>
        <w:t xml:space="preserve">if it is </w:t>
      </w:r>
      <w:r w:rsidR="00E46463" w:rsidRPr="5535A104">
        <w:rPr>
          <w:rFonts w:ascii="Times New Roman" w:eastAsia="Times New Roman" w:hAnsi="Times New Roman" w:cs="Times New Roman"/>
          <w:noProof/>
          <w:sz w:val="24"/>
          <w:szCs w:val="24"/>
          <w:lang w:val="en-GB"/>
        </w:rPr>
        <w:t xml:space="preserve">to </w:t>
      </w:r>
      <w:r w:rsidR="00082DBA" w:rsidRPr="5535A104">
        <w:rPr>
          <w:rFonts w:ascii="Times New Roman" w:eastAsia="Times New Roman" w:hAnsi="Times New Roman" w:cs="Times New Roman"/>
          <w:noProof/>
          <w:sz w:val="24"/>
          <w:szCs w:val="24"/>
          <w:lang w:val="en-GB"/>
        </w:rPr>
        <w:t>make a</w:t>
      </w:r>
      <w:r w:rsidRPr="5535A104">
        <w:rPr>
          <w:rFonts w:ascii="Times New Roman" w:eastAsia="Times New Roman" w:hAnsi="Times New Roman" w:cs="Times New Roman"/>
          <w:noProof/>
          <w:sz w:val="24"/>
          <w:szCs w:val="24"/>
          <w:lang w:val="en-GB"/>
        </w:rPr>
        <w:t>n even</w:t>
      </w:r>
      <w:r w:rsidR="00E46463" w:rsidRPr="5535A104">
        <w:rPr>
          <w:rFonts w:ascii="Times New Roman" w:eastAsia="Times New Roman" w:hAnsi="Times New Roman" w:cs="Times New Roman"/>
          <w:noProof/>
          <w:sz w:val="24"/>
          <w:szCs w:val="24"/>
          <w:lang w:val="en-GB"/>
        </w:rPr>
        <w:t xml:space="preserve"> greater </w:t>
      </w:r>
      <w:r w:rsidR="00082DBA" w:rsidRPr="5535A104">
        <w:rPr>
          <w:rFonts w:ascii="Times New Roman" w:eastAsia="Times New Roman" w:hAnsi="Times New Roman" w:cs="Times New Roman"/>
          <w:noProof/>
          <w:sz w:val="24"/>
          <w:szCs w:val="24"/>
          <w:lang w:val="en-GB"/>
        </w:rPr>
        <w:t>contribution to</w:t>
      </w:r>
      <w:r w:rsidR="00E46463" w:rsidRPr="5535A104">
        <w:rPr>
          <w:rFonts w:ascii="Times New Roman" w:eastAsia="Times New Roman" w:hAnsi="Times New Roman" w:cs="Times New Roman"/>
          <w:noProof/>
          <w:sz w:val="24"/>
          <w:szCs w:val="24"/>
          <w:lang w:val="en-GB"/>
        </w:rPr>
        <w:t xml:space="preserve"> the European Green Deal, REPowerEU and Green </w:t>
      </w:r>
      <w:r w:rsidR="2A4F363A" w:rsidRPr="5535A104">
        <w:rPr>
          <w:rFonts w:ascii="Times New Roman" w:eastAsia="Times New Roman" w:hAnsi="Times New Roman" w:cs="Times New Roman"/>
          <w:noProof/>
          <w:sz w:val="24"/>
          <w:szCs w:val="24"/>
          <w:lang w:val="en-GB"/>
        </w:rPr>
        <w:t xml:space="preserve">Deal </w:t>
      </w:r>
      <w:r w:rsidR="00E46463" w:rsidRPr="5535A104">
        <w:rPr>
          <w:rFonts w:ascii="Times New Roman" w:eastAsia="Times New Roman" w:hAnsi="Times New Roman" w:cs="Times New Roman"/>
          <w:noProof/>
          <w:sz w:val="24"/>
          <w:szCs w:val="24"/>
          <w:lang w:val="en-GB"/>
        </w:rPr>
        <w:t>Industrial Plan</w:t>
      </w:r>
      <w:r w:rsidRPr="5535A104">
        <w:rPr>
          <w:rFonts w:ascii="Times New Roman" w:eastAsia="Times New Roman" w:hAnsi="Times New Roman" w:cs="Times New Roman"/>
          <w:noProof/>
          <w:sz w:val="24"/>
          <w:szCs w:val="24"/>
          <w:lang w:val="en-GB"/>
        </w:rPr>
        <w:t xml:space="preserve"> goals</w:t>
      </w:r>
      <w:r w:rsidR="00E46463" w:rsidRPr="5535A104">
        <w:rPr>
          <w:rFonts w:ascii="Times New Roman" w:eastAsia="Times New Roman" w:hAnsi="Times New Roman" w:cs="Times New Roman"/>
          <w:noProof/>
          <w:sz w:val="24"/>
          <w:szCs w:val="24"/>
          <w:lang w:val="en-GB"/>
        </w:rPr>
        <w:t xml:space="preserve">, </w:t>
      </w:r>
      <w:r w:rsidR="00082DBA" w:rsidRPr="5535A104">
        <w:rPr>
          <w:rFonts w:ascii="Times New Roman" w:eastAsia="Times New Roman" w:hAnsi="Times New Roman" w:cs="Times New Roman"/>
          <w:noProof/>
          <w:sz w:val="24"/>
          <w:szCs w:val="24"/>
          <w:lang w:val="en-GB"/>
        </w:rPr>
        <w:t>thereby</w:t>
      </w:r>
      <w:r w:rsidR="00E46463" w:rsidRPr="5535A104">
        <w:rPr>
          <w:rFonts w:ascii="Times New Roman" w:eastAsia="Times New Roman" w:hAnsi="Times New Roman" w:cs="Times New Roman"/>
          <w:noProof/>
          <w:sz w:val="24"/>
          <w:szCs w:val="24"/>
          <w:lang w:val="en-GB"/>
        </w:rPr>
        <w:t xml:space="preserve"> accelerating the clean energy transition and increasing the EU’s competitiveness.</w:t>
      </w:r>
    </w:p>
    <w:p w14:paraId="2CCC778D" w14:textId="33B3D5AE"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lastRenderedPageBreak/>
        <w:t xml:space="preserve">To this end, the Commission will work closely with the SET Plan countries, </w:t>
      </w:r>
      <w:r w:rsidR="00082DBA" w:rsidRPr="002D53F3">
        <w:rPr>
          <w:rFonts w:ascii="Times New Roman" w:eastAsia="Times New Roman" w:hAnsi="Times New Roman" w:cs="Times New Roman"/>
          <w:noProof/>
          <w:sz w:val="24"/>
          <w:szCs w:val="24"/>
          <w:lang w:val="en-GB"/>
        </w:rPr>
        <w:t xml:space="preserve">the </w:t>
      </w:r>
      <w:r w:rsidRPr="002D53F3">
        <w:rPr>
          <w:rFonts w:ascii="Times New Roman" w:eastAsia="Times New Roman" w:hAnsi="Times New Roman" w:cs="Times New Roman"/>
          <w:noProof/>
          <w:sz w:val="24"/>
          <w:szCs w:val="24"/>
          <w:lang w:val="en-GB"/>
        </w:rPr>
        <w:t xml:space="preserve">SET Plan Steering Group and other </w:t>
      </w:r>
      <w:r w:rsidR="00471B92" w:rsidRPr="002D53F3">
        <w:rPr>
          <w:rFonts w:ascii="Times New Roman" w:eastAsia="Times New Roman" w:hAnsi="Times New Roman" w:cs="Times New Roman"/>
          <w:noProof/>
          <w:sz w:val="24"/>
          <w:szCs w:val="24"/>
          <w:lang w:val="en-GB"/>
        </w:rPr>
        <w:t xml:space="preserve">relevant </w:t>
      </w:r>
      <w:r w:rsidRPr="002D53F3">
        <w:rPr>
          <w:rFonts w:ascii="Times New Roman" w:eastAsia="Times New Roman" w:hAnsi="Times New Roman" w:cs="Times New Roman"/>
          <w:noProof/>
          <w:sz w:val="24"/>
          <w:szCs w:val="24"/>
          <w:lang w:val="en-GB"/>
        </w:rPr>
        <w:t>stakeholders, including new actors and task forces as necessary, to develop and deliver on the new actions and targets.</w:t>
      </w:r>
    </w:p>
    <w:p w14:paraId="3B1334B7" w14:textId="73F51C38" w:rsidR="00E46463" w:rsidRPr="002D53F3" w:rsidRDefault="00E46463" w:rsidP="00E46463">
      <w:pPr>
        <w:spacing w:after="120"/>
        <w:jc w:val="both"/>
        <w:rPr>
          <w:rFonts w:ascii="Times New Roman" w:eastAsia="Times New Roman" w:hAnsi="Times New Roman" w:cs="Times New Roman"/>
          <w:noProof/>
          <w:sz w:val="24"/>
          <w:szCs w:val="24"/>
          <w:lang w:val="en-GB"/>
        </w:rPr>
      </w:pPr>
      <w:r w:rsidRPr="002D53F3">
        <w:rPr>
          <w:rFonts w:ascii="Times New Roman" w:eastAsia="Times New Roman" w:hAnsi="Times New Roman" w:cs="Times New Roman"/>
          <w:noProof/>
          <w:sz w:val="24"/>
          <w:szCs w:val="24"/>
          <w:lang w:val="en-GB"/>
        </w:rPr>
        <w:t xml:space="preserve">The Commission calls on </w:t>
      </w:r>
      <w:r w:rsidR="00471B92" w:rsidRPr="002D53F3">
        <w:rPr>
          <w:rFonts w:ascii="Times New Roman" w:eastAsia="Times New Roman" w:hAnsi="Times New Roman" w:cs="Times New Roman"/>
          <w:noProof/>
          <w:sz w:val="24"/>
          <w:szCs w:val="24"/>
          <w:lang w:val="en-GB"/>
        </w:rPr>
        <w:t>all involved</w:t>
      </w:r>
      <w:r w:rsidRPr="002D53F3">
        <w:rPr>
          <w:rFonts w:ascii="Times New Roman" w:eastAsia="Times New Roman" w:hAnsi="Times New Roman" w:cs="Times New Roman"/>
          <w:noProof/>
          <w:sz w:val="24"/>
          <w:szCs w:val="24"/>
          <w:lang w:val="en-GB"/>
        </w:rPr>
        <w:t xml:space="preserve"> countries to strengthen their participation</w:t>
      </w:r>
      <w:r w:rsidR="00EB363D" w:rsidRPr="002D53F3">
        <w:rPr>
          <w:rFonts w:ascii="Times New Roman" w:eastAsia="Times New Roman" w:hAnsi="Times New Roman" w:cs="Times New Roman"/>
          <w:noProof/>
          <w:sz w:val="24"/>
          <w:szCs w:val="24"/>
          <w:lang w:val="en-GB"/>
        </w:rPr>
        <w:t xml:space="preserve"> and</w:t>
      </w:r>
      <w:r w:rsidRPr="002D53F3">
        <w:rPr>
          <w:rFonts w:ascii="Times New Roman" w:eastAsia="Times New Roman" w:hAnsi="Times New Roman" w:cs="Times New Roman"/>
          <w:noProof/>
          <w:sz w:val="24"/>
          <w:szCs w:val="24"/>
          <w:lang w:val="en-GB"/>
        </w:rPr>
        <w:t xml:space="preserve"> </w:t>
      </w:r>
      <w:r w:rsidR="00471B92" w:rsidRPr="002D53F3">
        <w:rPr>
          <w:rFonts w:ascii="Times New Roman" w:eastAsia="Times New Roman" w:hAnsi="Times New Roman" w:cs="Times New Roman"/>
          <w:noProof/>
          <w:sz w:val="24"/>
          <w:szCs w:val="24"/>
          <w:lang w:val="en-GB"/>
        </w:rPr>
        <w:t xml:space="preserve">to </w:t>
      </w:r>
      <w:r w:rsidRPr="002D53F3">
        <w:rPr>
          <w:rFonts w:ascii="Times New Roman" w:eastAsia="Times New Roman" w:hAnsi="Times New Roman" w:cs="Times New Roman"/>
          <w:noProof/>
          <w:sz w:val="24"/>
          <w:szCs w:val="24"/>
          <w:lang w:val="en-GB"/>
        </w:rPr>
        <w:t xml:space="preserve">increase their efforts </w:t>
      </w:r>
      <w:r w:rsidR="00082DBA" w:rsidRPr="002D53F3">
        <w:rPr>
          <w:rFonts w:ascii="Times New Roman" w:eastAsia="Times New Roman" w:hAnsi="Times New Roman" w:cs="Times New Roman"/>
          <w:noProof/>
          <w:sz w:val="24"/>
          <w:szCs w:val="24"/>
          <w:lang w:val="en-GB"/>
        </w:rPr>
        <w:t xml:space="preserve">in </w:t>
      </w:r>
      <w:r w:rsidRPr="002D53F3">
        <w:rPr>
          <w:rFonts w:ascii="Times New Roman" w:eastAsia="Times New Roman" w:hAnsi="Times New Roman" w:cs="Times New Roman"/>
          <w:noProof/>
          <w:sz w:val="24"/>
          <w:szCs w:val="24"/>
          <w:lang w:val="en-GB"/>
        </w:rPr>
        <w:t>supporting research</w:t>
      </w:r>
      <w:r w:rsidR="00332F5F">
        <w:rPr>
          <w:rFonts w:ascii="Times New Roman" w:eastAsia="Times New Roman" w:hAnsi="Times New Roman" w:cs="Times New Roman"/>
          <w:noProof/>
          <w:sz w:val="24"/>
          <w:szCs w:val="24"/>
          <w:lang w:val="en-GB"/>
        </w:rPr>
        <w:t xml:space="preserve"> and innovation</w:t>
      </w:r>
      <w:r w:rsidR="00082DBA" w:rsidRPr="002D53F3">
        <w:rPr>
          <w:rFonts w:ascii="Times New Roman" w:eastAsia="Times New Roman" w:hAnsi="Times New Roman" w:cs="Times New Roman"/>
          <w:noProof/>
          <w:sz w:val="24"/>
          <w:szCs w:val="24"/>
          <w:lang w:val="en-GB"/>
        </w:rPr>
        <w:t xml:space="preserve"> in</w:t>
      </w:r>
      <w:r w:rsidRPr="002D53F3">
        <w:rPr>
          <w:rFonts w:ascii="Times New Roman" w:eastAsia="Times New Roman" w:hAnsi="Times New Roman" w:cs="Times New Roman"/>
          <w:noProof/>
          <w:sz w:val="24"/>
          <w:szCs w:val="24"/>
          <w:lang w:val="en-GB"/>
        </w:rPr>
        <w:t>,</w:t>
      </w:r>
      <w:r w:rsidR="00082DBA" w:rsidRPr="002D53F3">
        <w:rPr>
          <w:rFonts w:ascii="Times New Roman" w:eastAsia="Times New Roman" w:hAnsi="Times New Roman" w:cs="Times New Roman"/>
          <w:noProof/>
          <w:sz w:val="24"/>
          <w:szCs w:val="24"/>
          <w:lang w:val="en-GB"/>
        </w:rPr>
        <w:t xml:space="preserve"> and</w:t>
      </w:r>
      <w:r w:rsidRPr="002D53F3">
        <w:rPr>
          <w:rFonts w:ascii="Times New Roman" w:eastAsia="Times New Roman" w:hAnsi="Times New Roman" w:cs="Times New Roman"/>
          <w:noProof/>
          <w:sz w:val="24"/>
          <w:szCs w:val="24"/>
          <w:lang w:val="en-GB"/>
        </w:rPr>
        <w:t xml:space="preserve"> </w:t>
      </w:r>
      <w:r w:rsidR="00471B92" w:rsidRPr="002D53F3">
        <w:rPr>
          <w:rFonts w:ascii="Times New Roman" w:eastAsia="Times New Roman" w:hAnsi="Times New Roman" w:cs="Times New Roman"/>
          <w:noProof/>
          <w:sz w:val="24"/>
          <w:szCs w:val="24"/>
          <w:lang w:val="en-GB"/>
        </w:rPr>
        <w:t>the</w:t>
      </w:r>
      <w:r w:rsidRPr="002D53F3">
        <w:rPr>
          <w:rFonts w:ascii="Times New Roman" w:eastAsia="Times New Roman" w:hAnsi="Times New Roman" w:cs="Times New Roman"/>
          <w:noProof/>
          <w:sz w:val="24"/>
          <w:szCs w:val="24"/>
          <w:lang w:val="en-GB"/>
        </w:rPr>
        <w:t xml:space="preserve"> development and deployment </w:t>
      </w:r>
      <w:r w:rsidR="00082DBA" w:rsidRPr="002D53F3">
        <w:rPr>
          <w:rFonts w:ascii="Times New Roman" w:eastAsia="Times New Roman" w:hAnsi="Times New Roman" w:cs="Times New Roman"/>
          <w:noProof/>
          <w:sz w:val="24"/>
          <w:szCs w:val="24"/>
          <w:lang w:val="en-GB"/>
        </w:rPr>
        <w:t>of</w:t>
      </w:r>
      <w:r w:rsidR="00C63571">
        <w:rPr>
          <w:rFonts w:ascii="Times New Roman" w:eastAsia="Times New Roman" w:hAnsi="Times New Roman" w:cs="Times New Roman"/>
          <w:noProof/>
          <w:sz w:val="24"/>
          <w:szCs w:val="24"/>
          <w:lang w:val="en-GB"/>
        </w:rPr>
        <w:t>,</w:t>
      </w:r>
      <w:r w:rsidR="00332F5F">
        <w:rPr>
          <w:rFonts w:ascii="Times New Roman" w:eastAsia="Times New Roman" w:hAnsi="Times New Roman" w:cs="Times New Roman"/>
          <w:noProof/>
          <w:sz w:val="24"/>
          <w:szCs w:val="24"/>
          <w:lang w:val="en-GB"/>
        </w:rPr>
        <w:t xml:space="preserve"> innovative</w:t>
      </w:r>
      <w:r w:rsidR="00C63571">
        <w:rPr>
          <w:rFonts w:ascii="Times New Roman" w:eastAsia="Times New Roman" w:hAnsi="Times New Roman" w:cs="Times New Roman"/>
          <w:noProof/>
          <w:sz w:val="24"/>
          <w:szCs w:val="24"/>
          <w:lang w:val="en-GB"/>
        </w:rPr>
        <w:t xml:space="preserve"> </w:t>
      </w:r>
      <w:r w:rsidRPr="002D53F3">
        <w:rPr>
          <w:rFonts w:ascii="Times New Roman" w:eastAsia="Times New Roman" w:hAnsi="Times New Roman" w:cs="Times New Roman"/>
          <w:noProof/>
          <w:sz w:val="24"/>
          <w:szCs w:val="24"/>
          <w:lang w:val="en-GB"/>
        </w:rPr>
        <w:t xml:space="preserve">clean energy </w:t>
      </w:r>
      <w:r w:rsidR="00332F5F">
        <w:rPr>
          <w:rFonts w:ascii="Times New Roman" w:eastAsia="Times New Roman" w:hAnsi="Times New Roman" w:cs="Times New Roman"/>
          <w:noProof/>
          <w:sz w:val="24"/>
          <w:szCs w:val="24"/>
          <w:lang w:val="en-GB"/>
        </w:rPr>
        <w:t>solutions</w:t>
      </w:r>
      <w:r w:rsidRPr="002D53F3">
        <w:rPr>
          <w:rFonts w:ascii="Times New Roman" w:eastAsia="Times New Roman" w:hAnsi="Times New Roman" w:cs="Times New Roman"/>
          <w:noProof/>
          <w:sz w:val="24"/>
          <w:szCs w:val="24"/>
          <w:lang w:val="en-GB"/>
        </w:rPr>
        <w:t>, and to further contribute to the financing and implementation of the SET Plan initiatives throug</w:t>
      </w:r>
      <w:r w:rsidR="00D679CF" w:rsidRPr="002D53F3">
        <w:rPr>
          <w:rFonts w:ascii="Times New Roman" w:eastAsia="Times New Roman" w:hAnsi="Times New Roman" w:cs="Times New Roman"/>
          <w:noProof/>
          <w:sz w:val="24"/>
          <w:szCs w:val="24"/>
          <w:lang w:val="en-GB"/>
        </w:rPr>
        <w:t>h a joint programming approach.</w:t>
      </w:r>
    </w:p>
    <w:p w14:paraId="65DC8F2F" w14:textId="12B25760" w:rsidR="00661804" w:rsidRPr="002D53F3" w:rsidRDefault="00E46463">
      <w:pPr>
        <w:spacing w:after="120"/>
        <w:jc w:val="both"/>
        <w:rPr>
          <w:rFonts w:ascii="Times New Roman" w:hAnsi="Times New Roman"/>
          <w:noProof/>
          <w:sz w:val="24"/>
          <w:lang w:val="en-GB"/>
        </w:rPr>
      </w:pPr>
      <w:r w:rsidRPr="002D53F3">
        <w:rPr>
          <w:rFonts w:ascii="Times New Roman" w:eastAsia="Times New Roman" w:hAnsi="Times New Roman" w:cs="Times New Roman"/>
          <w:noProof/>
          <w:sz w:val="24"/>
          <w:szCs w:val="24"/>
          <w:lang w:val="en-GB"/>
        </w:rPr>
        <w:t xml:space="preserve">The Commission calls on the Council and Parliament to agree to </w:t>
      </w:r>
      <w:r w:rsidR="006331CF" w:rsidRPr="002D53F3">
        <w:rPr>
          <w:rFonts w:ascii="Times New Roman" w:eastAsia="Times New Roman" w:hAnsi="Times New Roman" w:cs="Times New Roman"/>
          <w:noProof/>
          <w:sz w:val="24"/>
          <w:szCs w:val="24"/>
          <w:lang w:val="en-GB"/>
        </w:rPr>
        <w:t xml:space="preserve">the </w:t>
      </w:r>
      <w:r w:rsidRPr="002D53F3">
        <w:rPr>
          <w:rFonts w:ascii="Times New Roman" w:eastAsia="Times New Roman" w:hAnsi="Times New Roman" w:cs="Times New Roman"/>
          <w:noProof/>
          <w:sz w:val="24"/>
          <w:szCs w:val="24"/>
          <w:lang w:val="en-GB"/>
        </w:rPr>
        <w:t>strengthen</w:t>
      </w:r>
      <w:r w:rsidR="006331CF" w:rsidRPr="002D53F3">
        <w:rPr>
          <w:rFonts w:ascii="Times New Roman" w:eastAsia="Times New Roman" w:hAnsi="Times New Roman" w:cs="Times New Roman"/>
          <w:noProof/>
          <w:sz w:val="24"/>
          <w:szCs w:val="24"/>
          <w:lang w:val="en-GB"/>
        </w:rPr>
        <w:t>ing of</w:t>
      </w:r>
      <w:r w:rsidRPr="002D53F3">
        <w:rPr>
          <w:rFonts w:ascii="Times New Roman" w:eastAsia="Times New Roman" w:hAnsi="Times New Roman" w:cs="Times New Roman"/>
          <w:noProof/>
          <w:sz w:val="24"/>
          <w:szCs w:val="24"/>
          <w:lang w:val="en-GB"/>
        </w:rPr>
        <w:t xml:space="preserve"> the SET Plan as set out in this Communication.</w:t>
      </w:r>
    </w:p>
    <w:sectPr w:rsidR="00661804" w:rsidRPr="002D53F3" w:rsidSect="00E269B4">
      <w:headerReference w:type="even" r:id="rId20"/>
      <w:headerReference w:type="default" r:id="rId21"/>
      <w:footerReference w:type="even" r:id="rId22"/>
      <w:footerReference w:type="default" r:id="rId23"/>
      <w:headerReference w:type="first" r:id="rId24"/>
      <w:footerReference w:type="first" r:id="rId25"/>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916C7" w14:textId="77777777" w:rsidR="000C5AF3" w:rsidRDefault="000C5AF3" w:rsidP="00E46463">
      <w:pPr>
        <w:spacing w:after="0" w:line="240" w:lineRule="auto"/>
      </w:pPr>
      <w:r>
        <w:separator/>
      </w:r>
    </w:p>
  </w:endnote>
  <w:endnote w:type="continuationSeparator" w:id="0">
    <w:p w14:paraId="2D9A20FE" w14:textId="77777777" w:rsidR="000C5AF3" w:rsidRDefault="000C5AF3" w:rsidP="00E46463">
      <w:pPr>
        <w:spacing w:after="0" w:line="240" w:lineRule="auto"/>
      </w:pPr>
      <w:r>
        <w:continuationSeparator/>
      </w:r>
    </w:p>
  </w:endnote>
  <w:endnote w:type="continuationNotice" w:id="1">
    <w:p w14:paraId="006E490D" w14:textId="77777777" w:rsidR="000C5AF3" w:rsidRDefault="000C5A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383D5" w14:textId="4748B397" w:rsidR="00E269B4" w:rsidRPr="00F745E0" w:rsidRDefault="00E269B4" w:rsidP="00F745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02AB2" w14:textId="276D15DA" w:rsidR="00E269B4" w:rsidRPr="00F745E0" w:rsidRDefault="00F745E0" w:rsidP="00F745E0">
    <w:pPr>
      <w:pStyle w:val="FooterCoverPage"/>
      <w:rPr>
        <w:rFonts w:ascii="Arial" w:hAnsi="Arial" w:cs="Arial"/>
        <w:b/>
        <w:sz w:val="48"/>
      </w:rPr>
    </w:pPr>
    <w:r w:rsidRPr="00F745E0">
      <w:rPr>
        <w:rFonts w:ascii="Arial" w:hAnsi="Arial" w:cs="Arial"/>
        <w:b/>
        <w:sz w:val="48"/>
      </w:rPr>
      <w:t>EN</w:t>
    </w:r>
    <w:r w:rsidRPr="00F745E0">
      <w:rPr>
        <w:rFonts w:ascii="Arial" w:hAnsi="Arial" w:cs="Arial"/>
        <w:b/>
        <w:sz w:val="48"/>
      </w:rPr>
      <w:tab/>
    </w:r>
    <w:r w:rsidRPr="00F745E0">
      <w:rPr>
        <w:rFonts w:ascii="Arial" w:hAnsi="Arial" w:cs="Arial"/>
        <w:b/>
        <w:sz w:val="48"/>
      </w:rPr>
      <w:tab/>
    </w:r>
    <w:r w:rsidRPr="00F745E0">
      <w:tab/>
    </w:r>
    <w:r w:rsidRPr="00F745E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CA789" w14:textId="77777777" w:rsidR="00F745E0" w:rsidRPr="00F745E0" w:rsidRDefault="00F745E0" w:rsidP="00F745E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0B8C5" w14:textId="77777777" w:rsidR="00E269B4" w:rsidRDefault="00E269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19061"/>
      <w:docPartObj>
        <w:docPartGallery w:val="Page Numbers (Bottom of Page)"/>
        <w:docPartUnique/>
      </w:docPartObj>
    </w:sdtPr>
    <w:sdtEndPr>
      <w:rPr>
        <w:noProof/>
      </w:rPr>
    </w:sdtEndPr>
    <w:sdtContent>
      <w:p w14:paraId="3E4CECF1" w14:textId="637AEC72" w:rsidR="00E269B4" w:rsidRDefault="00E269B4">
        <w:pPr>
          <w:pStyle w:val="Footer"/>
          <w:jc w:val="center"/>
        </w:pPr>
        <w:r>
          <w:fldChar w:fldCharType="begin"/>
        </w:r>
        <w:r>
          <w:instrText xml:space="preserve"> PAGE   \* MERGEFORMAT </w:instrText>
        </w:r>
        <w:r>
          <w:fldChar w:fldCharType="separate"/>
        </w:r>
        <w:r w:rsidR="00F745E0">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46372" w14:textId="77777777" w:rsidR="00E269B4" w:rsidRDefault="00E26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8BD7E" w14:textId="77777777" w:rsidR="000C5AF3" w:rsidRDefault="000C5AF3" w:rsidP="00E46463">
      <w:pPr>
        <w:spacing w:after="0" w:line="240" w:lineRule="auto"/>
      </w:pPr>
      <w:r>
        <w:separator/>
      </w:r>
    </w:p>
  </w:footnote>
  <w:footnote w:type="continuationSeparator" w:id="0">
    <w:p w14:paraId="0FB590FB" w14:textId="77777777" w:rsidR="000C5AF3" w:rsidRDefault="000C5AF3" w:rsidP="00E46463">
      <w:pPr>
        <w:spacing w:after="0" w:line="240" w:lineRule="auto"/>
      </w:pPr>
      <w:r>
        <w:continuationSeparator/>
      </w:r>
    </w:p>
  </w:footnote>
  <w:footnote w:type="continuationNotice" w:id="1">
    <w:p w14:paraId="48B4BC54" w14:textId="77777777" w:rsidR="000C5AF3" w:rsidRDefault="000C5AF3">
      <w:pPr>
        <w:spacing w:after="0" w:line="240" w:lineRule="auto"/>
      </w:pPr>
    </w:p>
  </w:footnote>
  <w:footnote w:id="2">
    <w:p w14:paraId="4BD05D67" w14:textId="77777777" w:rsidR="0000167A" w:rsidRPr="002D53F3" w:rsidRDefault="0000167A" w:rsidP="00EA7BA0">
      <w:pPr>
        <w:pStyle w:val="FootnoteText"/>
        <w:spacing w:after="0" w:line="240" w:lineRule="auto"/>
        <w:ind w:left="0" w:firstLine="0"/>
        <w:jc w:val="left"/>
        <w:rPr>
          <w:rFonts w:ascii="Times New Roman" w:hAnsi="Times New Roman" w:cs="Times New Roman"/>
          <w:color w:val="000000" w:themeColor="text1"/>
          <w:sz w:val="20"/>
          <w:szCs w:val="20"/>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r w:rsidRPr="002D53F3">
        <w:rPr>
          <w:rFonts w:ascii="Times New Roman" w:hAnsi="Times New Roman" w:cs="Times New Roman"/>
          <w:color w:val="000000" w:themeColor="text1"/>
          <w:sz w:val="20"/>
          <w:szCs w:val="20"/>
          <w:lang w:val="en-GB"/>
        </w:rPr>
        <w:t>COM(2007) 723 final of 22.11.2007, ‘A European Strategic Energy Technology Plan (SET Plan) 'Towards a low carbon future'’.</w:t>
      </w:r>
    </w:p>
  </w:footnote>
  <w:footnote w:id="3">
    <w:p w14:paraId="139C2657" w14:textId="44BDF6EC" w:rsidR="0000167A" w:rsidRPr="00EB7CF3" w:rsidRDefault="0000167A" w:rsidP="00EA7BA0">
      <w:pPr>
        <w:pStyle w:val="FootnoteText"/>
        <w:spacing w:after="0" w:line="240" w:lineRule="auto"/>
        <w:ind w:left="142" w:hanging="142"/>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r w:rsidR="00600D8B">
        <w:rPr>
          <w:rFonts w:ascii="Times New Roman" w:hAnsi="Times New Roman" w:cs="Times New Roman"/>
          <w:sz w:val="20"/>
          <w:szCs w:val="20"/>
          <w:lang w:val="en-GB"/>
        </w:rPr>
        <w:t>Currently, a</w:t>
      </w:r>
      <w:r w:rsidR="00EB7CF3">
        <w:rPr>
          <w:rFonts w:ascii="Times New Roman" w:hAnsi="Times New Roman" w:cs="Times New Roman"/>
          <w:sz w:val="20"/>
          <w:szCs w:val="20"/>
          <w:lang w:val="en-GB"/>
        </w:rPr>
        <w:t xml:space="preserve">ll </w:t>
      </w:r>
      <w:r w:rsidRPr="002D53F3">
        <w:rPr>
          <w:rFonts w:ascii="Times New Roman" w:hAnsi="Times New Roman" w:cs="Times New Roman"/>
          <w:sz w:val="20"/>
          <w:szCs w:val="20"/>
          <w:lang w:val="en-GB"/>
        </w:rPr>
        <w:t xml:space="preserve">EU Member States </w:t>
      </w:r>
      <w:r w:rsidR="00EB7CF3" w:rsidRPr="00EB7CF3">
        <w:rPr>
          <w:rFonts w:ascii="Times New Roman" w:hAnsi="Times New Roman" w:cs="Times New Roman"/>
          <w:sz w:val="20"/>
          <w:szCs w:val="20"/>
          <w:lang w:val="en-GB"/>
        </w:rPr>
        <w:t xml:space="preserve">plus </w:t>
      </w:r>
      <w:r w:rsidR="00EB7CF3" w:rsidRPr="009C3532">
        <w:rPr>
          <w:rStyle w:val="cf01"/>
          <w:rFonts w:ascii="Times New Roman" w:hAnsi="Times New Roman" w:cs="Times New Roman"/>
          <w:sz w:val="20"/>
          <w:szCs w:val="20"/>
          <w:lang w:val="en-IE"/>
        </w:rPr>
        <w:t>IS, NO</w:t>
      </w:r>
      <w:r w:rsidR="00937624">
        <w:rPr>
          <w:rStyle w:val="cf01"/>
          <w:rFonts w:ascii="Times New Roman" w:hAnsi="Times New Roman" w:cs="Times New Roman"/>
          <w:sz w:val="20"/>
          <w:szCs w:val="20"/>
          <w:lang w:val="en-IE"/>
        </w:rPr>
        <w:t xml:space="preserve"> and</w:t>
      </w:r>
      <w:r w:rsidR="00EB7CF3" w:rsidRPr="009C3532">
        <w:rPr>
          <w:rStyle w:val="cf01"/>
          <w:rFonts w:ascii="Times New Roman" w:hAnsi="Times New Roman" w:cs="Times New Roman"/>
          <w:sz w:val="20"/>
          <w:szCs w:val="20"/>
          <w:lang w:val="en-IE"/>
        </w:rPr>
        <w:t xml:space="preserve"> T</w:t>
      </w:r>
      <w:r w:rsidR="000A000B">
        <w:rPr>
          <w:rStyle w:val="cf01"/>
          <w:rFonts w:ascii="Times New Roman" w:hAnsi="Times New Roman" w:cs="Times New Roman"/>
          <w:sz w:val="20"/>
          <w:szCs w:val="20"/>
          <w:lang w:val="en-IE"/>
        </w:rPr>
        <w:t>R</w:t>
      </w:r>
      <w:r w:rsidRPr="00EB7CF3">
        <w:rPr>
          <w:rFonts w:ascii="Times New Roman" w:hAnsi="Times New Roman" w:cs="Times New Roman"/>
          <w:sz w:val="20"/>
          <w:szCs w:val="20"/>
          <w:lang w:val="en-GB"/>
        </w:rPr>
        <w:t>.</w:t>
      </w:r>
    </w:p>
  </w:footnote>
  <w:footnote w:id="4">
    <w:p w14:paraId="68779CFD" w14:textId="77777777" w:rsidR="0000167A" w:rsidRPr="002D53F3" w:rsidRDefault="0000167A" w:rsidP="00EA7BA0">
      <w:pPr>
        <w:pStyle w:val="FootnoteText"/>
        <w:spacing w:after="0" w:line="240" w:lineRule="auto"/>
        <w:ind w:left="0" w:right="119" w:firstLine="0"/>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COM/2015/080 final, ‘A Framework Strategy for a Resilient Energy Union with a Forward-Looking Climate Change Policy’.</w:t>
      </w:r>
    </w:p>
  </w:footnote>
  <w:footnote w:id="5">
    <w:p w14:paraId="4FCE7764"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lang w:val="en-GB"/>
        </w:rPr>
      </w:pPr>
      <w:r w:rsidRPr="002D53F3">
        <w:rPr>
          <w:rFonts w:ascii="Times New Roman" w:hAnsi="Times New Roman" w:cs="Times New Roman"/>
          <w:color w:val="000000" w:themeColor="text1"/>
          <w:sz w:val="20"/>
          <w:szCs w:val="20"/>
          <w:vertAlign w:val="superscript"/>
          <w:lang w:val="en-GB"/>
        </w:rPr>
        <w:footnoteRef/>
      </w:r>
      <w:r w:rsidRPr="002D53F3">
        <w:rPr>
          <w:rFonts w:ascii="Times New Roman" w:hAnsi="Times New Roman" w:cs="Times New Roman"/>
          <w:color w:val="000000" w:themeColor="text1"/>
          <w:sz w:val="20"/>
          <w:szCs w:val="20"/>
          <w:lang w:val="en-GB"/>
        </w:rPr>
        <w:t xml:space="preserve"> COM(2019) 640 final of 11.12.2019.</w:t>
      </w:r>
    </w:p>
  </w:footnote>
  <w:footnote w:id="6">
    <w:p w14:paraId="3EC71D3B"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lang w:val="en-GB"/>
        </w:rPr>
      </w:pPr>
      <w:r w:rsidRPr="002D53F3">
        <w:rPr>
          <w:rFonts w:ascii="Times New Roman" w:hAnsi="Times New Roman" w:cs="Times New Roman"/>
          <w:color w:val="000000" w:themeColor="text1"/>
          <w:sz w:val="20"/>
          <w:szCs w:val="20"/>
          <w:vertAlign w:val="superscript"/>
          <w:lang w:val="en-GB"/>
        </w:rPr>
        <w:footnoteRef/>
      </w:r>
      <w:r w:rsidRPr="002D53F3">
        <w:rPr>
          <w:rFonts w:ascii="Times New Roman" w:hAnsi="Times New Roman" w:cs="Times New Roman"/>
          <w:color w:val="000000" w:themeColor="text1"/>
          <w:sz w:val="20"/>
          <w:szCs w:val="20"/>
          <w:lang w:val="en-GB"/>
        </w:rPr>
        <w:t xml:space="preserve"> COM(2022) 230 final of 18.5.2022.</w:t>
      </w:r>
    </w:p>
  </w:footnote>
  <w:footnote w:id="7">
    <w:p w14:paraId="77B93B78"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lang w:val="en-GB"/>
        </w:rPr>
      </w:pPr>
      <w:r w:rsidRPr="002D53F3">
        <w:rPr>
          <w:rFonts w:ascii="Times New Roman" w:hAnsi="Times New Roman" w:cs="Times New Roman"/>
          <w:color w:val="000000" w:themeColor="text1"/>
          <w:sz w:val="20"/>
          <w:szCs w:val="20"/>
          <w:vertAlign w:val="superscript"/>
          <w:lang w:val="en-GB"/>
        </w:rPr>
        <w:footnoteRef/>
      </w:r>
      <w:r w:rsidRPr="002D53F3">
        <w:rPr>
          <w:rFonts w:ascii="Times New Roman" w:hAnsi="Times New Roman" w:cs="Times New Roman"/>
          <w:color w:val="000000" w:themeColor="text1"/>
          <w:sz w:val="20"/>
          <w:szCs w:val="20"/>
          <w:lang w:val="en-GB"/>
        </w:rPr>
        <w:t xml:space="preserve"> COM(2023) 62 final of 1.2.2023.</w:t>
      </w:r>
    </w:p>
  </w:footnote>
  <w:footnote w:id="8">
    <w:p w14:paraId="182B5F09"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lang w:val="en-GB"/>
        </w:rPr>
      </w:pPr>
      <w:r w:rsidRPr="002D53F3">
        <w:rPr>
          <w:rFonts w:ascii="Times New Roman" w:hAnsi="Times New Roman" w:cs="Times New Roman"/>
          <w:color w:val="000000" w:themeColor="text1"/>
          <w:sz w:val="20"/>
          <w:szCs w:val="20"/>
          <w:vertAlign w:val="superscript"/>
          <w:lang w:val="en-GB"/>
        </w:rPr>
        <w:footnoteRef/>
      </w:r>
      <w:r w:rsidRPr="002D53F3">
        <w:rPr>
          <w:rFonts w:ascii="Times New Roman" w:hAnsi="Times New Roman" w:cs="Times New Roman"/>
          <w:color w:val="000000" w:themeColor="text1"/>
          <w:sz w:val="20"/>
          <w:szCs w:val="20"/>
          <w:lang w:val="en-GB"/>
        </w:rPr>
        <w:t xml:space="preserve"> COM(2023) 161 final of 16.3.2023.</w:t>
      </w:r>
    </w:p>
  </w:footnote>
  <w:footnote w:id="9">
    <w:p w14:paraId="52E99A3C" w14:textId="77777777" w:rsidR="0000167A" w:rsidRPr="002D53F3" w:rsidRDefault="0000167A" w:rsidP="00EA7BA0">
      <w:pPr>
        <w:pStyle w:val="FootnoteText"/>
        <w:spacing w:after="0" w:line="240" w:lineRule="auto"/>
        <w:ind w:left="142" w:hanging="142"/>
        <w:jc w:val="left"/>
        <w:rPr>
          <w:rFonts w:ascii="Times New Roman" w:hAnsi="Times New Roman" w:cs="Times New Roman"/>
          <w:color w:val="000000" w:themeColor="text1"/>
          <w:sz w:val="20"/>
          <w:szCs w:val="20"/>
          <w:lang w:val="en-GB"/>
        </w:rPr>
      </w:pPr>
      <w:r w:rsidRPr="002D53F3">
        <w:rPr>
          <w:rFonts w:ascii="Times New Roman" w:hAnsi="Times New Roman" w:cs="Times New Roman"/>
          <w:color w:val="000000" w:themeColor="text1"/>
          <w:sz w:val="20"/>
          <w:szCs w:val="20"/>
          <w:vertAlign w:val="superscript"/>
          <w:lang w:val="en-GB"/>
        </w:rPr>
        <w:footnoteRef/>
      </w:r>
      <w:r w:rsidRPr="002D53F3">
        <w:rPr>
          <w:rFonts w:ascii="Times New Roman" w:hAnsi="Times New Roman" w:cs="Times New Roman"/>
          <w:color w:val="000000" w:themeColor="text1"/>
          <w:sz w:val="20"/>
          <w:szCs w:val="20"/>
          <w:lang w:val="en-GB"/>
        </w:rPr>
        <w:t xml:space="preserve"> COM(2023) 160 final of 16.3.2023.</w:t>
      </w:r>
    </w:p>
  </w:footnote>
  <w:footnote w:id="10">
    <w:p w14:paraId="66CED1F3" w14:textId="4ECBAAD5" w:rsidR="0000167A" w:rsidRPr="002D53F3" w:rsidRDefault="0000167A" w:rsidP="00EA7BA0">
      <w:pPr>
        <w:pStyle w:val="FootnoteText"/>
        <w:spacing w:after="0" w:line="240" w:lineRule="auto"/>
        <w:ind w:left="142" w:hanging="142"/>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hyperlink r:id="rId1" w:anchor=":~:text=indicative%20target%20of%20at%20least%205" w:history="1">
        <w:r w:rsidRPr="002D53F3">
          <w:rPr>
            <w:rStyle w:val="Hyperlink"/>
            <w:rFonts w:ascii="Times New Roman" w:hAnsi="Times New Roman" w:cs="Times New Roman"/>
            <w:sz w:val="20"/>
            <w:szCs w:val="20"/>
            <w:lang w:val="en-GB"/>
          </w:rPr>
          <w:t>Texts adopted - Renewable Energy Directive ***I - Wednesday, 14 September 2022 (europa.eu)</w:t>
        </w:r>
      </w:hyperlink>
    </w:p>
  </w:footnote>
  <w:footnote w:id="11">
    <w:p w14:paraId="27595589" w14:textId="77777777"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COM/2020/628 final of 30.09.2020.</w:t>
      </w:r>
    </w:p>
  </w:footnote>
  <w:footnote w:id="12">
    <w:p w14:paraId="29331EB8" w14:textId="4FFC242A"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hyperlink r:id="rId2" w:history="1">
        <w:r w:rsidRPr="002D53F3">
          <w:rPr>
            <w:rStyle w:val="Hyperlink"/>
            <w:rFonts w:ascii="Times New Roman" w:hAnsi="Times New Roman" w:cs="Times New Roman"/>
            <w:sz w:val="20"/>
            <w:szCs w:val="20"/>
            <w:lang w:val="en-GB"/>
          </w:rPr>
          <w:t>European Research Area Policy Agenda (europa.eu)</w:t>
        </w:r>
      </w:hyperlink>
    </w:p>
  </w:footnote>
  <w:footnote w:id="13">
    <w:p w14:paraId="561CD8A4" w14:textId="0102AC7A" w:rsidR="00001C53" w:rsidRPr="00A80904" w:rsidRDefault="00001C53" w:rsidP="00A80904">
      <w:pPr>
        <w:pStyle w:val="FootnoteText"/>
        <w:spacing w:after="0"/>
        <w:contextualSpacing/>
        <w:rPr>
          <w:rFonts w:ascii="Times New Roman" w:hAnsi="Times New Roman" w:cs="Times New Roman"/>
          <w:sz w:val="20"/>
          <w:szCs w:val="20"/>
          <w:lang w:val="en-GB"/>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en-GB"/>
        </w:rPr>
        <w:t xml:space="preserve"> </w:t>
      </w:r>
      <w:hyperlink r:id="rId3" w:history="1">
        <w:r w:rsidR="00505866" w:rsidRPr="0016609B">
          <w:rPr>
            <w:rStyle w:val="Hyperlink"/>
            <w:rFonts w:ascii="Times New Roman" w:hAnsi="Times New Roman" w:cs="Times New Roman"/>
            <w:sz w:val="20"/>
            <w:szCs w:val="20"/>
            <w:lang w:val="en-GB"/>
          </w:rPr>
          <w:t>https://setis.ec.europa.eu/implementing-actions_en</w:t>
        </w:r>
      </w:hyperlink>
      <w:r w:rsidR="00505866">
        <w:rPr>
          <w:rFonts w:ascii="Times New Roman" w:hAnsi="Times New Roman" w:cs="Times New Roman"/>
          <w:sz w:val="20"/>
          <w:szCs w:val="20"/>
          <w:lang w:val="en-GB"/>
        </w:rPr>
        <w:t xml:space="preserve"> </w:t>
      </w:r>
    </w:p>
  </w:footnote>
  <w:footnote w:id="14">
    <w:p w14:paraId="3CAD358A" w14:textId="645F476E" w:rsidR="00A80904" w:rsidRPr="00F62393" w:rsidRDefault="00A80904" w:rsidP="00F62393">
      <w:pPr>
        <w:pStyle w:val="FootnoteText"/>
        <w:spacing w:after="0"/>
        <w:contextualSpacing/>
        <w:rPr>
          <w:rFonts w:ascii="Times New Roman" w:hAnsi="Times New Roman" w:cs="Times New Roman"/>
          <w:sz w:val="20"/>
          <w:szCs w:val="20"/>
          <w:lang w:val="de-DE"/>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de-DE"/>
        </w:rPr>
        <w:t xml:space="preserve"> </w:t>
      </w:r>
      <w:hyperlink r:id="rId4" w:history="1">
        <w:r w:rsidRPr="00F62393">
          <w:rPr>
            <w:rStyle w:val="Hyperlink"/>
            <w:rFonts w:ascii="Times New Roman" w:hAnsi="Times New Roman" w:cs="Times New Roman"/>
            <w:sz w:val="20"/>
            <w:szCs w:val="20"/>
            <w:lang w:val="de-DE"/>
          </w:rPr>
          <w:t>IWG Wind Energy - IP.pdf (europa.eu)</w:t>
        </w:r>
      </w:hyperlink>
    </w:p>
  </w:footnote>
  <w:footnote w:id="15">
    <w:p w14:paraId="4571D479" w14:textId="395A8975" w:rsidR="00A80904" w:rsidRPr="00F62393" w:rsidRDefault="00A80904" w:rsidP="00F62393">
      <w:pPr>
        <w:pStyle w:val="FootnoteText"/>
        <w:spacing w:after="0"/>
        <w:contextualSpacing/>
        <w:rPr>
          <w:rFonts w:ascii="Times New Roman" w:hAnsi="Times New Roman" w:cs="Times New Roman"/>
          <w:sz w:val="20"/>
          <w:szCs w:val="20"/>
          <w:lang w:val="de-DE"/>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de-DE"/>
        </w:rPr>
        <w:t xml:space="preserve"> </w:t>
      </w:r>
      <w:hyperlink r:id="rId5" w:history="1">
        <w:r w:rsidRPr="00F62393">
          <w:rPr>
            <w:rStyle w:val="Hyperlink"/>
            <w:rFonts w:ascii="Times New Roman" w:hAnsi="Times New Roman" w:cs="Times New Roman"/>
            <w:sz w:val="20"/>
            <w:szCs w:val="20"/>
            <w:lang w:val="de-DE"/>
          </w:rPr>
          <w:t>SET</w:t>
        </w:r>
        <w:r w:rsidR="00CB1D3C">
          <w:rPr>
            <w:rStyle w:val="Hyperlink"/>
            <w:rFonts w:ascii="Times New Roman" w:hAnsi="Times New Roman" w:cs="Times New Roman"/>
            <w:sz w:val="20"/>
            <w:szCs w:val="20"/>
            <w:lang w:val="de-DE"/>
          </w:rPr>
          <w:t xml:space="preserve"> </w:t>
        </w:r>
        <w:r w:rsidRPr="00F62393">
          <w:rPr>
            <w:rStyle w:val="Hyperlink"/>
            <w:rFonts w:ascii="Times New Roman" w:hAnsi="Times New Roman" w:cs="Times New Roman"/>
            <w:sz w:val="20"/>
            <w:szCs w:val="20"/>
            <w:lang w:val="de-DE"/>
          </w:rPr>
          <w:t>Plan TWP PV Implementation Plan (europa.eu)</w:t>
        </w:r>
      </w:hyperlink>
    </w:p>
  </w:footnote>
  <w:footnote w:id="16">
    <w:p w14:paraId="1D526B25" w14:textId="19C39074" w:rsidR="00A80904" w:rsidRPr="00F62393" w:rsidRDefault="00A80904" w:rsidP="00F62393">
      <w:pPr>
        <w:pStyle w:val="FootnoteText"/>
        <w:spacing w:after="0"/>
        <w:contextualSpacing/>
        <w:rPr>
          <w:rFonts w:ascii="Times New Roman" w:hAnsi="Times New Roman" w:cs="Times New Roman"/>
          <w:sz w:val="20"/>
          <w:szCs w:val="20"/>
          <w:lang w:val="de-DE"/>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de-DE"/>
        </w:rPr>
        <w:t xml:space="preserve"> </w:t>
      </w:r>
      <w:hyperlink r:id="rId6" w:history="1">
        <w:r w:rsidRPr="00F62393">
          <w:rPr>
            <w:rStyle w:val="Hyperlink"/>
            <w:rFonts w:ascii="Times New Roman" w:hAnsi="Times New Roman" w:cs="Times New Roman"/>
            <w:sz w:val="20"/>
            <w:szCs w:val="20"/>
            <w:lang w:val="de-DE"/>
          </w:rPr>
          <w:t>Implementation plan on deep geothermal energy.pdf (europa.eu)</w:t>
        </w:r>
      </w:hyperlink>
    </w:p>
  </w:footnote>
  <w:footnote w:id="17">
    <w:p w14:paraId="172E5A27" w14:textId="6E9B0DD2" w:rsidR="00A80904" w:rsidRPr="00F62393" w:rsidRDefault="00A80904" w:rsidP="00F62393">
      <w:pPr>
        <w:pStyle w:val="FootnoteText"/>
        <w:spacing w:after="0"/>
        <w:contextualSpacing/>
        <w:rPr>
          <w:rFonts w:ascii="Times New Roman" w:hAnsi="Times New Roman" w:cs="Times New Roman"/>
          <w:sz w:val="20"/>
          <w:szCs w:val="20"/>
          <w:lang w:val="de-DE"/>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de-DE"/>
        </w:rPr>
        <w:t xml:space="preserve"> </w:t>
      </w:r>
      <w:hyperlink r:id="rId7" w:history="1">
        <w:r w:rsidRPr="00F62393">
          <w:rPr>
            <w:rStyle w:val="Hyperlink"/>
            <w:rFonts w:ascii="Times New Roman" w:hAnsi="Times New Roman" w:cs="Times New Roman"/>
            <w:sz w:val="20"/>
            <w:szCs w:val="20"/>
            <w:lang w:val="de-DE"/>
          </w:rPr>
          <w:t>SET Plan OCEAN ENERGY Implementation plan.pdf (europa.eu)</w:t>
        </w:r>
      </w:hyperlink>
    </w:p>
  </w:footnote>
  <w:footnote w:id="18">
    <w:p w14:paraId="3D877A62" w14:textId="54362B1C" w:rsidR="0000167A" w:rsidRPr="00F62393" w:rsidRDefault="0000167A" w:rsidP="00A80904">
      <w:pPr>
        <w:pStyle w:val="FootnoteText"/>
        <w:spacing w:after="0" w:line="240" w:lineRule="auto"/>
        <w:ind w:left="0" w:firstLine="0"/>
        <w:contextualSpacing/>
        <w:jc w:val="left"/>
        <w:rPr>
          <w:rFonts w:ascii="Times New Roman" w:hAnsi="Times New Roman" w:cs="Times New Roman"/>
          <w:sz w:val="20"/>
          <w:szCs w:val="20"/>
          <w:lang w:val="pl-PL"/>
        </w:rPr>
      </w:pPr>
      <w:r w:rsidRPr="00A80904">
        <w:rPr>
          <w:rStyle w:val="FootnoteReference"/>
          <w:rFonts w:ascii="Times New Roman" w:hAnsi="Times New Roman" w:cs="Times New Roman"/>
          <w:sz w:val="20"/>
          <w:szCs w:val="20"/>
          <w:lang w:val="en-GB"/>
        </w:rPr>
        <w:footnoteRef/>
      </w:r>
      <w:r w:rsidRPr="00F62393">
        <w:rPr>
          <w:rFonts w:ascii="Times New Roman" w:hAnsi="Times New Roman" w:cs="Times New Roman"/>
          <w:sz w:val="20"/>
          <w:szCs w:val="20"/>
          <w:lang w:val="pl-PL"/>
        </w:rPr>
        <w:t xml:space="preserve"> </w:t>
      </w:r>
      <w:r w:rsidRPr="00A80904">
        <w:rPr>
          <w:rFonts w:ascii="Times New Roman" w:hAnsi="Times New Roman" w:cs="Times New Roman"/>
          <w:sz w:val="20"/>
          <w:szCs w:val="20"/>
          <w:lang w:val="pl-PL"/>
        </w:rPr>
        <w:t>COM (2020)741, 19.11.2020</w:t>
      </w:r>
    </w:p>
  </w:footnote>
  <w:footnote w:id="19">
    <w:p w14:paraId="64A3AED6" w14:textId="2C43B50A" w:rsidR="00A80904" w:rsidRPr="00F62393" w:rsidRDefault="00A80904" w:rsidP="00F62393">
      <w:pPr>
        <w:pStyle w:val="FootnoteText"/>
        <w:spacing w:after="0"/>
        <w:contextualSpacing/>
        <w:rPr>
          <w:rFonts w:ascii="Times New Roman" w:hAnsi="Times New Roman" w:cs="Times New Roman"/>
          <w:sz w:val="20"/>
          <w:szCs w:val="20"/>
          <w:lang w:val="en-IE"/>
        </w:rPr>
      </w:pPr>
      <w:r w:rsidRPr="00F62393">
        <w:rPr>
          <w:rStyle w:val="FootnoteReference"/>
          <w:rFonts w:ascii="Times New Roman" w:hAnsi="Times New Roman" w:cs="Times New Roman"/>
          <w:sz w:val="20"/>
          <w:szCs w:val="20"/>
        </w:rPr>
        <w:footnoteRef/>
      </w:r>
      <w:r w:rsidRPr="00F62393">
        <w:rPr>
          <w:rFonts w:ascii="Times New Roman" w:hAnsi="Times New Roman" w:cs="Times New Roman"/>
          <w:sz w:val="20"/>
          <w:szCs w:val="20"/>
          <w:lang w:val="en-IE"/>
        </w:rPr>
        <w:t xml:space="preserve"> </w:t>
      </w:r>
      <w:hyperlink r:id="rId8" w:history="1">
        <w:r w:rsidRPr="00F62393">
          <w:rPr>
            <w:rStyle w:val="Hyperlink"/>
            <w:rFonts w:ascii="Times New Roman" w:hAnsi="Times New Roman" w:cs="Times New Roman"/>
            <w:sz w:val="20"/>
            <w:szCs w:val="20"/>
            <w:lang w:val="en-IE"/>
          </w:rPr>
          <w:t>Initiative for Global Leadership in Concentrated Solar Thermal Technologies (europa.eu)</w:t>
        </w:r>
      </w:hyperlink>
    </w:p>
  </w:footnote>
  <w:footnote w:id="20">
    <w:p w14:paraId="604A45C5" w14:textId="7028A6C3" w:rsidR="0000167A" w:rsidRPr="00A80904" w:rsidRDefault="0000167A" w:rsidP="00A80904">
      <w:pPr>
        <w:pStyle w:val="FootnoteText"/>
        <w:spacing w:after="0"/>
        <w:ind w:left="0" w:firstLine="0"/>
        <w:contextualSpacing/>
        <w:jc w:val="left"/>
        <w:rPr>
          <w:rFonts w:ascii="Times New Roman" w:hAnsi="Times New Roman" w:cs="Times New Roman"/>
          <w:sz w:val="20"/>
          <w:szCs w:val="20"/>
          <w:lang w:val="pl-PL"/>
        </w:rPr>
      </w:pPr>
      <w:r w:rsidRPr="00A80904">
        <w:rPr>
          <w:rStyle w:val="FootnoteReference"/>
          <w:rFonts w:ascii="Times New Roman" w:hAnsi="Times New Roman" w:cs="Times New Roman"/>
          <w:sz w:val="20"/>
          <w:szCs w:val="20"/>
          <w:lang w:val="en-GB"/>
        </w:rPr>
        <w:footnoteRef/>
      </w:r>
      <w:r w:rsidR="005C0F5F" w:rsidRPr="00A80904">
        <w:rPr>
          <w:rFonts w:ascii="Times New Roman" w:hAnsi="Times New Roman" w:cs="Times New Roman"/>
          <w:sz w:val="20"/>
          <w:szCs w:val="20"/>
          <w:lang w:val="pl-PL"/>
        </w:rPr>
        <w:t xml:space="preserve"> </w:t>
      </w:r>
      <w:hyperlink r:id="rId9" w:history="1">
        <w:r w:rsidR="00DF6137" w:rsidRPr="003B45D8">
          <w:rPr>
            <w:rStyle w:val="Hyperlink"/>
            <w:rFonts w:ascii="Times New Roman" w:hAnsi="Times New Roman" w:cs="Times New Roman"/>
            <w:sz w:val="20"/>
            <w:szCs w:val="20"/>
            <w:lang w:val="pl-PL"/>
          </w:rPr>
          <w:t>https://research-and-innovation.ec.europa.eu/funding/funding-opportunities/funding-programmes-and-open-calls/horizon-2020_en</w:t>
        </w:r>
      </w:hyperlink>
      <w:r w:rsidR="00DF6137">
        <w:rPr>
          <w:rFonts w:ascii="Times New Roman" w:hAnsi="Times New Roman" w:cs="Times New Roman"/>
          <w:sz w:val="20"/>
          <w:szCs w:val="20"/>
          <w:lang w:val="pl-PL"/>
        </w:rPr>
        <w:t xml:space="preserve"> </w:t>
      </w:r>
    </w:p>
  </w:footnote>
  <w:footnote w:id="21">
    <w:p w14:paraId="56EA1F51" w14:textId="298DEC1D" w:rsidR="0000167A" w:rsidRPr="00A80904" w:rsidRDefault="0000167A" w:rsidP="00A80904">
      <w:pPr>
        <w:pStyle w:val="FootnoteText"/>
        <w:spacing w:after="0"/>
        <w:ind w:left="0" w:firstLine="0"/>
        <w:contextualSpacing/>
        <w:jc w:val="left"/>
        <w:rPr>
          <w:rFonts w:ascii="Times New Roman" w:hAnsi="Times New Roman" w:cs="Times New Roman"/>
          <w:sz w:val="20"/>
          <w:szCs w:val="20"/>
          <w:lang w:val="pl-PL"/>
        </w:rPr>
      </w:pPr>
      <w:r w:rsidRPr="00A80904">
        <w:rPr>
          <w:rStyle w:val="FootnoteReference"/>
          <w:rFonts w:ascii="Times New Roman" w:hAnsi="Times New Roman" w:cs="Times New Roman"/>
          <w:sz w:val="20"/>
          <w:szCs w:val="20"/>
          <w:lang w:val="en-GB"/>
        </w:rPr>
        <w:footnoteRef/>
      </w:r>
      <w:r w:rsidR="005C0F5F" w:rsidRPr="00A80904">
        <w:rPr>
          <w:rFonts w:ascii="Times New Roman" w:hAnsi="Times New Roman" w:cs="Times New Roman"/>
          <w:sz w:val="20"/>
          <w:szCs w:val="20"/>
          <w:lang w:val="pl-PL"/>
        </w:rPr>
        <w:t xml:space="preserve"> </w:t>
      </w:r>
      <w:hyperlink r:id="rId10" w:history="1">
        <w:r w:rsidR="00DF6137" w:rsidRPr="003B45D8">
          <w:rPr>
            <w:rStyle w:val="Hyperlink"/>
            <w:rFonts w:ascii="Times New Roman" w:hAnsi="Times New Roman" w:cs="Times New Roman"/>
            <w:sz w:val="20"/>
            <w:szCs w:val="20"/>
            <w:lang w:val="pl-PL"/>
          </w:rPr>
          <w:t>https://research-and-innovation.ec.europa.eu/funding/funding-opportunities/funding-programmes-and-open-calls/horizon-europe_en</w:t>
        </w:r>
      </w:hyperlink>
      <w:r w:rsidR="00DF6137">
        <w:rPr>
          <w:rFonts w:ascii="Times New Roman" w:hAnsi="Times New Roman" w:cs="Times New Roman"/>
          <w:sz w:val="20"/>
          <w:szCs w:val="20"/>
          <w:lang w:val="pl-PL"/>
        </w:rPr>
        <w:t xml:space="preserve"> </w:t>
      </w:r>
    </w:p>
  </w:footnote>
  <w:footnote w:id="22">
    <w:p w14:paraId="116EDF1E" w14:textId="2355D038" w:rsidR="0000167A" w:rsidRPr="009C3532" w:rsidRDefault="0000167A" w:rsidP="005C0F5F">
      <w:pPr>
        <w:pStyle w:val="FootnoteText"/>
        <w:spacing w:after="0" w:line="240" w:lineRule="auto"/>
        <w:ind w:left="0" w:firstLine="0"/>
        <w:contextualSpacing/>
        <w:jc w:val="left"/>
        <w:rPr>
          <w:rFonts w:ascii="Times New Roman" w:hAnsi="Times New Roman" w:cs="Times New Roman"/>
          <w:sz w:val="20"/>
          <w:szCs w:val="20"/>
          <w:lang w:val="en-GB"/>
        </w:rPr>
      </w:pPr>
      <w:r w:rsidRPr="009C3532">
        <w:rPr>
          <w:rStyle w:val="FootnoteReference"/>
          <w:rFonts w:ascii="Times New Roman" w:hAnsi="Times New Roman" w:cs="Times New Roman"/>
          <w:sz w:val="20"/>
          <w:szCs w:val="20"/>
          <w:lang w:val="en-GB"/>
        </w:rPr>
        <w:footnoteRef/>
      </w:r>
      <w:r w:rsidRPr="009C3532">
        <w:rPr>
          <w:rFonts w:ascii="Times New Roman" w:hAnsi="Times New Roman" w:cs="Times New Roman"/>
          <w:sz w:val="20"/>
          <w:szCs w:val="20"/>
          <w:lang w:val="en-GB"/>
        </w:rPr>
        <w:t xml:space="preserve"> </w:t>
      </w:r>
      <w:hyperlink r:id="rId11" w:history="1">
        <w:r w:rsidRPr="00505866">
          <w:rPr>
            <w:rStyle w:val="Hyperlink"/>
            <w:rFonts w:ascii="Times New Roman" w:hAnsi="Times New Roman" w:cs="Times New Roman"/>
            <w:sz w:val="20"/>
            <w:szCs w:val="20"/>
            <w:lang w:val="pl-PL"/>
          </w:rPr>
          <w:t>https://cetpartnership.eu/</w:t>
        </w:r>
      </w:hyperlink>
      <w:r w:rsidR="00505866">
        <w:rPr>
          <w:rStyle w:val="Hyperlink"/>
          <w:rFonts w:ascii="Times New Roman" w:hAnsi="Times New Roman" w:cs="Times New Roman"/>
          <w:color w:val="auto"/>
          <w:sz w:val="20"/>
          <w:szCs w:val="20"/>
          <w:lang w:val="en-GB"/>
        </w:rPr>
        <w:t xml:space="preserve"> </w:t>
      </w:r>
    </w:p>
  </w:footnote>
  <w:footnote w:id="23">
    <w:p w14:paraId="65722962" w14:textId="07C9846C" w:rsidR="0000167A" w:rsidRPr="00F26DFA" w:rsidRDefault="0000167A" w:rsidP="00F5425B">
      <w:pPr>
        <w:pStyle w:val="FootnoteText"/>
        <w:spacing w:after="0" w:line="240" w:lineRule="auto"/>
        <w:ind w:left="0" w:firstLine="0"/>
        <w:jc w:val="left"/>
        <w:rPr>
          <w:rFonts w:ascii="Times New Roman" w:hAnsi="Times New Roman" w:cs="Times New Roman"/>
          <w:sz w:val="20"/>
          <w:szCs w:val="20"/>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r w:rsidRPr="002D53F3">
        <w:rPr>
          <w:rFonts w:ascii="Times New Roman" w:hAnsi="Times New Roman" w:cs="Times New Roman"/>
          <w:sz w:val="20"/>
          <w:szCs w:val="20"/>
          <w:lang w:val="en-GB"/>
        </w:rPr>
        <w:t>E</w:t>
      </w:r>
      <w:r w:rsidRPr="002D53F3">
        <w:rPr>
          <w:rFonts w:ascii="Times New Roman" w:hAnsi="Times New Roman" w:cs="Times New Roman"/>
          <w:color w:val="000000" w:themeColor="text1"/>
          <w:sz w:val="20"/>
          <w:szCs w:val="20"/>
          <w:lang w:val="en-GB"/>
        </w:rPr>
        <w:t>xpert groups of the agenda process (2022), Strategic Research and Innovation Agenda, Key findings and conclusions of the agenda process for the European research and innovation initiative on green hydrogen, Final version (</w:t>
      </w:r>
      <w:hyperlink r:id="rId12" w:history="1">
        <w:r w:rsidRPr="002D53F3">
          <w:rPr>
            <w:rStyle w:val="Hyperlink"/>
            <w:rFonts w:ascii="Times New Roman" w:hAnsi="Times New Roman" w:cs="Times New Roman"/>
            <w:sz w:val="20"/>
            <w:szCs w:val="20"/>
            <w:lang w:val="en-GB"/>
          </w:rPr>
          <w:t>https://www.bmbf.de/bmbf/shareddocs/downloads/files/SRIA_green_hydrogen.pdf</w:t>
        </w:r>
      </w:hyperlink>
      <w:hyperlink r:id="rId13" w:history="1">
        <w:r w:rsidRPr="002D53F3">
          <w:rPr>
            <w:rStyle w:val="Hyperlink"/>
            <w:rFonts w:ascii="Times New Roman" w:hAnsi="Times New Roman" w:cs="Times New Roman"/>
            <w:sz w:val="20"/>
            <w:szCs w:val="20"/>
            <w:lang w:val="en-GB"/>
          </w:rPr>
          <w:t>https://www.bmbf.de/bmbf/shareddocs/downloads/files/SRIA_green_hydrogen.pdf</w:t>
        </w:r>
      </w:hyperlink>
      <w:r w:rsidRPr="002D53F3">
        <w:rPr>
          <w:rStyle w:val="Hyperlink"/>
          <w:rFonts w:ascii="Times New Roman" w:hAnsi="Times New Roman" w:cs="Times New Roman"/>
          <w:sz w:val="20"/>
          <w:szCs w:val="20"/>
          <w:lang w:val="en-GB"/>
        </w:rPr>
        <w:t>).</w:t>
      </w:r>
      <w:hyperlink r:id="rId14" w:history="1">
        <w:r w:rsidRPr="00F26DFA">
          <w:rPr>
            <w:rStyle w:val="Hyperlink"/>
            <w:rFonts w:ascii="Times New Roman" w:hAnsi="Times New Roman" w:cs="Times New Roman"/>
            <w:sz w:val="20"/>
            <w:szCs w:val="20"/>
          </w:rPr>
          <w:t>https://www.bmbf.de/bmbf/shareddocs/downloads/files/SRIA_green_hydrogen.pdf</w:t>
        </w:r>
      </w:hyperlink>
    </w:p>
  </w:footnote>
  <w:footnote w:id="24">
    <w:p w14:paraId="1BEC5050" w14:textId="219D5D86" w:rsidR="00AE59C7" w:rsidRPr="00AE59C7" w:rsidRDefault="00AE59C7" w:rsidP="00F5425B">
      <w:pPr>
        <w:pStyle w:val="FootnoteText"/>
        <w:spacing w:after="0"/>
        <w:ind w:left="0" w:firstLine="0"/>
        <w:contextualSpacing/>
        <w:rPr>
          <w:sz w:val="20"/>
          <w:szCs w:val="20"/>
          <w:lang w:val="en-GB"/>
        </w:rPr>
      </w:pPr>
      <w:r>
        <w:rPr>
          <w:rStyle w:val="FootnoteReference"/>
        </w:rPr>
        <w:footnoteRef/>
      </w:r>
      <w:r w:rsidRPr="00AE59C7">
        <w:rPr>
          <w:lang w:val="en-IE"/>
        </w:rPr>
        <w:t xml:space="preserve"> </w:t>
      </w:r>
      <w:r w:rsidRPr="00AE59C7">
        <w:rPr>
          <w:rFonts w:ascii="Times New Roman" w:hAnsi="Times New Roman" w:cs="Times New Roman"/>
          <w:sz w:val="20"/>
          <w:szCs w:val="20"/>
          <w:lang w:val="en-GB"/>
        </w:rPr>
        <w:t>Building a European Research Area for clean hydrogen - the role of EU research and innovation investments to deliver on the EU’s Hydrogen Strategy. SWD(2022) 15 final, 20.1.2022</w:t>
      </w:r>
    </w:p>
  </w:footnote>
  <w:footnote w:id="25">
    <w:p w14:paraId="7027A11A" w14:textId="499A7B86" w:rsidR="005C0F5F" w:rsidRPr="005C0F5F" w:rsidRDefault="005C0F5F" w:rsidP="00F5425B">
      <w:pPr>
        <w:pStyle w:val="FootnoteText"/>
        <w:spacing w:after="0"/>
        <w:ind w:left="0" w:firstLine="0"/>
        <w:rPr>
          <w:lang w:val="en-GB"/>
        </w:rPr>
      </w:pPr>
      <w:r>
        <w:rPr>
          <w:rStyle w:val="FootnoteReference"/>
        </w:rPr>
        <w:footnoteRef/>
      </w:r>
      <w:r w:rsidRPr="00E35675">
        <w:rPr>
          <w:lang w:val="en-GB"/>
        </w:rPr>
        <w:t xml:space="preserve"> </w:t>
      </w:r>
      <w:r w:rsidRPr="00602794">
        <w:rPr>
          <w:rFonts w:ascii="Times New Roman" w:hAnsi="Times New Roman"/>
          <w:sz w:val="20"/>
          <w:lang w:val="en-GB"/>
        </w:rPr>
        <w:t>See EU Solar Energy Strategy COM/2022/221 final</w:t>
      </w:r>
    </w:p>
  </w:footnote>
  <w:footnote w:id="26">
    <w:p w14:paraId="22E85C59" w14:textId="0E72CA20" w:rsidR="003B1E1A" w:rsidRPr="00EA5EC0" w:rsidRDefault="003B1E1A" w:rsidP="003B1E1A">
      <w:pPr>
        <w:pStyle w:val="FootnoteText"/>
        <w:spacing w:after="0"/>
        <w:rPr>
          <w:rFonts w:ascii="Times New Roman" w:hAnsi="Times New Roman" w:cs="Times New Roman"/>
          <w:sz w:val="20"/>
          <w:szCs w:val="20"/>
          <w:lang w:val="en-GB"/>
        </w:rPr>
      </w:pPr>
      <w:r w:rsidRPr="00EA5EC0">
        <w:rPr>
          <w:rStyle w:val="FootnoteReference"/>
          <w:rFonts w:ascii="Times New Roman" w:hAnsi="Times New Roman" w:cs="Times New Roman"/>
          <w:sz w:val="20"/>
          <w:szCs w:val="20"/>
        </w:rPr>
        <w:footnoteRef/>
      </w:r>
      <w:r w:rsidRPr="00EA5EC0">
        <w:rPr>
          <w:rFonts w:ascii="Times New Roman" w:hAnsi="Times New Roman" w:cs="Times New Roman"/>
          <w:sz w:val="20"/>
          <w:szCs w:val="20"/>
          <w:lang w:val="en-GB"/>
        </w:rPr>
        <w:t xml:space="preserve"> </w:t>
      </w:r>
      <w:hyperlink r:id="rId15" w:history="1">
        <w:r w:rsidRPr="00EA5EC0">
          <w:rPr>
            <w:rStyle w:val="Hyperlink"/>
            <w:rFonts w:ascii="Times New Roman" w:hAnsi="Times New Roman" w:cs="Times New Roman"/>
            <w:sz w:val="20"/>
            <w:szCs w:val="20"/>
            <w:lang w:val="en-IE"/>
          </w:rPr>
          <w:t>SET Plan ENERGY SYSTEMS Implementation plan.pdf (europa.eu)</w:t>
        </w:r>
      </w:hyperlink>
    </w:p>
  </w:footnote>
  <w:footnote w:id="27">
    <w:p w14:paraId="38CAFE36" w14:textId="77777777" w:rsidR="003B1E1A" w:rsidRPr="00F26DFA" w:rsidRDefault="003B1E1A" w:rsidP="003B1E1A">
      <w:pPr>
        <w:pStyle w:val="FootnoteText"/>
        <w:spacing w:after="0"/>
        <w:ind w:left="0" w:firstLine="0"/>
        <w:rPr>
          <w:rFonts w:ascii="Times New Roman" w:hAnsi="Times New Roman" w:cs="Times New Roman"/>
          <w:sz w:val="20"/>
          <w:szCs w:val="20"/>
          <w:lang w:val="en-GB"/>
        </w:rPr>
      </w:pPr>
      <w:r w:rsidRPr="00F26DFA">
        <w:rPr>
          <w:rStyle w:val="FootnoteReference"/>
          <w:rFonts w:ascii="Times New Roman" w:hAnsi="Times New Roman" w:cs="Times New Roman"/>
          <w:sz w:val="20"/>
          <w:szCs w:val="20"/>
        </w:rPr>
        <w:footnoteRef/>
      </w:r>
      <w:r w:rsidRPr="00E35675">
        <w:rPr>
          <w:rFonts w:ascii="Times New Roman" w:hAnsi="Times New Roman" w:cs="Times New Roman"/>
          <w:sz w:val="20"/>
          <w:szCs w:val="20"/>
          <w:lang w:val="en-GB"/>
        </w:rPr>
        <w:t xml:space="preserve"> </w:t>
      </w:r>
      <w:hyperlink r:id="rId16" w:history="1">
        <w:r w:rsidRPr="00E35675">
          <w:rPr>
            <w:rStyle w:val="Hyperlink"/>
            <w:rFonts w:ascii="Times New Roman" w:hAnsi="Times New Roman" w:cs="Times New Roman"/>
            <w:sz w:val="20"/>
            <w:szCs w:val="20"/>
            <w:lang w:val="en-GB"/>
          </w:rPr>
          <w:t>Positive energy districts (europa.eu)</w:t>
        </w:r>
      </w:hyperlink>
    </w:p>
  </w:footnote>
  <w:footnote w:id="28">
    <w:p w14:paraId="7B3E27AD" w14:textId="13A569D4" w:rsidR="003B1E1A" w:rsidRPr="00EA5EC0" w:rsidRDefault="003B1E1A" w:rsidP="003B1E1A">
      <w:pPr>
        <w:pStyle w:val="FootnoteText"/>
        <w:spacing w:after="0"/>
        <w:rPr>
          <w:rFonts w:ascii="Times New Roman" w:hAnsi="Times New Roman" w:cs="Times New Roman"/>
          <w:sz w:val="20"/>
          <w:szCs w:val="20"/>
          <w:lang w:val="en-GB"/>
        </w:rPr>
      </w:pPr>
      <w:r w:rsidRPr="00EA5EC0">
        <w:rPr>
          <w:rStyle w:val="FootnoteReference"/>
          <w:rFonts w:ascii="Times New Roman" w:hAnsi="Times New Roman" w:cs="Times New Roman"/>
          <w:sz w:val="20"/>
          <w:szCs w:val="20"/>
        </w:rPr>
        <w:footnoteRef/>
      </w:r>
      <w:hyperlink r:id="rId17" w:history="1">
        <w:r w:rsidR="00EA79C2" w:rsidRPr="00D871E9">
          <w:rPr>
            <w:rStyle w:val="Hyperlink"/>
            <w:rFonts w:ascii="Times New Roman" w:hAnsi="Times New Roman" w:cs="Times New Roman"/>
            <w:sz w:val="20"/>
            <w:szCs w:val="20"/>
            <w:lang w:val="en-GB"/>
          </w:rPr>
          <w:t>https://setis.ec.europa.eu/system/files/2022-02/SETPlan_HVDC_DC_Tech_ImplementationPlan_Final.pdf</w:t>
        </w:r>
      </w:hyperlink>
      <w:r w:rsidR="00EA79C2">
        <w:rPr>
          <w:rFonts w:ascii="Times New Roman" w:hAnsi="Times New Roman" w:cs="Times New Roman"/>
          <w:sz w:val="20"/>
          <w:szCs w:val="20"/>
          <w:lang w:val="en-GB"/>
        </w:rPr>
        <w:t xml:space="preserve"> </w:t>
      </w:r>
    </w:p>
  </w:footnote>
  <w:footnote w:id="29">
    <w:p w14:paraId="0F261AC3" w14:textId="15192337" w:rsidR="00F26DFA" w:rsidRPr="00F26DFA" w:rsidRDefault="00F26DFA" w:rsidP="00F5425B">
      <w:pPr>
        <w:pStyle w:val="FootnoteText"/>
        <w:spacing w:after="0"/>
        <w:ind w:left="0" w:firstLine="0"/>
        <w:rPr>
          <w:rFonts w:ascii="Times New Roman" w:hAnsi="Times New Roman" w:cs="Times New Roman"/>
          <w:sz w:val="20"/>
          <w:szCs w:val="20"/>
          <w:lang w:val="en-GB"/>
        </w:rPr>
      </w:pPr>
      <w:r w:rsidRPr="00F26DFA">
        <w:rPr>
          <w:rStyle w:val="FootnoteReference"/>
          <w:rFonts w:ascii="Times New Roman" w:hAnsi="Times New Roman" w:cs="Times New Roman"/>
          <w:sz w:val="20"/>
          <w:szCs w:val="20"/>
        </w:rPr>
        <w:footnoteRef/>
      </w:r>
      <w:r w:rsidRPr="00E35675">
        <w:rPr>
          <w:rFonts w:ascii="Times New Roman" w:hAnsi="Times New Roman" w:cs="Times New Roman"/>
          <w:sz w:val="20"/>
          <w:szCs w:val="20"/>
          <w:lang w:val="en-GB"/>
        </w:rPr>
        <w:t xml:space="preserve"> </w:t>
      </w:r>
      <w:hyperlink r:id="rId18" w:history="1">
        <w:r w:rsidRPr="00E35675">
          <w:rPr>
            <w:rStyle w:val="Hyperlink"/>
            <w:rFonts w:ascii="Times New Roman" w:hAnsi="Times New Roman" w:cs="Times New Roman"/>
            <w:sz w:val="20"/>
            <w:szCs w:val="20"/>
            <w:lang w:val="en-GB"/>
          </w:rPr>
          <w:t>Positive energy districts (europa.eu)</w:t>
        </w:r>
      </w:hyperlink>
    </w:p>
  </w:footnote>
  <w:footnote w:id="30">
    <w:p w14:paraId="79892608" w14:textId="77777777" w:rsidR="0000167A" w:rsidRPr="005C0F5F" w:rsidRDefault="0000167A" w:rsidP="00ED15B4">
      <w:pPr>
        <w:pStyle w:val="FootnoteText"/>
        <w:spacing w:after="0"/>
        <w:ind w:left="284" w:hanging="284"/>
        <w:jc w:val="left"/>
        <w:rPr>
          <w:rFonts w:ascii="Times New Roman" w:hAnsi="Times New Roman" w:cs="Times New Roman"/>
          <w:sz w:val="20"/>
          <w:szCs w:val="20"/>
          <w:lang w:val="en-GB"/>
        </w:rPr>
      </w:pPr>
      <w:r w:rsidRPr="005C0F5F">
        <w:rPr>
          <w:rStyle w:val="FootnoteReference"/>
          <w:rFonts w:ascii="Times New Roman" w:hAnsi="Times New Roman" w:cs="Times New Roman"/>
          <w:sz w:val="20"/>
          <w:szCs w:val="20"/>
          <w:lang w:val="en-GB"/>
        </w:rPr>
        <w:footnoteRef/>
      </w:r>
      <w:r w:rsidRPr="00CF44AC">
        <w:rPr>
          <w:rFonts w:ascii="Times New Roman" w:hAnsi="Times New Roman" w:cs="Times New Roman"/>
          <w:sz w:val="20"/>
          <w:szCs w:val="20"/>
          <w:lang w:val="en-GB"/>
        </w:rPr>
        <w:t xml:space="preserve"> COM(2023) 148 final</w:t>
      </w:r>
      <w:r w:rsidRPr="005C0F5F">
        <w:rPr>
          <w:rFonts w:ascii="Times New Roman" w:hAnsi="Times New Roman" w:cs="Times New Roman"/>
          <w:sz w:val="20"/>
          <w:szCs w:val="20"/>
          <w:lang w:val="en-GB"/>
        </w:rPr>
        <w:t>.</w:t>
      </w:r>
    </w:p>
  </w:footnote>
  <w:footnote w:id="31">
    <w:p w14:paraId="1D84E709" w14:textId="77777777" w:rsidR="0000167A" w:rsidRPr="005C0F5F" w:rsidRDefault="0000167A" w:rsidP="00ED15B4">
      <w:pPr>
        <w:pStyle w:val="FootnoteText"/>
        <w:spacing w:after="0" w:line="240" w:lineRule="auto"/>
        <w:ind w:left="284" w:hanging="284"/>
        <w:jc w:val="left"/>
        <w:rPr>
          <w:rFonts w:ascii="Times New Roman" w:hAnsi="Times New Roman" w:cs="Times New Roman"/>
          <w:sz w:val="20"/>
          <w:szCs w:val="20"/>
          <w:lang w:val="en-GB"/>
        </w:rPr>
      </w:pPr>
      <w:r w:rsidRPr="005C0F5F">
        <w:rPr>
          <w:rStyle w:val="FootnoteReference"/>
          <w:rFonts w:ascii="Times New Roman" w:hAnsi="Times New Roman" w:cs="Times New Roman"/>
          <w:sz w:val="20"/>
          <w:szCs w:val="20"/>
          <w:lang w:val="en-GB"/>
        </w:rPr>
        <w:footnoteRef/>
      </w:r>
      <w:r w:rsidRPr="005C0F5F">
        <w:rPr>
          <w:rFonts w:ascii="Times New Roman" w:hAnsi="Times New Roman" w:cs="Times New Roman"/>
          <w:sz w:val="20"/>
          <w:szCs w:val="20"/>
          <w:lang w:val="en-GB"/>
        </w:rPr>
        <w:t xml:space="preserve"> COM(2020) 562 final.</w:t>
      </w:r>
    </w:p>
  </w:footnote>
  <w:footnote w:id="32">
    <w:p w14:paraId="6A1453F2" w14:textId="1D0C7CE3" w:rsidR="0000167A" w:rsidRPr="005C0F5F" w:rsidRDefault="0000167A" w:rsidP="00040942">
      <w:pPr>
        <w:pStyle w:val="FootnoteText"/>
        <w:spacing w:after="0"/>
        <w:ind w:left="0" w:firstLine="0"/>
        <w:jc w:val="left"/>
        <w:rPr>
          <w:rFonts w:ascii="Times New Roman" w:hAnsi="Times New Roman" w:cs="Times New Roman"/>
          <w:sz w:val="20"/>
          <w:szCs w:val="20"/>
          <w:lang w:val="en-GB"/>
        </w:rPr>
      </w:pPr>
      <w:r w:rsidRPr="005C0F5F">
        <w:rPr>
          <w:rStyle w:val="FootnoteReference"/>
          <w:rFonts w:ascii="Times New Roman" w:hAnsi="Times New Roman" w:cs="Times New Roman"/>
          <w:sz w:val="20"/>
          <w:szCs w:val="20"/>
          <w:lang w:val="en-GB"/>
        </w:rPr>
        <w:footnoteRef/>
      </w:r>
      <w:r w:rsidR="005C0F5F">
        <w:rPr>
          <w:rFonts w:ascii="Times New Roman" w:hAnsi="Times New Roman" w:cs="Times New Roman"/>
          <w:sz w:val="20"/>
          <w:szCs w:val="20"/>
          <w:lang w:val="en-GB"/>
        </w:rPr>
        <w:t xml:space="preserve"> </w:t>
      </w:r>
      <w:hyperlink r:id="rId19" w:history="1">
        <w:r w:rsidR="00040942" w:rsidRPr="0016609B">
          <w:rPr>
            <w:rStyle w:val="Hyperlink"/>
            <w:rFonts w:ascii="Times New Roman" w:hAnsi="Times New Roman" w:cs="Times New Roman"/>
            <w:sz w:val="20"/>
            <w:szCs w:val="20"/>
            <w:lang w:val="en-GB"/>
          </w:rPr>
          <w:t>https://research-and-innovation.ec.europa.eu/funding/funding-opportunities/funding-programmes-and-open-calls/horizon-europe/eu-missions-horizon-europe/climate-neutral-and-smart-cities_en</w:t>
        </w:r>
      </w:hyperlink>
      <w:r w:rsidR="00040942">
        <w:rPr>
          <w:rFonts w:ascii="Times New Roman" w:hAnsi="Times New Roman" w:cs="Times New Roman"/>
          <w:sz w:val="20"/>
          <w:szCs w:val="20"/>
          <w:lang w:val="en-GB"/>
        </w:rPr>
        <w:t xml:space="preserve"> </w:t>
      </w:r>
    </w:p>
  </w:footnote>
  <w:footnote w:id="33">
    <w:p w14:paraId="73F2015F" w14:textId="2690B756" w:rsidR="000B3508" w:rsidRPr="00CF24E7" w:rsidRDefault="000B3508" w:rsidP="00CF24E7">
      <w:pPr>
        <w:pStyle w:val="FootnoteText"/>
        <w:spacing w:after="0"/>
        <w:rPr>
          <w:rFonts w:ascii="Times New Roman" w:hAnsi="Times New Roman" w:cs="Times New Roman"/>
          <w:sz w:val="20"/>
          <w:szCs w:val="20"/>
          <w:lang w:val="en-IE"/>
        </w:rPr>
      </w:pPr>
      <w:r w:rsidRPr="00CF24E7">
        <w:rPr>
          <w:rStyle w:val="FootnoteReference"/>
          <w:rFonts w:ascii="Times New Roman" w:hAnsi="Times New Roman" w:cs="Times New Roman"/>
          <w:sz w:val="20"/>
          <w:szCs w:val="20"/>
        </w:rPr>
        <w:footnoteRef/>
      </w:r>
      <w:r w:rsidRPr="00CF24E7">
        <w:rPr>
          <w:rFonts w:ascii="Times New Roman" w:hAnsi="Times New Roman" w:cs="Times New Roman"/>
          <w:sz w:val="20"/>
          <w:szCs w:val="20"/>
          <w:lang w:val="en-IE"/>
        </w:rPr>
        <w:t xml:space="preserve"> </w:t>
      </w:r>
      <w:hyperlink r:id="rId20" w:history="1">
        <w:r w:rsidR="00040942" w:rsidRPr="0016609B">
          <w:rPr>
            <w:rStyle w:val="Hyperlink"/>
            <w:rFonts w:ascii="Times New Roman" w:hAnsi="Times New Roman" w:cs="Times New Roman"/>
            <w:sz w:val="20"/>
            <w:szCs w:val="20"/>
            <w:lang w:val="en-IE"/>
          </w:rPr>
          <w:t>https://setis.ec.europa.eu/system/files/2021-02/set_plan_buildings_implementation_plan.pdf</w:t>
        </w:r>
      </w:hyperlink>
      <w:r w:rsidR="00040942">
        <w:rPr>
          <w:rFonts w:ascii="Times New Roman" w:hAnsi="Times New Roman" w:cs="Times New Roman"/>
          <w:sz w:val="20"/>
          <w:szCs w:val="20"/>
          <w:lang w:val="en-IE"/>
        </w:rPr>
        <w:t xml:space="preserve"> </w:t>
      </w:r>
    </w:p>
  </w:footnote>
  <w:footnote w:id="34">
    <w:p w14:paraId="30CF6C5B" w14:textId="62019D5D" w:rsidR="000B3508" w:rsidRPr="00CF24E7" w:rsidRDefault="000B3508" w:rsidP="00CF24E7">
      <w:pPr>
        <w:pStyle w:val="FootnoteText"/>
        <w:spacing w:after="0"/>
        <w:rPr>
          <w:rFonts w:ascii="Times New Roman" w:hAnsi="Times New Roman" w:cs="Times New Roman"/>
          <w:sz w:val="20"/>
          <w:szCs w:val="20"/>
          <w:lang w:val="en-GB"/>
        </w:rPr>
      </w:pPr>
      <w:r w:rsidRPr="00CF24E7">
        <w:rPr>
          <w:rStyle w:val="FootnoteReference"/>
          <w:rFonts w:ascii="Times New Roman" w:hAnsi="Times New Roman" w:cs="Times New Roman"/>
          <w:sz w:val="20"/>
          <w:szCs w:val="20"/>
        </w:rPr>
        <w:footnoteRef/>
      </w:r>
      <w:r w:rsidRPr="00CF24E7">
        <w:rPr>
          <w:rFonts w:ascii="Times New Roman" w:hAnsi="Times New Roman" w:cs="Times New Roman"/>
          <w:sz w:val="20"/>
          <w:szCs w:val="20"/>
          <w:lang w:val="en-IE"/>
        </w:rPr>
        <w:t xml:space="preserve"> </w:t>
      </w:r>
      <w:hyperlink r:id="rId21" w:history="1">
        <w:r w:rsidRPr="00CF24E7">
          <w:rPr>
            <w:rStyle w:val="Hyperlink"/>
            <w:rFonts w:ascii="Times New Roman" w:hAnsi="Times New Roman" w:cs="Times New Roman"/>
            <w:sz w:val="20"/>
            <w:szCs w:val="20"/>
            <w:lang w:val="en-IE"/>
          </w:rPr>
          <w:t>EE-in-industry_Implementation-Plan_Rev2021_Final-Endorsed.pdf (europa.eu)</w:t>
        </w:r>
      </w:hyperlink>
    </w:p>
  </w:footnote>
  <w:footnote w:id="35">
    <w:p w14:paraId="0EA00DED" w14:textId="3683166D" w:rsidR="0000167A" w:rsidRPr="005C0F5F" w:rsidRDefault="0000167A" w:rsidP="00ED15B4">
      <w:pPr>
        <w:pStyle w:val="FootnoteText"/>
        <w:spacing w:after="0" w:line="240" w:lineRule="auto"/>
        <w:ind w:left="284" w:hanging="284"/>
        <w:jc w:val="left"/>
        <w:rPr>
          <w:rFonts w:ascii="Times New Roman" w:hAnsi="Times New Roman" w:cs="Times New Roman"/>
          <w:b/>
          <w:bCs/>
          <w:sz w:val="20"/>
          <w:szCs w:val="20"/>
          <w:lang w:val="en-GB"/>
        </w:rPr>
      </w:pPr>
      <w:r w:rsidRPr="005C0F5F">
        <w:rPr>
          <w:rStyle w:val="FootnoteReference"/>
          <w:rFonts w:ascii="Times New Roman" w:hAnsi="Times New Roman" w:cs="Times New Roman"/>
          <w:sz w:val="20"/>
          <w:szCs w:val="20"/>
          <w:lang w:val="en-GB"/>
        </w:rPr>
        <w:footnoteRef/>
      </w:r>
      <w:r w:rsidRPr="005C0F5F">
        <w:rPr>
          <w:rFonts w:ascii="Times New Roman" w:hAnsi="Times New Roman" w:cs="Times New Roman"/>
          <w:sz w:val="20"/>
          <w:szCs w:val="20"/>
          <w:lang w:val="en-GB"/>
        </w:rPr>
        <w:t xml:space="preserve"> </w:t>
      </w:r>
      <w:hyperlink r:id="rId22" w:history="1">
        <w:r w:rsidRPr="005C0F5F">
          <w:rPr>
            <w:rStyle w:val="Hyperlink"/>
            <w:rFonts w:ascii="Times New Roman" w:hAnsi="Times New Roman" w:cs="Times New Roman"/>
            <w:sz w:val="20"/>
            <w:szCs w:val="20"/>
            <w:lang w:val="en-GB"/>
          </w:rPr>
          <w:t>Built4People (ectp.org)</w:t>
        </w:r>
      </w:hyperlink>
    </w:p>
  </w:footnote>
  <w:footnote w:id="36">
    <w:p w14:paraId="2D4305C8" w14:textId="52150110" w:rsidR="0000167A" w:rsidRPr="005C0F5F" w:rsidRDefault="0000167A" w:rsidP="00ED15B4">
      <w:pPr>
        <w:pStyle w:val="FootnoteText"/>
        <w:spacing w:after="0" w:line="240" w:lineRule="auto"/>
        <w:ind w:left="284" w:hanging="284"/>
        <w:jc w:val="left"/>
        <w:rPr>
          <w:rFonts w:ascii="Times New Roman" w:hAnsi="Times New Roman" w:cs="Times New Roman"/>
          <w:sz w:val="20"/>
          <w:szCs w:val="20"/>
          <w:lang w:val="en-GB"/>
        </w:rPr>
      </w:pPr>
      <w:r w:rsidRPr="005C0F5F">
        <w:rPr>
          <w:rStyle w:val="FootnoteReference"/>
          <w:rFonts w:ascii="Times New Roman" w:hAnsi="Times New Roman" w:cs="Times New Roman"/>
          <w:sz w:val="20"/>
          <w:szCs w:val="20"/>
          <w:lang w:val="en-GB"/>
        </w:rPr>
        <w:footnoteRef/>
      </w:r>
      <w:r w:rsidRPr="005C0F5F">
        <w:rPr>
          <w:rFonts w:ascii="Times New Roman" w:hAnsi="Times New Roman" w:cs="Times New Roman"/>
          <w:sz w:val="20"/>
          <w:szCs w:val="20"/>
          <w:lang w:val="en-GB"/>
        </w:rPr>
        <w:t xml:space="preserve"> </w:t>
      </w:r>
      <w:hyperlink r:id="rId23" w:history="1">
        <w:r w:rsidRPr="005C0F5F">
          <w:rPr>
            <w:rStyle w:val="Hyperlink"/>
            <w:rFonts w:ascii="Times New Roman" w:hAnsi="Times New Roman" w:cs="Times New Roman"/>
            <w:sz w:val="20"/>
            <w:szCs w:val="20"/>
            <w:lang w:val="en-GB"/>
          </w:rPr>
          <w:t>https://cetpartnership.eu/</w:t>
        </w:r>
      </w:hyperlink>
      <w:r w:rsidRPr="005C0F5F">
        <w:rPr>
          <w:rFonts w:ascii="Times New Roman" w:hAnsi="Times New Roman" w:cs="Times New Roman"/>
          <w:sz w:val="20"/>
          <w:szCs w:val="20"/>
          <w:lang w:val="en-GB"/>
        </w:rPr>
        <w:t xml:space="preserve"> </w:t>
      </w:r>
    </w:p>
  </w:footnote>
  <w:footnote w:id="37">
    <w:p w14:paraId="7F418479" w14:textId="76F92E34" w:rsidR="0000167A" w:rsidRPr="002D53F3" w:rsidRDefault="0000167A" w:rsidP="005C0F5F">
      <w:pPr>
        <w:pStyle w:val="FootnoteText"/>
        <w:spacing w:after="0" w:line="240" w:lineRule="auto"/>
        <w:ind w:left="0" w:firstLine="0"/>
        <w:jc w:val="left"/>
        <w:rPr>
          <w:rFonts w:ascii="Times New Roman" w:hAnsi="Times New Roman" w:cs="Times New Roman"/>
          <w:sz w:val="20"/>
          <w:szCs w:val="20"/>
          <w:lang w:val="en-GB"/>
        </w:rPr>
      </w:pPr>
      <w:r w:rsidRPr="005C0F5F">
        <w:rPr>
          <w:rStyle w:val="FootnoteReference"/>
          <w:rFonts w:ascii="Times New Roman" w:hAnsi="Times New Roman" w:cs="Times New Roman"/>
          <w:sz w:val="20"/>
          <w:szCs w:val="20"/>
          <w:lang w:val="en-GB"/>
        </w:rPr>
        <w:footnoteRef/>
      </w:r>
      <w:r w:rsidRPr="005C0F5F">
        <w:rPr>
          <w:rFonts w:ascii="Times New Roman" w:hAnsi="Times New Roman" w:cs="Times New Roman"/>
          <w:sz w:val="20"/>
          <w:szCs w:val="20"/>
          <w:lang w:val="en-GB"/>
        </w:rPr>
        <w:t xml:space="preserve"> </w:t>
      </w:r>
      <w:hyperlink r:id="rId24" w:history="1">
        <w:r w:rsidRPr="005C0F5F">
          <w:rPr>
            <w:rStyle w:val="Hyperlink"/>
            <w:rFonts w:ascii="Times New Roman" w:hAnsi="Times New Roman" w:cs="Times New Roman"/>
            <w:sz w:val="20"/>
            <w:szCs w:val="20"/>
            <w:lang w:val="en-GB"/>
          </w:rPr>
          <w:t>https://dutpartnership.eu/</w:t>
        </w:r>
      </w:hyperlink>
      <w:r w:rsidRPr="002D53F3">
        <w:rPr>
          <w:rFonts w:ascii="Times New Roman" w:hAnsi="Times New Roman" w:cs="Times New Roman"/>
          <w:sz w:val="20"/>
          <w:szCs w:val="20"/>
          <w:lang w:val="en-GB"/>
        </w:rPr>
        <w:t xml:space="preserve"> </w:t>
      </w:r>
    </w:p>
  </w:footnote>
  <w:footnote w:id="38">
    <w:p w14:paraId="0F84065A" w14:textId="4BB1E355"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hyperlink r:id="rId25" w:history="1">
        <w:r w:rsidR="00040942" w:rsidRPr="0016609B">
          <w:rPr>
            <w:rStyle w:val="Hyperlink"/>
            <w:rFonts w:ascii="Times New Roman" w:hAnsi="Times New Roman" w:cs="Times New Roman"/>
            <w:sz w:val="20"/>
            <w:szCs w:val="20"/>
            <w:lang w:val="en-GB"/>
          </w:rPr>
          <w:t>https://www.aspire2050.eu/p4planet/about-p4planet</w:t>
        </w:r>
      </w:hyperlink>
      <w:r w:rsidR="00040942">
        <w:rPr>
          <w:rFonts w:ascii="Times New Roman" w:hAnsi="Times New Roman" w:cs="Times New Roman"/>
          <w:sz w:val="20"/>
          <w:szCs w:val="20"/>
          <w:lang w:val="en-GB"/>
        </w:rPr>
        <w:t xml:space="preserve"> </w:t>
      </w:r>
    </w:p>
  </w:footnote>
  <w:footnote w:id="39">
    <w:p w14:paraId="56F46FDA" w14:textId="77777777" w:rsidR="0000167A" w:rsidRPr="002D53F3" w:rsidRDefault="0000167A" w:rsidP="00EA7BA0">
      <w:pPr>
        <w:pStyle w:val="FootnoteText"/>
        <w:spacing w:after="0" w:line="240" w:lineRule="auto"/>
        <w:jc w:val="left"/>
        <w:rPr>
          <w:rFonts w:ascii="Times New Roman" w:hAnsi="Times New Roman" w:cs="Times New Roman"/>
          <w:color w:val="000000" w:themeColor="text1"/>
          <w:sz w:val="24"/>
          <w:szCs w:val="24"/>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For instance, </w:t>
      </w:r>
      <w:r w:rsidRPr="002D53F3">
        <w:rPr>
          <w:rFonts w:ascii="Times New Roman" w:hAnsi="Times New Roman" w:cs="Times New Roman"/>
          <w:color w:val="000000" w:themeColor="text1"/>
          <w:sz w:val="20"/>
          <w:szCs w:val="20"/>
          <w:lang w:val="en-GB"/>
        </w:rPr>
        <w:t>on industrial heat and cold management.</w:t>
      </w:r>
    </w:p>
  </w:footnote>
  <w:footnote w:id="40">
    <w:p w14:paraId="7A73F122" w14:textId="77777777"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COM(2021) 802 final.</w:t>
      </w:r>
    </w:p>
  </w:footnote>
  <w:footnote w:id="41">
    <w:p w14:paraId="4CF6979E" w14:textId="77777777" w:rsidR="0000167A" w:rsidRPr="001A01BF" w:rsidRDefault="0000167A" w:rsidP="00EA7BA0">
      <w:pPr>
        <w:pStyle w:val="FootnoteText"/>
        <w:spacing w:after="0" w:line="240" w:lineRule="auto"/>
        <w:jc w:val="left"/>
        <w:rPr>
          <w:rFonts w:ascii="Times New Roman" w:hAnsi="Times New Roman"/>
          <w:sz w:val="20"/>
          <w:lang w:val="en-GB"/>
        </w:rPr>
      </w:pPr>
      <w:r w:rsidRPr="002D53F3">
        <w:rPr>
          <w:rStyle w:val="FootnoteReference"/>
          <w:rFonts w:ascii="Times New Roman" w:hAnsi="Times New Roman" w:cs="Times New Roman"/>
          <w:sz w:val="20"/>
          <w:szCs w:val="20"/>
          <w:lang w:val="en-GB"/>
        </w:rPr>
        <w:footnoteRef/>
      </w:r>
      <w:r w:rsidRPr="001A01BF">
        <w:rPr>
          <w:rFonts w:ascii="Times New Roman" w:hAnsi="Times New Roman"/>
          <w:sz w:val="20"/>
          <w:lang w:val="en-GB"/>
        </w:rPr>
        <w:t xml:space="preserve"> Compared to 2015 - COM(2020) 562 final</w:t>
      </w:r>
      <w:r w:rsidRPr="002D53F3">
        <w:rPr>
          <w:rFonts w:ascii="Times New Roman" w:hAnsi="Times New Roman" w:cs="Times New Roman"/>
          <w:sz w:val="20"/>
          <w:szCs w:val="20"/>
          <w:lang w:val="en-GB"/>
        </w:rPr>
        <w:t>.</w:t>
      </w:r>
    </w:p>
  </w:footnote>
  <w:footnote w:id="42">
    <w:p w14:paraId="2B236264" w14:textId="77777777"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COM(2021) 557 final</w:t>
      </w:r>
    </w:p>
  </w:footnote>
  <w:footnote w:id="43">
    <w:p w14:paraId="5EB0CB65" w14:textId="41B389BE" w:rsidR="0000167A" w:rsidRPr="002D53F3" w:rsidRDefault="0000167A" w:rsidP="000A1F43">
      <w:pPr>
        <w:pStyle w:val="FootnoteText"/>
        <w:spacing w:after="0" w:line="240" w:lineRule="auto"/>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r w:rsidR="00FC7DBA" w:rsidRPr="00332453">
        <w:rPr>
          <w:rFonts w:ascii="Times New Roman" w:hAnsi="Times New Roman" w:cs="Times New Roman"/>
          <w:sz w:val="20"/>
          <w:szCs w:val="20"/>
          <w:lang w:val="en-GB"/>
        </w:rPr>
        <w:t>Directive 2023/1791 of 13 September 2023 on energy efficiency and amending Regulation 2023/955 (recast)</w:t>
      </w:r>
    </w:p>
  </w:footnote>
  <w:footnote w:id="44">
    <w:p w14:paraId="11C45D3F" w14:textId="7CB18186" w:rsidR="000B3508" w:rsidRPr="00CF24E7" w:rsidRDefault="000B3508" w:rsidP="00CF24E7">
      <w:pPr>
        <w:pStyle w:val="FootnoteText"/>
        <w:spacing w:after="0"/>
        <w:rPr>
          <w:rFonts w:ascii="Times New Roman" w:hAnsi="Times New Roman" w:cs="Times New Roman"/>
          <w:sz w:val="20"/>
          <w:szCs w:val="20"/>
          <w:lang w:val="en-GB"/>
        </w:rPr>
      </w:pPr>
      <w:r>
        <w:rPr>
          <w:rStyle w:val="FootnoteReference"/>
        </w:rPr>
        <w:footnoteRef/>
      </w:r>
      <w:r w:rsidRPr="00CF24E7">
        <w:rPr>
          <w:lang w:val="en-GB"/>
        </w:rPr>
        <w:t xml:space="preserve"> </w:t>
      </w:r>
      <w:hyperlink r:id="rId26" w:history="1">
        <w:r w:rsidR="00040942" w:rsidRPr="0016609B">
          <w:rPr>
            <w:rStyle w:val="Hyperlink"/>
            <w:rFonts w:ascii="Times New Roman" w:hAnsi="Times New Roman" w:cs="Times New Roman"/>
            <w:sz w:val="20"/>
            <w:szCs w:val="20"/>
            <w:lang w:val="en-GB"/>
          </w:rPr>
          <w:t>https://setis.ec.europa.eu/system/files/2021-05/set_plan_batteries_implementation_plan.pdf</w:t>
        </w:r>
      </w:hyperlink>
      <w:r w:rsidR="00040942">
        <w:rPr>
          <w:rFonts w:ascii="Times New Roman" w:hAnsi="Times New Roman" w:cs="Times New Roman"/>
          <w:sz w:val="20"/>
          <w:szCs w:val="20"/>
          <w:lang w:val="en-GB"/>
        </w:rPr>
        <w:t xml:space="preserve"> </w:t>
      </w:r>
    </w:p>
  </w:footnote>
  <w:footnote w:id="45">
    <w:p w14:paraId="59B34635" w14:textId="79FDE7DF" w:rsidR="000B3508" w:rsidRPr="00CF24E7" w:rsidRDefault="000B3508" w:rsidP="00CF24E7">
      <w:pPr>
        <w:pStyle w:val="FootnoteText"/>
        <w:spacing w:after="0"/>
        <w:rPr>
          <w:rFonts w:ascii="Times New Roman" w:hAnsi="Times New Roman" w:cs="Times New Roman"/>
          <w:sz w:val="20"/>
          <w:szCs w:val="20"/>
          <w:lang w:val="en-GB"/>
        </w:rPr>
      </w:pPr>
      <w:r w:rsidRPr="00CF24E7">
        <w:rPr>
          <w:rStyle w:val="FootnoteReference"/>
          <w:rFonts w:ascii="Times New Roman" w:hAnsi="Times New Roman" w:cs="Times New Roman"/>
          <w:sz w:val="20"/>
          <w:szCs w:val="20"/>
        </w:rPr>
        <w:footnoteRef/>
      </w:r>
      <w:r w:rsidRPr="00CF24E7">
        <w:rPr>
          <w:rFonts w:ascii="Times New Roman" w:hAnsi="Times New Roman" w:cs="Times New Roman"/>
          <w:sz w:val="20"/>
          <w:szCs w:val="20"/>
          <w:lang w:val="en-GB"/>
        </w:rPr>
        <w:t xml:space="preserve"> </w:t>
      </w:r>
      <w:hyperlink r:id="rId27" w:history="1">
        <w:r w:rsidR="00040942" w:rsidRPr="0016609B">
          <w:rPr>
            <w:rStyle w:val="Hyperlink"/>
            <w:rFonts w:ascii="Times New Roman" w:hAnsi="Times New Roman" w:cs="Times New Roman"/>
            <w:sz w:val="20"/>
            <w:szCs w:val="20"/>
            <w:lang w:val="en-GB"/>
          </w:rPr>
          <w:t>https://setis.ec.europa.eu/system/files/2021-07/setplan_bioenergy_implementationplan.pdf</w:t>
        </w:r>
      </w:hyperlink>
      <w:r w:rsidR="00040942">
        <w:rPr>
          <w:rFonts w:ascii="Times New Roman" w:hAnsi="Times New Roman" w:cs="Times New Roman"/>
          <w:sz w:val="20"/>
          <w:szCs w:val="20"/>
          <w:lang w:val="en-GB"/>
        </w:rPr>
        <w:t xml:space="preserve"> </w:t>
      </w:r>
    </w:p>
  </w:footnote>
  <w:footnote w:id="46">
    <w:p w14:paraId="07824F94" w14:textId="44DE791C"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Batteries Europe is </w:t>
      </w:r>
      <w:r w:rsidRPr="002D53F3">
        <w:rPr>
          <w:rFonts w:ascii="Times New Roman" w:hAnsi="Times New Roman" w:cs="Times New Roman"/>
          <w:color w:val="000000" w:themeColor="text1"/>
          <w:sz w:val="20"/>
          <w:szCs w:val="20"/>
          <w:lang w:val="en-GB"/>
        </w:rPr>
        <w:t>the technology and innovation platform part of the</w:t>
      </w:r>
      <w:r w:rsidR="001A01BF">
        <w:rPr>
          <w:rFonts w:ascii="Times New Roman" w:hAnsi="Times New Roman" w:cs="Times New Roman"/>
          <w:color w:val="000000" w:themeColor="text1"/>
          <w:sz w:val="20"/>
          <w:szCs w:val="20"/>
          <w:lang w:val="en-GB"/>
        </w:rPr>
        <w:t xml:space="preserve"> </w:t>
      </w:r>
      <w:hyperlink r:id="rId28" w:history="1">
        <w:r w:rsidRPr="002D53F3">
          <w:rPr>
            <w:rStyle w:val="Hyperlink"/>
            <w:rFonts w:ascii="Times New Roman" w:hAnsi="Times New Roman" w:cs="Times New Roman"/>
            <w:sz w:val="20"/>
            <w:szCs w:val="20"/>
            <w:lang w:val="en-GB"/>
          </w:rPr>
          <w:t>European Battery Alliance</w:t>
        </w:r>
      </w:hyperlink>
    </w:p>
  </w:footnote>
  <w:footnote w:id="47">
    <w:p w14:paraId="2D338B8D" w14:textId="2E991118" w:rsidR="0000167A" w:rsidRPr="002D53F3" w:rsidRDefault="0000167A" w:rsidP="00EA7BA0">
      <w:pPr>
        <w:pStyle w:val="FootnoteText"/>
        <w:spacing w:after="0" w:line="240" w:lineRule="auto"/>
        <w:jc w:val="left"/>
        <w:rPr>
          <w:rFonts w:ascii="Times New Roman" w:hAnsi="Times New Roman" w:cs="Times New Roman"/>
          <w:sz w:val="20"/>
          <w:szCs w:val="20"/>
          <w:lang w:val="en-GB"/>
        </w:rPr>
      </w:pPr>
      <w:r w:rsidRPr="002D53F3">
        <w:rPr>
          <w:rStyle w:val="FootnoteReference"/>
          <w:rFonts w:ascii="Times New Roman" w:hAnsi="Times New Roman" w:cs="Times New Roman"/>
          <w:sz w:val="20"/>
          <w:szCs w:val="20"/>
          <w:lang w:val="en-GB"/>
        </w:rPr>
        <w:footnoteRef/>
      </w:r>
      <w:r w:rsidRPr="002D53F3">
        <w:rPr>
          <w:rFonts w:ascii="Times New Roman" w:hAnsi="Times New Roman" w:cs="Times New Roman"/>
          <w:sz w:val="20"/>
          <w:szCs w:val="20"/>
          <w:lang w:val="en-GB"/>
        </w:rPr>
        <w:t xml:space="preserve"> </w:t>
      </w:r>
      <w:hyperlink r:id="rId29" w:history="1">
        <w:r w:rsidRPr="002D53F3">
          <w:rPr>
            <w:rStyle w:val="Hyperlink"/>
            <w:rFonts w:ascii="Times New Roman" w:hAnsi="Times New Roman" w:cs="Times New Roman"/>
            <w:sz w:val="20"/>
            <w:szCs w:val="20"/>
            <w:lang w:val="en-GB"/>
          </w:rPr>
          <w:t>https://bepassociation.eu/</w:t>
        </w:r>
      </w:hyperlink>
      <w:r w:rsidRPr="002D53F3">
        <w:rPr>
          <w:rFonts w:ascii="Times New Roman" w:hAnsi="Times New Roman" w:cs="Times New Roman"/>
          <w:sz w:val="20"/>
          <w:szCs w:val="20"/>
          <w:lang w:val="en-GB"/>
        </w:rPr>
        <w:t xml:space="preserve"> </w:t>
      </w:r>
    </w:p>
  </w:footnote>
  <w:footnote w:id="48">
    <w:p w14:paraId="60098D9E" w14:textId="0403CD56" w:rsidR="00FF26CE" w:rsidRPr="00FF26CE" w:rsidRDefault="00FF26CE" w:rsidP="00FF26CE">
      <w:pPr>
        <w:pStyle w:val="FootnoteText"/>
        <w:spacing w:after="0"/>
        <w:rPr>
          <w:rStyle w:val="Hyperlink"/>
          <w:rFonts w:ascii="Times New Roman" w:hAnsi="Times New Roman" w:cs="Times New Roman"/>
          <w:sz w:val="20"/>
          <w:szCs w:val="20"/>
          <w:lang w:val="en-GB"/>
        </w:rPr>
      </w:pPr>
      <w:r>
        <w:rPr>
          <w:rStyle w:val="FootnoteReference"/>
        </w:rPr>
        <w:footnoteRef/>
      </w:r>
      <w:r w:rsidRPr="00FF26CE">
        <w:rPr>
          <w:lang w:val="en-GB"/>
        </w:rPr>
        <w:t xml:space="preserve"> </w:t>
      </w:r>
      <w:hyperlink r:id="rId30" w:history="1">
        <w:r w:rsidRPr="00FF26CE">
          <w:rPr>
            <w:rStyle w:val="Hyperlink"/>
            <w:rFonts w:ascii="Times New Roman" w:hAnsi="Times New Roman" w:cs="Times New Roman"/>
            <w:sz w:val="20"/>
            <w:szCs w:val="20"/>
            <w:lang w:val="en-GB"/>
          </w:rPr>
          <w:t>https://eur-lex.europa.eu/legal-content/en/ALL/?uri=CELEX%3A52021PC0561</w:t>
        </w:r>
      </w:hyperlink>
      <w:r w:rsidRPr="00FF26CE">
        <w:rPr>
          <w:rStyle w:val="Hyperlink"/>
          <w:rFonts w:ascii="Times New Roman" w:hAnsi="Times New Roman" w:cs="Times New Roman"/>
          <w:sz w:val="20"/>
          <w:szCs w:val="20"/>
          <w:lang w:val="en-GB"/>
        </w:rPr>
        <w:t xml:space="preserve"> </w:t>
      </w:r>
    </w:p>
  </w:footnote>
  <w:footnote w:id="49">
    <w:p w14:paraId="6D25191A" w14:textId="696646D2" w:rsidR="00135B9C" w:rsidRPr="00135B9C" w:rsidRDefault="00135B9C" w:rsidP="00FF26CE">
      <w:pPr>
        <w:pStyle w:val="FootnoteText"/>
        <w:spacing w:after="0"/>
        <w:rPr>
          <w:rFonts w:ascii="Times New Roman" w:hAnsi="Times New Roman" w:cs="Times New Roman"/>
          <w:sz w:val="20"/>
          <w:szCs w:val="20"/>
          <w:lang w:val="en-GB"/>
        </w:rPr>
      </w:pPr>
      <w:r>
        <w:rPr>
          <w:rStyle w:val="FootnoteReference"/>
        </w:rPr>
        <w:footnoteRef/>
      </w:r>
      <w:r w:rsidRPr="00135B9C">
        <w:rPr>
          <w:lang w:val="en-GB"/>
        </w:rPr>
        <w:t xml:space="preserve"> </w:t>
      </w:r>
      <w:hyperlink r:id="rId31" w:history="1">
        <w:r w:rsidRPr="004A7F07">
          <w:rPr>
            <w:rStyle w:val="Hyperlink"/>
            <w:rFonts w:ascii="Times New Roman" w:hAnsi="Times New Roman" w:cs="Times New Roman"/>
            <w:sz w:val="20"/>
            <w:szCs w:val="20"/>
            <w:lang w:val="en-GB"/>
          </w:rPr>
          <w:t>https://data.consilium.europa.eu/doc/document/PE-26-2023-INIT/en/pdf</w:t>
        </w:r>
      </w:hyperlink>
      <w:r>
        <w:rPr>
          <w:rFonts w:ascii="Times New Roman" w:hAnsi="Times New Roman" w:cs="Times New Roman"/>
          <w:sz w:val="20"/>
          <w:szCs w:val="20"/>
          <w:lang w:val="en-GB"/>
        </w:rPr>
        <w:t xml:space="preserve"> </w:t>
      </w:r>
    </w:p>
  </w:footnote>
  <w:footnote w:id="50">
    <w:p w14:paraId="6911F0DF" w14:textId="5419F7FD" w:rsidR="000B3508" w:rsidRPr="00EE3C3C" w:rsidRDefault="000B3508" w:rsidP="00EE3C3C">
      <w:pPr>
        <w:pStyle w:val="FootnoteText"/>
        <w:spacing w:after="0"/>
        <w:rPr>
          <w:rFonts w:ascii="Times New Roman" w:hAnsi="Times New Roman" w:cs="Times New Roman"/>
          <w:sz w:val="20"/>
          <w:szCs w:val="20"/>
          <w:lang w:val="en-GB"/>
        </w:rPr>
      </w:pPr>
      <w:r w:rsidRPr="00EE3C3C">
        <w:rPr>
          <w:rStyle w:val="FootnoteReference"/>
          <w:rFonts w:ascii="Times New Roman" w:hAnsi="Times New Roman" w:cs="Times New Roman"/>
          <w:sz w:val="20"/>
          <w:szCs w:val="20"/>
        </w:rPr>
        <w:footnoteRef/>
      </w:r>
      <w:r w:rsidRPr="00EE3C3C">
        <w:rPr>
          <w:rFonts w:ascii="Times New Roman" w:hAnsi="Times New Roman" w:cs="Times New Roman"/>
          <w:sz w:val="20"/>
          <w:szCs w:val="20"/>
          <w:lang w:val="en-GB"/>
        </w:rPr>
        <w:t xml:space="preserve"> </w:t>
      </w:r>
      <w:hyperlink r:id="rId32" w:history="1">
        <w:r w:rsidR="00040942" w:rsidRPr="0016609B">
          <w:rPr>
            <w:rStyle w:val="Hyperlink"/>
            <w:rFonts w:ascii="Times New Roman" w:hAnsi="Times New Roman" w:cs="Times New Roman"/>
            <w:sz w:val="20"/>
            <w:szCs w:val="20"/>
            <w:lang w:val="en-GB"/>
          </w:rPr>
          <w:t>https://setis.ec.europa.eu/system/files/2021-04/set_plan_ccus_implementation_plan.pdf</w:t>
        </w:r>
      </w:hyperlink>
      <w:r w:rsidR="00040942">
        <w:rPr>
          <w:rFonts w:ascii="Times New Roman" w:hAnsi="Times New Roman" w:cs="Times New Roman"/>
          <w:sz w:val="20"/>
          <w:szCs w:val="20"/>
          <w:lang w:val="en-GB"/>
        </w:rPr>
        <w:t xml:space="preserve"> </w:t>
      </w:r>
    </w:p>
  </w:footnote>
  <w:footnote w:id="51">
    <w:p w14:paraId="2D7D6F33" w14:textId="4A1BA4D3" w:rsidR="0000167A" w:rsidRPr="002D53F3" w:rsidRDefault="0000167A" w:rsidP="00D03B18">
      <w:pPr>
        <w:pStyle w:val="FootnoteText"/>
        <w:spacing w:after="0" w:line="240" w:lineRule="auto"/>
        <w:jc w:val="left"/>
        <w:rPr>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hyperlink r:id="rId33" w:history="1">
        <w:r w:rsidRPr="002D53F3">
          <w:rPr>
            <w:rStyle w:val="Hyperlink"/>
            <w:rFonts w:ascii="Times New Roman" w:hAnsi="Times New Roman" w:cs="Times New Roman"/>
            <w:sz w:val="20"/>
            <w:szCs w:val="20"/>
            <w:lang w:val="en-GB"/>
          </w:rPr>
          <w:t>https://www.leilac.com/project-leilac-2/</w:t>
        </w:r>
      </w:hyperlink>
      <w:r w:rsidRPr="002D53F3">
        <w:rPr>
          <w:rFonts w:ascii="Times New Roman" w:hAnsi="Times New Roman" w:cs="Times New Roman"/>
          <w:lang w:val="en-GB"/>
        </w:rPr>
        <w:t xml:space="preserve"> </w:t>
      </w:r>
    </w:p>
  </w:footnote>
  <w:footnote w:id="52">
    <w:p w14:paraId="5EC933A7" w14:textId="472434F4" w:rsidR="00544FD8" w:rsidRPr="0043701E" w:rsidRDefault="00544FD8" w:rsidP="0043701E">
      <w:pPr>
        <w:pStyle w:val="FootnoteText"/>
        <w:spacing w:after="0"/>
        <w:rPr>
          <w:rFonts w:ascii="Times New Roman" w:hAnsi="Times New Roman" w:cs="Times New Roman"/>
          <w:sz w:val="20"/>
          <w:szCs w:val="20"/>
          <w:lang w:val="en-GB"/>
        </w:rPr>
      </w:pPr>
      <w:r w:rsidRPr="0043701E">
        <w:rPr>
          <w:rStyle w:val="FootnoteReference"/>
          <w:rFonts w:ascii="Times New Roman" w:hAnsi="Times New Roman" w:cs="Times New Roman"/>
          <w:sz w:val="20"/>
          <w:szCs w:val="20"/>
        </w:rPr>
        <w:footnoteRef/>
      </w:r>
      <w:r w:rsidRPr="0043701E">
        <w:rPr>
          <w:rFonts w:ascii="Times New Roman" w:hAnsi="Times New Roman" w:cs="Times New Roman"/>
          <w:sz w:val="20"/>
          <w:szCs w:val="20"/>
          <w:lang w:val="en-GB"/>
        </w:rPr>
        <w:t xml:space="preserve"> https://setis.ec.europa.eu/implementing-actions/nuclear-safety_en#documents</w:t>
      </w:r>
    </w:p>
  </w:footnote>
  <w:footnote w:id="53">
    <w:p w14:paraId="401FBC3D" w14:textId="77777777" w:rsidR="0000167A" w:rsidRPr="00ED15B4" w:rsidRDefault="0000167A" w:rsidP="00ED15B4">
      <w:pPr>
        <w:pStyle w:val="FootnoteText"/>
        <w:spacing w:after="0" w:line="240" w:lineRule="auto"/>
        <w:ind w:left="284" w:hanging="284"/>
        <w:contextualSpacing/>
        <w:jc w:val="left"/>
        <w:rPr>
          <w:rFonts w:ascii="Times New Roman" w:hAnsi="Times New Roman" w:cs="Times New Roman"/>
          <w:lang w:val="fr-BE"/>
        </w:rPr>
      </w:pPr>
      <w:r w:rsidRPr="002D53F3">
        <w:rPr>
          <w:rStyle w:val="FootnoteReference"/>
          <w:rFonts w:ascii="Times New Roman" w:hAnsi="Times New Roman" w:cs="Times New Roman"/>
          <w:lang w:val="en-GB"/>
        </w:rPr>
        <w:footnoteRef/>
      </w:r>
      <w:r w:rsidRPr="00ED15B4">
        <w:rPr>
          <w:rFonts w:ascii="Times New Roman" w:hAnsi="Times New Roman" w:cs="Times New Roman"/>
          <w:lang w:val="fr-BE"/>
        </w:rPr>
        <w:t xml:space="preserve"> </w:t>
      </w:r>
      <w:hyperlink r:id="rId34" w:history="1">
        <w:r w:rsidRPr="00ED15B4">
          <w:rPr>
            <w:rStyle w:val="Hyperlink"/>
            <w:rFonts w:ascii="Times New Roman" w:hAnsi="Times New Roman" w:cs="Times New Roman"/>
            <w:sz w:val="20"/>
            <w:szCs w:val="20"/>
            <w:lang w:val="fr-BE"/>
          </w:rPr>
          <w:t>SAMIRA Action Plan (europa.eu)</w:t>
        </w:r>
      </w:hyperlink>
    </w:p>
  </w:footnote>
  <w:footnote w:id="54">
    <w:p w14:paraId="1C85394B" w14:textId="7C35FA6E" w:rsidR="0000167A" w:rsidRPr="00ED15B4" w:rsidRDefault="0000167A" w:rsidP="00ED15B4">
      <w:pPr>
        <w:pStyle w:val="FootnoteText"/>
        <w:spacing w:after="0" w:line="240" w:lineRule="auto"/>
        <w:ind w:left="284" w:hanging="284"/>
        <w:contextualSpacing/>
        <w:jc w:val="left"/>
        <w:rPr>
          <w:rFonts w:ascii="Times New Roman" w:hAnsi="Times New Roman" w:cs="Times New Roman"/>
          <w:sz w:val="20"/>
          <w:szCs w:val="20"/>
          <w:lang w:val="fr-BE"/>
        </w:rPr>
      </w:pPr>
      <w:r w:rsidRPr="002D53F3">
        <w:rPr>
          <w:rStyle w:val="FootnoteReference"/>
          <w:rFonts w:ascii="Times New Roman" w:hAnsi="Times New Roman" w:cs="Times New Roman"/>
          <w:lang w:val="en-GB"/>
        </w:rPr>
        <w:footnoteRef/>
      </w:r>
      <w:r w:rsidRPr="00ED15B4">
        <w:rPr>
          <w:rFonts w:ascii="Times New Roman" w:hAnsi="Times New Roman" w:cs="Times New Roman"/>
          <w:lang w:val="fr-BE"/>
        </w:rPr>
        <w:t xml:space="preserve"> </w:t>
      </w:r>
      <w:hyperlink r:id="rId35" w:history="1">
        <w:r w:rsidRPr="00ED15B4">
          <w:rPr>
            <w:rStyle w:val="Hyperlink"/>
            <w:rFonts w:ascii="Times New Roman" w:hAnsi="Times New Roman" w:cs="Times New Roman"/>
            <w:lang w:val="fr-BE"/>
          </w:rPr>
          <w:t>http://www.eera-jpnm.eu/</w:t>
        </w:r>
      </w:hyperlink>
    </w:p>
  </w:footnote>
  <w:footnote w:id="55">
    <w:p w14:paraId="3DF3B083" w14:textId="1F496B76" w:rsidR="0000167A" w:rsidRPr="002D53F3" w:rsidRDefault="0000167A" w:rsidP="00A36D39">
      <w:pPr>
        <w:pStyle w:val="FootnoteText"/>
        <w:spacing w:after="0" w:line="240" w:lineRule="auto"/>
        <w:ind w:left="0" w:firstLine="0"/>
        <w:contextualSpacing/>
        <w:jc w:val="left"/>
        <w:rPr>
          <w:rFonts w:ascii="Times New Roman" w:hAnsi="Times New Roman" w:cs="Times New Roman"/>
          <w:lang w:val="en-GB"/>
        </w:rPr>
      </w:pPr>
      <w:r w:rsidRPr="002D53F3">
        <w:rPr>
          <w:rStyle w:val="FootnoteReference"/>
          <w:lang w:val="en-GB"/>
        </w:rPr>
        <w:footnoteRef/>
      </w:r>
      <w:r w:rsidRPr="002D53F3">
        <w:rPr>
          <w:lang w:val="en-GB"/>
        </w:rPr>
        <w:t xml:space="preserve"> </w:t>
      </w:r>
      <w:r w:rsidRPr="002D53F3">
        <w:rPr>
          <w:rFonts w:ascii="Times New Roman" w:hAnsi="Times New Roman" w:cs="Times New Roman"/>
          <w:sz w:val="20"/>
          <w:szCs w:val="20"/>
          <w:lang w:val="en-GB"/>
        </w:rPr>
        <w:t>Radioactive waste management, geological disposal, and decommissioning (EURAD); Nuclear materials to improve plant safety and efficiency, and qualification for advanced nuclear fission and fusion systems; Radiation protection (PIANOFORTE) also supporting the implementation of the Strategic Agenda for Medical Ionising Radiation Applications; Fusion research with EUROfusion.</w:t>
      </w:r>
    </w:p>
  </w:footnote>
  <w:footnote w:id="56">
    <w:p w14:paraId="6D68FB71" w14:textId="64355283" w:rsidR="0000167A" w:rsidRPr="00ED15B4" w:rsidRDefault="0000167A" w:rsidP="00A36D39">
      <w:pPr>
        <w:pStyle w:val="FootnoteText"/>
        <w:spacing w:after="0"/>
        <w:ind w:left="0" w:firstLine="0"/>
        <w:contextualSpacing/>
        <w:jc w:val="left"/>
        <w:rPr>
          <w:rFonts w:ascii="Times New Roman" w:hAnsi="Times New Roman" w:cs="Times New Roman"/>
          <w:sz w:val="20"/>
          <w:szCs w:val="20"/>
          <w:lang w:val="en-GB"/>
        </w:rPr>
      </w:pPr>
      <w:r w:rsidRPr="00ED15B4">
        <w:rPr>
          <w:rStyle w:val="FootnoteReference"/>
          <w:rFonts w:ascii="Times New Roman" w:hAnsi="Times New Roman" w:cs="Times New Roman"/>
          <w:sz w:val="20"/>
          <w:szCs w:val="20"/>
          <w:lang w:val="en-GB"/>
        </w:rPr>
        <w:footnoteRef/>
      </w:r>
      <w:r w:rsidRPr="00ED15B4">
        <w:rPr>
          <w:rFonts w:ascii="Times New Roman" w:hAnsi="Times New Roman" w:cs="Times New Roman"/>
          <w:sz w:val="20"/>
          <w:szCs w:val="20"/>
          <w:lang w:val="en-GB"/>
        </w:rPr>
        <w:t xml:space="preserve"> Belgium, Bulgaria, Croatia, the Czech Republic, </w:t>
      </w:r>
      <w:r w:rsidR="00ED15B4" w:rsidRPr="00ED15B4">
        <w:rPr>
          <w:rFonts w:ascii="Times New Roman" w:hAnsi="Times New Roman" w:cs="Times New Roman"/>
          <w:sz w:val="20"/>
          <w:szCs w:val="20"/>
          <w:lang w:val="en-GB"/>
        </w:rPr>
        <w:t xml:space="preserve">Estonia, </w:t>
      </w:r>
      <w:r w:rsidRPr="00ED15B4">
        <w:rPr>
          <w:rFonts w:ascii="Times New Roman" w:hAnsi="Times New Roman" w:cs="Times New Roman"/>
          <w:sz w:val="20"/>
          <w:szCs w:val="20"/>
          <w:lang w:val="en-GB"/>
        </w:rPr>
        <w:t xml:space="preserve">Finland, France, Hungary, the Netherlands, Poland, Romania, Slovenia, Slovakia, Sweden. </w:t>
      </w:r>
    </w:p>
  </w:footnote>
  <w:footnote w:id="57">
    <w:p w14:paraId="04170CD5" w14:textId="43585FC4" w:rsidR="0000167A" w:rsidRPr="002D53F3" w:rsidRDefault="0000167A" w:rsidP="00ED15B4">
      <w:pPr>
        <w:pStyle w:val="FootnoteText"/>
        <w:spacing w:after="0"/>
        <w:ind w:left="284" w:hanging="284"/>
        <w:contextualSpacing/>
        <w:jc w:val="left"/>
        <w:rPr>
          <w:rFonts w:ascii="Times New Roman" w:hAnsi="Times New Roman" w:cs="Times New Roman"/>
          <w:sz w:val="20"/>
          <w:szCs w:val="20"/>
          <w:lang w:val="en-GB"/>
        </w:rPr>
      </w:pPr>
      <w:r w:rsidRPr="002D53F3">
        <w:rPr>
          <w:rStyle w:val="FootnoteReference"/>
          <w:lang w:val="en-GB"/>
        </w:rPr>
        <w:footnoteRef/>
      </w:r>
      <w:r w:rsidRPr="002D53F3">
        <w:rPr>
          <w:lang w:val="en-GB"/>
        </w:rPr>
        <w:t xml:space="preserve"> </w:t>
      </w:r>
      <w:hyperlink r:id="rId36" w:history="1">
        <w:r w:rsidRPr="002D53F3">
          <w:rPr>
            <w:rStyle w:val="Hyperlink"/>
            <w:rFonts w:ascii="Times New Roman" w:hAnsi="Times New Roman" w:cs="Times New Roman"/>
            <w:sz w:val="20"/>
            <w:szCs w:val="20"/>
            <w:lang w:val="en-GB"/>
          </w:rPr>
          <w:t>https://www.ecologie.gouv.fr/sites/default/files/nuclear%20alliance%20statement_VEN.pdf</w:t>
        </w:r>
      </w:hyperlink>
    </w:p>
  </w:footnote>
  <w:footnote w:id="58">
    <w:p w14:paraId="48C76941" w14:textId="2D23E4C6" w:rsidR="0000167A" w:rsidRPr="002D53F3" w:rsidRDefault="0000167A" w:rsidP="00A36D39">
      <w:pPr>
        <w:pStyle w:val="FootnoteText"/>
        <w:spacing w:after="0" w:line="240" w:lineRule="auto"/>
        <w:ind w:left="0" w:firstLine="0"/>
        <w:jc w:val="left"/>
        <w:rPr>
          <w:rFonts w:ascii="Times New Roman" w:hAnsi="Times New Roman" w:cs="Times New Roman"/>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sz w:val="20"/>
          <w:szCs w:val="20"/>
          <w:lang w:val="en-GB"/>
        </w:rPr>
        <w:t xml:space="preserve"> European Commission, Directorate-General for Research and Innovation, SET plan interim evaluation final report, Publications Office of the European Union, 2022</w:t>
      </w:r>
      <w:r w:rsidR="00A36D39">
        <w:rPr>
          <w:rFonts w:ascii="Times New Roman" w:hAnsi="Times New Roman" w:cs="Times New Roman"/>
          <w:sz w:val="20"/>
          <w:szCs w:val="20"/>
          <w:lang w:val="en-GB"/>
        </w:rPr>
        <w:t xml:space="preserve"> </w:t>
      </w:r>
      <w:hyperlink r:id="rId37" w:history="1">
        <w:r w:rsidR="00A36D39" w:rsidRPr="0016609B">
          <w:rPr>
            <w:rStyle w:val="Hyperlink"/>
            <w:rFonts w:ascii="Times New Roman" w:hAnsi="Times New Roman" w:cs="Times New Roman"/>
            <w:sz w:val="20"/>
            <w:szCs w:val="20"/>
            <w:lang w:val="en-GB"/>
          </w:rPr>
          <w:t>https://data.europa.eu/doi/10.2777/939719</w:t>
        </w:r>
      </w:hyperlink>
      <w:hyperlink r:id="rId38" w:history="1">
        <w:r w:rsidRPr="002D53F3">
          <w:rPr>
            <w:rStyle w:val="Hyperlink"/>
            <w:rFonts w:ascii="Times New Roman" w:hAnsi="Times New Roman" w:cs="Times New Roman"/>
            <w:sz w:val="20"/>
            <w:szCs w:val="20"/>
            <w:lang w:val="en-GB"/>
          </w:rPr>
          <w:t>https://data.europa.eu/doi/10.2777/939719</w:t>
        </w:r>
      </w:hyperlink>
      <w:r w:rsidRPr="002D53F3">
        <w:rPr>
          <w:rFonts w:ascii="Times New Roman" w:hAnsi="Times New Roman" w:cs="Times New Roman"/>
          <w:sz w:val="20"/>
          <w:szCs w:val="20"/>
          <w:lang w:val="en-GB"/>
        </w:rPr>
        <w:t xml:space="preserve">. </w:t>
      </w:r>
      <w:hyperlink r:id="rId39" w:history="1">
        <w:r w:rsidRPr="002D53F3">
          <w:rPr>
            <w:rStyle w:val="Hyperlink"/>
            <w:rFonts w:ascii="Times New Roman" w:hAnsi="Times New Roman" w:cs="Times New Roman"/>
            <w:sz w:val="20"/>
            <w:szCs w:val="20"/>
            <w:lang w:val="en-GB"/>
          </w:rPr>
          <w:t>https://data.europa.eu/doi/10.2777/939719</w:t>
        </w:r>
      </w:hyperlink>
    </w:p>
  </w:footnote>
  <w:footnote w:id="59">
    <w:p w14:paraId="251DD063" w14:textId="77777777" w:rsidR="0000167A" w:rsidRPr="002D53F3" w:rsidRDefault="0000167A" w:rsidP="002473BC">
      <w:pPr>
        <w:pStyle w:val="FootnoteText"/>
        <w:spacing w:after="0" w:line="240" w:lineRule="auto"/>
        <w:ind w:left="284" w:hanging="284"/>
        <w:jc w:val="left"/>
        <w:rPr>
          <w:rFonts w:ascii="Times New Roman" w:hAnsi="Times New Roman" w:cs="Times New Roman"/>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r w:rsidRPr="002D53F3">
        <w:rPr>
          <w:rFonts w:ascii="Times New Roman" w:hAnsi="Times New Roman" w:cs="Times New Roman"/>
          <w:sz w:val="20"/>
          <w:szCs w:val="20"/>
          <w:lang w:val="en-GB"/>
        </w:rPr>
        <w:t>COM(2022) 552 final - ‘Digitalising the energy system – EU Action Plan’.</w:t>
      </w:r>
    </w:p>
  </w:footnote>
  <w:footnote w:id="60">
    <w:p w14:paraId="3CDC3DAB" w14:textId="5B297972" w:rsidR="00443EDF" w:rsidRPr="00443EDF" w:rsidRDefault="00443EDF" w:rsidP="00443EDF">
      <w:pPr>
        <w:pStyle w:val="FootnoteText"/>
        <w:spacing w:after="0"/>
        <w:ind w:left="0" w:firstLine="0"/>
        <w:rPr>
          <w:rFonts w:ascii="Times New Roman" w:hAnsi="Times New Roman" w:cs="Times New Roman"/>
          <w:sz w:val="20"/>
          <w:szCs w:val="20"/>
          <w:lang w:val="en-GB"/>
        </w:rPr>
      </w:pPr>
      <w:r>
        <w:rPr>
          <w:rStyle w:val="FootnoteReference"/>
        </w:rPr>
        <w:footnoteRef/>
      </w:r>
      <w:r w:rsidRPr="00443EDF">
        <w:rPr>
          <w:lang w:val="en-IE"/>
        </w:rPr>
        <w:t xml:space="preserve"> </w:t>
      </w:r>
      <w:r w:rsidRPr="00443EDF">
        <w:rPr>
          <w:rFonts w:ascii="Times New Roman" w:hAnsi="Times New Roman" w:cs="Times New Roman"/>
          <w:sz w:val="20"/>
          <w:szCs w:val="20"/>
          <w:lang w:val="en-GB"/>
        </w:rPr>
        <w:t>Greece, Spain, France, Croatia, Portugal, Slovenia, Ireland, Estonia, Lithuania, Romania, the Netherlands, Cyprus, Finland and Denmark</w:t>
      </w:r>
      <w:r>
        <w:rPr>
          <w:rFonts w:ascii="Times New Roman" w:hAnsi="Times New Roman" w:cs="Times New Roman"/>
          <w:sz w:val="20"/>
          <w:szCs w:val="20"/>
          <w:lang w:val="en-GB"/>
        </w:rPr>
        <w:t>.</w:t>
      </w:r>
    </w:p>
  </w:footnote>
  <w:footnote w:id="61">
    <w:p w14:paraId="14D414FF" w14:textId="5F8DBA1B" w:rsidR="00443EDF" w:rsidRPr="00443EDF" w:rsidRDefault="00443EDF" w:rsidP="00443EDF">
      <w:pPr>
        <w:pStyle w:val="FootnoteText"/>
        <w:spacing w:after="0"/>
        <w:ind w:left="0" w:firstLine="0"/>
        <w:rPr>
          <w:rFonts w:ascii="Times New Roman" w:hAnsi="Times New Roman" w:cs="Times New Roman"/>
          <w:sz w:val="20"/>
          <w:szCs w:val="20"/>
          <w:lang w:val="en-GB"/>
        </w:rPr>
      </w:pPr>
      <w:r w:rsidRPr="00443EDF">
        <w:rPr>
          <w:rStyle w:val="FootnoteReference"/>
          <w:rFonts w:ascii="Times New Roman" w:hAnsi="Times New Roman" w:cs="Times New Roman"/>
          <w:sz w:val="20"/>
          <w:szCs w:val="20"/>
        </w:rPr>
        <w:footnoteRef/>
      </w:r>
      <w:r w:rsidRPr="00443EDF">
        <w:rPr>
          <w:rFonts w:ascii="Times New Roman" w:hAnsi="Times New Roman" w:cs="Times New Roman"/>
          <w:sz w:val="20"/>
          <w:szCs w:val="20"/>
          <w:lang w:val="en-IE"/>
        </w:rPr>
        <w:t xml:space="preserve"> Figures as of 18 August 2023. They are based on the pillar tagging methodology for the Recovery and Resilience Scoreboard and correspond to the measures allocated to the policy area ’Green skills and jobs’ as primary or secondary policy area</w:t>
      </w:r>
      <w:r>
        <w:rPr>
          <w:rFonts w:ascii="Times New Roman" w:hAnsi="Times New Roman" w:cs="Times New Roman"/>
          <w:sz w:val="20"/>
          <w:szCs w:val="20"/>
          <w:lang w:val="en-IE"/>
        </w:rPr>
        <w:t>.</w:t>
      </w:r>
    </w:p>
  </w:footnote>
  <w:footnote w:id="62">
    <w:p w14:paraId="2A4A2FB4" w14:textId="667664F2" w:rsidR="0000167A" w:rsidRPr="00B833E7" w:rsidRDefault="0000167A" w:rsidP="00443EDF">
      <w:pPr>
        <w:pStyle w:val="FootnoteText"/>
        <w:spacing w:after="0"/>
        <w:ind w:left="0" w:firstLine="0"/>
        <w:contextualSpacing/>
        <w:jc w:val="left"/>
        <w:rPr>
          <w:rFonts w:ascii="Times New Roman" w:hAnsi="Times New Roman" w:cs="Times New Roman"/>
          <w:sz w:val="20"/>
          <w:szCs w:val="20"/>
          <w:lang w:val="en-GB"/>
        </w:rPr>
      </w:pPr>
      <w:r w:rsidRPr="00B833E7">
        <w:rPr>
          <w:rStyle w:val="FootnoteReference"/>
          <w:rFonts w:ascii="Times New Roman" w:hAnsi="Times New Roman" w:cs="Times New Roman"/>
          <w:sz w:val="20"/>
          <w:szCs w:val="20"/>
          <w:lang w:val="en-GB"/>
        </w:rPr>
        <w:footnoteRef/>
      </w:r>
      <w:r w:rsidRPr="00B833E7">
        <w:rPr>
          <w:rFonts w:ascii="Times New Roman" w:hAnsi="Times New Roman" w:cs="Times New Roman"/>
          <w:sz w:val="20"/>
          <w:szCs w:val="20"/>
          <w:lang w:val="en-GB"/>
        </w:rPr>
        <w:t xml:space="preserve"> </w:t>
      </w:r>
      <w:hyperlink r:id="rId40" w:history="1">
        <w:r w:rsidR="005378E0" w:rsidRPr="00B833E7">
          <w:rPr>
            <w:rStyle w:val="Hyperlink"/>
            <w:rFonts w:ascii="Times New Roman" w:hAnsi="Times New Roman" w:cs="Times New Roman"/>
            <w:sz w:val="20"/>
            <w:szCs w:val="20"/>
            <w:lang w:val="en-GB"/>
          </w:rPr>
          <w:t>https://eit-campus.eu/</w:t>
        </w:r>
      </w:hyperlink>
      <w:r w:rsidR="005378E0" w:rsidRPr="00B833E7">
        <w:rPr>
          <w:rFonts w:ascii="Times New Roman" w:hAnsi="Times New Roman" w:cs="Times New Roman"/>
          <w:sz w:val="20"/>
          <w:szCs w:val="20"/>
          <w:lang w:val="en-GB"/>
        </w:rPr>
        <w:t xml:space="preserve"> </w:t>
      </w:r>
    </w:p>
  </w:footnote>
  <w:footnote w:id="63">
    <w:p w14:paraId="72382891" w14:textId="4339A2B9" w:rsidR="0000167A" w:rsidRPr="00B833E7" w:rsidRDefault="0000167A" w:rsidP="00443EDF">
      <w:pPr>
        <w:pStyle w:val="FootnoteText"/>
        <w:spacing w:after="0"/>
        <w:ind w:left="0" w:firstLine="0"/>
        <w:contextualSpacing/>
        <w:jc w:val="left"/>
        <w:rPr>
          <w:rFonts w:ascii="Times New Roman" w:hAnsi="Times New Roman" w:cs="Times New Roman"/>
          <w:sz w:val="20"/>
          <w:szCs w:val="20"/>
          <w:lang w:val="en-GB"/>
        </w:rPr>
      </w:pPr>
      <w:r w:rsidRPr="00B833E7">
        <w:rPr>
          <w:rStyle w:val="FootnoteReference"/>
          <w:rFonts w:ascii="Times New Roman" w:hAnsi="Times New Roman" w:cs="Times New Roman"/>
          <w:sz w:val="20"/>
          <w:szCs w:val="20"/>
          <w:lang w:val="en-GB"/>
        </w:rPr>
        <w:footnoteRef/>
      </w:r>
      <w:r w:rsidRPr="00B833E7">
        <w:rPr>
          <w:rFonts w:ascii="Times New Roman" w:hAnsi="Times New Roman" w:cs="Times New Roman"/>
          <w:sz w:val="20"/>
          <w:szCs w:val="20"/>
          <w:lang w:val="en-GB"/>
        </w:rPr>
        <w:t xml:space="preserve"> </w:t>
      </w:r>
      <w:hyperlink r:id="rId41" w:history="1">
        <w:r w:rsidR="005378E0" w:rsidRPr="00B833E7">
          <w:rPr>
            <w:rStyle w:val="Hyperlink"/>
            <w:rFonts w:ascii="Times New Roman" w:hAnsi="Times New Roman" w:cs="Times New Roman"/>
            <w:sz w:val="20"/>
            <w:szCs w:val="20"/>
            <w:lang w:val="en-GB"/>
          </w:rPr>
          <w:t>https://www.eitdeeptechtalent.eu/</w:t>
        </w:r>
      </w:hyperlink>
      <w:r w:rsidR="005378E0" w:rsidRPr="00B833E7">
        <w:rPr>
          <w:rFonts w:ascii="Times New Roman" w:hAnsi="Times New Roman" w:cs="Times New Roman"/>
          <w:sz w:val="20"/>
          <w:szCs w:val="20"/>
          <w:lang w:val="en-GB"/>
        </w:rPr>
        <w:t xml:space="preserve"> </w:t>
      </w:r>
    </w:p>
  </w:footnote>
  <w:footnote w:id="64">
    <w:p w14:paraId="00EA0C46" w14:textId="0C25545B" w:rsidR="00B833E7" w:rsidRPr="00B833E7" w:rsidRDefault="00B833E7" w:rsidP="00443EDF">
      <w:pPr>
        <w:pStyle w:val="FootnoteText"/>
        <w:spacing w:after="0"/>
        <w:ind w:left="0" w:firstLine="0"/>
        <w:jc w:val="left"/>
        <w:rPr>
          <w:rFonts w:ascii="Times New Roman" w:hAnsi="Times New Roman" w:cs="Times New Roman"/>
          <w:sz w:val="20"/>
          <w:szCs w:val="20"/>
          <w:lang w:val="en-IE"/>
        </w:rPr>
      </w:pPr>
      <w:r w:rsidRPr="00B833E7">
        <w:rPr>
          <w:rStyle w:val="FootnoteReference"/>
          <w:rFonts w:ascii="Times New Roman" w:hAnsi="Times New Roman" w:cs="Times New Roman"/>
          <w:sz w:val="20"/>
          <w:szCs w:val="20"/>
        </w:rPr>
        <w:footnoteRef/>
      </w:r>
      <w:r w:rsidRPr="00B833E7">
        <w:rPr>
          <w:rFonts w:ascii="Times New Roman" w:hAnsi="Times New Roman" w:cs="Times New Roman"/>
          <w:sz w:val="20"/>
          <w:szCs w:val="20"/>
          <w:lang w:val="en-IE"/>
        </w:rPr>
        <w:t xml:space="preserve"> E.g. solar photovoltaic and solar thermal technologies, renewable hydrogen technologies and raw materials</w:t>
      </w:r>
    </w:p>
  </w:footnote>
  <w:footnote w:id="65">
    <w:p w14:paraId="79DFAFC8" w14:textId="22621BCE" w:rsidR="0000167A" w:rsidRPr="005378E0" w:rsidRDefault="0000167A" w:rsidP="00443EDF">
      <w:pPr>
        <w:pStyle w:val="FootnoteText"/>
        <w:spacing w:after="0"/>
        <w:ind w:left="0" w:firstLine="0"/>
        <w:contextualSpacing/>
        <w:jc w:val="left"/>
        <w:rPr>
          <w:lang w:val="en-GB"/>
        </w:rPr>
      </w:pPr>
      <w:r w:rsidRPr="00B833E7">
        <w:rPr>
          <w:rStyle w:val="FootnoteReference"/>
          <w:rFonts w:ascii="Times New Roman" w:hAnsi="Times New Roman" w:cs="Times New Roman"/>
          <w:sz w:val="20"/>
          <w:szCs w:val="20"/>
          <w:lang w:val="en-GB"/>
        </w:rPr>
        <w:footnoteRef/>
      </w:r>
      <w:r w:rsidRPr="00B833E7">
        <w:rPr>
          <w:rFonts w:ascii="Times New Roman" w:hAnsi="Times New Roman" w:cs="Times New Roman"/>
          <w:sz w:val="20"/>
          <w:szCs w:val="20"/>
          <w:lang w:val="en-GB"/>
        </w:rPr>
        <w:t xml:space="preserve"> The European</w:t>
      </w:r>
      <w:r w:rsidRPr="005378E0">
        <w:rPr>
          <w:rFonts w:ascii="Times New Roman" w:hAnsi="Times New Roman" w:cs="Times New Roman"/>
          <w:sz w:val="20"/>
          <w:szCs w:val="20"/>
          <w:lang w:val="en-GB"/>
        </w:rPr>
        <w:t xml:space="preserve"> Batteries Academy is run by InnoEnergy, a Knowledge and Innovation Community (KIC) of the European Institute of Innovation and Technology (EIT).</w:t>
      </w:r>
    </w:p>
  </w:footnote>
  <w:footnote w:id="66">
    <w:p w14:paraId="03D01D6A" w14:textId="03A1F218" w:rsidR="0000167A" w:rsidRPr="002D53F3" w:rsidRDefault="0000167A" w:rsidP="006E1162">
      <w:pPr>
        <w:pStyle w:val="FootnoteText"/>
        <w:spacing w:after="0" w:line="240" w:lineRule="auto"/>
        <w:jc w:val="left"/>
        <w:rPr>
          <w:rFonts w:ascii="Times New Roman" w:hAnsi="Times New Roman" w:cs="Times New Roman"/>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r w:rsidRPr="002D53F3">
        <w:rPr>
          <w:rFonts w:ascii="Times New Roman" w:hAnsi="Times New Roman" w:cs="Times New Roman"/>
          <w:sz w:val="20"/>
          <w:szCs w:val="20"/>
          <w:lang w:val="en-GB"/>
        </w:rPr>
        <w:t>Source: Eurostat</w:t>
      </w:r>
    </w:p>
  </w:footnote>
  <w:footnote w:id="67">
    <w:p w14:paraId="62052EDE" w14:textId="2EA747F6" w:rsidR="0000167A" w:rsidRPr="002E35F7" w:rsidRDefault="0000167A" w:rsidP="0054280F">
      <w:pPr>
        <w:pStyle w:val="FootnoteText"/>
        <w:spacing w:after="0" w:line="240" w:lineRule="auto"/>
        <w:ind w:left="0" w:firstLine="0"/>
        <w:jc w:val="left"/>
        <w:rPr>
          <w:rFonts w:ascii="Times New Roman" w:hAnsi="Times New Roman" w:cs="Times New Roman"/>
          <w:sz w:val="20"/>
          <w:szCs w:val="20"/>
          <w:lang w:val="en-IE"/>
        </w:rPr>
      </w:pPr>
      <w:r w:rsidRPr="002D53F3">
        <w:rPr>
          <w:rStyle w:val="FootnoteReference"/>
          <w:lang w:val="en-GB"/>
        </w:rPr>
        <w:footnoteRef/>
      </w:r>
      <w:r w:rsidRPr="002D53F3">
        <w:rPr>
          <w:lang w:val="en-GB"/>
        </w:rPr>
        <w:t xml:space="preserve"> </w:t>
      </w:r>
      <w:r w:rsidRPr="002D53F3">
        <w:rPr>
          <w:rFonts w:ascii="Times New Roman" w:hAnsi="Times New Roman" w:cs="Times New Roman"/>
          <w:sz w:val="20"/>
          <w:szCs w:val="20"/>
          <w:lang w:val="en-GB"/>
        </w:rPr>
        <w:t xml:space="preserve">European Council conclusions of 23 March 2023, </w:t>
      </w:r>
      <w:hyperlink r:id="rId42" w:history="1">
        <w:r w:rsidRPr="002D53F3">
          <w:rPr>
            <w:rStyle w:val="Hyperlink"/>
            <w:rFonts w:ascii="Times New Roman" w:hAnsi="Times New Roman" w:cs="Times New Roman"/>
            <w:sz w:val="20"/>
            <w:szCs w:val="20"/>
            <w:lang w:val="en-GB"/>
          </w:rPr>
          <w:t>pdf (europa.eu)</w:t>
        </w:r>
      </w:hyperlink>
      <w:r w:rsidRPr="002D53F3">
        <w:rPr>
          <w:lang w:val="en-GB"/>
        </w:rPr>
        <w:t xml:space="preserve"> </w:t>
      </w:r>
    </w:p>
  </w:footnote>
  <w:footnote w:id="68">
    <w:p w14:paraId="7BE3DFCC" w14:textId="0779BAE7" w:rsidR="0000167A" w:rsidRPr="002E35F7" w:rsidRDefault="0000167A" w:rsidP="006E1162">
      <w:pPr>
        <w:pStyle w:val="FootnoteText"/>
        <w:spacing w:after="0" w:line="240" w:lineRule="auto"/>
        <w:jc w:val="left"/>
        <w:rPr>
          <w:sz w:val="20"/>
          <w:szCs w:val="20"/>
          <w:lang w:val="en-IE"/>
        </w:rPr>
      </w:pPr>
      <w:r w:rsidRPr="002D53F3">
        <w:rPr>
          <w:rStyle w:val="FootnoteReference"/>
          <w:rFonts w:ascii="Times New Roman" w:hAnsi="Times New Roman" w:cs="Times New Roman"/>
          <w:lang w:val="en-GB"/>
        </w:rPr>
        <w:footnoteRef/>
      </w:r>
      <w:r w:rsidRPr="002E35F7">
        <w:rPr>
          <w:rFonts w:ascii="Times New Roman" w:hAnsi="Times New Roman" w:cs="Times New Roman"/>
          <w:lang w:val="en-IE"/>
        </w:rPr>
        <w:t xml:space="preserve"> </w:t>
      </w:r>
      <w:r w:rsidRPr="002E35F7">
        <w:rPr>
          <w:rFonts w:ascii="Times New Roman" w:hAnsi="Times New Roman" w:cs="Times New Roman"/>
          <w:sz w:val="20"/>
          <w:szCs w:val="20"/>
          <w:lang w:val="en-IE"/>
        </w:rPr>
        <w:t>Source: Competitiveness Progress Report 2022</w:t>
      </w:r>
    </w:p>
  </w:footnote>
  <w:footnote w:id="69">
    <w:p w14:paraId="700D9D8D" w14:textId="530EF1AE" w:rsidR="0000167A" w:rsidRPr="002E35F7" w:rsidRDefault="0000167A" w:rsidP="006E1162">
      <w:pPr>
        <w:pStyle w:val="FootnoteText"/>
        <w:spacing w:after="0" w:line="240" w:lineRule="auto"/>
        <w:jc w:val="left"/>
        <w:rPr>
          <w:rFonts w:ascii="Times New Roman" w:hAnsi="Times New Roman" w:cs="Times New Roman"/>
          <w:lang w:val="en-IE"/>
        </w:rPr>
      </w:pPr>
      <w:r w:rsidRPr="002D53F3">
        <w:rPr>
          <w:rStyle w:val="FootnoteReference"/>
          <w:lang w:val="en-GB"/>
        </w:rPr>
        <w:footnoteRef/>
      </w:r>
      <w:r w:rsidRPr="002E35F7">
        <w:rPr>
          <w:lang w:val="en-IE"/>
        </w:rPr>
        <w:t xml:space="preserve"> </w:t>
      </w:r>
      <w:hyperlink r:id="rId43" w:history="1">
        <w:r w:rsidR="002E35F7" w:rsidRPr="002E35F7">
          <w:rPr>
            <w:rStyle w:val="Hyperlink"/>
            <w:rFonts w:ascii="Times New Roman" w:hAnsi="Times New Roman"/>
            <w:sz w:val="20"/>
            <w:lang w:val="en-IE"/>
          </w:rPr>
          <w:t>https://commission.europa.eu/system/files/2023-06/COM_2023_335_1_EN_ACT_part1_v11.pdf</w:t>
        </w:r>
      </w:hyperlink>
      <w:r w:rsidR="002E35F7" w:rsidRPr="002E35F7">
        <w:rPr>
          <w:rStyle w:val="Hyperlink"/>
          <w:rFonts w:ascii="Times New Roman" w:hAnsi="Times New Roman"/>
          <w:sz w:val="20"/>
          <w:lang w:val="en-IE"/>
        </w:rPr>
        <w:t xml:space="preserve"> </w:t>
      </w:r>
      <w:r w:rsidR="008E0EDB" w:rsidRPr="002E35F7">
        <w:rPr>
          <w:rStyle w:val="Hyperlink"/>
          <w:lang w:val="en-IE"/>
        </w:rPr>
        <w:t xml:space="preserve"> </w:t>
      </w:r>
    </w:p>
  </w:footnote>
  <w:footnote w:id="70">
    <w:p w14:paraId="55622195" w14:textId="7CF31B30" w:rsidR="0000167A" w:rsidRPr="00E269B4" w:rsidRDefault="0000167A" w:rsidP="006E1162">
      <w:pPr>
        <w:pStyle w:val="FootnoteText"/>
        <w:spacing w:after="0" w:line="240" w:lineRule="auto"/>
        <w:jc w:val="left"/>
        <w:rPr>
          <w:rFonts w:ascii="Times New Roman" w:hAnsi="Times New Roman"/>
          <w:lang w:val="de-AT"/>
        </w:rPr>
      </w:pPr>
      <w:r w:rsidRPr="002D53F3">
        <w:rPr>
          <w:rStyle w:val="FootnoteReference"/>
          <w:rFonts w:ascii="Times New Roman" w:hAnsi="Times New Roman" w:cs="Times New Roman"/>
          <w:lang w:val="en-GB"/>
        </w:rPr>
        <w:footnoteRef/>
      </w:r>
      <w:r w:rsidRPr="00E269B4">
        <w:rPr>
          <w:rFonts w:ascii="Times New Roman" w:hAnsi="Times New Roman"/>
          <w:lang w:val="de-AT"/>
        </w:rPr>
        <w:t xml:space="preserve"> </w:t>
      </w:r>
      <w:hyperlink r:id="rId44" w:history="1">
        <w:r w:rsidRPr="00E269B4">
          <w:rPr>
            <w:rStyle w:val="Hyperlink"/>
            <w:rFonts w:ascii="Times New Roman" w:hAnsi="Times New Roman"/>
            <w:sz w:val="20"/>
            <w:lang w:val="de-AT"/>
          </w:rPr>
          <w:t>InvestEU Fund (europa.eu)</w:t>
        </w:r>
      </w:hyperlink>
    </w:p>
  </w:footnote>
  <w:footnote w:id="71">
    <w:p w14:paraId="30AF389B" w14:textId="65743661" w:rsidR="0000167A" w:rsidRPr="00E269B4" w:rsidRDefault="0000167A" w:rsidP="006E1162">
      <w:pPr>
        <w:pStyle w:val="FootnoteText"/>
        <w:spacing w:after="0" w:line="240" w:lineRule="auto"/>
        <w:jc w:val="left"/>
        <w:rPr>
          <w:rFonts w:ascii="Times New Roman" w:hAnsi="Times New Roman"/>
          <w:lang w:val="de-AT"/>
        </w:rPr>
      </w:pPr>
      <w:r w:rsidRPr="002D53F3">
        <w:rPr>
          <w:rStyle w:val="FootnoteReference"/>
          <w:rFonts w:ascii="Times New Roman" w:hAnsi="Times New Roman" w:cs="Times New Roman"/>
          <w:lang w:val="en-GB"/>
        </w:rPr>
        <w:footnoteRef/>
      </w:r>
      <w:r w:rsidRPr="00E269B4">
        <w:rPr>
          <w:rFonts w:ascii="Times New Roman" w:hAnsi="Times New Roman"/>
          <w:lang w:val="de-AT"/>
        </w:rPr>
        <w:t xml:space="preserve"> </w:t>
      </w:r>
      <w:hyperlink r:id="rId45" w:history="1">
        <w:r w:rsidRPr="00E269B4">
          <w:rPr>
            <w:rStyle w:val="Hyperlink"/>
            <w:rFonts w:ascii="Times New Roman" w:hAnsi="Times New Roman"/>
            <w:sz w:val="20"/>
            <w:lang w:val="de-AT"/>
          </w:rPr>
          <w:t>https://breakthroughenergy.org/our-work/catalyst/</w:t>
        </w:r>
      </w:hyperlink>
      <w:r w:rsidRPr="00E269B4">
        <w:rPr>
          <w:rFonts w:ascii="Times New Roman" w:hAnsi="Times New Roman"/>
          <w:lang w:val="de-AT"/>
        </w:rPr>
        <w:t xml:space="preserve"> </w:t>
      </w:r>
    </w:p>
  </w:footnote>
  <w:footnote w:id="72">
    <w:p w14:paraId="4D1B663A" w14:textId="1250B006" w:rsidR="0000167A" w:rsidRPr="002D53F3" w:rsidRDefault="0000167A" w:rsidP="0060393F">
      <w:pPr>
        <w:pStyle w:val="FootnoteText"/>
        <w:spacing w:after="0" w:line="240" w:lineRule="auto"/>
        <w:ind w:left="0" w:firstLine="0"/>
        <w:jc w:val="left"/>
        <w:rPr>
          <w:rFonts w:ascii="Times New Roman" w:hAnsi="Times New Roman" w:cs="Times New Roman"/>
          <w:sz w:val="20"/>
          <w:szCs w:val="20"/>
          <w:lang w:val="en-GB"/>
        </w:rPr>
      </w:pPr>
      <w:r w:rsidRPr="002D53F3">
        <w:rPr>
          <w:rStyle w:val="FootnoteReference"/>
          <w:rFonts w:ascii="Times New Roman" w:hAnsi="Times New Roman" w:cs="Times New Roman"/>
          <w:lang w:val="en-GB"/>
        </w:rPr>
        <w:footnoteRef/>
      </w:r>
      <w:r w:rsidRPr="002D53F3">
        <w:rPr>
          <w:rFonts w:ascii="Times New Roman" w:hAnsi="Times New Roman" w:cs="Times New Roman"/>
          <w:lang w:val="en-GB"/>
        </w:rPr>
        <w:t xml:space="preserve"> </w:t>
      </w:r>
      <w:r w:rsidRPr="002D53F3">
        <w:rPr>
          <w:rFonts w:ascii="Times New Roman" w:hAnsi="Times New Roman" w:cs="Times New Roman"/>
          <w:sz w:val="20"/>
          <w:szCs w:val="20"/>
          <w:lang w:val="en-GB"/>
        </w:rPr>
        <w:t xml:space="preserve">The ETIPs Forum develops and maintains regular, continuous and structured dialogue between the 11 ETIPs. </w:t>
      </w:r>
    </w:p>
  </w:footnote>
  <w:footnote w:id="73">
    <w:p w14:paraId="303E8D59" w14:textId="2BD79936" w:rsidR="0000167A" w:rsidRPr="00E32D2C" w:rsidRDefault="0000167A" w:rsidP="00E32D2C">
      <w:pPr>
        <w:pStyle w:val="title-bold"/>
        <w:shd w:val="clear" w:color="auto" w:fill="FFFFFF"/>
        <w:spacing w:before="0" w:beforeAutospacing="0" w:after="0" w:afterAutospacing="0"/>
        <w:contextualSpacing/>
        <w:jc w:val="both"/>
        <w:rPr>
          <w:sz w:val="20"/>
          <w:szCs w:val="20"/>
          <w:lang w:val="en-GB"/>
        </w:rPr>
      </w:pPr>
      <w:r w:rsidRPr="00E32D2C">
        <w:rPr>
          <w:rStyle w:val="FootnoteReference"/>
          <w:sz w:val="20"/>
          <w:szCs w:val="20"/>
          <w:lang w:val="en-GB"/>
        </w:rPr>
        <w:footnoteRef/>
      </w:r>
      <w:r w:rsidRPr="00E32D2C">
        <w:rPr>
          <w:sz w:val="20"/>
          <w:szCs w:val="20"/>
          <w:lang w:val="en-GB"/>
        </w:rPr>
        <w:t xml:space="preserve"> </w:t>
      </w:r>
      <w:r w:rsidRPr="00E32D2C">
        <w:rPr>
          <w:color w:val="333333"/>
          <w:sz w:val="20"/>
          <w:szCs w:val="20"/>
          <w:lang w:val="en-GB"/>
        </w:rPr>
        <w:t>Directive (EU) 2018/2001 of the European Parliament and of the Council of 11 December 2018 on the promotion of the use of energy from renewable sources (recast), (</w:t>
      </w:r>
      <w:r w:rsidRPr="00E32D2C">
        <w:rPr>
          <w:rStyle w:val="Emphasis"/>
          <w:color w:val="333333"/>
          <w:sz w:val="20"/>
          <w:szCs w:val="20"/>
          <w:lang w:val="en-GB"/>
        </w:rPr>
        <w:t xml:space="preserve">OJ L 328, 21.12.2018, p. 82). </w:t>
      </w:r>
    </w:p>
  </w:footnote>
  <w:footnote w:id="74">
    <w:p w14:paraId="2F2DA9B2" w14:textId="15AF0F39" w:rsidR="0000167A" w:rsidRPr="00E32D2C" w:rsidRDefault="0000167A" w:rsidP="00E32D2C">
      <w:pPr>
        <w:pStyle w:val="FootnoteText"/>
        <w:spacing w:after="0" w:line="240" w:lineRule="auto"/>
        <w:ind w:left="0" w:firstLine="0"/>
        <w:contextualSpacing/>
        <w:rPr>
          <w:rFonts w:ascii="Times New Roman" w:hAnsi="Times New Roman" w:cs="Times New Roman"/>
          <w:sz w:val="20"/>
          <w:szCs w:val="20"/>
          <w:lang w:val="en-GB"/>
        </w:rPr>
      </w:pPr>
      <w:r w:rsidRPr="00E32D2C">
        <w:rPr>
          <w:rStyle w:val="FootnoteReference"/>
          <w:rFonts w:ascii="Times New Roman" w:hAnsi="Times New Roman" w:cs="Times New Roman"/>
          <w:sz w:val="20"/>
          <w:szCs w:val="20"/>
          <w:lang w:val="en-GB"/>
        </w:rPr>
        <w:footnoteRef/>
      </w:r>
      <w:r w:rsidRPr="00E32D2C">
        <w:rPr>
          <w:rFonts w:ascii="Times New Roman" w:hAnsi="Times New Roman" w:cs="Times New Roman"/>
          <w:sz w:val="20"/>
          <w:szCs w:val="20"/>
          <w:lang w:val="en-GB"/>
        </w:rPr>
        <w:t xml:space="preserve"> Regulation (EU) 2018/1999.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w:t>
      </w:r>
      <w:r w:rsidRPr="00E32D2C">
        <w:rPr>
          <w:rFonts w:ascii="Times New Roman" w:hAnsi="Times New Roman" w:cs="Times New Roman"/>
          <w:i/>
          <w:iCs/>
          <w:sz w:val="20"/>
          <w:szCs w:val="20"/>
          <w:lang w:val="en-GB"/>
        </w:rPr>
        <w:t>(OJ L 328, 21.12.2018, p. 1).</w:t>
      </w:r>
      <w:r w:rsidRPr="00E32D2C">
        <w:rPr>
          <w:rFonts w:ascii="Times New Roman" w:hAnsi="Times New Roman" w:cs="Times New Roman"/>
          <w:sz w:val="20"/>
          <w:szCs w:val="20"/>
          <w:lang w:val="en-GB"/>
        </w:rPr>
        <w:t xml:space="preserve"> </w:t>
      </w:r>
    </w:p>
  </w:footnote>
  <w:footnote w:id="75">
    <w:p w14:paraId="4E7F8A52" w14:textId="667953D0" w:rsidR="002077C5" w:rsidRPr="00AC17A8" w:rsidRDefault="002077C5" w:rsidP="00AC17A8">
      <w:pPr>
        <w:pStyle w:val="FootnoteText"/>
        <w:spacing w:after="0"/>
        <w:rPr>
          <w:rFonts w:ascii="Times New Roman" w:hAnsi="Times New Roman" w:cs="Times New Roman"/>
          <w:sz w:val="20"/>
          <w:szCs w:val="20"/>
          <w:lang w:val="en-GB"/>
        </w:rPr>
      </w:pPr>
      <w:r w:rsidRPr="00AC17A8">
        <w:rPr>
          <w:rStyle w:val="FootnoteReference"/>
          <w:rFonts w:ascii="Times New Roman" w:hAnsi="Times New Roman" w:cs="Times New Roman"/>
          <w:sz w:val="20"/>
          <w:szCs w:val="20"/>
        </w:rPr>
        <w:footnoteRef/>
      </w:r>
      <w:r w:rsidRPr="00AC17A8">
        <w:rPr>
          <w:rFonts w:ascii="Times New Roman" w:hAnsi="Times New Roman" w:cs="Times New Roman"/>
          <w:sz w:val="20"/>
          <w:szCs w:val="20"/>
          <w:lang w:val="en-GB"/>
        </w:rPr>
        <w:t xml:space="preserve"> </w:t>
      </w:r>
      <w:hyperlink r:id="rId46" w:history="1">
        <w:r w:rsidR="002E35F7" w:rsidRPr="0016609B">
          <w:rPr>
            <w:rStyle w:val="Hyperlink"/>
            <w:rFonts w:ascii="Times New Roman" w:hAnsi="Times New Roman" w:cs="Times New Roman"/>
            <w:sz w:val="20"/>
            <w:szCs w:val="20"/>
            <w:lang w:val="en-GB"/>
          </w:rPr>
          <w:t>https://eur-lex.europa.eu/legal-content/EN/TXT/PDF/?uri=CELEX:52022XC1229(02)</w:t>
        </w:r>
      </w:hyperlink>
      <w:r w:rsidR="002E35F7">
        <w:rPr>
          <w:rFonts w:ascii="Times New Roman" w:hAnsi="Times New Roman" w:cs="Times New Roman"/>
          <w:sz w:val="20"/>
          <w:szCs w:val="20"/>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0DD72" w14:textId="77777777" w:rsidR="00F745E0" w:rsidRPr="00F745E0" w:rsidRDefault="00F745E0" w:rsidP="00F74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28C21" w14:textId="77777777" w:rsidR="00F745E0" w:rsidRPr="00F745E0" w:rsidRDefault="00F745E0" w:rsidP="00F745E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9E774" w14:textId="77777777" w:rsidR="00F745E0" w:rsidRPr="00F745E0" w:rsidRDefault="00F745E0" w:rsidP="00F745E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5CD6C" w14:textId="77777777" w:rsidR="00E269B4" w:rsidRDefault="00E269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93239" w14:textId="77777777" w:rsidR="00E269B4" w:rsidRDefault="00E26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F91FF" w14:textId="77777777" w:rsidR="00E269B4" w:rsidRDefault="00E26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7540F5"/>
    <w:multiLevelType w:val="hybridMultilevel"/>
    <w:tmpl w:val="B6CE7A1E"/>
    <w:lvl w:ilvl="0" w:tplc="702A820E">
      <w:start w:val="1"/>
      <w:numFmt w:val="bullet"/>
      <w:lvlText w:val=""/>
      <w:lvlJc w:val="left"/>
      <w:pPr>
        <w:ind w:left="720" w:hanging="360"/>
      </w:pPr>
      <w:rPr>
        <w:rFonts w:ascii="Symbol" w:hAnsi="Symbol" w:hint="default"/>
        <w:color w:val="00206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747472"/>
    <w:multiLevelType w:val="hybridMultilevel"/>
    <w:tmpl w:val="F77847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48426E"/>
    <w:multiLevelType w:val="hybridMultilevel"/>
    <w:tmpl w:val="9B64D388"/>
    <w:lvl w:ilvl="0" w:tplc="B3B808D2">
      <w:start w:val="1"/>
      <w:numFmt w:val="bullet"/>
      <w:pStyle w:val="RTDBulletpoint1"/>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B5B20BD"/>
    <w:multiLevelType w:val="multilevel"/>
    <w:tmpl w:val="9028CBFC"/>
    <w:numStyleLink w:val="RTDList"/>
  </w:abstractNum>
  <w:abstractNum w:abstractNumId="7"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2F42293"/>
    <w:multiLevelType w:val="multilevel"/>
    <w:tmpl w:val="9028CBFC"/>
    <w:styleLink w:val="RTDList"/>
    <w:lvl w:ilvl="0">
      <w:start w:val="1"/>
      <w:numFmt w:val="none"/>
      <w:pStyle w:val="RTDHeading01"/>
      <w:suff w:val="nothing"/>
      <w:lvlText w:val=""/>
      <w:lvlJc w:val="left"/>
      <w:pPr>
        <w:ind w:left="0" w:firstLine="0"/>
      </w:pPr>
      <w:rPr>
        <w:rFonts w:hint="default"/>
      </w:rPr>
    </w:lvl>
    <w:lvl w:ilvl="1">
      <w:start w:val="1"/>
      <w:numFmt w:val="decimal"/>
      <w:pStyle w:val="RTDHeading02"/>
      <w:lvlText w:val="%2"/>
      <w:lvlJc w:val="left"/>
      <w:pPr>
        <w:ind w:left="567" w:hanging="567"/>
      </w:pPr>
      <w:rPr>
        <w:rFonts w:hint="default"/>
      </w:rPr>
    </w:lvl>
    <w:lvl w:ilvl="2">
      <w:start w:val="1"/>
      <w:numFmt w:val="decimal"/>
      <w:pStyle w:val="RTDHeading03"/>
      <w:lvlText w:val="%2.%3"/>
      <w:lvlJc w:val="left"/>
      <w:pPr>
        <w:ind w:left="567" w:hanging="567"/>
      </w:pPr>
      <w:rPr>
        <w:rFonts w:hint="default"/>
      </w:rPr>
    </w:lvl>
    <w:lvl w:ilvl="3">
      <w:start w:val="1"/>
      <w:numFmt w:val="decimal"/>
      <w:pStyle w:val="Titre41"/>
      <w:lvlText w:val="%2.%4.%3"/>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0" w15:restartNumberingAfterBreak="0">
    <w:nsid w:val="23193A51"/>
    <w:multiLevelType w:val="hybridMultilevel"/>
    <w:tmpl w:val="FD44CBE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1" w15:restartNumberingAfterBreak="0">
    <w:nsid w:val="2A3C0199"/>
    <w:multiLevelType w:val="hybridMultilevel"/>
    <w:tmpl w:val="F19EC97C"/>
    <w:lvl w:ilvl="0" w:tplc="BD68BD5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DEF69C4"/>
    <w:multiLevelType w:val="hybridMultilevel"/>
    <w:tmpl w:val="9C866CC4"/>
    <w:lvl w:ilvl="0" w:tplc="18090001">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1568AC"/>
    <w:multiLevelType w:val="multilevel"/>
    <w:tmpl w:val="D598D6FC"/>
    <w:lvl w:ilvl="0">
      <w:start w:val="1"/>
      <w:numFmt w:val="decimal"/>
      <w:lvlText w:val="%1."/>
      <w:lvlJc w:val="left"/>
      <w:pPr>
        <w:tabs>
          <w:tab w:val="num" w:pos="720"/>
        </w:tabs>
        <w:ind w:left="720" w:hanging="720"/>
      </w:pPr>
    </w:lvl>
    <w:lvl w:ilvl="1">
      <w:start w:val="1"/>
      <w:numFmt w:val="decimal"/>
      <w:pStyle w:val="HeadingBody"/>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0" w15:restartNumberingAfterBreak="0">
    <w:nsid w:val="3E0E659A"/>
    <w:multiLevelType w:val="hybridMultilevel"/>
    <w:tmpl w:val="6CB85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C13028"/>
    <w:multiLevelType w:val="hybridMultilevel"/>
    <w:tmpl w:val="8B04C2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29B7B3E"/>
    <w:multiLevelType w:val="hybridMultilevel"/>
    <w:tmpl w:val="4D0EA8D6"/>
    <w:lvl w:ilvl="0" w:tplc="AB240882">
      <w:start w:val="1"/>
      <w:numFmt w:val="bullet"/>
      <w:pStyle w:val="Bulletpoint1"/>
      <w:lvlText w:val="‒"/>
      <w:lvlJc w:val="left"/>
      <w:pPr>
        <w:ind w:left="717" w:hanging="360"/>
      </w:pPr>
      <w:rPr>
        <w:rFonts w:ascii="Verdana" w:hAnsi="Verdana"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B4A1CE1"/>
    <w:multiLevelType w:val="hybridMultilevel"/>
    <w:tmpl w:val="2A767A44"/>
    <w:lvl w:ilvl="0" w:tplc="1B56152A">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8D3084"/>
    <w:multiLevelType w:val="hybridMultilevel"/>
    <w:tmpl w:val="D8B4EFBA"/>
    <w:lvl w:ilvl="0" w:tplc="E83E1136">
      <w:start w:val="1"/>
      <w:numFmt w:val="decimal"/>
      <w:pStyle w:val="Title2"/>
      <w:lvlText w:val="%1.1"/>
      <w:lvlJc w:val="left"/>
      <w:pPr>
        <w:ind w:left="1202" w:hanging="360"/>
      </w:pPr>
      <w:rPr>
        <w:rFonts w:hint="default"/>
      </w:rPr>
    </w:lvl>
    <w:lvl w:ilvl="1" w:tplc="08130019" w:tentative="1">
      <w:start w:val="1"/>
      <w:numFmt w:val="lowerLetter"/>
      <w:lvlText w:val="%2."/>
      <w:lvlJc w:val="left"/>
      <w:pPr>
        <w:ind w:left="1922" w:hanging="360"/>
      </w:pPr>
    </w:lvl>
    <w:lvl w:ilvl="2" w:tplc="0813001B" w:tentative="1">
      <w:start w:val="1"/>
      <w:numFmt w:val="lowerRoman"/>
      <w:lvlText w:val="%3."/>
      <w:lvlJc w:val="right"/>
      <w:pPr>
        <w:ind w:left="2642" w:hanging="180"/>
      </w:pPr>
    </w:lvl>
    <w:lvl w:ilvl="3" w:tplc="0813000F" w:tentative="1">
      <w:start w:val="1"/>
      <w:numFmt w:val="decimal"/>
      <w:lvlText w:val="%4."/>
      <w:lvlJc w:val="left"/>
      <w:pPr>
        <w:ind w:left="3362" w:hanging="360"/>
      </w:pPr>
    </w:lvl>
    <w:lvl w:ilvl="4" w:tplc="08130019" w:tentative="1">
      <w:start w:val="1"/>
      <w:numFmt w:val="lowerLetter"/>
      <w:lvlText w:val="%5."/>
      <w:lvlJc w:val="left"/>
      <w:pPr>
        <w:ind w:left="4082" w:hanging="360"/>
      </w:pPr>
    </w:lvl>
    <w:lvl w:ilvl="5" w:tplc="0813001B" w:tentative="1">
      <w:start w:val="1"/>
      <w:numFmt w:val="lowerRoman"/>
      <w:lvlText w:val="%6."/>
      <w:lvlJc w:val="right"/>
      <w:pPr>
        <w:ind w:left="4802" w:hanging="180"/>
      </w:pPr>
    </w:lvl>
    <w:lvl w:ilvl="6" w:tplc="0813000F" w:tentative="1">
      <w:start w:val="1"/>
      <w:numFmt w:val="decimal"/>
      <w:lvlText w:val="%7."/>
      <w:lvlJc w:val="left"/>
      <w:pPr>
        <w:ind w:left="5522" w:hanging="360"/>
      </w:pPr>
    </w:lvl>
    <w:lvl w:ilvl="7" w:tplc="08130019" w:tentative="1">
      <w:start w:val="1"/>
      <w:numFmt w:val="lowerLetter"/>
      <w:lvlText w:val="%8."/>
      <w:lvlJc w:val="left"/>
      <w:pPr>
        <w:ind w:left="6242" w:hanging="360"/>
      </w:pPr>
    </w:lvl>
    <w:lvl w:ilvl="8" w:tplc="0813001B" w:tentative="1">
      <w:start w:val="1"/>
      <w:numFmt w:val="lowerRoman"/>
      <w:lvlText w:val="%9."/>
      <w:lvlJc w:val="right"/>
      <w:pPr>
        <w:ind w:left="6962" w:hanging="180"/>
      </w:pPr>
    </w:lvl>
  </w:abstractNum>
  <w:abstractNum w:abstractNumId="26" w15:restartNumberingAfterBreak="0">
    <w:nsid w:val="4F97144A"/>
    <w:multiLevelType w:val="hybridMultilevel"/>
    <w:tmpl w:val="5558AC2C"/>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7" w15:restartNumberingAfterBreak="0">
    <w:nsid w:val="50C15018"/>
    <w:multiLevelType w:val="hybridMultilevel"/>
    <w:tmpl w:val="3C609D44"/>
    <w:lvl w:ilvl="0" w:tplc="18090001">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8CD1C26"/>
    <w:multiLevelType w:val="hybridMultilevel"/>
    <w:tmpl w:val="83888EAC"/>
    <w:lvl w:ilvl="0" w:tplc="1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7"/>
  </w:num>
  <w:num w:numId="2">
    <w:abstractNumId w:val="24"/>
  </w:num>
  <w:num w:numId="3">
    <w:abstractNumId w:val="25"/>
  </w:num>
  <w:num w:numId="4">
    <w:abstractNumId w:val="19"/>
  </w:num>
  <w:num w:numId="5">
    <w:abstractNumId w:val="12"/>
  </w:num>
  <w:num w:numId="6">
    <w:abstractNumId w:val="18"/>
  </w:num>
  <w:num w:numId="7">
    <w:abstractNumId w:val="31"/>
  </w:num>
  <w:num w:numId="8">
    <w:abstractNumId w:val="32"/>
  </w:num>
  <w:num w:numId="9">
    <w:abstractNumId w:val="1"/>
  </w:num>
  <w:num w:numId="10">
    <w:abstractNumId w:val="15"/>
  </w:num>
  <w:num w:numId="11">
    <w:abstractNumId w:val="30"/>
  </w:num>
  <w:num w:numId="12">
    <w:abstractNumId w:val="29"/>
  </w:num>
  <w:num w:numId="13">
    <w:abstractNumId w:val="23"/>
  </w:num>
  <w:num w:numId="14">
    <w:abstractNumId w:val="28"/>
  </w:num>
  <w:num w:numId="15">
    <w:abstractNumId w:val="8"/>
  </w:num>
  <w:num w:numId="16">
    <w:abstractNumId w:val="16"/>
  </w:num>
  <w:num w:numId="17">
    <w:abstractNumId w:val="5"/>
  </w:num>
  <w:num w:numId="18">
    <w:abstractNumId w:val="13"/>
  </w:num>
  <w:num w:numId="19">
    <w:abstractNumId w:val="33"/>
  </w:num>
  <w:num w:numId="20">
    <w:abstractNumId w:val="0"/>
  </w:num>
  <w:num w:numId="21">
    <w:abstractNumId w:val="7"/>
  </w:num>
  <w:num w:numId="22">
    <w:abstractNumId w:val="4"/>
  </w:num>
  <w:num w:numId="23">
    <w:abstractNumId w:val="22"/>
  </w:num>
  <w:num w:numId="24">
    <w:abstractNumId w:val="9"/>
  </w:num>
  <w:num w:numId="25">
    <w:abstractNumId w:val="6"/>
  </w:num>
  <w:num w:numId="26">
    <w:abstractNumId w:val="20"/>
  </w:num>
  <w:num w:numId="27">
    <w:abstractNumId w:val="21"/>
  </w:num>
  <w:num w:numId="28">
    <w:abstractNumId w:val="3"/>
  </w:num>
  <w:num w:numId="29">
    <w:abstractNumId w:val="14"/>
  </w:num>
  <w:num w:numId="30">
    <w:abstractNumId w:val="27"/>
  </w:num>
  <w:num w:numId="31">
    <w:abstractNumId w:val="26"/>
  </w:num>
  <w:num w:numId="32">
    <w:abstractNumId w:val="10"/>
  </w:num>
  <w:num w:numId="33">
    <w:abstractNumId w:val="34"/>
  </w:num>
  <w:num w:numId="34">
    <w:abstractNumId w:val="11"/>
  </w:num>
  <w:num w:numId="3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de-DE" w:vendorID="64" w:dllVersion="0" w:nlCheck="1" w:checkStyle="0"/>
  <w:activeWritingStyle w:appName="MSWord" w:lang="pl-PL" w:vendorID="64" w:dllVersion="0" w:nlCheck="1" w:checkStyle="0"/>
  <w:activeWritingStyle w:appName="MSWord" w:lang="en-IE" w:vendorID="64" w:dllVersion="0" w:nlCheck="1" w:checkStyle="0"/>
  <w:activeWritingStyle w:appName="MSWord" w:lang="fr-FR" w:vendorID="64" w:dllVersion="0" w:nlCheck="1" w:checkStyle="0"/>
  <w:activeWritingStyle w:appName="MSWord" w:lang="en-US" w:vendorID="64" w:dllVersion="0" w:nlCheck="1" w:checkStyle="0"/>
  <w:activeWritingStyle w:appName="MSWord" w:lang="de-A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10"/>
  <w:displayHorizontalDrawingGridEvery w:val="2"/>
  <w:displayVertic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B52E434-E67B-4967-8AAB-1F3BF7FA9C41"/>
    <w:docVar w:name="LW_COVERPAGE_TYPE" w:val="1"/>
    <w:docVar w:name="LW_CROSSREFERENCE" w:val="&lt;UNUSED&gt;"/>
    <w:docVar w:name="LW_DocType" w:val="NORMAL"/>
    <w:docVar w:name="LW_EMISSION" w:val="20.10.2023"/>
    <w:docVar w:name="LW_EMISSION_ISODATE" w:val="2023-10-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6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vision of the Strategic Energy Technology (SET) Plan"/>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E46463"/>
    <w:rsid w:val="00000412"/>
    <w:rsid w:val="00000840"/>
    <w:rsid w:val="00000DD5"/>
    <w:rsid w:val="0000167A"/>
    <w:rsid w:val="00001BDE"/>
    <w:rsid w:val="00001C53"/>
    <w:rsid w:val="0000400C"/>
    <w:rsid w:val="00005704"/>
    <w:rsid w:val="00011AF5"/>
    <w:rsid w:val="00024751"/>
    <w:rsid w:val="00024D66"/>
    <w:rsid w:val="00030A9D"/>
    <w:rsid w:val="00034DF6"/>
    <w:rsid w:val="00037EE6"/>
    <w:rsid w:val="00040942"/>
    <w:rsid w:val="0005251C"/>
    <w:rsid w:val="00057655"/>
    <w:rsid w:val="0006246C"/>
    <w:rsid w:val="00065FD3"/>
    <w:rsid w:val="00066A3C"/>
    <w:rsid w:val="00067C91"/>
    <w:rsid w:val="000714FE"/>
    <w:rsid w:val="00081A15"/>
    <w:rsid w:val="00082DBA"/>
    <w:rsid w:val="00084FFB"/>
    <w:rsid w:val="0008589C"/>
    <w:rsid w:val="00085BA7"/>
    <w:rsid w:val="00090FDA"/>
    <w:rsid w:val="000932C4"/>
    <w:rsid w:val="00093816"/>
    <w:rsid w:val="000A000B"/>
    <w:rsid w:val="000A161C"/>
    <w:rsid w:val="000A19C8"/>
    <w:rsid w:val="000A1F43"/>
    <w:rsid w:val="000A39F5"/>
    <w:rsid w:val="000B00D3"/>
    <w:rsid w:val="000B03F6"/>
    <w:rsid w:val="000B0B68"/>
    <w:rsid w:val="000B26CB"/>
    <w:rsid w:val="000B3508"/>
    <w:rsid w:val="000B6DD2"/>
    <w:rsid w:val="000B7B59"/>
    <w:rsid w:val="000C05B3"/>
    <w:rsid w:val="000C3922"/>
    <w:rsid w:val="000C3F09"/>
    <w:rsid w:val="000C5AF3"/>
    <w:rsid w:val="000D12DE"/>
    <w:rsid w:val="000D132F"/>
    <w:rsid w:val="000D7852"/>
    <w:rsid w:val="000E3F00"/>
    <w:rsid w:val="000E4192"/>
    <w:rsid w:val="000E4DB4"/>
    <w:rsid w:val="000F0315"/>
    <w:rsid w:val="000F59DB"/>
    <w:rsid w:val="000F5AB1"/>
    <w:rsid w:val="000F6193"/>
    <w:rsid w:val="000F7A83"/>
    <w:rsid w:val="00101818"/>
    <w:rsid w:val="00102463"/>
    <w:rsid w:val="001057DC"/>
    <w:rsid w:val="0011322D"/>
    <w:rsid w:val="00114AED"/>
    <w:rsid w:val="00120DCC"/>
    <w:rsid w:val="001264DB"/>
    <w:rsid w:val="00134597"/>
    <w:rsid w:val="00135B9C"/>
    <w:rsid w:val="001409E7"/>
    <w:rsid w:val="00146A3B"/>
    <w:rsid w:val="001530F6"/>
    <w:rsid w:val="00155753"/>
    <w:rsid w:val="00172708"/>
    <w:rsid w:val="00172EFA"/>
    <w:rsid w:val="001849DC"/>
    <w:rsid w:val="00193C37"/>
    <w:rsid w:val="00194AC7"/>
    <w:rsid w:val="00196228"/>
    <w:rsid w:val="001A01BF"/>
    <w:rsid w:val="001A1A2D"/>
    <w:rsid w:val="001A1A30"/>
    <w:rsid w:val="001A45EA"/>
    <w:rsid w:val="001B0DDA"/>
    <w:rsid w:val="001B29BA"/>
    <w:rsid w:val="001B2A66"/>
    <w:rsid w:val="001B7003"/>
    <w:rsid w:val="001C201C"/>
    <w:rsid w:val="001C67AE"/>
    <w:rsid w:val="001D21CA"/>
    <w:rsid w:val="001D3390"/>
    <w:rsid w:val="001D33D8"/>
    <w:rsid w:val="001D6B92"/>
    <w:rsid w:val="001E2FC0"/>
    <w:rsid w:val="001E347E"/>
    <w:rsid w:val="001E58F0"/>
    <w:rsid w:val="001F2D24"/>
    <w:rsid w:val="001F41AA"/>
    <w:rsid w:val="001F759E"/>
    <w:rsid w:val="002012E2"/>
    <w:rsid w:val="00201A68"/>
    <w:rsid w:val="002031AA"/>
    <w:rsid w:val="002053B5"/>
    <w:rsid w:val="0020591A"/>
    <w:rsid w:val="00205BB4"/>
    <w:rsid w:val="002077C5"/>
    <w:rsid w:val="00215863"/>
    <w:rsid w:val="00220FA9"/>
    <w:rsid w:val="002273EA"/>
    <w:rsid w:val="00230466"/>
    <w:rsid w:val="002310E2"/>
    <w:rsid w:val="0023120C"/>
    <w:rsid w:val="00231E3B"/>
    <w:rsid w:val="00242086"/>
    <w:rsid w:val="0024379B"/>
    <w:rsid w:val="00243CFD"/>
    <w:rsid w:val="0024525C"/>
    <w:rsid w:val="002454FC"/>
    <w:rsid w:val="002473BC"/>
    <w:rsid w:val="0026273E"/>
    <w:rsid w:val="00262BD0"/>
    <w:rsid w:val="002639D9"/>
    <w:rsid w:val="00263F08"/>
    <w:rsid w:val="002652F8"/>
    <w:rsid w:val="00283FF9"/>
    <w:rsid w:val="00291A3B"/>
    <w:rsid w:val="00297CCB"/>
    <w:rsid w:val="002A1698"/>
    <w:rsid w:val="002A5CF7"/>
    <w:rsid w:val="002B2CB5"/>
    <w:rsid w:val="002B56F6"/>
    <w:rsid w:val="002C5418"/>
    <w:rsid w:val="002D0B0B"/>
    <w:rsid w:val="002D12DE"/>
    <w:rsid w:val="002D4F76"/>
    <w:rsid w:val="002D53F3"/>
    <w:rsid w:val="002E1B9E"/>
    <w:rsid w:val="002E35F7"/>
    <w:rsid w:val="002E4230"/>
    <w:rsid w:val="002E56C9"/>
    <w:rsid w:val="0030045B"/>
    <w:rsid w:val="00300FBC"/>
    <w:rsid w:val="003041D1"/>
    <w:rsid w:val="00304B5D"/>
    <w:rsid w:val="003054FC"/>
    <w:rsid w:val="003100D4"/>
    <w:rsid w:val="003103DA"/>
    <w:rsid w:val="00313253"/>
    <w:rsid w:val="0031437F"/>
    <w:rsid w:val="00315A38"/>
    <w:rsid w:val="00317675"/>
    <w:rsid w:val="003205DA"/>
    <w:rsid w:val="003215B9"/>
    <w:rsid w:val="003219D9"/>
    <w:rsid w:val="00323BCD"/>
    <w:rsid w:val="00332453"/>
    <w:rsid w:val="00332D70"/>
    <w:rsid w:val="00332F5F"/>
    <w:rsid w:val="003335AA"/>
    <w:rsid w:val="00341852"/>
    <w:rsid w:val="0034735A"/>
    <w:rsid w:val="003477BB"/>
    <w:rsid w:val="0035343D"/>
    <w:rsid w:val="003546C9"/>
    <w:rsid w:val="00360515"/>
    <w:rsid w:val="003618E7"/>
    <w:rsid w:val="00363886"/>
    <w:rsid w:val="003662FD"/>
    <w:rsid w:val="00366F21"/>
    <w:rsid w:val="003704E5"/>
    <w:rsid w:val="00377E6F"/>
    <w:rsid w:val="00382B1E"/>
    <w:rsid w:val="00383956"/>
    <w:rsid w:val="00385FF4"/>
    <w:rsid w:val="00386548"/>
    <w:rsid w:val="003907F4"/>
    <w:rsid w:val="00396B85"/>
    <w:rsid w:val="003A4B2B"/>
    <w:rsid w:val="003A66E0"/>
    <w:rsid w:val="003B1E1A"/>
    <w:rsid w:val="003E0C0C"/>
    <w:rsid w:val="003E4F4A"/>
    <w:rsid w:val="003E6608"/>
    <w:rsid w:val="003F02DF"/>
    <w:rsid w:val="003F21EF"/>
    <w:rsid w:val="003F4BD0"/>
    <w:rsid w:val="004007C7"/>
    <w:rsid w:val="00401EE3"/>
    <w:rsid w:val="00402ED8"/>
    <w:rsid w:val="00403A8F"/>
    <w:rsid w:val="00403C7F"/>
    <w:rsid w:val="00406A30"/>
    <w:rsid w:val="00412FC9"/>
    <w:rsid w:val="00420AD9"/>
    <w:rsid w:val="00421402"/>
    <w:rsid w:val="00424993"/>
    <w:rsid w:val="00426284"/>
    <w:rsid w:val="0043119A"/>
    <w:rsid w:val="00432092"/>
    <w:rsid w:val="00436221"/>
    <w:rsid w:val="0043701E"/>
    <w:rsid w:val="004402AF"/>
    <w:rsid w:val="004426F2"/>
    <w:rsid w:val="00443EDF"/>
    <w:rsid w:val="00447143"/>
    <w:rsid w:val="004531AB"/>
    <w:rsid w:val="00454753"/>
    <w:rsid w:val="00463FF4"/>
    <w:rsid w:val="004667A6"/>
    <w:rsid w:val="00471B92"/>
    <w:rsid w:val="00473CEA"/>
    <w:rsid w:val="00482BC0"/>
    <w:rsid w:val="0049121D"/>
    <w:rsid w:val="0049162A"/>
    <w:rsid w:val="004951EE"/>
    <w:rsid w:val="004A4796"/>
    <w:rsid w:val="004B024D"/>
    <w:rsid w:val="004B1F0D"/>
    <w:rsid w:val="004B63BB"/>
    <w:rsid w:val="004C2E12"/>
    <w:rsid w:val="004C4537"/>
    <w:rsid w:val="004D1624"/>
    <w:rsid w:val="004D6D0B"/>
    <w:rsid w:val="004D741C"/>
    <w:rsid w:val="004E0320"/>
    <w:rsid w:val="004E09E2"/>
    <w:rsid w:val="004E5011"/>
    <w:rsid w:val="004E65EC"/>
    <w:rsid w:val="004F172A"/>
    <w:rsid w:val="004F2235"/>
    <w:rsid w:val="004F651B"/>
    <w:rsid w:val="005003ED"/>
    <w:rsid w:val="00501777"/>
    <w:rsid w:val="005023C2"/>
    <w:rsid w:val="00505866"/>
    <w:rsid w:val="005127A8"/>
    <w:rsid w:val="00512AD8"/>
    <w:rsid w:val="00517CB8"/>
    <w:rsid w:val="00521C5C"/>
    <w:rsid w:val="005305DA"/>
    <w:rsid w:val="005376F2"/>
    <w:rsid w:val="005378E0"/>
    <w:rsid w:val="00537B7E"/>
    <w:rsid w:val="0054280F"/>
    <w:rsid w:val="00543896"/>
    <w:rsid w:val="0054458A"/>
    <w:rsid w:val="00544FD8"/>
    <w:rsid w:val="0054717D"/>
    <w:rsid w:val="00553EC7"/>
    <w:rsid w:val="00555EB7"/>
    <w:rsid w:val="0055736B"/>
    <w:rsid w:val="00560CB9"/>
    <w:rsid w:val="005617EF"/>
    <w:rsid w:val="00573E68"/>
    <w:rsid w:val="00590E92"/>
    <w:rsid w:val="005915CD"/>
    <w:rsid w:val="005924F8"/>
    <w:rsid w:val="0059334E"/>
    <w:rsid w:val="005957BA"/>
    <w:rsid w:val="005963F6"/>
    <w:rsid w:val="005A14B8"/>
    <w:rsid w:val="005A5BED"/>
    <w:rsid w:val="005A73EC"/>
    <w:rsid w:val="005B4615"/>
    <w:rsid w:val="005B5C79"/>
    <w:rsid w:val="005C0F5F"/>
    <w:rsid w:val="005D0EDD"/>
    <w:rsid w:val="005D3327"/>
    <w:rsid w:val="005D3EEE"/>
    <w:rsid w:val="005D4D74"/>
    <w:rsid w:val="005D5843"/>
    <w:rsid w:val="005D5A7A"/>
    <w:rsid w:val="005E193D"/>
    <w:rsid w:val="005E1A0A"/>
    <w:rsid w:val="005E2FA2"/>
    <w:rsid w:val="005E57BC"/>
    <w:rsid w:val="005E6BA1"/>
    <w:rsid w:val="005F05E0"/>
    <w:rsid w:val="005F32D5"/>
    <w:rsid w:val="005F446F"/>
    <w:rsid w:val="005F4648"/>
    <w:rsid w:val="00600D8B"/>
    <w:rsid w:val="00602794"/>
    <w:rsid w:val="0060393F"/>
    <w:rsid w:val="00604570"/>
    <w:rsid w:val="006045AF"/>
    <w:rsid w:val="00605870"/>
    <w:rsid w:val="006106E7"/>
    <w:rsid w:val="0061313C"/>
    <w:rsid w:val="00616AB5"/>
    <w:rsid w:val="00620C41"/>
    <w:rsid w:val="00626797"/>
    <w:rsid w:val="006331CF"/>
    <w:rsid w:val="00636AE1"/>
    <w:rsid w:val="00637A0B"/>
    <w:rsid w:val="0064102C"/>
    <w:rsid w:val="00643D3E"/>
    <w:rsid w:val="006464D5"/>
    <w:rsid w:val="00647CCE"/>
    <w:rsid w:val="006509EB"/>
    <w:rsid w:val="00653BF7"/>
    <w:rsid w:val="0065709D"/>
    <w:rsid w:val="00657367"/>
    <w:rsid w:val="00661804"/>
    <w:rsid w:val="00663142"/>
    <w:rsid w:val="00664672"/>
    <w:rsid w:val="0066468B"/>
    <w:rsid w:val="006727D0"/>
    <w:rsid w:val="00672B37"/>
    <w:rsid w:val="00673183"/>
    <w:rsid w:val="00675B17"/>
    <w:rsid w:val="0067648F"/>
    <w:rsid w:val="00676D0E"/>
    <w:rsid w:val="00681BC3"/>
    <w:rsid w:val="00683FDE"/>
    <w:rsid w:val="006842F3"/>
    <w:rsid w:val="0068606B"/>
    <w:rsid w:val="00687A6E"/>
    <w:rsid w:val="00695D56"/>
    <w:rsid w:val="006A0088"/>
    <w:rsid w:val="006A0FB1"/>
    <w:rsid w:val="006A39AF"/>
    <w:rsid w:val="006A72D1"/>
    <w:rsid w:val="006B14A7"/>
    <w:rsid w:val="006B1587"/>
    <w:rsid w:val="006B7808"/>
    <w:rsid w:val="006C144D"/>
    <w:rsid w:val="006D0273"/>
    <w:rsid w:val="006E1162"/>
    <w:rsid w:val="006E2279"/>
    <w:rsid w:val="006E52E0"/>
    <w:rsid w:val="006F3BB6"/>
    <w:rsid w:val="007047F9"/>
    <w:rsid w:val="007102D6"/>
    <w:rsid w:val="007116B5"/>
    <w:rsid w:val="007133D4"/>
    <w:rsid w:val="00713837"/>
    <w:rsid w:val="00716D6F"/>
    <w:rsid w:val="00716FB8"/>
    <w:rsid w:val="007222FD"/>
    <w:rsid w:val="0073002A"/>
    <w:rsid w:val="007340D8"/>
    <w:rsid w:val="00736574"/>
    <w:rsid w:val="007372CB"/>
    <w:rsid w:val="00737909"/>
    <w:rsid w:val="00740326"/>
    <w:rsid w:val="00741BB4"/>
    <w:rsid w:val="00744BEE"/>
    <w:rsid w:val="0075087B"/>
    <w:rsid w:val="007530AA"/>
    <w:rsid w:val="0076008F"/>
    <w:rsid w:val="00766A8F"/>
    <w:rsid w:val="0077367D"/>
    <w:rsid w:val="00774259"/>
    <w:rsid w:val="00774AE0"/>
    <w:rsid w:val="00782A31"/>
    <w:rsid w:val="0078552A"/>
    <w:rsid w:val="007918E4"/>
    <w:rsid w:val="00795550"/>
    <w:rsid w:val="007A4BEE"/>
    <w:rsid w:val="007A53A9"/>
    <w:rsid w:val="007B6500"/>
    <w:rsid w:val="007B6D17"/>
    <w:rsid w:val="007C1AF5"/>
    <w:rsid w:val="007C20E8"/>
    <w:rsid w:val="007C72B8"/>
    <w:rsid w:val="007C76A4"/>
    <w:rsid w:val="007D1346"/>
    <w:rsid w:val="007D22F8"/>
    <w:rsid w:val="007D3D76"/>
    <w:rsid w:val="007D4851"/>
    <w:rsid w:val="007D65D0"/>
    <w:rsid w:val="007E5E85"/>
    <w:rsid w:val="007F0229"/>
    <w:rsid w:val="007F52D1"/>
    <w:rsid w:val="007F53B2"/>
    <w:rsid w:val="007F5527"/>
    <w:rsid w:val="007F7571"/>
    <w:rsid w:val="008034D9"/>
    <w:rsid w:val="0081501F"/>
    <w:rsid w:val="00826D85"/>
    <w:rsid w:val="00826F95"/>
    <w:rsid w:val="00830C34"/>
    <w:rsid w:val="00834F53"/>
    <w:rsid w:val="00857F13"/>
    <w:rsid w:val="0086719F"/>
    <w:rsid w:val="00880703"/>
    <w:rsid w:val="00883950"/>
    <w:rsid w:val="0088501E"/>
    <w:rsid w:val="0088704B"/>
    <w:rsid w:val="00887319"/>
    <w:rsid w:val="00890033"/>
    <w:rsid w:val="00893079"/>
    <w:rsid w:val="00894D5C"/>
    <w:rsid w:val="00896DFE"/>
    <w:rsid w:val="008A409A"/>
    <w:rsid w:val="008A71DC"/>
    <w:rsid w:val="008A7876"/>
    <w:rsid w:val="008A8424"/>
    <w:rsid w:val="008B117E"/>
    <w:rsid w:val="008B3423"/>
    <w:rsid w:val="008B363F"/>
    <w:rsid w:val="008B4392"/>
    <w:rsid w:val="008C4CFC"/>
    <w:rsid w:val="008C608E"/>
    <w:rsid w:val="008C67A6"/>
    <w:rsid w:val="008D30A6"/>
    <w:rsid w:val="008D33E7"/>
    <w:rsid w:val="008D3BFA"/>
    <w:rsid w:val="008D5E05"/>
    <w:rsid w:val="008E0EDB"/>
    <w:rsid w:val="008E395B"/>
    <w:rsid w:val="008E42EE"/>
    <w:rsid w:val="008E4AFC"/>
    <w:rsid w:val="008F23A9"/>
    <w:rsid w:val="008F6D98"/>
    <w:rsid w:val="009021CA"/>
    <w:rsid w:val="009038EA"/>
    <w:rsid w:val="00903B01"/>
    <w:rsid w:val="009127A2"/>
    <w:rsid w:val="0091471F"/>
    <w:rsid w:val="00914A22"/>
    <w:rsid w:val="00921436"/>
    <w:rsid w:val="0092243F"/>
    <w:rsid w:val="009266A3"/>
    <w:rsid w:val="0093108A"/>
    <w:rsid w:val="00931C9D"/>
    <w:rsid w:val="00936034"/>
    <w:rsid w:val="00937624"/>
    <w:rsid w:val="0094338B"/>
    <w:rsid w:val="009434A6"/>
    <w:rsid w:val="00944051"/>
    <w:rsid w:val="00945388"/>
    <w:rsid w:val="00952E84"/>
    <w:rsid w:val="00952F98"/>
    <w:rsid w:val="00955459"/>
    <w:rsid w:val="009560F6"/>
    <w:rsid w:val="009571BD"/>
    <w:rsid w:val="00965667"/>
    <w:rsid w:val="0096726C"/>
    <w:rsid w:val="009675CE"/>
    <w:rsid w:val="00971799"/>
    <w:rsid w:val="00972F19"/>
    <w:rsid w:val="009745EB"/>
    <w:rsid w:val="00980FA4"/>
    <w:rsid w:val="0098435E"/>
    <w:rsid w:val="009847E7"/>
    <w:rsid w:val="00986CE5"/>
    <w:rsid w:val="00987753"/>
    <w:rsid w:val="00990A33"/>
    <w:rsid w:val="00990B74"/>
    <w:rsid w:val="009A0031"/>
    <w:rsid w:val="009A22C5"/>
    <w:rsid w:val="009A61A1"/>
    <w:rsid w:val="009A797B"/>
    <w:rsid w:val="009B4E77"/>
    <w:rsid w:val="009B608A"/>
    <w:rsid w:val="009B6351"/>
    <w:rsid w:val="009C3532"/>
    <w:rsid w:val="009C6404"/>
    <w:rsid w:val="009D0901"/>
    <w:rsid w:val="009D4D17"/>
    <w:rsid w:val="009D7607"/>
    <w:rsid w:val="009D7D64"/>
    <w:rsid w:val="009E0038"/>
    <w:rsid w:val="009E0236"/>
    <w:rsid w:val="009E406C"/>
    <w:rsid w:val="00A04ACF"/>
    <w:rsid w:val="00A05EB1"/>
    <w:rsid w:val="00A115B8"/>
    <w:rsid w:val="00A12D43"/>
    <w:rsid w:val="00A133B6"/>
    <w:rsid w:val="00A1457B"/>
    <w:rsid w:val="00A22AA0"/>
    <w:rsid w:val="00A2312E"/>
    <w:rsid w:val="00A33330"/>
    <w:rsid w:val="00A358D0"/>
    <w:rsid w:val="00A36D39"/>
    <w:rsid w:val="00A41A85"/>
    <w:rsid w:val="00A41E50"/>
    <w:rsid w:val="00A45E6F"/>
    <w:rsid w:val="00A45EAD"/>
    <w:rsid w:val="00A47132"/>
    <w:rsid w:val="00A5143A"/>
    <w:rsid w:val="00A66F94"/>
    <w:rsid w:val="00A70B0B"/>
    <w:rsid w:val="00A7287C"/>
    <w:rsid w:val="00A76951"/>
    <w:rsid w:val="00A8023A"/>
    <w:rsid w:val="00A80904"/>
    <w:rsid w:val="00A82954"/>
    <w:rsid w:val="00A83F5A"/>
    <w:rsid w:val="00A87FC6"/>
    <w:rsid w:val="00A9551B"/>
    <w:rsid w:val="00A967F4"/>
    <w:rsid w:val="00AA0CEB"/>
    <w:rsid w:val="00AA2299"/>
    <w:rsid w:val="00AA4444"/>
    <w:rsid w:val="00AA795F"/>
    <w:rsid w:val="00AB0FBC"/>
    <w:rsid w:val="00AB1E74"/>
    <w:rsid w:val="00AB3473"/>
    <w:rsid w:val="00AB414E"/>
    <w:rsid w:val="00AB41EC"/>
    <w:rsid w:val="00AB4D69"/>
    <w:rsid w:val="00AB513E"/>
    <w:rsid w:val="00AC17A8"/>
    <w:rsid w:val="00AC2568"/>
    <w:rsid w:val="00AC2CE9"/>
    <w:rsid w:val="00AC43A9"/>
    <w:rsid w:val="00AC4BF7"/>
    <w:rsid w:val="00AC553F"/>
    <w:rsid w:val="00AC7503"/>
    <w:rsid w:val="00AC78ED"/>
    <w:rsid w:val="00AD188F"/>
    <w:rsid w:val="00AD39DB"/>
    <w:rsid w:val="00AD5033"/>
    <w:rsid w:val="00AD536B"/>
    <w:rsid w:val="00AD546B"/>
    <w:rsid w:val="00AE0112"/>
    <w:rsid w:val="00AE130A"/>
    <w:rsid w:val="00AE59C7"/>
    <w:rsid w:val="00AE74D1"/>
    <w:rsid w:val="00AE7CD2"/>
    <w:rsid w:val="00AF01D8"/>
    <w:rsid w:val="00AF2E0D"/>
    <w:rsid w:val="00AF6158"/>
    <w:rsid w:val="00AF7381"/>
    <w:rsid w:val="00B0231F"/>
    <w:rsid w:val="00B0409D"/>
    <w:rsid w:val="00B05F63"/>
    <w:rsid w:val="00B078C8"/>
    <w:rsid w:val="00B14816"/>
    <w:rsid w:val="00B14A79"/>
    <w:rsid w:val="00B23865"/>
    <w:rsid w:val="00B32A24"/>
    <w:rsid w:val="00B44749"/>
    <w:rsid w:val="00B47BF5"/>
    <w:rsid w:val="00B47CA8"/>
    <w:rsid w:val="00B536EF"/>
    <w:rsid w:val="00B664C4"/>
    <w:rsid w:val="00B6798A"/>
    <w:rsid w:val="00B74CF9"/>
    <w:rsid w:val="00B833E7"/>
    <w:rsid w:val="00B836BC"/>
    <w:rsid w:val="00B8480C"/>
    <w:rsid w:val="00B851A6"/>
    <w:rsid w:val="00B85F4A"/>
    <w:rsid w:val="00B86896"/>
    <w:rsid w:val="00B86C75"/>
    <w:rsid w:val="00B87613"/>
    <w:rsid w:val="00B90A5A"/>
    <w:rsid w:val="00BA20F7"/>
    <w:rsid w:val="00BA56E0"/>
    <w:rsid w:val="00BA5DD4"/>
    <w:rsid w:val="00BA7028"/>
    <w:rsid w:val="00BB0EEC"/>
    <w:rsid w:val="00BB13B9"/>
    <w:rsid w:val="00BB2C2A"/>
    <w:rsid w:val="00BB3F46"/>
    <w:rsid w:val="00BB5743"/>
    <w:rsid w:val="00BC35AB"/>
    <w:rsid w:val="00BC3779"/>
    <w:rsid w:val="00BC64E9"/>
    <w:rsid w:val="00BD1D8C"/>
    <w:rsid w:val="00BD3E94"/>
    <w:rsid w:val="00BE4391"/>
    <w:rsid w:val="00BE6712"/>
    <w:rsid w:val="00BF133E"/>
    <w:rsid w:val="00BF419D"/>
    <w:rsid w:val="00BF54D4"/>
    <w:rsid w:val="00C033EE"/>
    <w:rsid w:val="00C104AF"/>
    <w:rsid w:val="00C10C59"/>
    <w:rsid w:val="00C243D6"/>
    <w:rsid w:val="00C31E1D"/>
    <w:rsid w:val="00C37394"/>
    <w:rsid w:val="00C41895"/>
    <w:rsid w:val="00C465E4"/>
    <w:rsid w:val="00C46BD1"/>
    <w:rsid w:val="00C50ADA"/>
    <w:rsid w:val="00C50E6E"/>
    <w:rsid w:val="00C53B41"/>
    <w:rsid w:val="00C5708F"/>
    <w:rsid w:val="00C573D4"/>
    <w:rsid w:val="00C6187A"/>
    <w:rsid w:val="00C63571"/>
    <w:rsid w:val="00C73CAC"/>
    <w:rsid w:val="00C7562C"/>
    <w:rsid w:val="00C80C09"/>
    <w:rsid w:val="00C8495B"/>
    <w:rsid w:val="00C84E75"/>
    <w:rsid w:val="00C90B9C"/>
    <w:rsid w:val="00C9142E"/>
    <w:rsid w:val="00C93147"/>
    <w:rsid w:val="00C96909"/>
    <w:rsid w:val="00CA28FF"/>
    <w:rsid w:val="00CA3388"/>
    <w:rsid w:val="00CA37CA"/>
    <w:rsid w:val="00CA4067"/>
    <w:rsid w:val="00CA55CD"/>
    <w:rsid w:val="00CA57A2"/>
    <w:rsid w:val="00CB0C9B"/>
    <w:rsid w:val="00CB16FD"/>
    <w:rsid w:val="00CB1D3C"/>
    <w:rsid w:val="00CB648F"/>
    <w:rsid w:val="00CB64AE"/>
    <w:rsid w:val="00CC17F2"/>
    <w:rsid w:val="00CC2C02"/>
    <w:rsid w:val="00CD121F"/>
    <w:rsid w:val="00CD6A1C"/>
    <w:rsid w:val="00CE5AB0"/>
    <w:rsid w:val="00CF01D5"/>
    <w:rsid w:val="00CF24E7"/>
    <w:rsid w:val="00CF44AC"/>
    <w:rsid w:val="00D002AC"/>
    <w:rsid w:val="00D03B18"/>
    <w:rsid w:val="00D043EC"/>
    <w:rsid w:val="00D10345"/>
    <w:rsid w:val="00D1387D"/>
    <w:rsid w:val="00D14576"/>
    <w:rsid w:val="00D248DD"/>
    <w:rsid w:val="00D34EA1"/>
    <w:rsid w:val="00D354DD"/>
    <w:rsid w:val="00D3601C"/>
    <w:rsid w:val="00D41BA7"/>
    <w:rsid w:val="00D425CD"/>
    <w:rsid w:val="00D42A29"/>
    <w:rsid w:val="00D51A41"/>
    <w:rsid w:val="00D52812"/>
    <w:rsid w:val="00D52D2A"/>
    <w:rsid w:val="00D53042"/>
    <w:rsid w:val="00D5771C"/>
    <w:rsid w:val="00D67794"/>
    <w:rsid w:val="00D679CF"/>
    <w:rsid w:val="00D67D31"/>
    <w:rsid w:val="00D67E84"/>
    <w:rsid w:val="00D711DC"/>
    <w:rsid w:val="00D71BE7"/>
    <w:rsid w:val="00D734CD"/>
    <w:rsid w:val="00D77CC8"/>
    <w:rsid w:val="00D801A5"/>
    <w:rsid w:val="00D84232"/>
    <w:rsid w:val="00D85517"/>
    <w:rsid w:val="00D9269B"/>
    <w:rsid w:val="00D96905"/>
    <w:rsid w:val="00DA235B"/>
    <w:rsid w:val="00DA45B0"/>
    <w:rsid w:val="00DB14B0"/>
    <w:rsid w:val="00DB7D08"/>
    <w:rsid w:val="00DC02F3"/>
    <w:rsid w:val="00DC43AB"/>
    <w:rsid w:val="00DC6763"/>
    <w:rsid w:val="00DC69E7"/>
    <w:rsid w:val="00DE7850"/>
    <w:rsid w:val="00DF30B4"/>
    <w:rsid w:val="00DF6137"/>
    <w:rsid w:val="00E0547A"/>
    <w:rsid w:val="00E063D7"/>
    <w:rsid w:val="00E07F82"/>
    <w:rsid w:val="00E11E1C"/>
    <w:rsid w:val="00E20486"/>
    <w:rsid w:val="00E2087A"/>
    <w:rsid w:val="00E213E6"/>
    <w:rsid w:val="00E21681"/>
    <w:rsid w:val="00E22859"/>
    <w:rsid w:val="00E269B4"/>
    <w:rsid w:val="00E316D8"/>
    <w:rsid w:val="00E319C5"/>
    <w:rsid w:val="00E32D2C"/>
    <w:rsid w:val="00E3406F"/>
    <w:rsid w:val="00E34B73"/>
    <w:rsid w:val="00E35675"/>
    <w:rsid w:val="00E3584D"/>
    <w:rsid w:val="00E3728F"/>
    <w:rsid w:val="00E377DF"/>
    <w:rsid w:val="00E4190E"/>
    <w:rsid w:val="00E41B35"/>
    <w:rsid w:val="00E44298"/>
    <w:rsid w:val="00E45294"/>
    <w:rsid w:val="00E46463"/>
    <w:rsid w:val="00E477D9"/>
    <w:rsid w:val="00E47E62"/>
    <w:rsid w:val="00E51E1A"/>
    <w:rsid w:val="00E52635"/>
    <w:rsid w:val="00E553EC"/>
    <w:rsid w:val="00E653E0"/>
    <w:rsid w:val="00E67F37"/>
    <w:rsid w:val="00E739F7"/>
    <w:rsid w:val="00E74979"/>
    <w:rsid w:val="00E74F8D"/>
    <w:rsid w:val="00E85A3A"/>
    <w:rsid w:val="00EA79C2"/>
    <w:rsid w:val="00EA7BA0"/>
    <w:rsid w:val="00EB1BE3"/>
    <w:rsid w:val="00EB2812"/>
    <w:rsid w:val="00EB363D"/>
    <w:rsid w:val="00EB4BDE"/>
    <w:rsid w:val="00EB4C30"/>
    <w:rsid w:val="00EB7CF3"/>
    <w:rsid w:val="00EC19CA"/>
    <w:rsid w:val="00EC274D"/>
    <w:rsid w:val="00EC2B45"/>
    <w:rsid w:val="00EC4B1E"/>
    <w:rsid w:val="00EC617A"/>
    <w:rsid w:val="00ED15B4"/>
    <w:rsid w:val="00ED30A5"/>
    <w:rsid w:val="00ED3B3B"/>
    <w:rsid w:val="00ED49FB"/>
    <w:rsid w:val="00ED52BC"/>
    <w:rsid w:val="00EE3C3C"/>
    <w:rsid w:val="00EF09E3"/>
    <w:rsid w:val="00EF6CA0"/>
    <w:rsid w:val="00F13A0A"/>
    <w:rsid w:val="00F1434A"/>
    <w:rsid w:val="00F166C1"/>
    <w:rsid w:val="00F20770"/>
    <w:rsid w:val="00F20FAF"/>
    <w:rsid w:val="00F2182E"/>
    <w:rsid w:val="00F2564B"/>
    <w:rsid w:val="00F26DFA"/>
    <w:rsid w:val="00F3180B"/>
    <w:rsid w:val="00F42EEE"/>
    <w:rsid w:val="00F433BF"/>
    <w:rsid w:val="00F47F48"/>
    <w:rsid w:val="00F50191"/>
    <w:rsid w:val="00F52320"/>
    <w:rsid w:val="00F5425B"/>
    <w:rsid w:val="00F575D2"/>
    <w:rsid w:val="00F62393"/>
    <w:rsid w:val="00F6443A"/>
    <w:rsid w:val="00F65020"/>
    <w:rsid w:val="00F67988"/>
    <w:rsid w:val="00F731BF"/>
    <w:rsid w:val="00F745E0"/>
    <w:rsid w:val="00F74BC4"/>
    <w:rsid w:val="00F75681"/>
    <w:rsid w:val="00F859F5"/>
    <w:rsid w:val="00F922EF"/>
    <w:rsid w:val="00F93D79"/>
    <w:rsid w:val="00FA241E"/>
    <w:rsid w:val="00FB2326"/>
    <w:rsid w:val="00FB3D69"/>
    <w:rsid w:val="00FB4534"/>
    <w:rsid w:val="00FB50C8"/>
    <w:rsid w:val="00FB7822"/>
    <w:rsid w:val="00FC3693"/>
    <w:rsid w:val="00FC6131"/>
    <w:rsid w:val="00FC7DBA"/>
    <w:rsid w:val="00FD0323"/>
    <w:rsid w:val="00FD1B8D"/>
    <w:rsid w:val="00FD4273"/>
    <w:rsid w:val="00FD5C75"/>
    <w:rsid w:val="00FE0A97"/>
    <w:rsid w:val="00FE1C72"/>
    <w:rsid w:val="00FE661F"/>
    <w:rsid w:val="00FE67A8"/>
    <w:rsid w:val="00FE7B23"/>
    <w:rsid w:val="00FF1F24"/>
    <w:rsid w:val="00FF20FC"/>
    <w:rsid w:val="00FF26CE"/>
    <w:rsid w:val="00FF73BE"/>
    <w:rsid w:val="00FF7743"/>
    <w:rsid w:val="00FF79D0"/>
    <w:rsid w:val="00FF7E59"/>
    <w:rsid w:val="0154926E"/>
    <w:rsid w:val="01895FCE"/>
    <w:rsid w:val="0254FEE2"/>
    <w:rsid w:val="02CAEB14"/>
    <w:rsid w:val="0369544B"/>
    <w:rsid w:val="038C993E"/>
    <w:rsid w:val="03AB4EA6"/>
    <w:rsid w:val="04A43D3D"/>
    <w:rsid w:val="0585D62C"/>
    <w:rsid w:val="05BD9C46"/>
    <w:rsid w:val="0908B774"/>
    <w:rsid w:val="0ADD9063"/>
    <w:rsid w:val="0B9E7114"/>
    <w:rsid w:val="0BB0509C"/>
    <w:rsid w:val="0BF7046B"/>
    <w:rsid w:val="0BF96F5B"/>
    <w:rsid w:val="0D1B8D0E"/>
    <w:rsid w:val="0D48B0A9"/>
    <w:rsid w:val="0DC8AE2B"/>
    <w:rsid w:val="0E9DF2DA"/>
    <w:rsid w:val="0EA6546E"/>
    <w:rsid w:val="0F0088D7"/>
    <w:rsid w:val="0F6DC283"/>
    <w:rsid w:val="0F8AF965"/>
    <w:rsid w:val="10406F93"/>
    <w:rsid w:val="110FCAB9"/>
    <w:rsid w:val="116FE3EB"/>
    <w:rsid w:val="118F7B7E"/>
    <w:rsid w:val="11EC9667"/>
    <w:rsid w:val="12165382"/>
    <w:rsid w:val="12DEA370"/>
    <w:rsid w:val="13A07BA8"/>
    <w:rsid w:val="13A3231A"/>
    <w:rsid w:val="13D85AF3"/>
    <w:rsid w:val="1436BF43"/>
    <w:rsid w:val="14778D37"/>
    <w:rsid w:val="147A73D1"/>
    <w:rsid w:val="14A6A70A"/>
    <w:rsid w:val="15063EB1"/>
    <w:rsid w:val="15D5125F"/>
    <w:rsid w:val="166A0C88"/>
    <w:rsid w:val="17DF8DDA"/>
    <w:rsid w:val="187CF41C"/>
    <w:rsid w:val="1A891D01"/>
    <w:rsid w:val="1B34A58F"/>
    <w:rsid w:val="1B4B1F86"/>
    <w:rsid w:val="1BE4E86A"/>
    <w:rsid w:val="1C66145A"/>
    <w:rsid w:val="1D24F36E"/>
    <w:rsid w:val="1DDF024F"/>
    <w:rsid w:val="1EF19EA8"/>
    <w:rsid w:val="1F18BA83"/>
    <w:rsid w:val="1F2D0BA0"/>
    <w:rsid w:val="1FB4BFB1"/>
    <w:rsid w:val="20081C99"/>
    <w:rsid w:val="207706D4"/>
    <w:rsid w:val="20C732AE"/>
    <w:rsid w:val="20C89E7C"/>
    <w:rsid w:val="2212D735"/>
    <w:rsid w:val="22AE482E"/>
    <w:rsid w:val="22D5321C"/>
    <w:rsid w:val="22FA0595"/>
    <w:rsid w:val="22FDF89D"/>
    <w:rsid w:val="2303F606"/>
    <w:rsid w:val="23546892"/>
    <w:rsid w:val="23AEA796"/>
    <w:rsid w:val="2551495F"/>
    <w:rsid w:val="25517357"/>
    <w:rsid w:val="255C5FD2"/>
    <w:rsid w:val="25F58EDC"/>
    <w:rsid w:val="26B7301D"/>
    <w:rsid w:val="27B8E1CA"/>
    <w:rsid w:val="286B0374"/>
    <w:rsid w:val="28C40FC7"/>
    <w:rsid w:val="29654F6D"/>
    <w:rsid w:val="2A4F363A"/>
    <w:rsid w:val="2B108FEF"/>
    <w:rsid w:val="2B625BD3"/>
    <w:rsid w:val="2B9445C8"/>
    <w:rsid w:val="2BCF3EBB"/>
    <w:rsid w:val="2C2F014B"/>
    <w:rsid w:val="2C689851"/>
    <w:rsid w:val="2DED8DE6"/>
    <w:rsid w:val="2E8CD0CE"/>
    <w:rsid w:val="2EB50963"/>
    <w:rsid w:val="2ED19D10"/>
    <w:rsid w:val="2EF3E752"/>
    <w:rsid w:val="2F48386A"/>
    <w:rsid w:val="3165EDA0"/>
    <w:rsid w:val="3276CC2D"/>
    <w:rsid w:val="328D9C3C"/>
    <w:rsid w:val="329A23CE"/>
    <w:rsid w:val="32E66EAF"/>
    <w:rsid w:val="32F96CB6"/>
    <w:rsid w:val="3520BDA7"/>
    <w:rsid w:val="36310D78"/>
    <w:rsid w:val="36BE5A21"/>
    <w:rsid w:val="36FDE5F8"/>
    <w:rsid w:val="37C0BADD"/>
    <w:rsid w:val="38003B35"/>
    <w:rsid w:val="380FA9D2"/>
    <w:rsid w:val="392AF6A8"/>
    <w:rsid w:val="39BD7080"/>
    <w:rsid w:val="3B160EC5"/>
    <w:rsid w:val="3BB4798F"/>
    <w:rsid w:val="3C71B224"/>
    <w:rsid w:val="3E1575E9"/>
    <w:rsid w:val="3E5FFA42"/>
    <w:rsid w:val="3EEC1A51"/>
    <w:rsid w:val="3FE50421"/>
    <w:rsid w:val="420A92B6"/>
    <w:rsid w:val="420D84E7"/>
    <w:rsid w:val="4327EEAD"/>
    <w:rsid w:val="433A7399"/>
    <w:rsid w:val="43EEA3DA"/>
    <w:rsid w:val="44713E16"/>
    <w:rsid w:val="449BAD5E"/>
    <w:rsid w:val="44D58385"/>
    <w:rsid w:val="45B5FE9B"/>
    <w:rsid w:val="45EDF00E"/>
    <w:rsid w:val="460D0E77"/>
    <w:rsid w:val="46DA9F58"/>
    <w:rsid w:val="4743F44C"/>
    <w:rsid w:val="4744E16A"/>
    <w:rsid w:val="48BA7C36"/>
    <w:rsid w:val="48BDDFB0"/>
    <w:rsid w:val="48E37518"/>
    <w:rsid w:val="49C43CE7"/>
    <w:rsid w:val="4AEDE183"/>
    <w:rsid w:val="4B608592"/>
    <w:rsid w:val="4B637DC9"/>
    <w:rsid w:val="4FF800BD"/>
    <w:rsid w:val="505A89D4"/>
    <w:rsid w:val="51342C2E"/>
    <w:rsid w:val="5178A912"/>
    <w:rsid w:val="51844684"/>
    <w:rsid w:val="51902727"/>
    <w:rsid w:val="51D7BC51"/>
    <w:rsid w:val="51EC5F72"/>
    <w:rsid w:val="52AB591C"/>
    <w:rsid w:val="55173184"/>
    <w:rsid w:val="5535A104"/>
    <w:rsid w:val="55E35F8C"/>
    <w:rsid w:val="569199E2"/>
    <w:rsid w:val="579E57C4"/>
    <w:rsid w:val="57B310D3"/>
    <w:rsid w:val="5892D27C"/>
    <w:rsid w:val="58999D38"/>
    <w:rsid w:val="59896BB0"/>
    <w:rsid w:val="59DD1E83"/>
    <w:rsid w:val="5A353D3F"/>
    <w:rsid w:val="5A550483"/>
    <w:rsid w:val="5BC2E188"/>
    <w:rsid w:val="5CCC1770"/>
    <w:rsid w:val="5CD76C73"/>
    <w:rsid w:val="5CE63ED2"/>
    <w:rsid w:val="5D15F573"/>
    <w:rsid w:val="5D1C961A"/>
    <w:rsid w:val="5DBEB346"/>
    <w:rsid w:val="5E5DAF50"/>
    <w:rsid w:val="5E820F33"/>
    <w:rsid w:val="5FE49F69"/>
    <w:rsid w:val="60747D53"/>
    <w:rsid w:val="60FEA88C"/>
    <w:rsid w:val="6154FE4D"/>
    <w:rsid w:val="6221654B"/>
    <w:rsid w:val="62EEAC1D"/>
    <w:rsid w:val="64786B7E"/>
    <w:rsid w:val="64C955FB"/>
    <w:rsid w:val="6552DF19"/>
    <w:rsid w:val="655468AF"/>
    <w:rsid w:val="65B68742"/>
    <w:rsid w:val="6696A235"/>
    <w:rsid w:val="66C216B8"/>
    <w:rsid w:val="67D432DE"/>
    <w:rsid w:val="67EE5ADD"/>
    <w:rsid w:val="68D838D2"/>
    <w:rsid w:val="698A2B3E"/>
    <w:rsid w:val="6A1534A1"/>
    <w:rsid w:val="6AD42913"/>
    <w:rsid w:val="6B02DFAB"/>
    <w:rsid w:val="6B230788"/>
    <w:rsid w:val="6C25F162"/>
    <w:rsid w:val="6C2AC984"/>
    <w:rsid w:val="6C387ECF"/>
    <w:rsid w:val="6C5D3C58"/>
    <w:rsid w:val="6CA8A3A3"/>
    <w:rsid w:val="6CFEDE85"/>
    <w:rsid w:val="6D40499F"/>
    <w:rsid w:val="6E881898"/>
    <w:rsid w:val="6F6E273A"/>
    <w:rsid w:val="6F720D1E"/>
    <w:rsid w:val="703BF0E4"/>
    <w:rsid w:val="70EDE3BA"/>
    <w:rsid w:val="70F4B522"/>
    <w:rsid w:val="71953D23"/>
    <w:rsid w:val="72EBC615"/>
    <w:rsid w:val="734382A9"/>
    <w:rsid w:val="74376C57"/>
    <w:rsid w:val="749A3E5C"/>
    <w:rsid w:val="74F9E483"/>
    <w:rsid w:val="7581E75C"/>
    <w:rsid w:val="75921A5C"/>
    <w:rsid w:val="75A8CEEC"/>
    <w:rsid w:val="76066D6E"/>
    <w:rsid w:val="761F3757"/>
    <w:rsid w:val="76E9E606"/>
    <w:rsid w:val="775D39D1"/>
    <w:rsid w:val="781B7C75"/>
    <w:rsid w:val="78684364"/>
    <w:rsid w:val="78BE4901"/>
    <w:rsid w:val="7919AFD9"/>
    <w:rsid w:val="79AA6526"/>
    <w:rsid w:val="7A5BD500"/>
    <w:rsid w:val="7A8861B3"/>
    <w:rsid w:val="7AC6B51C"/>
    <w:rsid w:val="7AFBDA68"/>
    <w:rsid w:val="7B2FE76E"/>
    <w:rsid w:val="7B44DF59"/>
    <w:rsid w:val="7D5E9789"/>
    <w:rsid w:val="7DC1B66B"/>
    <w:rsid w:val="7DCBB2BD"/>
    <w:rsid w:val="7E6B63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A292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9"/>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463"/>
    <w:pPr>
      <w:spacing w:after="160" w:line="259" w:lineRule="auto"/>
    </w:pPr>
    <w:rPr>
      <w:rFonts w:asciiTheme="minorHAnsi" w:hAnsiTheme="minorHAnsi" w:cstheme="minorBidi"/>
      <w:sz w:val="22"/>
      <w:szCs w:val="22"/>
      <w:lang w:val="en-US"/>
    </w:rPr>
  </w:style>
  <w:style w:type="paragraph" w:styleId="Heading1">
    <w:name w:val="heading 1"/>
    <w:basedOn w:val="Normal"/>
    <w:next w:val="Normal"/>
    <w:link w:val="Heading1Char"/>
    <w:qFormat/>
    <w:rsid w:val="00B47BF5"/>
    <w:pPr>
      <w:keepNext/>
      <w:numPr>
        <w:numId w:val="21"/>
      </w:numPr>
      <w:spacing w:before="240" w:after="240"/>
      <w:jc w:val="both"/>
      <w:outlineLvl w:val="0"/>
    </w:pPr>
    <w:rPr>
      <w:rFonts w:eastAsia="Times New Roman"/>
      <w:b/>
      <w:smallCaps/>
      <w:sz w:val="24"/>
      <w:lang w:val="fr-FR"/>
    </w:rPr>
  </w:style>
  <w:style w:type="paragraph" w:styleId="Heading2">
    <w:name w:val="heading 2"/>
    <w:basedOn w:val="Normal"/>
    <w:next w:val="Normal"/>
    <w:link w:val="Heading2Char"/>
    <w:rsid w:val="00B47BF5"/>
    <w:pPr>
      <w:keepNext/>
      <w:numPr>
        <w:ilvl w:val="1"/>
        <w:numId w:val="21"/>
      </w:numPr>
      <w:spacing w:after="240"/>
      <w:jc w:val="both"/>
      <w:outlineLvl w:val="1"/>
    </w:pPr>
    <w:rPr>
      <w:rFonts w:eastAsia="Times New Roman"/>
      <w:b/>
      <w:sz w:val="24"/>
      <w:lang w:val="fr-FR"/>
    </w:rPr>
  </w:style>
  <w:style w:type="paragraph" w:styleId="Heading3">
    <w:name w:val="heading 3"/>
    <w:basedOn w:val="Normal"/>
    <w:next w:val="Normal"/>
    <w:link w:val="Heading3Char"/>
    <w:rsid w:val="00B47BF5"/>
    <w:pPr>
      <w:keepNext/>
      <w:numPr>
        <w:ilvl w:val="2"/>
        <w:numId w:val="21"/>
      </w:numPr>
      <w:spacing w:after="240"/>
      <w:jc w:val="both"/>
      <w:outlineLvl w:val="2"/>
    </w:pPr>
    <w:rPr>
      <w:rFonts w:eastAsia="Times New Roman"/>
      <w:i/>
      <w:sz w:val="24"/>
      <w:lang w:val="fr-FR"/>
    </w:rPr>
  </w:style>
  <w:style w:type="paragraph" w:styleId="Heading4">
    <w:name w:val="heading 4"/>
    <w:basedOn w:val="Normal"/>
    <w:next w:val="Normal"/>
    <w:link w:val="Heading4Char"/>
    <w:rsid w:val="00B47BF5"/>
    <w:pPr>
      <w:keepNext/>
      <w:numPr>
        <w:ilvl w:val="3"/>
        <w:numId w:val="21"/>
      </w:numPr>
      <w:spacing w:after="240"/>
      <w:jc w:val="both"/>
      <w:outlineLvl w:val="3"/>
    </w:pPr>
    <w:rPr>
      <w:rFonts w:eastAsia="Times New Roman"/>
      <w:sz w:val="24"/>
      <w:lang w:val="fr-FR"/>
    </w:rPr>
  </w:style>
  <w:style w:type="paragraph" w:styleId="Heading5">
    <w:name w:val="heading 5"/>
    <w:basedOn w:val="Normal"/>
    <w:next w:val="Normal"/>
    <w:link w:val="Heading5Char"/>
    <w:rsid w:val="00B47BF5"/>
    <w:pPr>
      <w:tabs>
        <w:tab w:val="num" w:pos="0"/>
      </w:tabs>
      <w:spacing w:before="240" w:after="60"/>
      <w:jc w:val="both"/>
      <w:outlineLvl w:val="4"/>
    </w:pPr>
    <w:rPr>
      <w:rFonts w:ascii="Arial" w:eastAsia="Times New Roman" w:hAnsi="Arial"/>
      <w:lang w:val="fr-FR"/>
    </w:rPr>
  </w:style>
  <w:style w:type="paragraph" w:styleId="Heading6">
    <w:name w:val="heading 6"/>
    <w:basedOn w:val="Normal"/>
    <w:next w:val="Normal"/>
    <w:link w:val="Heading6Char"/>
    <w:rsid w:val="00B47BF5"/>
    <w:pPr>
      <w:tabs>
        <w:tab w:val="num" w:pos="0"/>
      </w:tabs>
      <w:spacing w:before="240" w:after="60"/>
      <w:jc w:val="both"/>
      <w:outlineLvl w:val="5"/>
    </w:pPr>
    <w:rPr>
      <w:rFonts w:ascii="Arial" w:eastAsia="Times New Roman" w:hAnsi="Arial"/>
      <w:i/>
      <w:lang w:val="fr-FR"/>
    </w:rPr>
  </w:style>
  <w:style w:type="paragraph" w:styleId="Heading7">
    <w:name w:val="heading 7"/>
    <w:basedOn w:val="Normal"/>
    <w:next w:val="Normal"/>
    <w:link w:val="Heading7Char"/>
    <w:rsid w:val="00B47BF5"/>
    <w:pPr>
      <w:tabs>
        <w:tab w:val="num" w:pos="0"/>
      </w:tabs>
      <w:spacing w:before="240" w:after="60"/>
      <w:jc w:val="both"/>
      <w:outlineLvl w:val="6"/>
    </w:pPr>
    <w:rPr>
      <w:rFonts w:ascii="Arial" w:eastAsia="Times New Roman" w:hAnsi="Arial"/>
      <w:lang w:val="fr-FR"/>
    </w:rPr>
  </w:style>
  <w:style w:type="paragraph" w:styleId="Heading8">
    <w:name w:val="heading 8"/>
    <w:basedOn w:val="Normal"/>
    <w:next w:val="Normal"/>
    <w:link w:val="Heading8Char"/>
    <w:rsid w:val="00B47BF5"/>
    <w:pPr>
      <w:tabs>
        <w:tab w:val="num" w:pos="0"/>
      </w:tabs>
      <w:spacing w:before="240" w:after="60"/>
      <w:jc w:val="both"/>
      <w:outlineLvl w:val="7"/>
    </w:pPr>
    <w:rPr>
      <w:rFonts w:ascii="Arial" w:eastAsia="Times New Roman" w:hAnsi="Arial"/>
      <w:i/>
      <w:lang w:val="fr-FR"/>
    </w:rPr>
  </w:style>
  <w:style w:type="paragraph" w:styleId="Heading9">
    <w:name w:val="heading 9"/>
    <w:basedOn w:val="Normal"/>
    <w:next w:val="Normal"/>
    <w:link w:val="Heading9Char"/>
    <w:rsid w:val="00B47BF5"/>
    <w:pPr>
      <w:tabs>
        <w:tab w:val="num" w:pos="0"/>
      </w:tabs>
      <w:spacing w:before="240" w:after="60"/>
      <w:jc w:val="both"/>
      <w:outlineLvl w:val="8"/>
    </w:pPr>
    <w:rPr>
      <w:rFonts w:ascii="Arial" w:eastAsia="Times New Roman" w:hAnsi="Arial"/>
      <w:i/>
      <w:sz w:val="18"/>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ody">
    <w:name w:val="Heading Body"/>
    <w:basedOn w:val="Normal"/>
    <w:link w:val="HeadingBodyChar"/>
    <w:qFormat/>
    <w:rsid w:val="009B4E77"/>
    <w:pPr>
      <w:numPr>
        <w:ilvl w:val="1"/>
        <w:numId w:val="1"/>
      </w:numPr>
      <w:spacing w:after="240"/>
      <w:ind w:left="792" w:hanging="432"/>
      <w:jc w:val="both"/>
      <w:outlineLvl w:val="1"/>
    </w:pPr>
    <w:rPr>
      <w:rFonts w:ascii="Verdana" w:hAnsi="Verdana"/>
      <w:b/>
      <w:szCs w:val="18"/>
    </w:rPr>
  </w:style>
  <w:style w:type="character" w:customStyle="1" w:styleId="HeadingBodyChar">
    <w:name w:val="Heading Body Char"/>
    <w:basedOn w:val="DefaultParagraphFont"/>
    <w:link w:val="HeadingBody"/>
    <w:rsid w:val="009B4E77"/>
    <w:rPr>
      <w:rFonts w:ascii="Verdana" w:hAnsi="Verdana"/>
      <w:b/>
      <w:szCs w:val="18"/>
    </w:rPr>
  </w:style>
  <w:style w:type="paragraph" w:customStyle="1" w:styleId="Address">
    <w:name w:val="Address"/>
    <w:basedOn w:val="Normal"/>
    <w:rsid w:val="00B47BF5"/>
    <w:rPr>
      <w:rFonts w:eastAsia="Times New Roman"/>
      <w:sz w:val="24"/>
      <w:lang w:val="fr-FR"/>
    </w:rPr>
  </w:style>
  <w:style w:type="paragraph" w:customStyle="1" w:styleId="AddressTL">
    <w:name w:val="AddressTL"/>
    <w:basedOn w:val="Normal"/>
    <w:next w:val="Normal"/>
    <w:rsid w:val="00B47BF5"/>
    <w:pPr>
      <w:spacing w:after="720"/>
    </w:pPr>
    <w:rPr>
      <w:rFonts w:eastAsia="Times New Roman"/>
      <w:sz w:val="24"/>
      <w:lang w:val="fr-FR"/>
    </w:rPr>
  </w:style>
  <w:style w:type="paragraph" w:customStyle="1" w:styleId="AddressTR">
    <w:name w:val="AddressTR"/>
    <w:basedOn w:val="Normal"/>
    <w:next w:val="Normal"/>
    <w:rsid w:val="00B47BF5"/>
    <w:pPr>
      <w:spacing w:after="720"/>
      <w:ind w:left="5103"/>
    </w:pPr>
    <w:rPr>
      <w:rFonts w:eastAsia="Times New Roman"/>
      <w:sz w:val="24"/>
      <w:lang w:val="fr-FR"/>
    </w:rPr>
  </w:style>
  <w:style w:type="paragraph" w:customStyle="1" w:styleId="Backcovercategory">
    <w:name w:val="Backcover_category"/>
    <w:basedOn w:val="Normal"/>
    <w:link w:val="BackcovercategoryChar"/>
    <w:rsid w:val="00B47BF5"/>
    <w:pPr>
      <w:spacing w:before="240" w:after="240"/>
      <w:ind w:right="28"/>
      <w:jc w:val="both"/>
    </w:pPr>
    <w:rPr>
      <w:rFonts w:ascii="Verdana" w:eastAsia="Times New Roman" w:hAnsi="Verdana"/>
      <w:i/>
      <w:color w:val="FF0000"/>
      <w:sz w:val="18"/>
    </w:rPr>
  </w:style>
  <w:style w:type="character" w:customStyle="1" w:styleId="BackcovercategoryChar">
    <w:name w:val="Backcover_category Char"/>
    <w:basedOn w:val="DefaultParagraphFont"/>
    <w:link w:val="Backcovercategory"/>
    <w:rsid w:val="00B47BF5"/>
    <w:rPr>
      <w:rFonts w:ascii="Verdana" w:eastAsia="Times New Roman" w:hAnsi="Verdana"/>
      <w:i/>
      <w:color w:val="FF0000"/>
      <w:sz w:val="18"/>
    </w:rPr>
  </w:style>
  <w:style w:type="paragraph" w:customStyle="1" w:styleId="Backcoversummary">
    <w:name w:val="Backcover_summary"/>
    <w:basedOn w:val="Normal"/>
    <w:link w:val="BackcoversummaryChar"/>
    <w:rsid w:val="00B47BF5"/>
    <w:pPr>
      <w:spacing w:after="240"/>
      <w:jc w:val="both"/>
    </w:pPr>
    <w:rPr>
      <w:rFonts w:ascii="Verdana" w:eastAsia="Times New Roman" w:hAnsi="Verdana"/>
      <w:color w:val="FF0000"/>
      <w:sz w:val="24"/>
    </w:rPr>
  </w:style>
  <w:style w:type="character" w:customStyle="1" w:styleId="BackcoversummaryChar">
    <w:name w:val="Backcover_summary Char"/>
    <w:basedOn w:val="DefaultParagraphFont"/>
    <w:link w:val="Backcoversummary"/>
    <w:rsid w:val="00B47BF5"/>
    <w:rPr>
      <w:rFonts w:ascii="Verdana" w:eastAsia="Times New Roman" w:hAnsi="Verdana"/>
      <w:color w:val="FF0000"/>
      <w:sz w:val="24"/>
    </w:rPr>
  </w:style>
  <w:style w:type="paragraph" w:styleId="BalloonText">
    <w:name w:val="Balloon Text"/>
    <w:basedOn w:val="Normal"/>
    <w:link w:val="BalloonTextChar"/>
    <w:semiHidden/>
    <w:rsid w:val="00B47BF5"/>
    <w:pPr>
      <w:spacing w:after="240"/>
      <w:jc w:val="both"/>
    </w:pPr>
    <w:rPr>
      <w:rFonts w:ascii="Tahoma" w:eastAsia="Times New Roman" w:hAnsi="Tahoma" w:cs="Tahoma"/>
      <w:sz w:val="16"/>
      <w:szCs w:val="16"/>
      <w:lang w:val="fr-FR"/>
    </w:rPr>
  </w:style>
  <w:style w:type="character" w:customStyle="1" w:styleId="BalloonTextChar">
    <w:name w:val="Balloon Text Char"/>
    <w:basedOn w:val="DefaultParagraphFont"/>
    <w:link w:val="BalloonText"/>
    <w:semiHidden/>
    <w:rsid w:val="00B47BF5"/>
    <w:rPr>
      <w:rFonts w:ascii="Tahoma" w:eastAsia="Times New Roman" w:hAnsi="Tahoma" w:cs="Tahoma"/>
      <w:sz w:val="16"/>
      <w:szCs w:val="16"/>
      <w:lang w:val="fr-FR"/>
    </w:rPr>
  </w:style>
  <w:style w:type="paragraph" w:styleId="BlockText">
    <w:name w:val="Block Text"/>
    <w:basedOn w:val="Normal"/>
    <w:rsid w:val="00B47BF5"/>
    <w:pPr>
      <w:spacing w:after="120"/>
      <w:ind w:left="1440" w:right="1440"/>
      <w:jc w:val="both"/>
    </w:pPr>
    <w:rPr>
      <w:rFonts w:eastAsia="Times New Roman"/>
      <w:sz w:val="24"/>
      <w:lang w:val="fr-FR"/>
    </w:rPr>
  </w:style>
  <w:style w:type="paragraph" w:customStyle="1" w:styleId="Body">
    <w:name w:val="Body"/>
    <w:basedOn w:val="Normal"/>
    <w:link w:val="BodyChar"/>
    <w:rsid w:val="00B47BF5"/>
    <w:pPr>
      <w:spacing w:after="240"/>
      <w:jc w:val="both"/>
    </w:pPr>
    <w:rPr>
      <w:rFonts w:ascii="Verdana" w:eastAsia="Times New Roman" w:hAnsi="Verdana"/>
      <w:sz w:val="18"/>
      <w:lang w:val="fr-FR"/>
    </w:rPr>
  </w:style>
  <w:style w:type="character" w:customStyle="1" w:styleId="BodyChar">
    <w:name w:val="Body Char"/>
    <w:link w:val="Body"/>
    <w:rsid w:val="00B47BF5"/>
    <w:rPr>
      <w:rFonts w:ascii="Verdana" w:eastAsia="Times New Roman" w:hAnsi="Verdana"/>
      <w:sz w:val="18"/>
      <w:lang w:val="fr-FR"/>
    </w:rPr>
  </w:style>
  <w:style w:type="paragraph" w:styleId="BodyText">
    <w:name w:val="Body Text"/>
    <w:basedOn w:val="Normal"/>
    <w:link w:val="BodyTextChar"/>
    <w:rsid w:val="00B47BF5"/>
    <w:pPr>
      <w:spacing w:after="120"/>
      <w:jc w:val="both"/>
    </w:pPr>
    <w:rPr>
      <w:rFonts w:eastAsia="Times New Roman"/>
      <w:sz w:val="24"/>
      <w:lang w:val="fr-FR"/>
    </w:rPr>
  </w:style>
  <w:style w:type="character" w:customStyle="1" w:styleId="BodyTextChar">
    <w:name w:val="Body Text Char"/>
    <w:basedOn w:val="DefaultParagraphFont"/>
    <w:link w:val="BodyText"/>
    <w:rsid w:val="00B47BF5"/>
    <w:rPr>
      <w:rFonts w:eastAsia="Times New Roman"/>
      <w:sz w:val="24"/>
      <w:lang w:val="fr-FR"/>
    </w:rPr>
  </w:style>
  <w:style w:type="paragraph" w:styleId="BodyText2">
    <w:name w:val="Body Text 2"/>
    <w:basedOn w:val="Normal"/>
    <w:link w:val="BodyText2Char"/>
    <w:rsid w:val="00B47BF5"/>
    <w:pPr>
      <w:spacing w:after="120" w:line="480" w:lineRule="auto"/>
      <w:jc w:val="both"/>
    </w:pPr>
    <w:rPr>
      <w:rFonts w:eastAsia="Times New Roman"/>
      <w:sz w:val="24"/>
      <w:lang w:val="fr-FR"/>
    </w:rPr>
  </w:style>
  <w:style w:type="character" w:customStyle="1" w:styleId="BodyText2Char">
    <w:name w:val="Body Text 2 Char"/>
    <w:basedOn w:val="DefaultParagraphFont"/>
    <w:link w:val="BodyText2"/>
    <w:rsid w:val="00B47BF5"/>
    <w:rPr>
      <w:rFonts w:eastAsia="Times New Roman"/>
      <w:sz w:val="24"/>
      <w:lang w:val="fr-FR"/>
    </w:rPr>
  </w:style>
  <w:style w:type="paragraph" w:styleId="BodyText3">
    <w:name w:val="Body Text 3"/>
    <w:basedOn w:val="Normal"/>
    <w:link w:val="BodyText3Char"/>
    <w:rsid w:val="00B47BF5"/>
    <w:pPr>
      <w:spacing w:after="120"/>
      <w:jc w:val="both"/>
    </w:pPr>
    <w:rPr>
      <w:rFonts w:eastAsia="Times New Roman"/>
      <w:sz w:val="16"/>
      <w:lang w:val="fr-FR"/>
    </w:rPr>
  </w:style>
  <w:style w:type="character" w:customStyle="1" w:styleId="BodyText3Char">
    <w:name w:val="Body Text 3 Char"/>
    <w:basedOn w:val="DefaultParagraphFont"/>
    <w:link w:val="BodyText3"/>
    <w:rsid w:val="00B47BF5"/>
    <w:rPr>
      <w:rFonts w:eastAsia="Times New Roman"/>
      <w:sz w:val="16"/>
      <w:lang w:val="fr-FR"/>
    </w:rPr>
  </w:style>
  <w:style w:type="paragraph" w:styleId="BodyTextFirstIndent">
    <w:name w:val="Body Text First Indent"/>
    <w:basedOn w:val="BodyText"/>
    <w:link w:val="BodyTextFirstIndentChar"/>
    <w:rsid w:val="00B47BF5"/>
    <w:pPr>
      <w:ind w:firstLine="210"/>
    </w:pPr>
  </w:style>
  <w:style w:type="character" w:customStyle="1" w:styleId="BodyTextFirstIndentChar">
    <w:name w:val="Body Text First Indent Char"/>
    <w:basedOn w:val="BodyTextChar"/>
    <w:link w:val="BodyTextFirstIndent"/>
    <w:rsid w:val="00B47BF5"/>
    <w:rPr>
      <w:rFonts w:eastAsia="Times New Roman"/>
      <w:sz w:val="24"/>
      <w:lang w:val="fr-FR"/>
    </w:rPr>
  </w:style>
  <w:style w:type="paragraph" w:styleId="BodyTextIndent">
    <w:name w:val="Body Text Indent"/>
    <w:basedOn w:val="Normal"/>
    <w:link w:val="BodyTextIndentChar"/>
    <w:rsid w:val="00B47BF5"/>
    <w:pPr>
      <w:spacing w:after="120"/>
      <w:ind w:left="283"/>
      <w:jc w:val="both"/>
    </w:pPr>
    <w:rPr>
      <w:rFonts w:eastAsia="Times New Roman"/>
      <w:sz w:val="24"/>
      <w:lang w:val="fr-FR"/>
    </w:rPr>
  </w:style>
  <w:style w:type="character" w:customStyle="1" w:styleId="BodyTextIndentChar">
    <w:name w:val="Body Text Indent Char"/>
    <w:basedOn w:val="DefaultParagraphFont"/>
    <w:link w:val="BodyTextIndent"/>
    <w:rsid w:val="00B47BF5"/>
    <w:rPr>
      <w:rFonts w:eastAsia="Times New Roman"/>
      <w:sz w:val="24"/>
      <w:lang w:val="fr-FR"/>
    </w:rPr>
  </w:style>
  <w:style w:type="paragraph" w:styleId="BodyTextFirstIndent2">
    <w:name w:val="Body Text First Indent 2"/>
    <w:basedOn w:val="BodyTextIndent"/>
    <w:link w:val="BodyTextFirstIndent2Char"/>
    <w:rsid w:val="00B47BF5"/>
    <w:pPr>
      <w:ind w:firstLine="210"/>
    </w:pPr>
  </w:style>
  <w:style w:type="character" w:customStyle="1" w:styleId="BodyTextFirstIndent2Char">
    <w:name w:val="Body Text First Indent 2 Char"/>
    <w:basedOn w:val="BodyTextIndentChar"/>
    <w:link w:val="BodyTextFirstIndent2"/>
    <w:rsid w:val="00B47BF5"/>
    <w:rPr>
      <w:rFonts w:eastAsia="Times New Roman"/>
      <w:sz w:val="24"/>
      <w:lang w:val="fr-FR"/>
    </w:rPr>
  </w:style>
  <w:style w:type="paragraph" w:styleId="BodyTextIndent2">
    <w:name w:val="Body Text Indent 2"/>
    <w:basedOn w:val="Normal"/>
    <w:link w:val="BodyTextIndent2Char"/>
    <w:rsid w:val="00B47BF5"/>
    <w:pPr>
      <w:spacing w:after="120" w:line="480" w:lineRule="auto"/>
      <w:ind w:left="283"/>
      <w:jc w:val="both"/>
    </w:pPr>
    <w:rPr>
      <w:rFonts w:eastAsia="Times New Roman"/>
      <w:sz w:val="24"/>
      <w:lang w:val="fr-FR"/>
    </w:rPr>
  </w:style>
  <w:style w:type="character" w:customStyle="1" w:styleId="BodyTextIndent2Char">
    <w:name w:val="Body Text Indent 2 Char"/>
    <w:basedOn w:val="DefaultParagraphFont"/>
    <w:link w:val="BodyTextIndent2"/>
    <w:rsid w:val="00B47BF5"/>
    <w:rPr>
      <w:rFonts w:eastAsia="Times New Roman"/>
      <w:sz w:val="24"/>
      <w:lang w:val="fr-FR"/>
    </w:rPr>
  </w:style>
  <w:style w:type="paragraph" w:styleId="BodyTextIndent3">
    <w:name w:val="Body Text Indent 3"/>
    <w:basedOn w:val="Normal"/>
    <w:link w:val="BodyTextIndent3Char"/>
    <w:rsid w:val="00B47BF5"/>
    <w:pPr>
      <w:spacing w:after="120"/>
      <w:ind w:left="283"/>
      <w:jc w:val="both"/>
    </w:pPr>
    <w:rPr>
      <w:rFonts w:eastAsia="Times New Roman"/>
      <w:sz w:val="16"/>
      <w:lang w:val="fr-FR"/>
    </w:rPr>
  </w:style>
  <w:style w:type="character" w:customStyle="1" w:styleId="BodyTextIndent3Char">
    <w:name w:val="Body Text Indent 3 Char"/>
    <w:basedOn w:val="DefaultParagraphFont"/>
    <w:link w:val="BodyTextIndent3"/>
    <w:rsid w:val="00B47BF5"/>
    <w:rPr>
      <w:rFonts w:eastAsia="Times New Roman"/>
      <w:sz w:val="16"/>
      <w:lang w:val="fr-FR"/>
    </w:rPr>
  </w:style>
  <w:style w:type="paragraph" w:styleId="NormalIndent">
    <w:name w:val="Normal Indent"/>
    <w:basedOn w:val="Normal"/>
    <w:link w:val="NormalIndentChar"/>
    <w:rsid w:val="00B47BF5"/>
    <w:pPr>
      <w:spacing w:after="240"/>
      <w:ind w:left="720"/>
      <w:jc w:val="both"/>
    </w:pPr>
    <w:rPr>
      <w:rFonts w:eastAsia="Times New Roman"/>
      <w:sz w:val="24"/>
      <w:lang w:val="fr-FR"/>
    </w:rPr>
  </w:style>
  <w:style w:type="character" w:customStyle="1" w:styleId="NormalIndentChar">
    <w:name w:val="Normal Indent Char"/>
    <w:link w:val="NormalIndent"/>
    <w:rsid w:val="00B47BF5"/>
    <w:rPr>
      <w:rFonts w:eastAsia="Times New Roman"/>
      <w:sz w:val="24"/>
      <w:lang w:val="fr-FR"/>
    </w:rPr>
  </w:style>
  <w:style w:type="paragraph" w:customStyle="1" w:styleId="BulletPoint2">
    <w:name w:val="Bullet Point 2"/>
    <w:basedOn w:val="NormalIndent"/>
    <w:link w:val="BulletPoint2Char"/>
    <w:rsid w:val="00B47BF5"/>
    <w:pPr>
      <w:numPr>
        <w:numId w:val="2"/>
      </w:numPr>
      <w:spacing w:after="120"/>
      <w:jc w:val="left"/>
    </w:pPr>
    <w:rPr>
      <w:rFonts w:ascii="Verdana" w:hAnsi="Verdana"/>
      <w:sz w:val="18"/>
    </w:rPr>
  </w:style>
  <w:style w:type="character" w:customStyle="1" w:styleId="BulletPoint2Char">
    <w:name w:val="Bullet Point 2 Char"/>
    <w:link w:val="BulletPoint2"/>
    <w:rsid w:val="00B47BF5"/>
    <w:rPr>
      <w:rFonts w:ascii="Verdana" w:eastAsia="Times New Roman" w:hAnsi="Verdana"/>
      <w:sz w:val="18"/>
      <w:lang w:val="fr-FR"/>
    </w:rPr>
  </w:style>
  <w:style w:type="paragraph" w:customStyle="1" w:styleId="Bulletpoint1">
    <w:name w:val="Bullet point1"/>
    <w:basedOn w:val="NormalIndent"/>
    <w:link w:val="Bulletpoint1Char"/>
    <w:rsid w:val="00B47BF5"/>
    <w:pPr>
      <w:numPr>
        <w:numId w:val="23"/>
      </w:numPr>
      <w:spacing w:after="120"/>
    </w:pPr>
    <w:rPr>
      <w:rFonts w:ascii="Verdana" w:hAnsi="Verdana"/>
      <w:sz w:val="18"/>
      <w:lang w:val="en-US"/>
    </w:rPr>
  </w:style>
  <w:style w:type="character" w:customStyle="1" w:styleId="Bulletpoint1Char">
    <w:name w:val="Bullet point1 Char"/>
    <w:basedOn w:val="NormalIndentChar"/>
    <w:link w:val="Bulletpoint1"/>
    <w:rsid w:val="00B47BF5"/>
    <w:rPr>
      <w:rFonts w:ascii="Verdana" w:eastAsia="Times New Roman" w:hAnsi="Verdana"/>
      <w:sz w:val="18"/>
      <w:lang w:val="en-US"/>
    </w:rPr>
  </w:style>
  <w:style w:type="paragraph" w:customStyle="1" w:styleId="Bullet2ndlevel">
    <w:name w:val="Bullet_2nd level"/>
    <w:basedOn w:val="BulletPoint2"/>
    <w:link w:val="Bullet2ndlevelChar"/>
    <w:rsid w:val="00B47BF5"/>
    <w:pPr>
      <w:ind w:left="709" w:hanging="425"/>
    </w:pPr>
    <w:rPr>
      <w:lang w:val="en-US"/>
    </w:rPr>
  </w:style>
  <w:style w:type="character" w:customStyle="1" w:styleId="Bullet2ndlevelChar">
    <w:name w:val="Bullet_2nd level Char"/>
    <w:basedOn w:val="BulletPoint2Char"/>
    <w:link w:val="Bullet2ndlevel"/>
    <w:rsid w:val="00B47BF5"/>
    <w:rPr>
      <w:rFonts w:ascii="Verdana" w:eastAsia="Times New Roman" w:hAnsi="Verdana"/>
      <w:sz w:val="18"/>
      <w:lang w:val="en-US"/>
    </w:rPr>
  </w:style>
  <w:style w:type="paragraph" w:styleId="Caption">
    <w:name w:val="caption"/>
    <w:basedOn w:val="Normal"/>
    <w:next w:val="Normal"/>
    <w:rsid w:val="00B47BF5"/>
    <w:pPr>
      <w:spacing w:before="120" w:after="120"/>
      <w:jc w:val="both"/>
    </w:pPr>
    <w:rPr>
      <w:rFonts w:eastAsia="Times New Roman"/>
      <w:b/>
      <w:sz w:val="24"/>
      <w:lang w:val="fr-FR"/>
    </w:rPr>
  </w:style>
  <w:style w:type="paragraph" w:customStyle="1" w:styleId="ChapterTitle">
    <w:name w:val="ChapterTitle"/>
    <w:basedOn w:val="Normal"/>
    <w:next w:val="Normal"/>
    <w:rsid w:val="00B47BF5"/>
    <w:pPr>
      <w:keepNext/>
      <w:spacing w:after="480"/>
      <w:jc w:val="center"/>
    </w:pPr>
    <w:rPr>
      <w:rFonts w:eastAsia="Times New Roman"/>
      <w:b/>
      <w:sz w:val="32"/>
      <w:lang w:val="fr-FR"/>
    </w:rPr>
  </w:style>
  <w:style w:type="paragraph" w:styleId="Closing">
    <w:name w:val="Closing"/>
    <w:basedOn w:val="Normal"/>
    <w:link w:val="ClosingChar"/>
    <w:rsid w:val="00B47BF5"/>
    <w:pPr>
      <w:spacing w:after="240"/>
      <w:ind w:left="4252"/>
      <w:jc w:val="both"/>
    </w:pPr>
    <w:rPr>
      <w:rFonts w:eastAsia="Times New Roman"/>
      <w:sz w:val="24"/>
      <w:lang w:val="fr-FR"/>
    </w:rPr>
  </w:style>
  <w:style w:type="character" w:customStyle="1" w:styleId="ClosingChar">
    <w:name w:val="Closing Char"/>
    <w:basedOn w:val="DefaultParagraphFont"/>
    <w:link w:val="Closing"/>
    <w:rsid w:val="00B47BF5"/>
    <w:rPr>
      <w:rFonts w:eastAsia="Times New Roman"/>
      <w:sz w:val="24"/>
      <w:lang w:val="fr-FR"/>
    </w:rPr>
  </w:style>
  <w:style w:type="table" w:styleId="ColorfulGrid-Accent3">
    <w:name w:val="Colorful Grid Accent 3"/>
    <w:basedOn w:val="TableNormal"/>
    <w:uiPriority w:val="69"/>
    <w:rsid w:val="00B47BF5"/>
    <w:rPr>
      <w:rFonts w:ascii="Verdana" w:eastAsia="Times New Roman" w:hAnsi="Verdana"/>
      <w:sz w:val="18"/>
      <w:lang w:val="nl-BE"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CommentText">
    <w:name w:val="annotation text"/>
    <w:basedOn w:val="Normal"/>
    <w:link w:val="CommentTextChar"/>
    <w:semiHidden/>
    <w:rsid w:val="00B47BF5"/>
    <w:pPr>
      <w:spacing w:after="240"/>
      <w:jc w:val="both"/>
    </w:pPr>
    <w:rPr>
      <w:rFonts w:eastAsia="Times New Roman"/>
      <w:lang w:val="fr-FR"/>
    </w:rPr>
  </w:style>
  <w:style w:type="character" w:customStyle="1" w:styleId="CommentTextChar">
    <w:name w:val="Comment Text Char"/>
    <w:basedOn w:val="DefaultParagraphFont"/>
    <w:link w:val="CommentText"/>
    <w:semiHidden/>
    <w:rsid w:val="00B47BF5"/>
    <w:rPr>
      <w:rFonts w:eastAsia="Times New Roman"/>
      <w:lang w:val="fr-FR"/>
    </w:rPr>
  </w:style>
  <w:style w:type="paragraph" w:customStyle="1" w:styleId="Contact">
    <w:name w:val="Contact"/>
    <w:basedOn w:val="Normal"/>
    <w:next w:val="Normal"/>
    <w:rsid w:val="00B47BF5"/>
    <w:pPr>
      <w:spacing w:after="480"/>
      <w:ind w:left="567" w:hanging="567"/>
    </w:pPr>
    <w:rPr>
      <w:rFonts w:eastAsia="Times New Roman"/>
      <w:sz w:val="24"/>
      <w:lang w:val="fr-FR"/>
    </w:rPr>
  </w:style>
  <w:style w:type="paragraph" w:customStyle="1" w:styleId="CoverDocumentTitle">
    <w:name w:val="Cover_Document Title"/>
    <w:basedOn w:val="Normal"/>
    <w:link w:val="CoverDocumentTitleChar"/>
    <w:rsid w:val="00B47BF5"/>
    <w:pPr>
      <w:spacing w:after="240"/>
      <w:jc w:val="center"/>
    </w:pPr>
    <w:rPr>
      <w:rFonts w:ascii="Verdana" w:eastAsia="Times New Roman" w:hAnsi="Verdana"/>
      <w:b/>
      <w:sz w:val="52"/>
      <w:lang w:val="fr-FR"/>
    </w:rPr>
  </w:style>
  <w:style w:type="character" w:customStyle="1" w:styleId="CoverDocumentTitleChar">
    <w:name w:val="Cover_Document Title Char"/>
    <w:link w:val="CoverDocumentTitle"/>
    <w:rsid w:val="00B47BF5"/>
    <w:rPr>
      <w:rFonts w:ascii="Verdana" w:eastAsia="Times New Roman" w:hAnsi="Verdana"/>
      <w:b/>
      <w:sz w:val="52"/>
      <w:lang w:val="fr-FR"/>
    </w:rPr>
  </w:style>
  <w:style w:type="paragraph" w:customStyle="1" w:styleId="CoverDocumentSubtitle">
    <w:name w:val="Cover_Document Subtitle"/>
    <w:basedOn w:val="CoverDocumentTitle"/>
    <w:link w:val="CoverDocumentSubtitleChar"/>
    <w:rsid w:val="00B47BF5"/>
    <w:rPr>
      <w:b w:val="0"/>
      <w:sz w:val="32"/>
      <w:szCs w:val="36"/>
      <w:lang w:val="en-GB"/>
    </w:rPr>
  </w:style>
  <w:style w:type="character" w:customStyle="1" w:styleId="CoverDocumentSubtitleChar">
    <w:name w:val="Cover_Document Subtitle Char"/>
    <w:link w:val="CoverDocumentSubtitle"/>
    <w:rsid w:val="00B47BF5"/>
    <w:rPr>
      <w:rFonts w:ascii="Verdana" w:eastAsia="Times New Roman" w:hAnsi="Verdana"/>
      <w:sz w:val="32"/>
      <w:szCs w:val="36"/>
    </w:rPr>
  </w:style>
  <w:style w:type="paragraph" w:styleId="Date">
    <w:name w:val="Date"/>
    <w:basedOn w:val="Normal"/>
    <w:next w:val="Normal"/>
    <w:link w:val="DateChar"/>
    <w:rsid w:val="00B47BF5"/>
    <w:pPr>
      <w:ind w:left="5103" w:right="-567"/>
    </w:pPr>
    <w:rPr>
      <w:rFonts w:eastAsia="Times New Roman"/>
      <w:sz w:val="24"/>
      <w:lang w:val="fr-FR"/>
    </w:rPr>
  </w:style>
  <w:style w:type="character" w:customStyle="1" w:styleId="DateChar">
    <w:name w:val="Date Char"/>
    <w:basedOn w:val="DefaultParagraphFont"/>
    <w:link w:val="Date"/>
    <w:rsid w:val="00B47BF5"/>
    <w:rPr>
      <w:rFonts w:eastAsia="Times New Roman"/>
      <w:sz w:val="24"/>
      <w:lang w:val="fr-FR"/>
    </w:rPr>
  </w:style>
  <w:style w:type="paragraph" w:styleId="DocumentMap">
    <w:name w:val="Document Map"/>
    <w:basedOn w:val="Normal"/>
    <w:link w:val="DocumentMapChar"/>
    <w:semiHidden/>
    <w:rsid w:val="00B47BF5"/>
    <w:pPr>
      <w:shd w:val="clear" w:color="auto" w:fill="000080"/>
      <w:spacing w:after="240"/>
      <w:jc w:val="both"/>
    </w:pPr>
    <w:rPr>
      <w:rFonts w:ascii="Tahoma" w:eastAsia="Times New Roman" w:hAnsi="Tahoma"/>
      <w:sz w:val="24"/>
      <w:lang w:val="fr-FR"/>
    </w:rPr>
  </w:style>
  <w:style w:type="character" w:customStyle="1" w:styleId="DocumentMapChar">
    <w:name w:val="Document Map Char"/>
    <w:basedOn w:val="DefaultParagraphFont"/>
    <w:link w:val="DocumentMap"/>
    <w:semiHidden/>
    <w:rsid w:val="00B47BF5"/>
    <w:rPr>
      <w:rFonts w:ascii="Tahoma" w:eastAsia="Times New Roman" w:hAnsi="Tahoma"/>
      <w:sz w:val="24"/>
      <w:shd w:val="clear" w:color="auto" w:fill="000080"/>
      <w:lang w:val="fr-FR"/>
    </w:rPr>
  </w:style>
  <w:style w:type="paragraph" w:customStyle="1" w:styleId="DoubSign">
    <w:name w:val="DoubSign"/>
    <w:basedOn w:val="Normal"/>
    <w:next w:val="Normal"/>
    <w:rsid w:val="00B47BF5"/>
    <w:pPr>
      <w:tabs>
        <w:tab w:val="left" w:pos="5103"/>
      </w:tabs>
      <w:spacing w:before="1200"/>
    </w:pPr>
    <w:rPr>
      <w:rFonts w:eastAsia="Times New Roman"/>
      <w:sz w:val="24"/>
      <w:lang w:val="fr-FR"/>
    </w:rPr>
  </w:style>
  <w:style w:type="paragraph" w:customStyle="1" w:styleId="Enclosures">
    <w:name w:val="Enclosures"/>
    <w:basedOn w:val="Normal"/>
    <w:rsid w:val="00B47BF5"/>
    <w:pPr>
      <w:keepNext/>
      <w:keepLines/>
      <w:tabs>
        <w:tab w:val="left" w:pos="5642"/>
      </w:tabs>
      <w:spacing w:before="480"/>
      <w:ind w:left="1191" w:hanging="1191"/>
    </w:pPr>
    <w:rPr>
      <w:rFonts w:eastAsia="Times New Roman"/>
      <w:sz w:val="24"/>
      <w:lang w:val="fr-FR"/>
    </w:rPr>
  </w:style>
  <w:style w:type="paragraph" w:styleId="EndnoteText">
    <w:name w:val="endnote text"/>
    <w:basedOn w:val="Normal"/>
    <w:link w:val="EndnoteTextChar"/>
    <w:semiHidden/>
    <w:rsid w:val="00B47BF5"/>
    <w:pPr>
      <w:spacing w:after="240"/>
      <w:jc w:val="both"/>
    </w:pPr>
    <w:rPr>
      <w:rFonts w:eastAsia="Times New Roman"/>
      <w:lang w:val="fr-FR"/>
    </w:rPr>
  </w:style>
  <w:style w:type="character" w:customStyle="1" w:styleId="EndnoteTextChar">
    <w:name w:val="Endnote Text Char"/>
    <w:basedOn w:val="DefaultParagraphFont"/>
    <w:link w:val="EndnoteText"/>
    <w:semiHidden/>
    <w:rsid w:val="00B47BF5"/>
    <w:rPr>
      <w:rFonts w:eastAsia="Times New Roman"/>
      <w:lang w:val="fr-FR"/>
    </w:rPr>
  </w:style>
  <w:style w:type="paragraph" w:styleId="EnvelopeAddress">
    <w:name w:val="envelope address"/>
    <w:basedOn w:val="Normal"/>
    <w:rsid w:val="00B47BF5"/>
    <w:pPr>
      <w:framePr w:w="7920" w:h="1980" w:hRule="exact" w:hSpace="180" w:wrap="auto" w:hAnchor="page" w:xAlign="center" w:yAlign="bottom"/>
      <w:jc w:val="both"/>
    </w:pPr>
    <w:rPr>
      <w:rFonts w:eastAsia="Times New Roman"/>
      <w:sz w:val="24"/>
      <w:lang w:val="fr-FR"/>
    </w:rPr>
  </w:style>
  <w:style w:type="paragraph" w:styleId="EnvelopeReturn">
    <w:name w:val="envelope return"/>
    <w:basedOn w:val="Normal"/>
    <w:rsid w:val="00B47BF5"/>
    <w:pPr>
      <w:jc w:val="both"/>
    </w:pPr>
    <w:rPr>
      <w:rFonts w:eastAsia="Times New Roman"/>
      <w:lang w:val="fr-FR"/>
    </w:rPr>
  </w:style>
  <w:style w:type="paragraph" w:styleId="Footer">
    <w:name w:val="footer"/>
    <w:basedOn w:val="Normal"/>
    <w:link w:val="FooterChar"/>
    <w:uiPriority w:val="99"/>
    <w:rsid w:val="00B47BF5"/>
    <w:pPr>
      <w:ind w:right="-567"/>
    </w:pPr>
    <w:rPr>
      <w:rFonts w:ascii="Arial" w:eastAsia="Times New Roman" w:hAnsi="Arial"/>
      <w:sz w:val="16"/>
      <w:lang w:val="fr-FR"/>
    </w:rPr>
  </w:style>
  <w:style w:type="character" w:customStyle="1" w:styleId="FooterChar">
    <w:name w:val="Footer Char"/>
    <w:link w:val="Footer"/>
    <w:uiPriority w:val="99"/>
    <w:rsid w:val="00B47BF5"/>
    <w:rPr>
      <w:rFonts w:ascii="Arial" w:eastAsia="Times New Roman" w:hAnsi="Arial"/>
      <w:sz w:val="16"/>
      <w:lang w:val="fr-FR"/>
    </w:rPr>
  </w:style>
  <w:style w:type="paragraph" w:customStyle="1" w:styleId="Footerapproval">
    <w:name w:val="Footer approval"/>
    <w:basedOn w:val="Footer"/>
    <w:link w:val="ApprovalfooterChar"/>
    <w:rsid w:val="00B47BF5"/>
    <w:pPr>
      <w:tabs>
        <w:tab w:val="left" w:pos="6804"/>
      </w:tabs>
    </w:pPr>
    <w:rPr>
      <w:rFonts w:ascii="Verdana" w:hAnsi="Verdana"/>
      <w:sz w:val="13"/>
      <w:lang w:val="fr-BE"/>
    </w:rPr>
  </w:style>
  <w:style w:type="character" w:customStyle="1" w:styleId="ApprovalfooterChar">
    <w:name w:val="Approval_footer Char"/>
    <w:basedOn w:val="FooterChar"/>
    <w:link w:val="Footerapproval"/>
    <w:rsid w:val="00B47BF5"/>
    <w:rPr>
      <w:rFonts w:ascii="Verdana" w:eastAsia="Times New Roman" w:hAnsi="Verdana"/>
      <w:sz w:val="13"/>
      <w:lang w:val="fr-BE"/>
    </w:rPr>
  </w:style>
  <w:style w:type="paragraph" w:customStyle="1" w:styleId="FooterDate">
    <w:name w:val="Footer Date"/>
    <w:basedOn w:val="Footer"/>
    <w:link w:val="FooterDateChar"/>
    <w:rsid w:val="00B47BF5"/>
    <w:pPr>
      <w:tabs>
        <w:tab w:val="right" w:pos="9240"/>
      </w:tabs>
    </w:pPr>
    <w:rPr>
      <w:rFonts w:ascii="Verdana" w:hAnsi="Verdana"/>
      <w:lang w:val="it-IT"/>
    </w:rPr>
  </w:style>
  <w:style w:type="character" w:customStyle="1" w:styleId="FooterDateChar">
    <w:name w:val="Footer Date Char"/>
    <w:link w:val="FooterDate"/>
    <w:rsid w:val="00B47BF5"/>
    <w:rPr>
      <w:rFonts w:ascii="Verdana" w:eastAsia="Times New Roman" w:hAnsi="Verdana"/>
      <w:sz w:val="16"/>
      <w:lang w:val="it-IT"/>
    </w:rPr>
  </w:style>
  <w:style w:type="paragraph" w:customStyle="1" w:styleId="FooterDocument">
    <w:name w:val="Footer Document"/>
    <w:basedOn w:val="Body"/>
    <w:link w:val="FooterDocumentChar"/>
    <w:rsid w:val="00B47BF5"/>
    <w:pPr>
      <w:spacing w:after="0"/>
    </w:pPr>
    <w:rPr>
      <w:i/>
      <w:noProof/>
      <w:sz w:val="13"/>
      <w:lang w:val="en-US"/>
    </w:rPr>
  </w:style>
  <w:style w:type="character" w:customStyle="1" w:styleId="FooterDocumentChar">
    <w:name w:val="Footer Document Char"/>
    <w:link w:val="FooterDocument"/>
    <w:rsid w:val="00B47BF5"/>
    <w:rPr>
      <w:rFonts w:ascii="Verdana" w:eastAsia="Times New Roman" w:hAnsi="Verdana"/>
      <w:i/>
      <w:noProof/>
      <w:sz w:val="13"/>
      <w:lang w:val="en-US"/>
    </w:rPr>
  </w:style>
  <w:style w:type="character" w:styleId="FootnoteReference">
    <w:name w:val="footnote reference"/>
    <w:uiPriority w:val="99"/>
    <w:semiHidden/>
    <w:rsid w:val="00B47BF5"/>
    <w:rPr>
      <w:vertAlign w:val="superscript"/>
    </w:rPr>
  </w:style>
  <w:style w:type="paragraph" w:styleId="FootnoteText">
    <w:name w:val="footnote text"/>
    <w:basedOn w:val="Normal"/>
    <w:link w:val="FootnoteTextChar"/>
    <w:uiPriority w:val="99"/>
    <w:semiHidden/>
    <w:rsid w:val="00B47BF5"/>
    <w:pPr>
      <w:spacing w:after="240"/>
      <w:ind w:left="357" w:hanging="357"/>
      <w:jc w:val="both"/>
    </w:pPr>
    <w:rPr>
      <w:rFonts w:eastAsia="Times New Roman"/>
      <w:lang w:val="fr-FR"/>
    </w:rPr>
  </w:style>
  <w:style w:type="character" w:customStyle="1" w:styleId="FootnoteTextChar">
    <w:name w:val="Footnote Text Char"/>
    <w:basedOn w:val="DefaultParagraphFont"/>
    <w:link w:val="FootnoteText"/>
    <w:uiPriority w:val="99"/>
    <w:semiHidden/>
    <w:rsid w:val="00B47BF5"/>
    <w:rPr>
      <w:rFonts w:eastAsia="Times New Roman"/>
      <w:lang w:val="fr-FR"/>
    </w:rPr>
  </w:style>
  <w:style w:type="paragraph" w:styleId="Header">
    <w:name w:val="header"/>
    <w:basedOn w:val="Normal"/>
    <w:link w:val="HeaderChar"/>
    <w:uiPriority w:val="99"/>
    <w:rsid w:val="00B47BF5"/>
    <w:pPr>
      <w:tabs>
        <w:tab w:val="center" w:pos="4153"/>
        <w:tab w:val="right" w:pos="8306"/>
      </w:tabs>
      <w:spacing w:after="240"/>
      <w:jc w:val="both"/>
    </w:pPr>
    <w:rPr>
      <w:rFonts w:eastAsia="Times New Roman"/>
      <w:sz w:val="24"/>
      <w:lang w:val="fr-FR"/>
    </w:rPr>
  </w:style>
  <w:style w:type="character" w:customStyle="1" w:styleId="HeaderChar">
    <w:name w:val="Header Char"/>
    <w:link w:val="Header"/>
    <w:uiPriority w:val="99"/>
    <w:rsid w:val="00B47BF5"/>
    <w:rPr>
      <w:rFonts w:eastAsia="Times New Roman"/>
      <w:sz w:val="24"/>
      <w:lang w:val="fr-FR"/>
    </w:rPr>
  </w:style>
  <w:style w:type="paragraph" w:customStyle="1" w:styleId="HeaderTitle">
    <w:name w:val="Header Title"/>
    <w:basedOn w:val="Normal"/>
    <w:link w:val="HeaderTitleChar"/>
    <w:rsid w:val="00B47BF5"/>
    <w:pPr>
      <w:spacing w:after="240"/>
      <w:jc w:val="center"/>
    </w:pPr>
    <w:rPr>
      <w:rFonts w:ascii="Verdana" w:eastAsia="Times New Roman" w:hAnsi="Verdana"/>
      <w:b/>
      <w:color w:val="808080"/>
      <w:sz w:val="18"/>
      <w:szCs w:val="18"/>
      <w:lang w:val="fr-FR"/>
    </w:rPr>
  </w:style>
  <w:style w:type="character" w:customStyle="1" w:styleId="HeaderTitleChar">
    <w:name w:val="Header Title Char"/>
    <w:link w:val="HeaderTitle"/>
    <w:rsid w:val="00B47BF5"/>
    <w:rPr>
      <w:rFonts w:ascii="Verdana" w:eastAsia="Times New Roman" w:hAnsi="Verdana"/>
      <w:b/>
      <w:color w:val="808080"/>
      <w:sz w:val="18"/>
      <w:szCs w:val="18"/>
      <w:lang w:val="fr-FR"/>
    </w:rPr>
  </w:style>
  <w:style w:type="paragraph" w:styleId="TOC1">
    <w:name w:val="toc 1"/>
    <w:basedOn w:val="Normal"/>
    <w:next w:val="Normal"/>
    <w:uiPriority w:val="39"/>
    <w:rsid w:val="00B47BF5"/>
    <w:pPr>
      <w:tabs>
        <w:tab w:val="left" w:leader="dot" w:pos="8641"/>
      </w:tabs>
      <w:spacing w:before="120" w:after="120"/>
      <w:jc w:val="both"/>
    </w:pPr>
    <w:rPr>
      <w:rFonts w:ascii="Verdana" w:eastAsia="Times New Roman" w:hAnsi="Verdana"/>
      <w:caps/>
      <w:lang w:val="fr-FR"/>
    </w:rPr>
  </w:style>
  <w:style w:type="paragraph" w:customStyle="1" w:styleId="Heading">
    <w:name w:val="Heading"/>
    <w:basedOn w:val="TOC1"/>
    <w:link w:val="HeadingChar"/>
    <w:rsid w:val="00B47BF5"/>
    <w:pPr>
      <w:autoSpaceDE w:val="0"/>
      <w:autoSpaceDN w:val="0"/>
      <w:adjustRightInd w:val="0"/>
      <w:spacing w:before="360" w:after="240"/>
      <w:jc w:val="left"/>
    </w:pPr>
    <w:rPr>
      <w:b/>
      <w:sz w:val="24"/>
      <w:szCs w:val="24"/>
    </w:rPr>
  </w:style>
  <w:style w:type="character" w:customStyle="1" w:styleId="HeadingChar">
    <w:name w:val="Heading Char"/>
    <w:link w:val="Heading"/>
    <w:rsid w:val="00B47BF5"/>
    <w:rPr>
      <w:rFonts w:ascii="Verdana" w:eastAsia="Times New Roman" w:hAnsi="Verdana"/>
      <w:b/>
      <w:caps/>
      <w:sz w:val="24"/>
      <w:szCs w:val="24"/>
      <w:lang w:val="fr-FR"/>
    </w:rPr>
  </w:style>
  <w:style w:type="character" w:customStyle="1" w:styleId="Heading1Char">
    <w:name w:val="Heading 1 Char"/>
    <w:basedOn w:val="DefaultParagraphFont"/>
    <w:link w:val="Heading1"/>
    <w:rsid w:val="00B47BF5"/>
    <w:rPr>
      <w:rFonts w:eastAsia="Times New Roman"/>
      <w:b/>
      <w:smallCaps/>
      <w:sz w:val="24"/>
      <w:lang w:val="fr-FR"/>
    </w:rPr>
  </w:style>
  <w:style w:type="character" w:customStyle="1" w:styleId="Heading2Char">
    <w:name w:val="Heading 2 Char"/>
    <w:basedOn w:val="DefaultParagraphFont"/>
    <w:link w:val="Heading2"/>
    <w:rsid w:val="00B47BF5"/>
    <w:rPr>
      <w:rFonts w:eastAsia="Times New Roman"/>
      <w:b/>
      <w:sz w:val="24"/>
      <w:lang w:val="fr-FR"/>
    </w:rPr>
  </w:style>
  <w:style w:type="character" w:customStyle="1" w:styleId="Heading3Char">
    <w:name w:val="Heading 3 Char"/>
    <w:basedOn w:val="DefaultParagraphFont"/>
    <w:link w:val="Heading3"/>
    <w:rsid w:val="00B47BF5"/>
    <w:rPr>
      <w:rFonts w:eastAsia="Times New Roman"/>
      <w:i/>
      <w:sz w:val="24"/>
      <w:lang w:val="fr-FR"/>
    </w:rPr>
  </w:style>
  <w:style w:type="character" w:customStyle="1" w:styleId="Heading4Char">
    <w:name w:val="Heading 4 Char"/>
    <w:basedOn w:val="DefaultParagraphFont"/>
    <w:link w:val="Heading4"/>
    <w:rsid w:val="00B47BF5"/>
    <w:rPr>
      <w:rFonts w:eastAsia="Times New Roman"/>
      <w:sz w:val="24"/>
      <w:lang w:val="fr-FR"/>
    </w:rPr>
  </w:style>
  <w:style w:type="character" w:customStyle="1" w:styleId="Heading5Char">
    <w:name w:val="Heading 5 Char"/>
    <w:basedOn w:val="DefaultParagraphFont"/>
    <w:link w:val="Heading5"/>
    <w:rsid w:val="00B47BF5"/>
    <w:rPr>
      <w:rFonts w:ascii="Arial" w:eastAsia="Times New Roman" w:hAnsi="Arial"/>
      <w:sz w:val="22"/>
      <w:lang w:val="fr-FR"/>
    </w:rPr>
  </w:style>
  <w:style w:type="character" w:customStyle="1" w:styleId="Heading6Char">
    <w:name w:val="Heading 6 Char"/>
    <w:basedOn w:val="DefaultParagraphFont"/>
    <w:link w:val="Heading6"/>
    <w:rsid w:val="00B47BF5"/>
    <w:rPr>
      <w:rFonts w:ascii="Arial" w:eastAsia="Times New Roman" w:hAnsi="Arial"/>
      <w:i/>
      <w:sz w:val="22"/>
      <w:lang w:val="fr-FR"/>
    </w:rPr>
  </w:style>
  <w:style w:type="character" w:customStyle="1" w:styleId="Heading7Char">
    <w:name w:val="Heading 7 Char"/>
    <w:basedOn w:val="DefaultParagraphFont"/>
    <w:link w:val="Heading7"/>
    <w:rsid w:val="00B47BF5"/>
    <w:rPr>
      <w:rFonts w:ascii="Arial" w:eastAsia="Times New Roman" w:hAnsi="Arial"/>
      <w:lang w:val="fr-FR"/>
    </w:rPr>
  </w:style>
  <w:style w:type="character" w:customStyle="1" w:styleId="Heading8Char">
    <w:name w:val="Heading 8 Char"/>
    <w:basedOn w:val="DefaultParagraphFont"/>
    <w:link w:val="Heading8"/>
    <w:rsid w:val="00B47BF5"/>
    <w:rPr>
      <w:rFonts w:ascii="Arial" w:eastAsia="Times New Roman" w:hAnsi="Arial"/>
      <w:i/>
      <w:lang w:val="fr-FR"/>
    </w:rPr>
  </w:style>
  <w:style w:type="character" w:customStyle="1" w:styleId="Heading9Char">
    <w:name w:val="Heading 9 Char"/>
    <w:basedOn w:val="DefaultParagraphFont"/>
    <w:link w:val="Heading9"/>
    <w:rsid w:val="00B47BF5"/>
    <w:rPr>
      <w:rFonts w:ascii="Arial" w:eastAsia="Times New Roman" w:hAnsi="Arial"/>
      <w:i/>
      <w:sz w:val="18"/>
      <w:lang w:val="fr-FR"/>
    </w:rPr>
  </w:style>
  <w:style w:type="paragraph" w:customStyle="1" w:styleId="Title2">
    <w:name w:val="Title 2"/>
    <w:basedOn w:val="Normal"/>
    <w:rsid w:val="00B47BF5"/>
    <w:pPr>
      <w:numPr>
        <w:numId w:val="3"/>
      </w:numPr>
      <w:spacing w:after="240"/>
      <w:jc w:val="both"/>
    </w:pPr>
    <w:rPr>
      <w:rFonts w:eastAsia="Times New Roman"/>
      <w:sz w:val="24"/>
      <w:lang w:val="fr-FR"/>
    </w:rPr>
  </w:style>
  <w:style w:type="paragraph" w:customStyle="1" w:styleId="Heading20">
    <w:name w:val="Heading2"/>
    <w:basedOn w:val="Title2"/>
    <w:link w:val="Heading2Char0"/>
    <w:rsid w:val="00B47BF5"/>
    <w:pPr>
      <w:numPr>
        <w:numId w:val="0"/>
      </w:numPr>
    </w:pPr>
    <w:rPr>
      <w:rFonts w:ascii="Verdana" w:hAnsi="Verdana"/>
      <w:b/>
      <w:i/>
    </w:rPr>
  </w:style>
  <w:style w:type="character" w:customStyle="1" w:styleId="Heading2Char0">
    <w:name w:val="Heading2 Char"/>
    <w:link w:val="Heading20"/>
    <w:rsid w:val="00B47BF5"/>
    <w:rPr>
      <w:rFonts w:ascii="Verdana" w:eastAsia="Times New Roman" w:hAnsi="Verdana"/>
      <w:b/>
      <w:i/>
      <w:sz w:val="24"/>
      <w:lang w:val="fr-FR"/>
    </w:rPr>
  </w:style>
  <w:style w:type="character" w:styleId="Hyperlink">
    <w:name w:val="Hyperlink"/>
    <w:uiPriority w:val="99"/>
    <w:rsid w:val="00B47BF5"/>
    <w:rPr>
      <w:color w:val="0000FF"/>
      <w:u w:val="single"/>
    </w:rPr>
  </w:style>
  <w:style w:type="paragraph" w:styleId="Index1">
    <w:name w:val="index 1"/>
    <w:basedOn w:val="Normal"/>
    <w:next w:val="Normal"/>
    <w:autoRedefine/>
    <w:semiHidden/>
    <w:rsid w:val="00B47BF5"/>
    <w:pPr>
      <w:spacing w:after="240"/>
      <w:ind w:left="240" w:hanging="240"/>
      <w:jc w:val="both"/>
    </w:pPr>
    <w:rPr>
      <w:rFonts w:eastAsia="Times New Roman"/>
      <w:sz w:val="24"/>
      <w:lang w:val="fr-FR"/>
    </w:rPr>
  </w:style>
  <w:style w:type="paragraph" w:styleId="Index2">
    <w:name w:val="index 2"/>
    <w:basedOn w:val="Normal"/>
    <w:next w:val="Normal"/>
    <w:autoRedefine/>
    <w:semiHidden/>
    <w:rsid w:val="00B47BF5"/>
    <w:pPr>
      <w:spacing w:after="240"/>
      <w:ind w:left="480" w:hanging="240"/>
      <w:jc w:val="both"/>
    </w:pPr>
    <w:rPr>
      <w:rFonts w:eastAsia="Times New Roman"/>
      <w:sz w:val="24"/>
      <w:lang w:val="fr-FR"/>
    </w:rPr>
  </w:style>
  <w:style w:type="paragraph" w:styleId="Index3">
    <w:name w:val="index 3"/>
    <w:basedOn w:val="Normal"/>
    <w:next w:val="Normal"/>
    <w:autoRedefine/>
    <w:semiHidden/>
    <w:rsid w:val="00B47BF5"/>
    <w:pPr>
      <w:spacing w:after="240"/>
      <w:ind w:left="720" w:hanging="240"/>
      <w:jc w:val="both"/>
    </w:pPr>
    <w:rPr>
      <w:rFonts w:eastAsia="Times New Roman"/>
      <w:sz w:val="24"/>
      <w:lang w:val="fr-FR"/>
    </w:rPr>
  </w:style>
  <w:style w:type="paragraph" w:styleId="Index4">
    <w:name w:val="index 4"/>
    <w:basedOn w:val="Normal"/>
    <w:next w:val="Normal"/>
    <w:autoRedefine/>
    <w:semiHidden/>
    <w:rsid w:val="00B47BF5"/>
    <w:pPr>
      <w:spacing w:after="240"/>
      <w:ind w:left="960" w:hanging="240"/>
      <w:jc w:val="both"/>
    </w:pPr>
    <w:rPr>
      <w:rFonts w:eastAsia="Times New Roman"/>
      <w:sz w:val="24"/>
      <w:lang w:val="fr-FR"/>
    </w:rPr>
  </w:style>
  <w:style w:type="paragraph" w:styleId="Index5">
    <w:name w:val="index 5"/>
    <w:basedOn w:val="Normal"/>
    <w:next w:val="Normal"/>
    <w:autoRedefine/>
    <w:semiHidden/>
    <w:rsid w:val="00B47BF5"/>
    <w:pPr>
      <w:spacing w:after="240"/>
      <w:ind w:left="1200" w:hanging="240"/>
      <w:jc w:val="both"/>
    </w:pPr>
    <w:rPr>
      <w:rFonts w:eastAsia="Times New Roman"/>
      <w:sz w:val="24"/>
      <w:lang w:val="fr-FR"/>
    </w:rPr>
  </w:style>
  <w:style w:type="paragraph" w:styleId="Index6">
    <w:name w:val="index 6"/>
    <w:basedOn w:val="Normal"/>
    <w:next w:val="Normal"/>
    <w:autoRedefine/>
    <w:semiHidden/>
    <w:rsid w:val="00B47BF5"/>
    <w:pPr>
      <w:spacing w:after="240"/>
      <w:ind w:left="1440" w:hanging="240"/>
      <w:jc w:val="both"/>
    </w:pPr>
    <w:rPr>
      <w:rFonts w:eastAsia="Times New Roman"/>
      <w:sz w:val="24"/>
      <w:lang w:val="fr-FR"/>
    </w:rPr>
  </w:style>
  <w:style w:type="paragraph" w:styleId="Index7">
    <w:name w:val="index 7"/>
    <w:basedOn w:val="Normal"/>
    <w:next w:val="Normal"/>
    <w:autoRedefine/>
    <w:semiHidden/>
    <w:rsid w:val="00B47BF5"/>
    <w:pPr>
      <w:spacing w:after="240"/>
      <w:ind w:left="1680" w:hanging="240"/>
      <w:jc w:val="both"/>
    </w:pPr>
    <w:rPr>
      <w:rFonts w:eastAsia="Times New Roman"/>
      <w:sz w:val="24"/>
      <w:lang w:val="fr-FR"/>
    </w:rPr>
  </w:style>
  <w:style w:type="paragraph" w:styleId="Index8">
    <w:name w:val="index 8"/>
    <w:basedOn w:val="Normal"/>
    <w:next w:val="Normal"/>
    <w:autoRedefine/>
    <w:semiHidden/>
    <w:rsid w:val="00B47BF5"/>
    <w:pPr>
      <w:spacing w:after="240"/>
      <w:ind w:left="1920" w:hanging="240"/>
      <w:jc w:val="both"/>
    </w:pPr>
    <w:rPr>
      <w:rFonts w:eastAsia="Times New Roman"/>
      <w:sz w:val="24"/>
      <w:lang w:val="fr-FR"/>
    </w:rPr>
  </w:style>
  <w:style w:type="paragraph" w:styleId="Index9">
    <w:name w:val="index 9"/>
    <w:basedOn w:val="Normal"/>
    <w:next w:val="Normal"/>
    <w:autoRedefine/>
    <w:semiHidden/>
    <w:rsid w:val="00B47BF5"/>
    <w:pPr>
      <w:spacing w:after="240"/>
      <w:ind w:left="2160" w:hanging="240"/>
      <w:jc w:val="both"/>
    </w:pPr>
    <w:rPr>
      <w:rFonts w:eastAsia="Times New Roman"/>
      <w:sz w:val="24"/>
      <w:lang w:val="fr-FR"/>
    </w:rPr>
  </w:style>
  <w:style w:type="paragraph" w:styleId="IndexHeading">
    <w:name w:val="index heading"/>
    <w:basedOn w:val="Normal"/>
    <w:next w:val="Index1"/>
    <w:semiHidden/>
    <w:rsid w:val="00B47BF5"/>
    <w:pPr>
      <w:spacing w:after="240"/>
      <w:jc w:val="both"/>
    </w:pPr>
    <w:rPr>
      <w:rFonts w:ascii="Arial" w:eastAsia="Times New Roman" w:hAnsi="Arial"/>
      <w:b/>
      <w:sz w:val="24"/>
      <w:lang w:val="fr-FR"/>
    </w:rPr>
  </w:style>
  <w:style w:type="paragraph" w:styleId="List">
    <w:name w:val="List"/>
    <w:basedOn w:val="Normal"/>
    <w:rsid w:val="00B47BF5"/>
    <w:pPr>
      <w:spacing w:after="240"/>
      <w:ind w:left="283" w:hanging="283"/>
      <w:jc w:val="both"/>
    </w:pPr>
    <w:rPr>
      <w:rFonts w:eastAsia="Times New Roman"/>
      <w:sz w:val="24"/>
      <w:lang w:val="fr-FR"/>
    </w:rPr>
  </w:style>
  <w:style w:type="paragraph" w:styleId="List2">
    <w:name w:val="List 2"/>
    <w:basedOn w:val="Normal"/>
    <w:rsid w:val="00B47BF5"/>
    <w:pPr>
      <w:spacing w:after="240"/>
      <w:ind w:left="566" w:hanging="283"/>
      <w:jc w:val="both"/>
    </w:pPr>
    <w:rPr>
      <w:rFonts w:eastAsia="Times New Roman"/>
      <w:sz w:val="24"/>
      <w:lang w:val="fr-FR"/>
    </w:rPr>
  </w:style>
  <w:style w:type="paragraph" w:styleId="List3">
    <w:name w:val="List 3"/>
    <w:basedOn w:val="Normal"/>
    <w:rsid w:val="00B47BF5"/>
    <w:pPr>
      <w:spacing w:after="240"/>
      <w:ind w:left="849" w:hanging="283"/>
      <w:jc w:val="both"/>
    </w:pPr>
    <w:rPr>
      <w:rFonts w:eastAsia="Times New Roman"/>
      <w:sz w:val="24"/>
      <w:lang w:val="fr-FR"/>
    </w:rPr>
  </w:style>
  <w:style w:type="paragraph" w:styleId="List4">
    <w:name w:val="List 4"/>
    <w:basedOn w:val="Normal"/>
    <w:rsid w:val="00B47BF5"/>
    <w:pPr>
      <w:spacing w:after="240"/>
      <w:ind w:left="1132" w:hanging="283"/>
      <w:jc w:val="both"/>
    </w:pPr>
    <w:rPr>
      <w:rFonts w:eastAsia="Times New Roman"/>
      <w:sz w:val="24"/>
      <w:lang w:val="fr-FR"/>
    </w:rPr>
  </w:style>
  <w:style w:type="paragraph" w:styleId="List5">
    <w:name w:val="List 5"/>
    <w:basedOn w:val="Normal"/>
    <w:rsid w:val="00B47BF5"/>
    <w:pPr>
      <w:spacing w:after="240"/>
      <w:ind w:left="1415" w:hanging="283"/>
      <w:jc w:val="both"/>
    </w:pPr>
    <w:rPr>
      <w:rFonts w:eastAsia="Times New Roman"/>
      <w:sz w:val="24"/>
      <w:lang w:val="fr-FR"/>
    </w:rPr>
  </w:style>
  <w:style w:type="paragraph" w:styleId="ListBullet">
    <w:name w:val="List Bullet"/>
    <w:basedOn w:val="Normal"/>
    <w:rsid w:val="00B47BF5"/>
    <w:pPr>
      <w:numPr>
        <w:numId w:val="4"/>
      </w:numPr>
      <w:spacing w:after="240"/>
      <w:jc w:val="both"/>
    </w:pPr>
    <w:rPr>
      <w:rFonts w:eastAsia="Times New Roman"/>
      <w:sz w:val="24"/>
      <w:lang w:val="fr-FR"/>
    </w:rPr>
  </w:style>
  <w:style w:type="paragraph" w:customStyle="1" w:styleId="Text1">
    <w:name w:val="Text 1"/>
    <w:basedOn w:val="Normal"/>
    <w:rsid w:val="00B47BF5"/>
    <w:pPr>
      <w:spacing w:after="240"/>
      <w:ind w:left="482"/>
      <w:jc w:val="both"/>
    </w:pPr>
    <w:rPr>
      <w:rFonts w:eastAsia="Times New Roman"/>
      <w:sz w:val="24"/>
      <w:lang w:val="fr-FR"/>
    </w:rPr>
  </w:style>
  <w:style w:type="paragraph" w:customStyle="1" w:styleId="ListBullet1">
    <w:name w:val="List Bullet 1"/>
    <w:basedOn w:val="Text1"/>
    <w:rsid w:val="00B47BF5"/>
    <w:pPr>
      <w:numPr>
        <w:numId w:val="5"/>
      </w:numPr>
    </w:pPr>
  </w:style>
  <w:style w:type="paragraph" w:customStyle="1" w:styleId="Text2">
    <w:name w:val="Text 2"/>
    <w:basedOn w:val="Normal"/>
    <w:rsid w:val="00B47BF5"/>
    <w:pPr>
      <w:tabs>
        <w:tab w:val="left" w:pos="2302"/>
      </w:tabs>
      <w:spacing w:after="240"/>
      <w:ind w:left="1202"/>
      <w:jc w:val="both"/>
    </w:pPr>
    <w:rPr>
      <w:rFonts w:eastAsia="Times New Roman"/>
      <w:sz w:val="24"/>
      <w:lang w:val="fr-FR"/>
    </w:rPr>
  </w:style>
  <w:style w:type="paragraph" w:styleId="ListBullet2">
    <w:name w:val="List Bullet 2"/>
    <w:basedOn w:val="Text2"/>
    <w:rsid w:val="00B47BF5"/>
    <w:pPr>
      <w:numPr>
        <w:numId w:val="6"/>
      </w:numPr>
      <w:tabs>
        <w:tab w:val="clear" w:pos="2302"/>
      </w:tabs>
    </w:pPr>
  </w:style>
  <w:style w:type="paragraph" w:customStyle="1" w:styleId="Text3">
    <w:name w:val="Text 3"/>
    <w:basedOn w:val="Normal"/>
    <w:rsid w:val="00B47BF5"/>
    <w:pPr>
      <w:tabs>
        <w:tab w:val="left" w:pos="2302"/>
      </w:tabs>
      <w:spacing w:after="240"/>
      <w:ind w:left="1202"/>
      <w:jc w:val="both"/>
    </w:pPr>
    <w:rPr>
      <w:rFonts w:eastAsia="Times New Roman"/>
      <w:sz w:val="24"/>
      <w:lang w:val="fr-FR"/>
    </w:rPr>
  </w:style>
  <w:style w:type="paragraph" w:styleId="ListBullet3">
    <w:name w:val="List Bullet 3"/>
    <w:basedOn w:val="Text3"/>
    <w:rsid w:val="00B47BF5"/>
    <w:pPr>
      <w:numPr>
        <w:numId w:val="7"/>
      </w:numPr>
      <w:tabs>
        <w:tab w:val="clear" w:pos="2302"/>
      </w:tabs>
    </w:pPr>
  </w:style>
  <w:style w:type="paragraph" w:customStyle="1" w:styleId="Text4">
    <w:name w:val="Text 4"/>
    <w:basedOn w:val="Normal"/>
    <w:rsid w:val="00B47BF5"/>
    <w:pPr>
      <w:tabs>
        <w:tab w:val="left" w:pos="2302"/>
      </w:tabs>
      <w:spacing w:after="240"/>
      <w:ind w:left="1202"/>
      <w:jc w:val="both"/>
    </w:pPr>
    <w:rPr>
      <w:rFonts w:eastAsia="Times New Roman"/>
      <w:sz w:val="24"/>
      <w:lang w:val="fr-FR"/>
    </w:rPr>
  </w:style>
  <w:style w:type="paragraph" w:styleId="ListBullet4">
    <w:name w:val="List Bullet 4"/>
    <w:basedOn w:val="Text4"/>
    <w:rsid w:val="00B47BF5"/>
    <w:pPr>
      <w:numPr>
        <w:numId w:val="8"/>
      </w:numPr>
      <w:tabs>
        <w:tab w:val="clear" w:pos="2302"/>
      </w:tabs>
    </w:pPr>
  </w:style>
  <w:style w:type="paragraph" w:styleId="ListBullet5">
    <w:name w:val="List Bullet 5"/>
    <w:basedOn w:val="Normal"/>
    <w:autoRedefine/>
    <w:rsid w:val="00B47BF5"/>
    <w:pPr>
      <w:numPr>
        <w:numId w:val="9"/>
      </w:numPr>
      <w:spacing w:after="240"/>
      <w:jc w:val="both"/>
    </w:pPr>
    <w:rPr>
      <w:rFonts w:eastAsia="Times New Roman"/>
      <w:sz w:val="24"/>
      <w:lang w:val="fr-FR"/>
    </w:rPr>
  </w:style>
  <w:style w:type="paragraph" w:styleId="ListContinue">
    <w:name w:val="List Continue"/>
    <w:basedOn w:val="Normal"/>
    <w:rsid w:val="00B47BF5"/>
    <w:pPr>
      <w:spacing w:after="120"/>
      <w:ind w:left="283"/>
      <w:jc w:val="both"/>
    </w:pPr>
    <w:rPr>
      <w:rFonts w:eastAsia="Times New Roman"/>
      <w:sz w:val="24"/>
      <w:lang w:val="fr-FR"/>
    </w:rPr>
  </w:style>
  <w:style w:type="paragraph" w:styleId="ListContinue2">
    <w:name w:val="List Continue 2"/>
    <w:basedOn w:val="Normal"/>
    <w:rsid w:val="00B47BF5"/>
    <w:pPr>
      <w:spacing w:after="120"/>
      <w:ind w:left="566"/>
      <w:jc w:val="both"/>
    </w:pPr>
    <w:rPr>
      <w:rFonts w:eastAsia="Times New Roman"/>
      <w:sz w:val="24"/>
      <w:lang w:val="fr-FR"/>
    </w:rPr>
  </w:style>
  <w:style w:type="paragraph" w:styleId="ListContinue3">
    <w:name w:val="List Continue 3"/>
    <w:basedOn w:val="Normal"/>
    <w:rsid w:val="00B47BF5"/>
    <w:pPr>
      <w:spacing w:after="120"/>
      <w:ind w:left="849"/>
      <w:jc w:val="both"/>
    </w:pPr>
    <w:rPr>
      <w:rFonts w:eastAsia="Times New Roman"/>
      <w:sz w:val="24"/>
      <w:lang w:val="fr-FR"/>
    </w:rPr>
  </w:style>
  <w:style w:type="paragraph" w:styleId="ListContinue4">
    <w:name w:val="List Continue 4"/>
    <w:basedOn w:val="Normal"/>
    <w:rsid w:val="00B47BF5"/>
    <w:pPr>
      <w:spacing w:after="120"/>
      <w:ind w:left="1132"/>
      <w:jc w:val="both"/>
    </w:pPr>
    <w:rPr>
      <w:rFonts w:eastAsia="Times New Roman"/>
      <w:sz w:val="24"/>
      <w:lang w:val="fr-FR"/>
    </w:rPr>
  </w:style>
  <w:style w:type="paragraph" w:styleId="ListContinue5">
    <w:name w:val="List Continue 5"/>
    <w:basedOn w:val="Normal"/>
    <w:rsid w:val="00B47BF5"/>
    <w:pPr>
      <w:spacing w:after="120"/>
      <w:ind w:left="1415"/>
      <w:jc w:val="both"/>
    </w:pPr>
    <w:rPr>
      <w:rFonts w:eastAsia="Times New Roman"/>
      <w:sz w:val="24"/>
      <w:lang w:val="fr-FR"/>
    </w:rPr>
  </w:style>
  <w:style w:type="paragraph" w:customStyle="1" w:styleId="ListDash">
    <w:name w:val="List Dash"/>
    <w:basedOn w:val="Normal"/>
    <w:rsid w:val="00B47BF5"/>
    <w:pPr>
      <w:numPr>
        <w:numId w:val="10"/>
      </w:numPr>
      <w:spacing w:after="240"/>
      <w:jc w:val="both"/>
    </w:pPr>
    <w:rPr>
      <w:rFonts w:eastAsia="Times New Roman"/>
      <w:sz w:val="24"/>
      <w:lang w:val="fr-FR"/>
    </w:rPr>
  </w:style>
  <w:style w:type="paragraph" w:customStyle="1" w:styleId="ListDash1">
    <w:name w:val="List Dash 1"/>
    <w:basedOn w:val="Text1"/>
    <w:rsid w:val="00B47BF5"/>
    <w:pPr>
      <w:numPr>
        <w:numId w:val="11"/>
      </w:numPr>
    </w:pPr>
  </w:style>
  <w:style w:type="paragraph" w:customStyle="1" w:styleId="ListDash2">
    <w:name w:val="List Dash 2"/>
    <w:basedOn w:val="Text2"/>
    <w:rsid w:val="00B47BF5"/>
    <w:pPr>
      <w:numPr>
        <w:numId w:val="12"/>
      </w:numPr>
      <w:tabs>
        <w:tab w:val="clear" w:pos="2302"/>
      </w:tabs>
    </w:pPr>
  </w:style>
  <w:style w:type="paragraph" w:customStyle="1" w:styleId="ListDash3">
    <w:name w:val="List Dash 3"/>
    <w:basedOn w:val="Text3"/>
    <w:rsid w:val="00B47BF5"/>
    <w:pPr>
      <w:numPr>
        <w:numId w:val="13"/>
      </w:numPr>
      <w:tabs>
        <w:tab w:val="clear" w:pos="2302"/>
      </w:tabs>
    </w:pPr>
  </w:style>
  <w:style w:type="paragraph" w:customStyle="1" w:styleId="ListDash4">
    <w:name w:val="List Dash 4"/>
    <w:basedOn w:val="Text4"/>
    <w:rsid w:val="00B47BF5"/>
    <w:pPr>
      <w:numPr>
        <w:numId w:val="14"/>
      </w:numPr>
      <w:tabs>
        <w:tab w:val="clear" w:pos="2302"/>
      </w:tabs>
    </w:pPr>
  </w:style>
  <w:style w:type="paragraph" w:styleId="ListNumber">
    <w:name w:val="List Number"/>
    <w:basedOn w:val="Normal"/>
    <w:rsid w:val="00B47BF5"/>
    <w:pPr>
      <w:numPr>
        <w:numId w:val="15"/>
      </w:numPr>
      <w:spacing w:after="240"/>
      <w:jc w:val="both"/>
    </w:pPr>
    <w:rPr>
      <w:rFonts w:eastAsia="Times New Roman"/>
      <w:sz w:val="24"/>
      <w:lang w:val="fr-FR"/>
    </w:rPr>
  </w:style>
  <w:style w:type="paragraph" w:customStyle="1" w:styleId="ListNumberLevel2">
    <w:name w:val="List Number (Level 2)"/>
    <w:basedOn w:val="Normal"/>
    <w:rsid w:val="00B47BF5"/>
    <w:pPr>
      <w:numPr>
        <w:ilvl w:val="1"/>
        <w:numId w:val="15"/>
      </w:numPr>
      <w:spacing w:after="240"/>
      <w:jc w:val="both"/>
    </w:pPr>
    <w:rPr>
      <w:rFonts w:eastAsia="Times New Roman"/>
      <w:sz w:val="24"/>
      <w:lang w:val="fr-FR"/>
    </w:rPr>
  </w:style>
  <w:style w:type="paragraph" w:customStyle="1" w:styleId="ListNumberLevel3">
    <w:name w:val="List Number (Level 3)"/>
    <w:basedOn w:val="Normal"/>
    <w:rsid w:val="00B47BF5"/>
    <w:pPr>
      <w:numPr>
        <w:ilvl w:val="2"/>
        <w:numId w:val="15"/>
      </w:numPr>
      <w:spacing w:after="240"/>
      <w:jc w:val="both"/>
    </w:pPr>
    <w:rPr>
      <w:rFonts w:eastAsia="Times New Roman"/>
      <w:sz w:val="24"/>
      <w:lang w:val="fr-FR"/>
    </w:rPr>
  </w:style>
  <w:style w:type="paragraph" w:customStyle="1" w:styleId="ListNumberLevel4">
    <w:name w:val="List Number (Level 4)"/>
    <w:basedOn w:val="Normal"/>
    <w:rsid w:val="00B47BF5"/>
    <w:pPr>
      <w:numPr>
        <w:ilvl w:val="3"/>
        <w:numId w:val="15"/>
      </w:numPr>
      <w:spacing w:after="240"/>
      <w:jc w:val="both"/>
    </w:pPr>
    <w:rPr>
      <w:rFonts w:eastAsia="Times New Roman"/>
      <w:sz w:val="24"/>
      <w:lang w:val="fr-FR"/>
    </w:rPr>
  </w:style>
  <w:style w:type="paragraph" w:customStyle="1" w:styleId="ListNumber1">
    <w:name w:val="List Number 1"/>
    <w:basedOn w:val="Text1"/>
    <w:rsid w:val="00B47BF5"/>
    <w:pPr>
      <w:numPr>
        <w:numId w:val="16"/>
      </w:numPr>
    </w:pPr>
  </w:style>
  <w:style w:type="paragraph" w:customStyle="1" w:styleId="ListNumber1Level2">
    <w:name w:val="List Number 1 (Level 2)"/>
    <w:basedOn w:val="Text1"/>
    <w:rsid w:val="00B47BF5"/>
    <w:pPr>
      <w:numPr>
        <w:ilvl w:val="1"/>
        <w:numId w:val="16"/>
      </w:numPr>
    </w:pPr>
  </w:style>
  <w:style w:type="paragraph" w:customStyle="1" w:styleId="ListNumber1Level3">
    <w:name w:val="List Number 1 (Level 3)"/>
    <w:basedOn w:val="Text1"/>
    <w:rsid w:val="00B47BF5"/>
    <w:pPr>
      <w:numPr>
        <w:ilvl w:val="2"/>
        <w:numId w:val="16"/>
      </w:numPr>
    </w:pPr>
  </w:style>
  <w:style w:type="paragraph" w:customStyle="1" w:styleId="ListNumber1Level4">
    <w:name w:val="List Number 1 (Level 4)"/>
    <w:basedOn w:val="Text1"/>
    <w:rsid w:val="00B47BF5"/>
    <w:pPr>
      <w:numPr>
        <w:ilvl w:val="3"/>
        <w:numId w:val="16"/>
      </w:numPr>
    </w:pPr>
  </w:style>
  <w:style w:type="paragraph" w:styleId="ListNumber2">
    <w:name w:val="List Number 2"/>
    <w:basedOn w:val="Text2"/>
    <w:rsid w:val="00B47BF5"/>
    <w:pPr>
      <w:numPr>
        <w:numId w:val="17"/>
      </w:numPr>
      <w:tabs>
        <w:tab w:val="clear" w:pos="2302"/>
      </w:tabs>
    </w:pPr>
  </w:style>
  <w:style w:type="paragraph" w:customStyle="1" w:styleId="ListNumber2Level2">
    <w:name w:val="List Number 2 (Level 2)"/>
    <w:basedOn w:val="Text2"/>
    <w:rsid w:val="00B47BF5"/>
    <w:pPr>
      <w:numPr>
        <w:ilvl w:val="1"/>
        <w:numId w:val="17"/>
      </w:numPr>
      <w:tabs>
        <w:tab w:val="clear" w:pos="2302"/>
      </w:tabs>
    </w:pPr>
  </w:style>
  <w:style w:type="paragraph" w:customStyle="1" w:styleId="ListNumber2Level3">
    <w:name w:val="List Number 2 (Level 3)"/>
    <w:basedOn w:val="Text2"/>
    <w:rsid w:val="00B47BF5"/>
    <w:pPr>
      <w:numPr>
        <w:ilvl w:val="2"/>
        <w:numId w:val="17"/>
      </w:numPr>
      <w:tabs>
        <w:tab w:val="clear" w:pos="2302"/>
      </w:tabs>
    </w:pPr>
  </w:style>
  <w:style w:type="paragraph" w:customStyle="1" w:styleId="ListNumber2Level4">
    <w:name w:val="List Number 2 (Level 4)"/>
    <w:basedOn w:val="Text2"/>
    <w:rsid w:val="00B47BF5"/>
    <w:pPr>
      <w:numPr>
        <w:ilvl w:val="3"/>
        <w:numId w:val="17"/>
      </w:numPr>
      <w:tabs>
        <w:tab w:val="clear" w:pos="2302"/>
      </w:tabs>
    </w:pPr>
  </w:style>
  <w:style w:type="paragraph" w:styleId="ListNumber3">
    <w:name w:val="List Number 3"/>
    <w:basedOn w:val="Text3"/>
    <w:rsid w:val="00B47BF5"/>
    <w:pPr>
      <w:numPr>
        <w:numId w:val="18"/>
      </w:numPr>
      <w:tabs>
        <w:tab w:val="clear" w:pos="2302"/>
      </w:tabs>
    </w:pPr>
  </w:style>
  <w:style w:type="paragraph" w:customStyle="1" w:styleId="ListNumber3Level2">
    <w:name w:val="List Number 3 (Level 2)"/>
    <w:basedOn w:val="Text3"/>
    <w:rsid w:val="00B47BF5"/>
    <w:pPr>
      <w:numPr>
        <w:ilvl w:val="1"/>
        <w:numId w:val="18"/>
      </w:numPr>
      <w:tabs>
        <w:tab w:val="clear" w:pos="2302"/>
      </w:tabs>
    </w:pPr>
  </w:style>
  <w:style w:type="paragraph" w:customStyle="1" w:styleId="ListNumber3Level3">
    <w:name w:val="List Number 3 (Level 3)"/>
    <w:basedOn w:val="Text3"/>
    <w:rsid w:val="00B47BF5"/>
    <w:pPr>
      <w:numPr>
        <w:ilvl w:val="2"/>
        <w:numId w:val="18"/>
      </w:numPr>
      <w:tabs>
        <w:tab w:val="clear" w:pos="2302"/>
      </w:tabs>
    </w:pPr>
  </w:style>
  <w:style w:type="paragraph" w:customStyle="1" w:styleId="ListNumber3Level4">
    <w:name w:val="List Number 3 (Level 4)"/>
    <w:basedOn w:val="Text3"/>
    <w:rsid w:val="00B47BF5"/>
    <w:pPr>
      <w:numPr>
        <w:ilvl w:val="3"/>
        <w:numId w:val="18"/>
      </w:numPr>
      <w:tabs>
        <w:tab w:val="clear" w:pos="2302"/>
      </w:tabs>
    </w:pPr>
  </w:style>
  <w:style w:type="paragraph" w:styleId="ListNumber4">
    <w:name w:val="List Number 4"/>
    <w:basedOn w:val="Text4"/>
    <w:rsid w:val="00B47BF5"/>
    <w:pPr>
      <w:numPr>
        <w:numId w:val="19"/>
      </w:numPr>
      <w:tabs>
        <w:tab w:val="clear" w:pos="2302"/>
      </w:tabs>
    </w:pPr>
  </w:style>
  <w:style w:type="paragraph" w:customStyle="1" w:styleId="ListNumber4Level2">
    <w:name w:val="List Number 4 (Level 2)"/>
    <w:basedOn w:val="Text4"/>
    <w:rsid w:val="00B47BF5"/>
    <w:pPr>
      <w:numPr>
        <w:ilvl w:val="1"/>
        <w:numId w:val="19"/>
      </w:numPr>
      <w:tabs>
        <w:tab w:val="clear" w:pos="2302"/>
      </w:tabs>
    </w:pPr>
  </w:style>
  <w:style w:type="paragraph" w:customStyle="1" w:styleId="ListNumber4Level3">
    <w:name w:val="List Number 4 (Level 3)"/>
    <w:basedOn w:val="Text4"/>
    <w:rsid w:val="00B47BF5"/>
    <w:pPr>
      <w:numPr>
        <w:ilvl w:val="2"/>
        <w:numId w:val="19"/>
      </w:numPr>
      <w:tabs>
        <w:tab w:val="clear" w:pos="2302"/>
      </w:tabs>
    </w:pPr>
  </w:style>
  <w:style w:type="paragraph" w:customStyle="1" w:styleId="ListNumber4Level4">
    <w:name w:val="List Number 4 (Level 4)"/>
    <w:basedOn w:val="Text4"/>
    <w:rsid w:val="00B47BF5"/>
    <w:pPr>
      <w:numPr>
        <w:ilvl w:val="3"/>
        <w:numId w:val="19"/>
      </w:numPr>
      <w:tabs>
        <w:tab w:val="clear" w:pos="2302"/>
      </w:tabs>
    </w:pPr>
  </w:style>
  <w:style w:type="paragraph" w:styleId="ListNumber5">
    <w:name w:val="List Number 5"/>
    <w:basedOn w:val="Normal"/>
    <w:rsid w:val="00B47BF5"/>
    <w:pPr>
      <w:numPr>
        <w:numId w:val="20"/>
      </w:numPr>
      <w:spacing w:after="240"/>
      <w:jc w:val="both"/>
    </w:pPr>
    <w:rPr>
      <w:rFonts w:eastAsia="Times New Roman"/>
      <w:sz w:val="24"/>
      <w:lang w:val="fr-FR"/>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B47BF5"/>
    <w:pPr>
      <w:spacing w:after="240"/>
      <w:ind w:left="720"/>
      <w:contextualSpacing/>
      <w:jc w:val="both"/>
    </w:pPr>
    <w:rPr>
      <w:rFonts w:ascii="Verdana" w:eastAsia="Times New Roman" w:hAnsi="Verdana"/>
      <w:sz w:val="18"/>
      <w:szCs w:val="18"/>
      <w:lang w:val="nl-BE" w:eastAsia="nl-BE"/>
    </w:rPr>
  </w:style>
  <w:style w:type="paragraph" w:styleId="MacroText">
    <w:name w:val="macro"/>
    <w:link w:val="MacroTextChar"/>
    <w:semiHidden/>
    <w:rsid w:val="00B47BF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imes New Roman" w:hAnsi="Courier New"/>
    </w:rPr>
  </w:style>
  <w:style w:type="character" w:customStyle="1" w:styleId="MacroTextChar">
    <w:name w:val="Macro Text Char"/>
    <w:basedOn w:val="DefaultParagraphFont"/>
    <w:link w:val="MacroText"/>
    <w:semiHidden/>
    <w:rsid w:val="00B47BF5"/>
    <w:rPr>
      <w:rFonts w:ascii="Courier New" w:eastAsia="Times New Roman" w:hAnsi="Courier New"/>
    </w:rPr>
  </w:style>
  <w:style w:type="paragraph" w:styleId="MessageHeader">
    <w:name w:val="Message Header"/>
    <w:basedOn w:val="Normal"/>
    <w:link w:val="MessageHeaderChar"/>
    <w:rsid w:val="00B47BF5"/>
    <w:pPr>
      <w:pBdr>
        <w:top w:val="single" w:sz="6" w:space="1" w:color="auto"/>
        <w:left w:val="single" w:sz="6" w:space="1" w:color="auto"/>
        <w:bottom w:val="single" w:sz="6" w:space="1" w:color="auto"/>
        <w:right w:val="single" w:sz="6" w:space="1" w:color="auto"/>
      </w:pBdr>
      <w:shd w:val="pct20" w:color="auto" w:fill="auto"/>
      <w:spacing w:after="240"/>
      <w:ind w:left="1134" w:hanging="1134"/>
      <w:jc w:val="both"/>
    </w:pPr>
    <w:rPr>
      <w:rFonts w:ascii="Arial" w:eastAsia="Times New Roman" w:hAnsi="Arial"/>
      <w:sz w:val="24"/>
      <w:lang w:val="fr-FR"/>
    </w:rPr>
  </w:style>
  <w:style w:type="character" w:customStyle="1" w:styleId="MessageHeaderChar">
    <w:name w:val="Message Header Char"/>
    <w:basedOn w:val="DefaultParagraphFont"/>
    <w:link w:val="MessageHeader"/>
    <w:rsid w:val="00B47BF5"/>
    <w:rPr>
      <w:rFonts w:ascii="Arial" w:eastAsia="Times New Roman" w:hAnsi="Arial"/>
      <w:sz w:val="24"/>
      <w:shd w:val="pct20" w:color="auto" w:fill="auto"/>
      <w:lang w:val="fr-FR"/>
    </w:rPr>
  </w:style>
  <w:style w:type="paragraph" w:styleId="NoteHeading">
    <w:name w:val="Note Heading"/>
    <w:basedOn w:val="Normal"/>
    <w:next w:val="Normal"/>
    <w:link w:val="NoteHeadingChar"/>
    <w:rsid w:val="00B47BF5"/>
    <w:pPr>
      <w:spacing w:after="240"/>
      <w:jc w:val="both"/>
    </w:pPr>
    <w:rPr>
      <w:rFonts w:eastAsia="Times New Roman"/>
      <w:sz w:val="24"/>
      <w:lang w:val="fr-FR"/>
    </w:rPr>
  </w:style>
  <w:style w:type="character" w:customStyle="1" w:styleId="NoteHeadingChar">
    <w:name w:val="Note Heading Char"/>
    <w:basedOn w:val="DefaultParagraphFont"/>
    <w:link w:val="NoteHeading"/>
    <w:rsid w:val="00B47BF5"/>
    <w:rPr>
      <w:rFonts w:eastAsia="Times New Roman"/>
      <w:sz w:val="24"/>
      <w:lang w:val="fr-FR"/>
    </w:rPr>
  </w:style>
  <w:style w:type="paragraph" w:customStyle="1" w:styleId="NoteHead">
    <w:name w:val="NoteHead"/>
    <w:basedOn w:val="Normal"/>
    <w:next w:val="Normal"/>
    <w:rsid w:val="00B47BF5"/>
    <w:pPr>
      <w:spacing w:before="720" w:after="720"/>
      <w:jc w:val="center"/>
    </w:pPr>
    <w:rPr>
      <w:rFonts w:eastAsia="Times New Roman"/>
      <w:b/>
      <w:smallCaps/>
      <w:sz w:val="24"/>
      <w:lang w:val="fr-FR"/>
    </w:rPr>
  </w:style>
  <w:style w:type="paragraph" w:customStyle="1" w:styleId="NoteList">
    <w:name w:val="NoteList"/>
    <w:basedOn w:val="Normal"/>
    <w:next w:val="Normal"/>
    <w:rsid w:val="00B47BF5"/>
    <w:pPr>
      <w:tabs>
        <w:tab w:val="left" w:pos="5823"/>
      </w:tabs>
      <w:spacing w:before="720" w:after="720"/>
      <w:ind w:left="5104" w:hanging="3119"/>
    </w:pPr>
    <w:rPr>
      <w:rFonts w:eastAsia="Times New Roman"/>
      <w:b/>
      <w:smallCaps/>
      <w:sz w:val="24"/>
      <w:lang w:val="fr-FR"/>
    </w:rPr>
  </w:style>
  <w:style w:type="paragraph" w:customStyle="1" w:styleId="NumPar1">
    <w:name w:val="NumPar 1"/>
    <w:basedOn w:val="Heading1"/>
    <w:next w:val="Text1"/>
    <w:rsid w:val="00B47BF5"/>
    <w:pPr>
      <w:keepNext w:val="0"/>
      <w:spacing w:before="0"/>
      <w:outlineLvl w:val="9"/>
    </w:pPr>
    <w:rPr>
      <w:b w:val="0"/>
      <w:smallCaps w:val="0"/>
    </w:rPr>
  </w:style>
  <w:style w:type="paragraph" w:customStyle="1" w:styleId="NumPar2">
    <w:name w:val="NumPar 2"/>
    <w:basedOn w:val="Heading2"/>
    <w:next w:val="Text2"/>
    <w:rsid w:val="00B47BF5"/>
    <w:pPr>
      <w:keepNext w:val="0"/>
      <w:outlineLvl w:val="9"/>
    </w:pPr>
    <w:rPr>
      <w:b w:val="0"/>
    </w:rPr>
  </w:style>
  <w:style w:type="paragraph" w:customStyle="1" w:styleId="NumPar3">
    <w:name w:val="NumPar 3"/>
    <w:basedOn w:val="Heading3"/>
    <w:next w:val="Text3"/>
    <w:rsid w:val="00B47BF5"/>
    <w:pPr>
      <w:keepNext w:val="0"/>
      <w:outlineLvl w:val="9"/>
    </w:pPr>
    <w:rPr>
      <w:i w:val="0"/>
    </w:rPr>
  </w:style>
  <w:style w:type="paragraph" w:customStyle="1" w:styleId="NumPar4">
    <w:name w:val="NumPar 4"/>
    <w:basedOn w:val="Heading4"/>
    <w:next w:val="Text4"/>
    <w:rsid w:val="00B47BF5"/>
    <w:pPr>
      <w:keepNext w:val="0"/>
      <w:outlineLvl w:val="9"/>
    </w:pPr>
  </w:style>
  <w:style w:type="paragraph" w:customStyle="1" w:styleId="PageNumber1">
    <w:name w:val="Page Number1"/>
    <w:basedOn w:val="Footer"/>
    <w:link w:val="PagenumberChar"/>
    <w:rsid w:val="00B47BF5"/>
    <w:pPr>
      <w:tabs>
        <w:tab w:val="right" w:pos="9240"/>
      </w:tabs>
      <w:ind w:right="-622"/>
    </w:pPr>
    <w:rPr>
      <w:rFonts w:ascii="Verdana" w:hAnsi="Verdana"/>
      <w:lang w:val="fr-BE"/>
    </w:rPr>
  </w:style>
  <w:style w:type="character" w:customStyle="1" w:styleId="PagenumberChar">
    <w:name w:val="Page number Char"/>
    <w:link w:val="PageNumber1"/>
    <w:rsid w:val="00B47BF5"/>
    <w:rPr>
      <w:rFonts w:ascii="Verdana" w:eastAsia="Times New Roman" w:hAnsi="Verdana"/>
      <w:sz w:val="16"/>
      <w:lang w:val="fr-BE"/>
    </w:rPr>
  </w:style>
  <w:style w:type="paragraph" w:customStyle="1" w:styleId="PageNumber">
    <w:name w:val="Page_Number"/>
    <w:basedOn w:val="Footer"/>
    <w:link w:val="PageNumberChar0"/>
    <w:rsid w:val="00B47BF5"/>
    <w:pPr>
      <w:spacing w:before="360" w:after="120"/>
      <w:jc w:val="right"/>
    </w:pPr>
  </w:style>
  <w:style w:type="character" w:customStyle="1" w:styleId="PageNumberChar0">
    <w:name w:val="Page_Number Char"/>
    <w:basedOn w:val="FooterChar"/>
    <w:link w:val="PageNumber"/>
    <w:rsid w:val="00B47BF5"/>
    <w:rPr>
      <w:rFonts w:ascii="Arial" w:eastAsia="Times New Roman" w:hAnsi="Arial"/>
      <w:sz w:val="16"/>
      <w:lang w:val="fr-FR"/>
    </w:rPr>
  </w:style>
  <w:style w:type="paragraph" w:customStyle="1" w:styleId="PartTitle">
    <w:name w:val="PartTitle"/>
    <w:basedOn w:val="Normal"/>
    <w:next w:val="ChapterTitle"/>
    <w:rsid w:val="00B47BF5"/>
    <w:pPr>
      <w:keepNext/>
      <w:pageBreakBefore/>
      <w:spacing w:after="480"/>
      <w:jc w:val="center"/>
    </w:pPr>
    <w:rPr>
      <w:rFonts w:eastAsia="Times New Roman"/>
      <w:b/>
      <w:sz w:val="36"/>
      <w:lang w:val="fr-FR"/>
    </w:rPr>
  </w:style>
  <w:style w:type="paragraph" w:styleId="PlainText">
    <w:name w:val="Plain Text"/>
    <w:basedOn w:val="Normal"/>
    <w:link w:val="PlainTextChar"/>
    <w:rsid w:val="00B47BF5"/>
    <w:pPr>
      <w:spacing w:after="240"/>
      <w:jc w:val="both"/>
    </w:pPr>
    <w:rPr>
      <w:rFonts w:ascii="Courier New" w:eastAsia="Times New Roman" w:hAnsi="Courier New"/>
      <w:lang w:val="fr-FR"/>
    </w:rPr>
  </w:style>
  <w:style w:type="character" w:customStyle="1" w:styleId="PlainTextChar">
    <w:name w:val="Plain Text Char"/>
    <w:basedOn w:val="DefaultParagraphFont"/>
    <w:link w:val="PlainText"/>
    <w:rsid w:val="00B47BF5"/>
    <w:rPr>
      <w:rFonts w:ascii="Courier New" w:eastAsia="Times New Roman" w:hAnsi="Courier New"/>
      <w:lang w:val="fr-FR"/>
    </w:rPr>
  </w:style>
  <w:style w:type="paragraph" w:customStyle="1" w:styleId="PublicationEditorname">
    <w:name w:val="Publication_Editor name"/>
    <w:basedOn w:val="Normal"/>
    <w:link w:val="PublicationEditornameChar"/>
    <w:rsid w:val="00B47BF5"/>
    <w:pPr>
      <w:spacing w:after="240"/>
      <w:jc w:val="center"/>
    </w:pPr>
    <w:rPr>
      <w:rFonts w:ascii="Verdana" w:eastAsia="Times New Roman" w:hAnsi="Verdana"/>
      <w:color w:val="FF0000"/>
      <w:sz w:val="24"/>
    </w:rPr>
  </w:style>
  <w:style w:type="character" w:customStyle="1" w:styleId="PublicationEditornameChar">
    <w:name w:val="Publication_Editor name Char"/>
    <w:basedOn w:val="DefaultParagraphFont"/>
    <w:link w:val="PublicationEditorname"/>
    <w:rsid w:val="00B47BF5"/>
    <w:rPr>
      <w:rFonts w:ascii="Verdana" w:eastAsia="Times New Roman" w:hAnsi="Verdana"/>
      <w:color w:val="FF0000"/>
      <w:sz w:val="24"/>
    </w:rPr>
  </w:style>
  <w:style w:type="paragraph" w:customStyle="1" w:styleId="publicationSubtitle">
    <w:name w:val="publication_Subtitle"/>
    <w:basedOn w:val="Normal"/>
    <w:link w:val="publicationSubtitleChar"/>
    <w:rsid w:val="00B47BF5"/>
    <w:pPr>
      <w:spacing w:after="240"/>
      <w:jc w:val="center"/>
    </w:pPr>
    <w:rPr>
      <w:rFonts w:ascii="Verdana" w:eastAsia="Times New Roman" w:hAnsi="Verdana"/>
      <w:b/>
      <w:i/>
      <w:color w:val="FF0000"/>
      <w:sz w:val="32"/>
    </w:rPr>
  </w:style>
  <w:style w:type="character" w:customStyle="1" w:styleId="publicationSubtitleChar">
    <w:name w:val="publication_Subtitle Char"/>
    <w:basedOn w:val="DefaultParagraphFont"/>
    <w:link w:val="publicationSubtitle"/>
    <w:rsid w:val="00B47BF5"/>
    <w:rPr>
      <w:rFonts w:ascii="Verdana" w:eastAsia="Times New Roman" w:hAnsi="Verdana"/>
      <w:b/>
      <w:i/>
      <w:color w:val="FF0000"/>
      <w:sz w:val="32"/>
    </w:rPr>
  </w:style>
  <w:style w:type="paragraph" w:customStyle="1" w:styleId="publicationTitle">
    <w:name w:val="publication_Title"/>
    <w:basedOn w:val="Normal"/>
    <w:link w:val="publicationTitleChar"/>
    <w:rsid w:val="00B47BF5"/>
    <w:pPr>
      <w:spacing w:after="240"/>
      <w:jc w:val="center"/>
    </w:pPr>
    <w:rPr>
      <w:rFonts w:ascii="Verdana" w:eastAsia="Times New Roman" w:hAnsi="Verdana"/>
      <w:b/>
      <w:color w:val="FF0000"/>
      <w:sz w:val="52"/>
      <w:szCs w:val="52"/>
    </w:rPr>
  </w:style>
  <w:style w:type="character" w:customStyle="1" w:styleId="publicationTitleChar">
    <w:name w:val="publication_Title Char"/>
    <w:basedOn w:val="DefaultParagraphFont"/>
    <w:link w:val="publicationTitle"/>
    <w:rsid w:val="00B47BF5"/>
    <w:rPr>
      <w:rFonts w:ascii="Verdana" w:eastAsia="Times New Roman" w:hAnsi="Verdana"/>
      <w:b/>
      <w:color w:val="FF0000"/>
      <w:sz w:val="52"/>
      <w:szCs w:val="52"/>
    </w:rPr>
  </w:style>
  <w:style w:type="paragraph" w:customStyle="1" w:styleId="RTDBody">
    <w:name w:val="RTD Body"/>
    <w:basedOn w:val="Normal"/>
    <w:link w:val="RTDBodyChar"/>
    <w:qFormat/>
    <w:rsid w:val="00B47BF5"/>
    <w:pPr>
      <w:spacing w:after="240"/>
      <w:jc w:val="both"/>
    </w:pPr>
    <w:rPr>
      <w:rFonts w:ascii="Verdana" w:eastAsia="Times New Roman" w:hAnsi="Verdana"/>
      <w:szCs w:val="18"/>
      <w:lang w:val="it-IT" w:eastAsia="nl-BE"/>
    </w:rPr>
  </w:style>
  <w:style w:type="character" w:customStyle="1" w:styleId="RTDBodyChar">
    <w:name w:val="RTD Body Char"/>
    <w:link w:val="RTDBody"/>
    <w:rsid w:val="00B47BF5"/>
    <w:rPr>
      <w:rFonts w:ascii="Verdana" w:eastAsia="Times New Roman" w:hAnsi="Verdana"/>
      <w:szCs w:val="18"/>
      <w:lang w:val="it-IT" w:eastAsia="nl-BE"/>
    </w:rPr>
  </w:style>
  <w:style w:type="paragraph" w:customStyle="1" w:styleId="RDTAbstracts">
    <w:name w:val="RDT_Abstracts"/>
    <w:basedOn w:val="RTDBody"/>
    <w:link w:val="RDTAbstractsChar"/>
    <w:qFormat/>
    <w:rsid w:val="00B47BF5"/>
    <w:pPr>
      <w:spacing w:after="480"/>
    </w:pPr>
    <w:rPr>
      <w:i/>
      <w:lang w:val="en-US"/>
    </w:rPr>
  </w:style>
  <w:style w:type="character" w:customStyle="1" w:styleId="RDTAbstractsChar">
    <w:name w:val="RDT_Abstracts Char"/>
    <w:basedOn w:val="RTDBodyChar"/>
    <w:link w:val="RDTAbstracts"/>
    <w:rsid w:val="00B47BF5"/>
    <w:rPr>
      <w:rFonts w:ascii="Verdana" w:eastAsia="Times New Roman" w:hAnsi="Verdana"/>
      <w:i/>
      <w:szCs w:val="18"/>
      <w:lang w:val="en-US" w:eastAsia="nl-BE"/>
    </w:rPr>
  </w:style>
  <w:style w:type="paragraph" w:customStyle="1" w:styleId="References">
    <w:name w:val="References"/>
    <w:basedOn w:val="Normal"/>
    <w:next w:val="AddressTR"/>
    <w:rsid w:val="00B47BF5"/>
    <w:pPr>
      <w:spacing w:after="240"/>
      <w:ind w:left="5103"/>
    </w:pPr>
    <w:rPr>
      <w:rFonts w:eastAsia="Times New Roman"/>
      <w:lang w:val="fr-FR"/>
    </w:rPr>
  </w:style>
  <w:style w:type="paragraph" w:customStyle="1" w:styleId="RTDBulletpoint1">
    <w:name w:val="RTD Bullet point1"/>
    <w:basedOn w:val="NormalIndent"/>
    <w:link w:val="RTDBulletpoint1Char"/>
    <w:qFormat/>
    <w:rsid w:val="00B47BF5"/>
    <w:pPr>
      <w:numPr>
        <w:numId w:val="22"/>
      </w:numPr>
    </w:pPr>
    <w:rPr>
      <w:rFonts w:ascii="Verdana" w:hAnsi="Verdana"/>
      <w:lang w:val="it-IT" w:eastAsia="nl-BE"/>
    </w:rPr>
  </w:style>
  <w:style w:type="character" w:customStyle="1" w:styleId="RTDBulletpoint1Char">
    <w:name w:val="RTD Bullet point1 Char"/>
    <w:basedOn w:val="NormalIndentChar"/>
    <w:link w:val="RTDBulletpoint1"/>
    <w:rsid w:val="00B47BF5"/>
    <w:rPr>
      <w:rFonts w:ascii="Verdana" w:eastAsia="Times New Roman" w:hAnsi="Verdana"/>
      <w:sz w:val="24"/>
      <w:lang w:val="it-IT" w:eastAsia="nl-BE"/>
    </w:rPr>
  </w:style>
  <w:style w:type="paragraph" w:customStyle="1" w:styleId="RTDBulletsecondlevel">
    <w:name w:val="RTD Bullet second level"/>
    <w:basedOn w:val="Bulletpoint1"/>
    <w:link w:val="RTDBulletsecondlevelChar"/>
    <w:qFormat/>
    <w:rsid w:val="00B47BF5"/>
    <w:pPr>
      <w:ind w:left="567" w:hanging="283"/>
    </w:pPr>
    <w:rPr>
      <w:lang w:val="it-IT"/>
    </w:rPr>
  </w:style>
  <w:style w:type="character" w:customStyle="1" w:styleId="RTDBulletsecondlevelChar">
    <w:name w:val="RTD Bullet second level Char"/>
    <w:basedOn w:val="Bulletpoint1Char"/>
    <w:link w:val="RTDBulletsecondlevel"/>
    <w:rsid w:val="00B47BF5"/>
    <w:rPr>
      <w:rFonts w:ascii="Verdana" w:eastAsia="Times New Roman" w:hAnsi="Verdana"/>
      <w:sz w:val="18"/>
      <w:lang w:val="it-IT"/>
    </w:rPr>
  </w:style>
  <w:style w:type="paragraph" w:customStyle="1" w:styleId="RTDBullet2ndlevel">
    <w:name w:val="RTD Bullet_2nd level"/>
    <w:basedOn w:val="RTDBulletpoint1"/>
    <w:link w:val="RTDBullet2ndlevelChar"/>
    <w:rsid w:val="00B47BF5"/>
    <w:pPr>
      <w:numPr>
        <w:numId w:val="0"/>
      </w:numPr>
      <w:tabs>
        <w:tab w:val="num" w:pos="1492"/>
      </w:tabs>
      <w:ind w:left="709" w:hanging="425"/>
    </w:pPr>
    <w:rPr>
      <w:sz w:val="20"/>
    </w:rPr>
  </w:style>
  <w:style w:type="character" w:customStyle="1" w:styleId="RTDBullet2ndlevelChar">
    <w:name w:val="RTD Bullet_2nd level Char"/>
    <w:basedOn w:val="DefaultParagraphFont"/>
    <w:link w:val="RTDBullet2ndlevel"/>
    <w:locked/>
    <w:rsid w:val="00B47BF5"/>
    <w:rPr>
      <w:rFonts w:ascii="Verdana" w:eastAsia="Times New Roman" w:hAnsi="Verdana"/>
      <w:lang w:val="it-IT" w:eastAsia="nl-BE"/>
    </w:rPr>
  </w:style>
  <w:style w:type="paragraph" w:customStyle="1" w:styleId="RTDHeading01">
    <w:name w:val="RTD Heading 01"/>
    <w:basedOn w:val="TOC1"/>
    <w:link w:val="RTDHeading01Char"/>
    <w:qFormat/>
    <w:rsid w:val="00BE6712"/>
    <w:pPr>
      <w:widowControl w:val="0"/>
      <w:numPr>
        <w:numId w:val="25"/>
      </w:numPr>
      <w:tabs>
        <w:tab w:val="right" w:pos="7655"/>
      </w:tabs>
      <w:autoSpaceDE w:val="0"/>
      <w:autoSpaceDN w:val="0"/>
      <w:adjustRightInd w:val="0"/>
      <w:spacing w:after="0" w:line="480" w:lineRule="auto"/>
      <w:jc w:val="left"/>
    </w:pPr>
    <w:rPr>
      <w:b/>
      <w:sz w:val="24"/>
      <w:szCs w:val="24"/>
      <w:lang w:val="en-GB" w:eastAsia="nl-BE"/>
    </w:rPr>
  </w:style>
  <w:style w:type="character" w:customStyle="1" w:styleId="RTDHeading01Char">
    <w:name w:val="RTD Heading 01 Char"/>
    <w:link w:val="RTDHeading01"/>
    <w:rsid w:val="00B47BF5"/>
    <w:rPr>
      <w:rFonts w:ascii="Verdana" w:eastAsia="Times New Roman" w:hAnsi="Verdana" w:cstheme="minorBidi"/>
      <w:b/>
      <w:caps/>
      <w:sz w:val="24"/>
      <w:szCs w:val="24"/>
      <w:lang w:eastAsia="nl-BE"/>
    </w:rPr>
  </w:style>
  <w:style w:type="numbering" w:customStyle="1" w:styleId="RTDList">
    <w:name w:val="RTD List"/>
    <w:uiPriority w:val="99"/>
    <w:rsid w:val="00B47BF5"/>
    <w:pPr>
      <w:numPr>
        <w:numId w:val="24"/>
      </w:numPr>
    </w:pPr>
  </w:style>
  <w:style w:type="paragraph" w:customStyle="1" w:styleId="RTDFigure">
    <w:name w:val="RTD_Figure"/>
    <w:basedOn w:val="Normal"/>
    <w:link w:val="RTDFigureChar"/>
    <w:qFormat/>
    <w:rsid w:val="00B47BF5"/>
    <w:pPr>
      <w:spacing w:before="120" w:after="120"/>
      <w:jc w:val="center"/>
    </w:pPr>
    <w:rPr>
      <w:rFonts w:ascii="Verdana" w:eastAsia="Times New Roman" w:hAnsi="Verdana"/>
      <w:sz w:val="14"/>
      <w:szCs w:val="14"/>
      <w:lang w:eastAsia="nl-BE"/>
    </w:rPr>
  </w:style>
  <w:style w:type="character" w:customStyle="1" w:styleId="RTDFigureChar">
    <w:name w:val="RTD_Figure Char"/>
    <w:basedOn w:val="DefaultParagraphFont"/>
    <w:link w:val="RTDFigure"/>
    <w:rsid w:val="00B47BF5"/>
    <w:rPr>
      <w:rFonts w:ascii="Verdana" w:eastAsia="Times New Roman" w:hAnsi="Verdana"/>
      <w:sz w:val="14"/>
      <w:szCs w:val="14"/>
      <w:lang w:eastAsia="nl-BE"/>
    </w:rPr>
  </w:style>
  <w:style w:type="paragraph" w:customStyle="1" w:styleId="RTDHeading02">
    <w:name w:val="RTD_Heading_02"/>
    <w:basedOn w:val="Heading20"/>
    <w:link w:val="RTDHeading02Char"/>
    <w:qFormat/>
    <w:rsid w:val="00B47BF5"/>
    <w:pPr>
      <w:numPr>
        <w:ilvl w:val="1"/>
        <w:numId w:val="25"/>
      </w:numPr>
      <w:spacing w:line="276" w:lineRule="auto"/>
    </w:pPr>
    <w:rPr>
      <w:i w:val="0"/>
      <w:lang w:val="it-IT"/>
    </w:rPr>
  </w:style>
  <w:style w:type="character" w:customStyle="1" w:styleId="RTDHeading02Char">
    <w:name w:val="RTD_Heading_02 Char"/>
    <w:basedOn w:val="Heading2Char0"/>
    <w:link w:val="RTDHeading02"/>
    <w:rsid w:val="00B47BF5"/>
    <w:rPr>
      <w:rFonts w:ascii="Verdana" w:eastAsia="Times New Roman" w:hAnsi="Verdana"/>
      <w:b/>
      <w:i w:val="0"/>
      <w:sz w:val="24"/>
      <w:lang w:val="it-IT"/>
    </w:rPr>
  </w:style>
  <w:style w:type="paragraph" w:customStyle="1" w:styleId="RTDHeading03">
    <w:name w:val="RTD_Heading_03"/>
    <w:basedOn w:val="RTDBody"/>
    <w:next w:val="ListParagraph"/>
    <w:link w:val="RTDHeading03Char"/>
    <w:qFormat/>
    <w:rsid w:val="00B47BF5"/>
    <w:pPr>
      <w:numPr>
        <w:ilvl w:val="2"/>
        <w:numId w:val="25"/>
      </w:numPr>
    </w:pPr>
    <w:rPr>
      <w:i/>
    </w:rPr>
  </w:style>
  <w:style w:type="character" w:customStyle="1" w:styleId="RTDHeading03Char">
    <w:name w:val="RTD_Heading_03 Char"/>
    <w:basedOn w:val="RTDBodyChar"/>
    <w:link w:val="RTDHeading03"/>
    <w:rsid w:val="00B47BF5"/>
    <w:rPr>
      <w:rFonts w:ascii="Verdana" w:eastAsia="Times New Roman" w:hAnsi="Verdana"/>
      <w:i/>
      <w:szCs w:val="18"/>
      <w:lang w:val="it-IT" w:eastAsia="nl-BE"/>
    </w:rPr>
  </w:style>
  <w:style w:type="paragraph" w:customStyle="1" w:styleId="RTDTabletext">
    <w:name w:val="RTD_Table_text"/>
    <w:basedOn w:val="Normal"/>
    <w:link w:val="RTDTabletextChar"/>
    <w:qFormat/>
    <w:rsid w:val="00B47BF5"/>
    <w:pPr>
      <w:framePr w:vSpace="68" w:wrap="around" w:vAnchor="text" w:hAnchor="margin" w:y="200"/>
      <w:suppressOverlap/>
      <w:jc w:val="both"/>
    </w:pPr>
    <w:rPr>
      <w:rFonts w:ascii="Verdana" w:eastAsia="Times New Roman" w:hAnsi="Verdana"/>
      <w:sz w:val="17"/>
      <w:szCs w:val="17"/>
    </w:rPr>
  </w:style>
  <w:style w:type="character" w:customStyle="1" w:styleId="RTDTabletextChar">
    <w:name w:val="RTD_Table_text Char"/>
    <w:basedOn w:val="DefaultParagraphFont"/>
    <w:link w:val="RTDTabletext"/>
    <w:locked/>
    <w:rsid w:val="00B47BF5"/>
    <w:rPr>
      <w:rFonts w:ascii="Verdana" w:eastAsia="Times New Roman" w:hAnsi="Verdana"/>
      <w:sz w:val="17"/>
      <w:szCs w:val="17"/>
    </w:rPr>
  </w:style>
  <w:style w:type="paragraph" w:customStyle="1" w:styleId="RTDTabletitle">
    <w:name w:val="RTD_Table_title"/>
    <w:basedOn w:val="Normal"/>
    <w:link w:val="RTDTabletitleChar"/>
    <w:qFormat/>
    <w:rsid w:val="00B47BF5"/>
    <w:pPr>
      <w:framePr w:vSpace="68" w:wrap="around" w:vAnchor="text" w:hAnchor="margin" w:y="200"/>
      <w:tabs>
        <w:tab w:val="left" w:pos="990"/>
      </w:tabs>
      <w:suppressOverlap/>
    </w:pPr>
    <w:rPr>
      <w:rFonts w:ascii="Verdana" w:eastAsia="Times New Roman" w:hAnsi="Verdana"/>
      <w:b/>
      <w:color w:val="FFFFFF"/>
      <w:sz w:val="18"/>
      <w:szCs w:val="18"/>
    </w:rPr>
  </w:style>
  <w:style w:type="character" w:customStyle="1" w:styleId="RTDTabletitleChar">
    <w:name w:val="RTD_Table_title Char"/>
    <w:basedOn w:val="DefaultParagraphFont"/>
    <w:link w:val="RTDTabletitle"/>
    <w:locked/>
    <w:rsid w:val="00B47BF5"/>
    <w:rPr>
      <w:rFonts w:ascii="Verdana" w:eastAsia="Times New Roman" w:hAnsi="Verdana"/>
      <w:b/>
      <w:color w:val="FFFFFF"/>
      <w:sz w:val="18"/>
      <w:szCs w:val="18"/>
    </w:rPr>
  </w:style>
  <w:style w:type="paragraph" w:styleId="Salutation">
    <w:name w:val="Salutation"/>
    <w:basedOn w:val="Normal"/>
    <w:next w:val="Normal"/>
    <w:link w:val="SalutationChar"/>
    <w:rsid w:val="00B47BF5"/>
    <w:pPr>
      <w:spacing w:after="240"/>
      <w:jc w:val="both"/>
    </w:pPr>
    <w:rPr>
      <w:rFonts w:eastAsia="Times New Roman"/>
      <w:sz w:val="24"/>
      <w:lang w:val="fr-FR"/>
    </w:rPr>
  </w:style>
  <w:style w:type="character" w:customStyle="1" w:styleId="SalutationChar">
    <w:name w:val="Salutation Char"/>
    <w:basedOn w:val="DefaultParagraphFont"/>
    <w:link w:val="Salutation"/>
    <w:rsid w:val="00B47BF5"/>
    <w:rPr>
      <w:rFonts w:eastAsia="Times New Roman"/>
      <w:sz w:val="24"/>
      <w:lang w:val="fr-FR"/>
    </w:rPr>
  </w:style>
  <w:style w:type="paragraph" w:customStyle="1" w:styleId="SectionTitle">
    <w:name w:val="SectionTitle"/>
    <w:basedOn w:val="Normal"/>
    <w:next w:val="Heading1"/>
    <w:rsid w:val="00B47BF5"/>
    <w:pPr>
      <w:keepNext/>
      <w:spacing w:after="480"/>
      <w:jc w:val="center"/>
    </w:pPr>
    <w:rPr>
      <w:rFonts w:eastAsia="Times New Roman"/>
      <w:b/>
      <w:smallCaps/>
      <w:sz w:val="28"/>
      <w:lang w:val="fr-FR"/>
    </w:rPr>
  </w:style>
  <w:style w:type="paragraph" w:styleId="Signature">
    <w:name w:val="Signature"/>
    <w:basedOn w:val="Normal"/>
    <w:next w:val="Enclosures"/>
    <w:link w:val="SignatureChar"/>
    <w:rsid w:val="00B47BF5"/>
    <w:pPr>
      <w:tabs>
        <w:tab w:val="left" w:pos="5103"/>
      </w:tabs>
      <w:spacing w:before="1200"/>
      <w:ind w:left="5103"/>
      <w:jc w:val="center"/>
    </w:pPr>
    <w:rPr>
      <w:rFonts w:eastAsia="Times New Roman"/>
      <w:sz w:val="24"/>
      <w:lang w:val="fr-FR"/>
    </w:rPr>
  </w:style>
  <w:style w:type="character" w:customStyle="1" w:styleId="SignatureChar">
    <w:name w:val="Signature Char"/>
    <w:basedOn w:val="DefaultParagraphFont"/>
    <w:link w:val="Signature"/>
    <w:rsid w:val="00B47BF5"/>
    <w:rPr>
      <w:rFonts w:eastAsia="Times New Roman"/>
      <w:sz w:val="24"/>
      <w:lang w:val="fr-FR"/>
    </w:rPr>
  </w:style>
  <w:style w:type="table" w:customStyle="1" w:styleId="Style1">
    <w:name w:val="Style1"/>
    <w:basedOn w:val="TableNormal"/>
    <w:rsid w:val="00B47BF5"/>
    <w:rPr>
      <w:rFonts w:eastAsia="Times New Roman"/>
      <w:lang w:val="nl-BE" w:eastAsia="nl-BE"/>
    </w:rPr>
    <w:tblPr/>
  </w:style>
  <w:style w:type="paragraph" w:customStyle="1" w:styleId="Subject">
    <w:name w:val="Subject"/>
    <w:basedOn w:val="Normal"/>
    <w:next w:val="Normal"/>
    <w:rsid w:val="00B47BF5"/>
    <w:pPr>
      <w:spacing w:after="480"/>
      <w:ind w:left="1531" w:hanging="1531"/>
    </w:pPr>
    <w:rPr>
      <w:rFonts w:eastAsia="Times New Roman"/>
      <w:b/>
      <w:sz w:val="24"/>
      <w:lang w:val="fr-FR"/>
    </w:rPr>
  </w:style>
  <w:style w:type="paragraph" w:styleId="Subtitle">
    <w:name w:val="Subtitle"/>
    <w:basedOn w:val="Normal"/>
    <w:link w:val="SubtitleChar"/>
    <w:rsid w:val="00B47BF5"/>
    <w:pPr>
      <w:spacing w:after="60"/>
      <w:jc w:val="center"/>
      <w:outlineLvl w:val="1"/>
    </w:pPr>
    <w:rPr>
      <w:rFonts w:ascii="Arial" w:eastAsia="Times New Roman" w:hAnsi="Arial"/>
      <w:sz w:val="24"/>
      <w:lang w:val="fr-FR"/>
    </w:rPr>
  </w:style>
  <w:style w:type="character" w:customStyle="1" w:styleId="SubtitleChar">
    <w:name w:val="Subtitle Char"/>
    <w:basedOn w:val="DefaultParagraphFont"/>
    <w:link w:val="Subtitle"/>
    <w:rsid w:val="00B47BF5"/>
    <w:rPr>
      <w:rFonts w:ascii="Arial" w:eastAsia="Times New Roman" w:hAnsi="Arial"/>
      <w:sz w:val="24"/>
      <w:lang w:val="fr-FR"/>
    </w:rPr>
  </w:style>
  <w:style w:type="paragraph" w:customStyle="1" w:styleId="SubTitle1">
    <w:name w:val="SubTitle 1"/>
    <w:basedOn w:val="Normal"/>
    <w:next w:val="Normal"/>
    <w:rsid w:val="00B47BF5"/>
    <w:pPr>
      <w:spacing w:after="240"/>
      <w:jc w:val="center"/>
    </w:pPr>
    <w:rPr>
      <w:rFonts w:eastAsia="Times New Roman"/>
      <w:b/>
      <w:sz w:val="40"/>
      <w:lang w:val="fr-FR"/>
    </w:rPr>
  </w:style>
  <w:style w:type="paragraph" w:customStyle="1" w:styleId="SubTitle2">
    <w:name w:val="SubTitle 2"/>
    <w:basedOn w:val="Normal"/>
    <w:rsid w:val="00B47BF5"/>
    <w:pPr>
      <w:spacing w:after="240"/>
      <w:jc w:val="center"/>
    </w:pPr>
    <w:rPr>
      <w:rFonts w:eastAsia="Times New Roman"/>
      <w:b/>
      <w:sz w:val="32"/>
      <w:lang w:val="fr-FR"/>
    </w:rPr>
  </w:style>
  <w:style w:type="paragraph" w:styleId="TOC2">
    <w:name w:val="toc 2"/>
    <w:basedOn w:val="Normal"/>
    <w:next w:val="Normal"/>
    <w:uiPriority w:val="39"/>
    <w:rsid w:val="00B47BF5"/>
    <w:pPr>
      <w:tabs>
        <w:tab w:val="left" w:pos="284"/>
        <w:tab w:val="left" w:leader="dot" w:pos="8641"/>
      </w:tabs>
      <w:spacing w:before="60" w:after="60"/>
      <w:jc w:val="both"/>
    </w:pPr>
    <w:rPr>
      <w:rFonts w:ascii="Verdana" w:eastAsia="Times New Roman" w:hAnsi="Verdana"/>
      <w:sz w:val="18"/>
      <w:lang w:val="fr-FR"/>
    </w:rPr>
  </w:style>
  <w:style w:type="paragraph" w:customStyle="1" w:styleId="Subtitle0">
    <w:name w:val="Subtitle_"/>
    <w:basedOn w:val="TOC2"/>
    <w:link w:val="SubtitleChar0"/>
    <w:rsid w:val="00B47BF5"/>
    <w:pPr>
      <w:spacing w:before="360" w:after="120" w:line="360" w:lineRule="auto"/>
    </w:pPr>
    <w:rPr>
      <w:b/>
      <w:sz w:val="24"/>
    </w:rPr>
  </w:style>
  <w:style w:type="character" w:customStyle="1" w:styleId="SubtitleChar0">
    <w:name w:val="Subtitle_ Char"/>
    <w:basedOn w:val="Heading2Char0"/>
    <w:link w:val="Subtitle0"/>
    <w:rsid w:val="00B47BF5"/>
    <w:rPr>
      <w:rFonts w:ascii="Verdana" w:eastAsia="Times New Roman" w:hAnsi="Verdana"/>
      <w:b/>
      <w:i w:val="0"/>
      <w:sz w:val="24"/>
      <w:lang w:val="fr-FR"/>
    </w:rPr>
  </w:style>
  <w:style w:type="table" w:styleId="TableElegant">
    <w:name w:val="Table Elegant"/>
    <w:basedOn w:val="TableNormal"/>
    <w:rsid w:val="00B47BF5"/>
    <w:pPr>
      <w:spacing w:after="240"/>
      <w:jc w:val="both"/>
    </w:pPr>
    <w:rPr>
      <w:rFonts w:eastAsia="Times New Roman"/>
      <w:lang w:val="nl-BE"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B47BF5"/>
    <w:pPr>
      <w:spacing w:after="240"/>
      <w:jc w:val="both"/>
    </w:pPr>
    <w:rPr>
      <w:rFonts w:eastAsia="Times New Roman"/>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aliases w:val="Document Table"/>
    <w:basedOn w:val="TableNormal"/>
    <w:uiPriority w:val="39"/>
    <w:rsid w:val="00B47BF5"/>
    <w:rPr>
      <w:rFonts w:ascii="Verdana" w:eastAsia="Times New Roman" w:hAnsi="Verdana"/>
      <w:sz w:val="18"/>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color w:val="FFFFFF"/>
      </w:rPr>
      <w:tblPr/>
      <w:tcPr>
        <w:shd w:val="clear" w:color="auto" w:fill="00AEF0"/>
      </w:tcPr>
    </w:tblStylePr>
  </w:style>
  <w:style w:type="paragraph" w:styleId="TableofAuthorities">
    <w:name w:val="table of authorities"/>
    <w:basedOn w:val="Normal"/>
    <w:next w:val="Normal"/>
    <w:semiHidden/>
    <w:rsid w:val="00B47BF5"/>
    <w:pPr>
      <w:spacing w:after="240"/>
      <w:ind w:left="240" w:hanging="240"/>
      <w:jc w:val="both"/>
    </w:pPr>
    <w:rPr>
      <w:rFonts w:eastAsia="Times New Roman"/>
      <w:sz w:val="24"/>
      <w:lang w:val="fr-FR"/>
    </w:rPr>
  </w:style>
  <w:style w:type="paragraph" w:styleId="TableofFigures">
    <w:name w:val="table of figures"/>
    <w:basedOn w:val="Normal"/>
    <w:next w:val="Normal"/>
    <w:semiHidden/>
    <w:rsid w:val="00B47BF5"/>
    <w:pPr>
      <w:spacing w:after="240"/>
      <w:ind w:left="480" w:hanging="480"/>
      <w:jc w:val="both"/>
    </w:pPr>
    <w:rPr>
      <w:rFonts w:eastAsia="Times New Roman"/>
      <w:sz w:val="24"/>
      <w:lang w:val="fr-FR"/>
    </w:rPr>
  </w:style>
  <w:style w:type="paragraph" w:customStyle="1" w:styleId="Tabletext">
    <w:name w:val="Table_text"/>
    <w:basedOn w:val="Normal"/>
    <w:link w:val="TabletextChar"/>
    <w:rsid w:val="00B47BF5"/>
    <w:pPr>
      <w:framePr w:vSpace="68" w:wrap="around" w:vAnchor="text" w:hAnchor="margin" w:y="200"/>
      <w:suppressOverlap/>
      <w:jc w:val="both"/>
    </w:pPr>
    <w:rPr>
      <w:rFonts w:ascii="Verdana" w:eastAsia="Times New Roman" w:hAnsi="Verdana"/>
      <w:sz w:val="17"/>
      <w:szCs w:val="17"/>
      <w:lang w:val="fr-FR"/>
    </w:rPr>
  </w:style>
  <w:style w:type="character" w:customStyle="1" w:styleId="TabletextChar">
    <w:name w:val="Table_text Char"/>
    <w:basedOn w:val="DefaultParagraphFont"/>
    <w:link w:val="Tabletext"/>
    <w:rsid w:val="00B47BF5"/>
    <w:rPr>
      <w:rFonts w:ascii="Verdana" w:eastAsia="Times New Roman" w:hAnsi="Verdana"/>
      <w:sz w:val="17"/>
      <w:szCs w:val="17"/>
      <w:lang w:val="fr-FR"/>
    </w:rPr>
  </w:style>
  <w:style w:type="paragraph" w:customStyle="1" w:styleId="Tabletitle">
    <w:name w:val="Table_title"/>
    <w:basedOn w:val="Normal"/>
    <w:link w:val="TabletitleChar"/>
    <w:rsid w:val="00B47BF5"/>
    <w:pPr>
      <w:framePr w:vSpace="68" w:wrap="around" w:vAnchor="text" w:hAnchor="margin" w:y="200"/>
      <w:tabs>
        <w:tab w:val="left" w:pos="990"/>
      </w:tabs>
      <w:suppressOverlap/>
    </w:pPr>
    <w:rPr>
      <w:rFonts w:ascii="Verdana" w:eastAsia="Times New Roman" w:hAnsi="Verdana"/>
      <w:b/>
      <w:color w:val="FFFFFF"/>
      <w:sz w:val="18"/>
      <w:szCs w:val="18"/>
      <w:lang w:val="fr-FR"/>
    </w:rPr>
  </w:style>
  <w:style w:type="character" w:customStyle="1" w:styleId="TabletitleChar">
    <w:name w:val="Table_title Char"/>
    <w:basedOn w:val="DefaultParagraphFont"/>
    <w:link w:val="Tabletitle"/>
    <w:rsid w:val="00B47BF5"/>
    <w:rPr>
      <w:rFonts w:ascii="Verdana" w:eastAsia="Times New Roman" w:hAnsi="Verdana"/>
      <w:b/>
      <w:color w:val="FFFFFF"/>
      <w:sz w:val="18"/>
      <w:szCs w:val="18"/>
      <w:lang w:val="fr-FR"/>
    </w:rPr>
  </w:style>
  <w:style w:type="paragraph" w:styleId="Title">
    <w:name w:val="Title"/>
    <w:basedOn w:val="Normal"/>
    <w:next w:val="SubTitle1"/>
    <w:link w:val="TitleChar"/>
    <w:rsid w:val="00B47BF5"/>
    <w:pPr>
      <w:spacing w:after="480"/>
      <w:jc w:val="center"/>
    </w:pPr>
    <w:rPr>
      <w:rFonts w:eastAsia="Times New Roman"/>
      <w:b/>
      <w:kern w:val="28"/>
      <w:sz w:val="48"/>
      <w:lang w:val="fr-FR"/>
    </w:rPr>
  </w:style>
  <w:style w:type="character" w:customStyle="1" w:styleId="TitleChar">
    <w:name w:val="Title Char"/>
    <w:basedOn w:val="DefaultParagraphFont"/>
    <w:link w:val="Title"/>
    <w:rsid w:val="00B47BF5"/>
    <w:rPr>
      <w:rFonts w:eastAsia="Times New Roman"/>
      <w:b/>
      <w:kern w:val="28"/>
      <w:sz w:val="48"/>
      <w:lang w:val="fr-FR"/>
    </w:rPr>
  </w:style>
  <w:style w:type="paragraph" w:customStyle="1" w:styleId="Titre41">
    <w:name w:val="Titre 41"/>
    <w:basedOn w:val="Normal"/>
    <w:rsid w:val="00B47BF5"/>
    <w:pPr>
      <w:numPr>
        <w:ilvl w:val="3"/>
        <w:numId w:val="25"/>
      </w:numPr>
      <w:spacing w:after="240"/>
      <w:jc w:val="both"/>
    </w:pPr>
    <w:rPr>
      <w:rFonts w:ascii="Verdana" w:eastAsia="Times New Roman" w:hAnsi="Verdana"/>
      <w:sz w:val="18"/>
      <w:szCs w:val="18"/>
      <w:lang w:val="nl-BE" w:eastAsia="nl-BE"/>
    </w:rPr>
  </w:style>
  <w:style w:type="paragraph" w:styleId="TOAHeading">
    <w:name w:val="toa heading"/>
    <w:basedOn w:val="Normal"/>
    <w:next w:val="Normal"/>
    <w:semiHidden/>
    <w:rsid w:val="00B47BF5"/>
    <w:pPr>
      <w:spacing w:before="120" w:after="240"/>
      <w:jc w:val="both"/>
    </w:pPr>
    <w:rPr>
      <w:rFonts w:ascii="Arial" w:eastAsia="Times New Roman" w:hAnsi="Arial"/>
      <w:b/>
      <w:sz w:val="24"/>
      <w:lang w:val="fr-FR"/>
    </w:rPr>
  </w:style>
  <w:style w:type="paragraph" w:styleId="TOC3">
    <w:name w:val="toc 3"/>
    <w:basedOn w:val="Normal"/>
    <w:next w:val="Normal"/>
    <w:uiPriority w:val="39"/>
    <w:rsid w:val="00B47BF5"/>
    <w:pPr>
      <w:tabs>
        <w:tab w:val="left" w:pos="851"/>
        <w:tab w:val="left" w:pos="8641"/>
      </w:tabs>
      <w:spacing w:before="60" w:after="60"/>
      <w:ind w:left="284"/>
      <w:jc w:val="both"/>
    </w:pPr>
    <w:rPr>
      <w:rFonts w:ascii="Verdana" w:eastAsia="Times New Roman" w:hAnsi="Verdana"/>
      <w:sz w:val="18"/>
      <w:lang w:val="fr-FR"/>
    </w:rPr>
  </w:style>
  <w:style w:type="paragraph" w:styleId="TOC4">
    <w:name w:val="toc 4"/>
    <w:basedOn w:val="Normal"/>
    <w:next w:val="Normal"/>
    <w:semiHidden/>
    <w:rsid w:val="00B47BF5"/>
    <w:pPr>
      <w:tabs>
        <w:tab w:val="right" w:leader="dot" w:pos="8641"/>
      </w:tabs>
      <w:spacing w:before="60" w:after="60"/>
      <w:ind w:left="2880" w:right="720" w:hanging="964"/>
      <w:jc w:val="both"/>
    </w:pPr>
    <w:rPr>
      <w:rFonts w:eastAsia="Times New Roman"/>
      <w:sz w:val="24"/>
      <w:lang w:val="fr-FR"/>
    </w:rPr>
  </w:style>
  <w:style w:type="paragraph" w:styleId="TOC5">
    <w:name w:val="toc 5"/>
    <w:basedOn w:val="Normal"/>
    <w:next w:val="Normal"/>
    <w:semiHidden/>
    <w:rsid w:val="00B47BF5"/>
    <w:pPr>
      <w:tabs>
        <w:tab w:val="right" w:leader="dot" w:pos="8641"/>
      </w:tabs>
      <w:spacing w:before="240" w:after="120"/>
      <w:ind w:right="720"/>
      <w:jc w:val="both"/>
    </w:pPr>
    <w:rPr>
      <w:rFonts w:eastAsia="Times New Roman"/>
      <w:caps/>
      <w:sz w:val="24"/>
      <w:lang w:val="fr-FR"/>
    </w:rPr>
  </w:style>
  <w:style w:type="paragraph" w:styleId="TOC6">
    <w:name w:val="toc 6"/>
    <w:basedOn w:val="Normal"/>
    <w:next w:val="Normal"/>
    <w:autoRedefine/>
    <w:semiHidden/>
    <w:rsid w:val="00B47BF5"/>
    <w:pPr>
      <w:spacing w:after="240"/>
      <w:ind w:left="1200"/>
      <w:jc w:val="both"/>
    </w:pPr>
    <w:rPr>
      <w:rFonts w:eastAsia="Times New Roman"/>
      <w:sz w:val="24"/>
      <w:lang w:val="fr-FR"/>
    </w:rPr>
  </w:style>
  <w:style w:type="paragraph" w:styleId="TOC7">
    <w:name w:val="toc 7"/>
    <w:basedOn w:val="Normal"/>
    <w:next w:val="Normal"/>
    <w:autoRedefine/>
    <w:semiHidden/>
    <w:rsid w:val="00B47BF5"/>
    <w:pPr>
      <w:spacing w:after="240"/>
      <w:ind w:left="1440"/>
      <w:jc w:val="both"/>
    </w:pPr>
    <w:rPr>
      <w:rFonts w:eastAsia="Times New Roman"/>
      <w:sz w:val="24"/>
      <w:lang w:val="fr-FR"/>
    </w:rPr>
  </w:style>
  <w:style w:type="paragraph" w:styleId="TOC8">
    <w:name w:val="toc 8"/>
    <w:basedOn w:val="Normal"/>
    <w:next w:val="Normal"/>
    <w:autoRedefine/>
    <w:semiHidden/>
    <w:rsid w:val="00B47BF5"/>
    <w:pPr>
      <w:spacing w:after="240"/>
      <w:ind w:left="1680"/>
      <w:jc w:val="both"/>
    </w:pPr>
    <w:rPr>
      <w:rFonts w:eastAsia="Times New Roman"/>
      <w:sz w:val="24"/>
      <w:lang w:val="fr-FR"/>
    </w:rPr>
  </w:style>
  <w:style w:type="paragraph" w:styleId="TOC9">
    <w:name w:val="toc 9"/>
    <w:basedOn w:val="Normal"/>
    <w:next w:val="Normal"/>
    <w:autoRedefine/>
    <w:semiHidden/>
    <w:rsid w:val="00B47BF5"/>
    <w:pPr>
      <w:spacing w:after="240"/>
      <w:ind w:left="1920"/>
      <w:jc w:val="both"/>
    </w:pPr>
    <w:rPr>
      <w:rFonts w:eastAsia="Times New Roman"/>
      <w:sz w:val="24"/>
      <w:lang w:val="fr-FR"/>
    </w:rPr>
  </w:style>
  <w:style w:type="paragraph" w:styleId="TOCHeading">
    <w:name w:val="TOC Heading"/>
    <w:basedOn w:val="Heading1"/>
    <w:next w:val="Normal"/>
    <w:uiPriority w:val="39"/>
    <w:semiHidden/>
    <w:unhideWhenUsed/>
    <w:qFormat/>
    <w:rsid w:val="00B47BF5"/>
    <w:pPr>
      <w:keepLines/>
      <w:numPr>
        <w:numId w:val="0"/>
      </w:numPr>
      <w:spacing w:before="480" w:after="0" w:line="276" w:lineRule="auto"/>
      <w:jc w:val="left"/>
      <w:outlineLvl w:val="9"/>
    </w:pPr>
    <w:rPr>
      <w:rFonts w:asciiTheme="majorHAnsi" w:eastAsiaTheme="majorEastAsia" w:hAnsiTheme="majorHAnsi" w:cstheme="majorBidi"/>
      <w:bCs/>
      <w:smallCaps w:val="0"/>
      <w:color w:val="365F91" w:themeColor="accent1" w:themeShade="BF"/>
      <w:sz w:val="28"/>
      <w:szCs w:val="28"/>
      <w:lang w:val="en-US"/>
    </w:rPr>
  </w:style>
  <w:style w:type="paragraph" w:customStyle="1" w:styleId="TOCHeading1">
    <w:name w:val="TOC Heading1"/>
    <w:basedOn w:val="Normal"/>
    <w:next w:val="Normal"/>
    <w:rsid w:val="00B47BF5"/>
    <w:pPr>
      <w:keepNext/>
      <w:spacing w:before="240" w:after="240"/>
      <w:jc w:val="center"/>
    </w:pPr>
    <w:rPr>
      <w:rFonts w:eastAsia="Times New Roman"/>
      <w:b/>
      <w:sz w:val="24"/>
      <w:lang w:val="fr-FR"/>
    </w:rPr>
  </w:style>
  <w:style w:type="paragraph" w:customStyle="1" w:styleId="YReferences">
    <w:name w:val="YReferences"/>
    <w:basedOn w:val="Normal"/>
    <w:next w:val="Normal"/>
    <w:rsid w:val="00B47BF5"/>
    <w:pPr>
      <w:spacing w:after="480"/>
      <w:ind w:left="1531" w:hanging="1531"/>
      <w:jc w:val="both"/>
    </w:pPr>
    <w:rPr>
      <w:rFonts w:eastAsia="Times New Roman"/>
      <w:sz w:val="24"/>
      <w:lang w:val="fr-FR"/>
    </w:rPr>
  </w:style>
  <w:style w:type="paragraph" w:customStyle="1" w:styleId="ZCom">
    <w:name w:val="Z_Com"/>
    <w:basedOn w:val="Normal"/>
    <w:next w:val="Normal"/>
    <w:rsid w:val="00B47BF5"/>
    <w:pPr>
      <w:widowControl w:val="0"/>
      <w:autoSpaceDE w:val="0"/>
      <w:autoSpaceDN w:val="0"/>
      <w:ind w:right="85"/>
      <w:jc w:val="both"/>
    </w:pPr>
    <w:rPr>
      <w:rFonts w:ascii="Arial" w:eastAsia="Times New Roman" w:hAnsi="Arial" w:cs="Arial"/>
      <w:sz w:val="24"/>
      <w:szCs w:val="24"/>
      <w:lang w:val="fr-FR" w:eastAsia="en-GB"/>
    </w:rPr>
  </w:style>
  <w:style w:type="paragraph" w:customStyle="1" w:styleId="ZDGName">
    <w:name w:val="Z_DGName"/>
    <w:basedOn w:val="Normal"/>
    <w:rsid w:val="00B47BF5"/>
    <w:pPr>
      <w:widowControl w:val="0"/>
      <w:autoSpaceDE w:val="0"/>
      <w:autoSpaceDN w:val="0"/>
      <w:ind w:right="85"/>
    </w:pPr>
    <w:rPr>
      <w:rFonts w:ascii="Arial" w:eastAsia="Times New Roman" w:hAnsi="Arial" w:cs="Arial"/>
      <w:sz w:val="16"/>
      <w:szCs w:val="16"/>
      <w:lang w:val="fr-FR" w:eastAsia="en-GB"/>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sid w:val="00E46463"/>
    <w:rPr>
      <w:rFonts w:ascii="Verdana" w:eastAsia="Times New Roman" w:hAnsi="Verdana"/>
      <w:sz w:val="18"/>
      <w:szCs w:val="18"/>
      <w:lang w:val="nl-BE" w:eastAsia="nl-BE"/>
    </w:rPr>
  </w:style>
  <w:style w:type="character" w:customStyle="1" w:styleId="Marker">
    <w:name w:val="Marker"/>
    <w:basedOn w:val="DefaultParagraphFont"/>
    <w:rsid w:val="00DA235B"/>
    <w:rPr>
      <w:color w:val="0000FF"/>
      <w:shd w:val="clear" w:color="auto" w:fill="auto"/>
    </w:rPr>
  </w:style>
  <w:style w:type="paragraph" w:customStyle="1" w:styleId="Pagedecouverture">
    <w:name w:val="Page de couverture"/>
    <w:basedOn w:val="Normal"/>
    <w:next w:val="Normal"/>
    <w:link w:val="PagedecouvertureChar"/>
    <w:rsid w:val="00DA235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A235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DA235B"/>
    <w:rPr>
      <w:sz w:val="24"/>
      <w:szCs w:val="22"/>
      <w:lang w:val="en-US"/>
    </w:rPr>
  </w:style>
  <w:style w:type="character" w:customStyle="1" w:styleId="FooterCoverPageChar">
    <w:name w:val="Footer Cover Page Char"/>
    <w:basedOn w:val="PagedecouvertureChar"/>
    <w:link w:val="FooterCoverPage"/>
    <w:rsid w:val="00DA235B"/>
    <w:rPr>
      <w:sz w:val="24"/>
      <w:szCs w:val="22"/>
      <w:lang w:val="en-US"/>
    </w:rPr>
  </w:style>
  <w:style w:type="paragraph" w:customStyle="1" w:styleId="FooterSensitivity">
    <w:name w:val="Footer Sensitivity"/>
    <w:basedOn w:val="Normal"/>
    <w:link w:val="FooterSensitivityChar"/>
    <w:rsid w:val="00DA23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DA235B"/>
    <w:rPr>
      <w:b/>
      <w:sz w:val="32"/>
      <w:szCs w:val="22"/>
      <w:lang w:val="en-US"/>
    </w:rPr>
  </w:style>
  <w:style w:type="paragraph" w:customStyle="1" w:styleId="HeaderCoverPage">
    <w:name w:val="Header Cover Page"/>
    <w:basedOn w:val="Normal"/>
    <w:link w:val="HeaderCoverPageChar"/>
    <w:rsid w:val="00DA235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DA235B"/>
    <w:rPr>
      <w:sz w:val="24"/>
      <w:szCs w:val="22"/>
      <w:lang w:val="en-US"/>
    </w:rPr>
  </w:style>
  <w:style w:type="paragraph" w:customStyle="1" w:styleId="HeaderSensitivity">
    <w:name w:val="Header Sensitivity"/>
    <w:basedOn w:val="Normal"/>
    <w:link w:val="HeaderSensitivityChar"/>
    <w:rsid w:val="00DA23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DA235B"/>
    <w:rPr>
      <w:b/>
      <w:sz w:val="32"/>
      <w:szCs w:val="22"/>
      <w:lang w:val="en-US"/>
    </w:rPr>
  </w:style>
  <w:style w:type="paragraph" w:customStyle="1" w:styleId="HeaderSensitivityRight">
    <w:name w:val="Header Sensitivity Right"/>
    <w:basedOn w:val="Normal"/>
    <w:link w:val="HeaderSensitivityRightChar"/>
    <w:rsid w:val="00DA23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DA235B"/>
    <w:rPr>
      <w:sz w:val="28"/>
      <w:szCs w:val="22"/>
      <w:lang w:val="en-US"/>
    </w:rPr>
  </w:style>
  <w:style w:type="paragraph" w:styleId="Revision">
    <w:name w:val="Revision"/>
    <w:hidden/>
    <w:uiPriority w:val="99"/>
    <w:semiHidden/>
    <w:rsid w:val="00463FF4"/>
    <w:rPr>
      <w:rFonts w:asciiTheme="minorHAnsi" w:hAnsiTheme="minorHAnsi" w:cstheme="minorBidi"/>
      <w:sz w:val="22"/>
      <w:szCs w:val="22"/>
      <w:lang w:val="en-US"/>
    </w:rPr>
  </w:style>
  <w:style w:type="character" w:styleId="CommentReference">
    <w:name w:val="annotation reference"/>
    <w:basedOn w:val="DefaultParagraphFont"/>
    <w:uiPriority w:val="99"/>
    <w:semiHidden/>
    <w:unhideWhenUsed/>
    <w:rsid w:val="00463FF4"/>
    <w:rPr>
      <w:sz w:val="16"/>
      <w:szCs w:val="16"/>
    </w:rPr>
  </w:style>
  <w:style w:type="paragraph" w:styleId="CommentSubject">
    <w:name w:val="annotation subject"/>
    <w:basedOn w:val="CommentText"/>
    <w:next w:val="CommentText"/>
    <w:link w:val="CommentSubjectChar"/>
    <w:uiPriority w:val="99"/>
    <w:semiHidden/>
    <w:unhideWhenUsed/>
    <w:rsid w:val="00463FF4"/>
    <w:pPr>
      <w:spacing w:after="160" w:line="240" w:lineRule="auto"/>
      <w:jc w:val="left"/>
    </w:pPr>
    <w:rPr>
      <w:rFonts w:eastAsiaTheme="minorHAnsi"/>
      <w:b/>
      <w:bCs/>
      <w:sz w:val="20"/>
      <w:szCs w:val="20"/>
      <w:lang w:val="en-US"/>
    </w:rPr>
  </w:style>
  <w:style w:type="character" w:customStyle="1" w:styleId="CommentSubjectChar">
    <w:name w:val="Comment Subject Char"/>
    <w:basedOn w:val="CommentTextChar"/>
    <w:link w:val="CommentSubject"/>
    <w:uiPriority w:val="99"/>
    <w:semiHidden/>
    <w:rsid w:val="00463FF4"/>
    <w:rPr>
      <w:rFonts w:asciiTheme="minorHAnsi" w:eastAsia="Times New Roman" w:hAnsiTheme="minorHAnsi" w:cstheme="minorBidi"/>
      <w:b/>
      <w:bCs/>
      <w:lang w:val="en-US"/>
    </w:rPr>
  </w:style>
  <w:style w:type="character" w:styleId="FollowedHyperlink">
    <w:name w:val="FollowedHyperlink"/>
    <w:basedOn w:val="DefaultParagraphFont"/>
    <w:uiPriority w:val="99"/>
    <w:semiHidden/>
    <w:unhideWhenUsed/>
    <w:rsid w:val="00C93147"/>
    <w:rPr>
      <w:color w:val="800080" w:themeColor="followedHyperlink"/>
      <w:u w:val="single"/>
    </w:rPr>
  </w:style>
  <w:style w:type="character" w:customStyle="1" w:styleId="UnresolvedMention1">
    <w:name w:val="Unresolved Mention1"/>
    <w:basedOn w:val="DefaultParagraphFont"/>
    <w:uiPriority w:val="99"/>
    <w:semiHidden/>
    <w:unhideWhenUsed/>
    <w:rsid w:val="00C93147"/>
    <w:rPr>
      <w:color w:val="605E5C"/>
      <w:shd w:val="clear" w:color="auto" w:fill="E1DFDD"/>
    </w:rPr>
  </w:style>
  <w:style w:type="paragraph" w:customStyle="1" w:styleId="title-bold">
    <w:name w:val="title-bold"/>
    <w:basedOn w:val="Normal"/>
    <w:rsid w:val="00C93147"/>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styleId="NormalWeb">
    <w:name w:val="Normal (Web)"/>
    <w:basedOn w:val="Normal"/>
    <w:uiPriority w:val="99"/>
    <w:semiHidden/>
    <w:unhideWhenUsed/>
    <w:rsid w:val="00C93147"/>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Emphasis">
    <w:name w:val="Emphasis"/>
    <w:basedOn w:val="DefaultParagraphFont"/>
    <w:uiPriority w:val="20"/>
    <w:qFormat/>
    <w:rsid w:val="00C93147"/>
    <w:rPr>
      <w:i/>
      <w:iCs/>
    </w:rPr>
  </w:style>
  <w:style w:type="paragraph" w:customStyle="1" w:styleId="Disclaimer">
    <w:name w:val="Disclaimer"/>
    <w:basedOn w:val="Normal"/>
    <w:rsid w:val="00B8689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B86896"/>
    <w:pPr>
      <w:spacing w:after="0" w:line="276" w:lineRule="auto"/>
      <w:ind w:left="5103"/>
    </w:pPr>
    <w:rPr>
      <w:rFonts w:ascii="Times New Roman" w:hAnsi="Times New Roman" w:cs="Times New Roman"/>
      <w:sz w:val="28"/>
    </w:rPr>
  </w:style>
  <w:style w:type="paragraph" w:customStyle="1" w:styleId="DateMarking">
    <w:name w:val="DateMarking"/>
    <w:basedOn w:val="Normal"/>
    <w:rsid w:val="00B8689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B86896"/>
    <w:pPr>
      <w:spacing w:after="0" w:line="276" w:lineRule="auto"/>
      <w:ind w:left="5103"/>
    </w:pPr>
    <w:rPr>
      <w:rFonts w:ascii="Times New Roman" w:hAnsi="Times New Roman" w:cs="Times New Roman"/>
      <w:i/>
      <w:sz w:val="28"/>
    </w:rPr>
  </w:style>
  <w:style w:type="character" w:customStyle="1" w:styleId="Mention1">
    <w:name w:val="Mention1"/>
    <w:basedOn w:val="DefaultParagraphFont"/>
    <w:uiPriority w:val="99"/>
    <w:unhideWhenUsed/>
    <w:rsid w:val="000932C4"/>
    <w:rPr>
      <w:color w:val="2B579A"/>
      <w:shd w:val="clear" w:color="auto" w:fill="E6E6E6"/>
    </w:rPr>
  </w:style>
  <w:style w:type="character" w:customStyle="1" w:styleId="cf01">
    <w:name w:val="cf01"/>
    <w:basedOn w:val="DefaultParagraphFont"/>
    <w:rsid w:val="00EB7CF3"/>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5378E0"/>
    <w:rPr>
      <w:color w:val="605E5C"/>
      <w:shd w:val="clear" w:color="auto" w:fill="E1DFDD"/>
    </w:rPr>
  </w:style>
  <w:style w:type="character" w:customStyle="1" w:styleId="UnresolvedMention3">
    <w:name w:val="Unresolved Mention3"/>
    <w:basedOn w:val="DefaultParagraphFont"/>
    <w:uiPriority w:val="99"/>
    <w:semiHidden/>
    <w:unhideWhenUsed/>
    <w:rsid w:val="00EA79C2"/>
    <w:rPr>
      <w:color w:val="605E5C"/>
      <w:shd w:val="clear" w:color="auto" w:fill="E1DFDD"/>
    </w:rPr>
  </w:style>
  <w:style w:type="character" w:customStyle="1" w:styleId="UnresolvedMention">
    <w:name w:val="Unresolved Mention"/>
    <w:basedOn w:val="DefaultParagraphFont"/>
    <w:uiPriority w:val="99"/>
    <w:semiHidden/>
    <w:unhideWhenUsed/>
    <w:rsid w:val="002E3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17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etis.ec.europa.eu/system/files/2023-05/SET%20Plan%20-%20CST%20Initiative_%20Implementation%20Plan_vF%202023.pdf" TargetMode="External"/><Relationship Id="rId13" Type="http://schemas.openxmlformats.org/officeDocument/2006/relationships/hyperlink" Target="https://www.bmbf.de/bmbf/shareddocs/downloads/files/SRIA_green_hydrogen.pdf" TargetMode="External"/><Relationship Id="rId18" Type="http://schemas.openxmlformats.org/officeDocument/2006/relationships/hyperlink" Target="https://setis.ec.europa.eu/implementing-actions/positive-energy-districts_en" TargetMode="External"/><Relationship Id="rId26" Type="http://schemas.openxmlformats.org/officeDocument/2006/relationships/hyperlink" Target="https://setis.ec.europa.eu/system/files/2021-05/set_plan_batteries_implementation_plan.pdf" TargetMode="External"/><Relationship Id="rId39" Type="http://schemas.openxmlformats.org/officeDocument/2006/relationships/hyperlink" Target="https://data.europa.eu/doi/10.2777/939719" TargetMode="External"/><Relationship Id="rId3" Type="http://schemas.openxmlformats.org/officeDocument/2006/relationships/hyperlink" Target="https://setis.ec.europa.eu/implementing-actions_en" TargetMode="External"/><Relationship Id="rId21" Type="http://schemas.openxmlformats.org/officeDocument/2006/relationships/hyperlink" Target="https://setis.ec.europa.eu/system/files/2022-02/EE-in-industry_Implementation-Plan_Rev2021_Final-Endorsed.pdf" TargetMode="External"/><Relationship Id="rId34" Type="http://schemas.openxmlformats.org/officeDocument/2006/relationships/hyperlink" Target="https://energy.ec.europa.eu/topics/nuclear-energy/radiological-and-nuclear-technology-health/samira-action-plan_en" TargetMode="External"/><Relationship Id="rId42" Type="http://schemas.openxmlformats.org/officeDocument/2006/relationships/hyperlink" Target="https://data.consilium.europa.eu/doc/document/ST-4-2023-INIT/en/pdf" TargetMode="External"/><Relationship Id="rId7" Type="http://schemas.openxmlformats.org/officeDocument/2006/relationships/hyperlink" Target="https://setis.ec.europa.eu/system/files/2022-05/SET%20Plan%20OCEAN%20ENERGY%20Implementation%20plan.pdf" TargetMode="External"/><Relationship Id="rId12" Type="http://schemas.openxmlformats.org/officeDocument/2006/relationships/hyperlink" Target="https://www.bmbf.de/bmbf/shareddocs/downloads/files/SRIA_green_hydrogen.pdf" TargetMode="External"/><Relationship Id="rId17" Type="http://schemas.openxmlformats.org/officeDocument/2006/relationships/hyperlink" Target="https://setis.ec.europa.eu/system/files/2022-02/SETPlan_HVDC_DC_Tech_ImplementationPlan_Final.pdf" TargetMode="External"/><Relationship Id="rId25" Type="http://schemas.openxmlformats.org/officeDocument/2006/relationships/hyperlink" Target="https://www.aspire2050.eu/p4planet/about-p4planet" TargetMode="External"/><Relationship Id="rId33" Type="http://schemas.openxmlformats.org/officeDocument/2006/relationships/hyperlink" Target="https://www.leilac.com/project-leilac-2/" TargetMode="External"/><Relationship Id="rId38" Type="http://schemas.openxmlformats.org/officeDocument/2006/relationships/hyperlink" Target="https://data.europa.eu/doi/10.2777/939719" TargetMode="External"/><Relationship Id="rId46" Type="http://schemas.openxmlformats.org/officeDocument/2006/relationships/hyperlink" Target="https://eur-lex.europa.eu/legal-content/EN/TXT/PDF/?uri=CELEX:52022XC1229(02)" TargetMode="External"/><Relationship Id="rId2" Type="http://schemas.openxmlformats.org/officeDocument/2006/relationships/hyperlink" Target="https://research-and-innovation.ec.europa.eu/system/files/2021-11/ec_rtd_era-policy-agenda-2021.pdf" TargetMode="External"/><Relationship Id="rId16" Type="http://schemas.openxmlformats.org/officeDocument/2006/relationships/hyperlink" Target="https://setis.ec.europa.eu/implementing-actions/positive-energy-districts_en" TargetMode="External"/><Relationship Id="rId20" Type="http://schemas.openxmlformats.org/officeDocument/2006/relationships/hyperlink" Target="https://setis.ec.europa.eu/system/files/2021-02/set_plan_buildings_implementation_plan.pdf" TargetMode="External"/><Relationship Id="rId29" Type="http://schemas.openxmlformats.org/officeDocument/2006/relationships/hyperlink" Target="https://bepassociation.eu/" TargetMode="External"/><Relationship Id="rId41" Type="http://schemas.openxmlformats.org/officeDocument/2006/relationships/hyperlink" Target="https://www.eitdeeptechtalent.eu/" TargetMode="External"/><Relationship Id="rId1" Type="http://schemas.openxmlformats.org/officeDocument/2006/relationships/hyperlink" Target="https://www.europarl.europa.eu/doceo/document/TA-9-2022-0317_EN.html" TargetMode="External"/><Relationship Id="rId6" Type="http://schemas.openxmlformats.org/officeDocument/2006/relationships/hyperlink" Target="https://setis.ec.europa.eu/system/files/2021-04/Implementation%20plan%20on%20deep%20geothermal%20energy.pdf" TargetMode="External"/><Relationship Id="rId11" Type="http://schemas.openxmlformats.org/officeDocument/2006/relationships/hyperlink" Target="https://cetpartnership.eu/" TargetMode="External"/><Relationship Id="rId24" Type="http://schemas.openxmlformats.org/officeDocument/2006/relationships/hyperlink" Target="https://dutpartnership.eu/" TargetMode="External"/><Relationship Id="rId32" Type="http://schemas.openxmlformats.org/officeDocument/2006/relationships/hyperlink" Target="https://setis.ec.europa.eu/system/files/2021-04/set_plan_ccus_implementation_plan.pdf" TargetMode="External"/><Relationship Id="rId37" Type="http://schemas.openxmlformats.org/officeDocument/2006/relationships/hyperlink" Target="https://data.europa.eu/doi/10.2777/939719" TargetMode="External"/><Relationship Id="rId40" Type="http://schemas.openxmlformats.org/officeDocument/2006/relationships/hyperlink" Target="https://eit-campus.eu/" TargetMode="External"/><Relationship Id="rId45" Type="http://schemas.openxmlformats.org/officeDocument/2006/relationships/hyperlink" Target="https://breakthroughenergy.org/our-work/catalyst/" TargetMode="External"/><Relationship Id="rId5" Type="http://schemas.openxmlformats.org/officeDocument/2006/relationships/hyperlink" Target="https://setis.ec.europa.eu/system/files/2021-04/set_plan_pv_implmentation_plan.pdf" TargetMode="External"/><Relationship Id="rId15" Type="http://schemas.openxmlformats.org/officeDocument/2006/relationships/hyperlink" Target="https://setis.ec.europa.eu/system/files/2022-02/SET%20Plan%20ENERGY%20SYSTEMS%20Implementation%20plan.pdf" TargetMode="External"/><Relationship Id="rId23" Type="http://schemas.openxmlformats.org/officeDocument/2006/relationships/hyperlink" Target="https://cetpartnership.eu/" TargetMode="External"/><Relationship Id="rId28" Type="http://schemas.openxmlformats.org/officeDocument/2006/relationships/hyperlink" Target="https://single-market-economy.ec.europa.eu/industry/strategy/industrial-alliances/european-battery-alliance_en" TargetMode="External"/><Relationship Id="rId36" Type="http://schemas.openxmlformats.org/officeDocument/2006/relationships/hyperlink" Target="https://www.ecologie.gouv.fr/sites/default/files/nuclear%20alliance%20statement_VEN.pdf" TargetMode="External"/><Relationship Id="rId10" Type="http://schemas.openxmlformats.org/officeDocument/2006/relationships/hyperlink" Target="https://research-and-innovation.ec.europa.eu/funding/funding-opportunities/funding-programmes-and-open-calls/horizon-europe_en" TargetMode="External"/><Relationship Id="rId19" Type="http://schemas.openxmlformats.org/officeDocument/2006/relationships/hyperlink" Target="https://research-and-innovation.ec.europa.eu/funding/funding-opportunities/funding-programmes-and-open-calls/horizon-europe/eu-missions-horizon-europe/climate-neutral-and-smart-cities_en" TargetMode="External"/><Relationship Id="rId31" Type="http://schemas.openxmlformats.org/officeDocument/2006/relationships/hyperlink" Target="https://data.consilium.europa.eu/doc/document/PE-26-2023-INIT/en/pdf" TargetMode="External"/><Relationship Id="rId44" Type="http://schemas.openxmlformats.org/officeDocument/2006/relationships/hyperlink" Target="https://investeu.europa.eu/what-investeu-programme/investeu-fund_en" TargetMode="External"/><Relationship Id="rId4" Type="http://schemas.openxmlformats.org/officeDocument/2006/relationships/hyperlink" Target="https://setis.ec.europa.eu/system/files/2023-08/2nd%20SET-Plan%20Implementation%20Plan%20for%20Offshore%20Wind_2022.pdf" TargetMode="External"/><Relationship Id="rId9" Type="http://schemas.openxmlformats.org/officeDocument/2006/relationships/hyperlink" Target="https://research-and-innovation.ec.europa.eu/funding/funding-opportunities/funding-programmes-and-open-calls/horizon-2020_en" TargetMode="External"/><Relationship Id="rId14" Type="http://schemas.openxmlformats.org/officeDocument/2006/relationships/hyperlink" Target="https://www.bmbf.de/bmbf/shareddocs/downloads/files/SRIA_green_hydrogen.pdf" TargetMode="External"/><Relationship Id="rId22" Type="http://schemas.openxmlformats.org/officeDocument/2006/relationships/hyperlink" Target="https://www.ectp.org/built4people/" TargetMode="External"/><Relationship Id="rId27" Type="http://schemas.openxmlformats.org/officeDocument/2006/relationships/hyperlink" Target="https://setis.ec.europa.eu/system/files/2021-07/setplan_bioenergy_implementationplan.pdf" TargetMode="External"/><Relationship Id="rId30" Type="http://schemas.openxmlformats.org/officeDocument/2006/relationships/hyperlink" Target="https://eur-lex.europa.eu/legal-content/en/ALL/?uri=CELEX%3A52021PC0561" TargetMode="External"/><Relationship Id="rId35" Type="http://schemas.openxmlformats.org/officeDocument/2006/relationships/hyperlink" Target="http://www.eera-jpnm.eu/" TargetMode="External"/><Relationship Id="rId43" Type="http://schemas.openxmlformats.org/officeDocument/2006/relationships/hyperlink" Target="https://commission.europa.eu/system/files/2023-06/COM_2023_335_1_EN_ACT_part1_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6" ma:contentTypeDescription="Create a new document." ma:contentTypeScope="" ma:versionID="488a5ad2df2d15a0c5aeb2fc1102f3bf">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9e524de7884213f1b80dd94f32aaaed"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f3eb3c-5ed9-40ec-98eb-fc8e5edf5ff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SharedWithUsers xmlns="e1debc6b-b43f-4dc7-a7b0-dc87a290d3c1">
      <UserInfo>
        <DisplayName/>
        <AccountId xsi:nil="true"/>
        <AccountType/>
      </UserInfo>
    </SharedWithUsers>
  </documentManagement>
</p: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
        <AccountId xsi:nil="true"/>
        <AccountType/>
      </UserInfo>
    </SharedWithUsers>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A63E0-050C-4AC0-887E-CA0D34AB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9F44FA-8AAE-4A91-9F6E-BF92E6FF4A57}">
  <ds:schemaRefs>
    <ds:schemaRef ds:uri="http://schemas.microsoft.com/sharepoint/v3/contenttype/forms"/>
  </ds:schemaRefs>
</ds:datastoreItem>
</file>

<file path=customXml/itemProps3.xml><?xml version="1.0" encoding="utf-8"?>
<ds:datastoreItem xmlns:ds="http://schemas.openxmlformats.org/officeDocument/2006/customXml" ds:itemID="{FEAB8D1B-E509-4AF8-BBC2-F61145A07BE3}">
  <ds:schemaRefs>
    <ds:schemaRef ds:uri="http://schemas.microsoft.com/office/2006/metadata/properties"/>
    <ds:schemaRef ds:uri="http://schemas.microsoft.com/office/infopath/2007/PartnerControls"/>
    <ds:schemaRef ds:uri="1bece07b-d03c-423c-b8a0-beed4db0bbc2"/>
    <ds:schemaRef ds:uri="e1debc6b-b43f-4dc7-a7b0-dc87a290d3c1"/>
  </ds:schemaRefs>
</ds:datastoreItem>
</file>

<file path=customXml/itemProps4.xml><?xml version="1.0" encoding="utf-8"?>
<ds:datastoreItem xmlns:ds="http://schemas.openxmlformats.org/officeDocument/2006/customXml" ds:itemID="{B2DB3836-AE23-4B87-B78C-AF82F66BCA25}">
  <ds:schemaRefs>
    <ds:schemaRef ds:uri="http://schemas.microsoft.com/office/2006/metadata/properties"/>
    <ds:schemaRef ds:uri="http://schemas.microsoft.com/office/infopath/2007/PartnerControls"/>
    <ds:schemaRef ds:uri="e1debc6b-b43f-4dc7-a7b0-dc87a290d3c1"/>
    <ds:schemaRef ds:uri="1bece07b-d03c-423c-b8a0-beed4db0bbc2"/>
  </ds:schemaRefs>
</ds:datastoreItem>
</file>

<file path=customXml/itemProps5.xml><?xml version="1.0" encoding="utf-8"?>
<ds:datastoreItem xmlns:ds="http://schemas.openxmlformats.org/officeDocument/2006/customXml" ds:itemID="{DC1BE6AA-C9DF-4A55-85BA-D0B2F8484239}">
  <ds:schemaRefs>
    <ds:schemaRef ds:uri="http://schemas.microsoft.com/sharepoint/v3/contenttype/forms"/>
  </ds:schemaRefs>
</ds:datastoreItem>
</file>

<file path=customXml/itemProps6.xml><?xml version="1.0" encoding="utf-8"?>
<ds:datastoreItem xmlns:ds="http://schemas.openxmlformats.org/officeDocument/2006/customXml" ds:itemID="{1094315E-B241-40D3-A8A5-DA19AD84F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4828</Words>
  <Characters>27187</Characters>
  <Application>Microsoft Office Word</Application>
  <DocSecurity>0</DocSecurity>
  <Lines>411</Lines>
  <Paragraphs>99</Paragraphs>
  <ScaleCrop>false</ScaleCrop>
  <Manager/>
  <Company/>
  <LinksUpToDate>false</LinksUpToDate>
  <CharactersWithSpaces>31916</CharactersWithSpaces>
  <SharedDoc>false</SharedDoc>
  <HLinks>
    <vt:vector size="288" baseType="variant">
      <vt:variant>
        <vt:i4>1245270</vt:i4>
      </vt:variant>
      <vt:variant>
        <vt:i4>141</vt:i4>
      </vt:variant>
      <vt:variant>
        <vt:i4>0</vt:i4>
      </vt:variant>
      <vt:variant>
        <vt:i4>5</vt:i4>
      </vt:variant>
      <vt:variant>
        <vt:lpwstr>https://eur-lex.europa.eu/legal-content/EN/TXT/PDF/?uri=CELEX:52022XC1229(02)</vt:lpwstr>
      </vt:variant>
      <vt:variant>
        <vt:lpwstr/>
      </vt:variant>
      <vt:variant>
        <vt:i4>5111820</vt:i4>
      </vt:variant>
      <vt:variant>
        <vt:i4>138</vt:i4>
      </vt:variant>
      <vt:variant>
        <vt:i4>0</vt:i4>
      </vt:variant>
      <vt:variant>
        <vt:i4>5</vt:i4>
      </vt:variant>
      <vt:variant>
        <vt:lpwstr>https://breakthroughenergy.org/our-work/catalyst/</vt:lpwstr>
      </vt:variant>
      <vt:variant>
        <vt:lpwstr/>
      </vt:variant>
      <vt:variant>
        <vt:i4>2293765</vt:i4>
      </vt:variant>
      <vt:variant>
        <vt:i4>135</vt:i4>
      </vt:variant>
      <vt:variant>
        <vt:i4>0</vt:i4>
      </vt:variant>
      <vt:variant>
        <vt:i4>5</vt:i4>
      </vt:variant>
      <vt:variant>
        <vt:lpwstr>https://investeu.europa.eu/what-investeu-programme/investeu-fund_en</vt:lpwstr>
      </vt:variant>
      <vt:variant>
        <vt:lpwstr/>
      </vt:variant>
      <vt:variant>
        <vt:i4>1900603</vt:i4>
      </vt:variant>
      <vt:variant>
        <vt:i4>132</vt:i4>
      </vt:variant>
      <vt:variant>
        <vt:i4>0</vt:i4>
      </vt:variant>
      <vt:variant>
        <vt:i4>5</vt:i4>
      </vt:variant>
      <vt:variant>
        <vt:lpwstr>https://commission.europa.eu/system/files/2023-06/COM_2023_335_1_EN_ACT_part1_v11.pdf</vt:lpwstr>
      </vt:variant>
      <vt:variant>
        <vt:lpwstr/>
      </vt:variant>
      <vt:variant>
        <vt:i4>3670126</vt:i4>
      </vt:variant>
      <vt:variant>
        <vt:i4>129</vt:i4>
      </vt:variant>
      <vt:variant>
        <vt:i4>0</vt:i4>
      </vt:variant>
      <vt:variant>
        <vt:i4>5</vt:i4>
      </vt:variant>
      <vt:variant>
        <vt:lpwstr>https://data.consilium.europa.eu/doc/document/ST-4-2023-INIT/en/pdf</vt:lpwstr>
      </vt:variant>
      <vt:variant>
        <vt:lpwstr/>
      </vt:variant>
      <vt:variant>
        <vt:i4>3670126</vt:i4>
      </vt:variant>
      <vt:variant>
        <vt:i4>126</vt:i4>
      </vt:variant>
      <vt:variant>
        <vt:i4>0</vt:i4>
      </vt:variant>
      <vt:variant>
        <vt:i4>5</vt:i4>
      </vt:variant>
      <vt:variant>
        <vt:lpwstr>https://data.consilium.europa.eu/doc/document/ST-4-2023-INIT/en/pdf</vt:lpwstr>
      </vt:variant>
      <vt:variant>
        <vt:lpwstr/>
      </vt:variant>
      <vt:variant>
        <vt:i4>3670126</vt:i4>
      </vt:variant>
      <vt:variant>
        <vt:i4>123</vt:i4>
      </vt:variant>
      <vt:variant>
        <vt:i4>0</vt:i4>
      </vt:variant>
      <vt:variant>
        <vt:i4>5</vt:i4>
      </vt:variant>
      <vt:variant>
        <vt:lpwstr>https://data.consilium.europa.eu/doc/document/ST-4-2023-INIT/en/pdf</vt:lpwstr>
      </vt:variant>
      <vt:variant>
        <vt:lpwstr/>
      </vt:variant>
      <vt:variant>
        <vt:i4>1704028</vt:i4>
      </vt:variant>
      <vt:variant>
        <vt:i4>120</vt:i4>
      </vt:variant>
      <vt:variant>
        <vt:i4>0</vt:i4>
      </vt:variant>
      <vt:variant>
        <vt:i4>5</vt:i4>
      </vt:variant>
      <vt:variant>
        <vt:lpwstr>https://www.eitdeeptechtalent.eu/</vt:lpwstr>
      </vt:variant>
      <vt:variant>
        <vt:lpwstr/>
      </vt:variant>
      <vt:variant>
        <vt:i4>8192113</vt:i4>
      </vt:variant>
      <vt:variant>
        <vt:i4>117</vt:i4>
      </vt:variant>
      <vt:variant>
        <vt:i4>0</vt:i4>
      </vt:variant>
      <vt:variant>
        <vt:i4>5</vt:i4>
      </vt:variant>
      <vt:variant>
        <vt:lpwstr>https://eit-campus.eu/</vt:lpwstr>
      </vt:variant>
      <vt:variant>
        <vt:lpwstr/>
      </vt:variant>
      <vt:variant>
        <vt:i4>917521</vt:i4>
      </vt:variant>
      <vt:variant>
        <vt:i4>114</vt:i4>
      </vt:variant>
      <vt:variant>
        <vt:i4>0</vt:i4>
      </vt:variant>
      <vt:variant>
        <vt:i4>5</vt:i4>
      </vt:variant>
      <vt:variant>
        <vt:lpwstr>https://data.europa.eu/doi/10.2777/939719</vt:lpwstr>
      </vt:variant>
      <vt:variant>
        <vt:lpwstr/>
      </vt:variant>
      <vt:variant>
        <vt:i4>917521</vt:i4>
      </vt:variant>
      <vt:variant>
        <vt:i4>111</vt:i4>
      </vt:variant>
      <vt:variant>
        <vt:i4>0</vt:i4>
      </vt:variant>
      <vt:variant>
        <vt:i4>5</vt:i4>
      </vt:variant>
      <vt:variant>
        <vt:lpwstr>https://data.europa.eu/doi/10.2777/939719</vt:lpwstr>
      </vt:variant>
      <vt:variant>
        <vt:lpwstr/>
      </vt:variant>
      <vt:variant>
        <vt:i4>917521</vt:i4>
      </vt:variant>
      <vt:variant>
        <vt:i4>108</vt:i4>
      </vt:variant>
      <vt:variant>
        <vt:i4>0</vt:i4>
      </vt:variant>
      <vt:variant>
        <vt:i4>5</vt:i4>
      </vt:variant>
      <vt:variant>
        <vt:lpwstr>https://data.europa.eu/doi/10.2777/939719</vt:lpwstr>
      </vt:variant>
      <vt:variant>
        <vt:lpwstr/>
      </vt:variant>
      <vt:variant>
        <vt:i4>4390957</vt:i4>
      </vt:variant>
      <vt:variant>
        <vt:i4>105</vt:i4>
      </vt:variant>
      <vt:variant>
        <vt:i4>0</vt:i4>
      </vt:variant>
      <vt:variant>
        <vt:i4>5</vt:i4>
      </vt:variant>
      <vt:variant>
        <vt:lpwstr>https://www.ecologie.gouv.fr/sites/default/files/nuclear alliance statement_VEN.pdf</vt:lpwstr>
      </vt:variant>
      <vt:variant>
        <vt:lpwstr/>
      </vt:variant>
      <vt:variant>
        <vt:i4>4587531</vt:i4>
      </vt:variant>
      <vt:variant>
        <vt:i4>102</vt:i4>
      </vt:variant>
      <vt:variant>
        <vt:i4>0</vt:i4>
      </vt:variant>
      <vt:variant>
        <vt:i4>5</vt:i4>
      </vt:variant>
      <vt:variant>
        <vt:lpwstr>http://www.eera-jpnm.eu/</vt:lpwstr>
      </vt:variant>
      <vt:variant>
        <vt:lpwstr/>
      </vt:variant>
      <vt:variant>
        <vt:i4>65652</vt:i4>
      </vt:variant>
      <vt:variant>
        <vt:i4>99</vt:i4>
      </vt:variant>
      <vt:variant>
        <vt:i4>0</vt:i4>
      </vt:variant>
      <vt:variant>
        <vt:i4>5</vt:i4>
      </vt:variant>
      <vt:variant>
        <vt:lpwstr>https://energy.ec.europa.eu/topics/nuclear-energy/radiological-and-nuclear-technology-health/samira-action-plan_en</vt:lpwstr>
      </vt:variant>
      <vt:variant>
        <vt:lpwstr/>
      </vt:variant>
      <vt:variant>
        <vt:i4>4456516</vt:i4>
      </vt:variant>
      <vt:variant>
        <vt:i4>96</vt:i4>
      </vt:variant>
      <vt:variant>
        <vt:i4>0</vt:i4>
      </vt:variant>
      <vt:variant>
        <vt:i4>5</vt:i4>
      </vt:variant>
      <vt:variant>
        <vt:lpwstr>https://www.leilac.com/project-leilac-2/</vt:lpwstr>
      </vt:variant>
      <vt:variant>
        <vt:lpwstr/>
      </vt:variant>
      <vt:variant>
        <vt:i4>5570636</vt:i4>
      </vt:variant>
      <vt:variant>
        <vt:i4>93</vt:i4>
      </vt:variant>
      <vt:variant>
        <vt:i4>0</vt:i4>
      </vt:variant>
      <vt:variant>
        <vt:i4>5</vt:i4>
      </vt:variant>
      <vt:variant>
        <vt:lpwstr>https://setis.ec.europa.eu/system/files/2021-04/set_plan_ccus_implementation_plan.pdf</vt:lpwstr>
      </vt:variant>
      <vt:variant>
        <vt:lpwstr/>
      </vt:variant>
      <vt:variant>
        <vt:i4>5177437</vt:i4>
      </vt:variant>
      <vt:variant>
        <vt:i4>90</vt:i4>
      </vt:variant>
      <vt:variant>
        <vt:i4>0</vt:i4>
      </vt:variant>
      <vt:variant>
        <vt:i4>5</vt:i4>
      </vt:variant>
      <vt:variant>
        <vt:lpwstr>https://data.consilium.europa.eu/doc/document/PE-26-2023-INIT/en/pdf</vt:lpwstr>
      </vt:variant>
      <vt:variant>
        <vt:lpwstr/>
      </vt:variant>
      <vt:variant>
        <vt:i4>6357047</vt:i4>
      </vt:variant>
      <vt:variant>
        <vt:i4>87</vt:i4>
      </vt:variant>
      <vt:variant>
        <vt:i4>0</vt:i4>
      </vt:variant>
      <vt:variant>
        <vt:i4>5</vt:i4>
      </vt:variant>
      <vt:variant>
        <vt:lpwstr>https://eur-lex.europa.eu/legal-content/en/ALL/?uri=CELEX%3A52021PC0561</vt:lpwstr>
      </vt:variant>
      <vt:variant>
        <vt:lpwstr/>
      </vt:variant>
      <vt:variant>
        <vt:i4>2687079</vt:i4>
      </vt:variant>
      <vt:variant>
        <vt:i4>84</vt:i4>
      </vt:variant>
      <vt:variant>
        <vt:i4>0</vt:i4>
      </vt:variant>
      <vt:variant>
        <vt:i4>5</vt:i4>
      </vt:variant>
      <vt:variant>
        <vt:lpwstr>https://bepassociation.eu/</vt:lpwstr>
      </vt:variant>
      <vt:variant>
        <vt:lpwstr/>
      </vt:variant>
      <vt:variant>
        <vt:i4>5374003</vt:i4>
      </vt:variant>
      <vt:variant>
        <vt:i4>81</vt:i4>
      </vt:variant>
      <vt:variant>
        <vt:i4>0</vt:i4>
      </vt:variant>
      <vt:variant>
        <vt:i4>5</vt:i4>
      </vt:variant>
      <vt:variant>
        <vt:lpwstr>https://single-market-economy.ec.europa.eu/industry/strategy/industrial-alliances/european-battery-alliance_en</vt:lpwstr>
      </vt:variant>
      <vt:variant>
        <vt:lpwstr/>
      </vt:variant>
      <vt:variant>
        <vt:i4>1114125</vt:i4>
      </vt:variant>
      <vt:variant>
        <vt:i4>78</vt:i4>
      </vt:variant>
      <vt:variant>
        <vt:i4>0</vt:i4>
      </vt:variant>
      <vt:variant>
        <vt:i4>5</vt:i4>
      </vt:variant>
      <vt:variant>
        <vt:lpwstr>https://setis.ec.europa.eu/system/files/2021-07/setplan_bioenergy_implementationplan.pdf</vt:lpwstr>
      </vt:variant>
      <vt:variant>
        <vt:lpwstr/>
      </vt:variant>
      <vt:variant>
        <vt:i4>7798884</vt:i4>
      </vt:variant>
      <vt:variant>
        <vt:i4>75</vt:i4>
      </vt:variant>
      <vt:variant>
        <vt:i4>0</vt:i4>
      </vt:variant>
      <vt:variant>
        <vt:i4>5</vt:i4>
      </vt:variant>
      <vt:variant>
        <vt:lpwstr>https://setis.ec.europa.eu/system/files/2021-05/set_plan_batteries_implementation_plan.pdf</vt:lpwstr>
      </vt:variant>
      <vt:variant>
        <vt:lpwstr/>
      </vt:variant>
      <vt:variant>
        <vt:i4>4259928</vt:i4>
      </vt:variant>
      <vt:variant>
        <vt:i4>72</vt:i4>
      </vt:variant>
      <vt:variant>
        <vt:i4>0</vt:i4>
      </vt:variant>
      <vt:variant>
        <vt:i4>5</vt:i4>
      </vt:variant>
      <vt:variant>
        <vt:lpwstr>https://www.aspire2050.eu/p4planet/about-p4planet</vt:lpwstr>
      </vt:variant>
      <vt:variant>
        <vt:lpwstr/>
      </vt:variant>
      <vt:variant>
        <vt:i4>2621537</vt:i4>
      </vt:variant>
      <vt:variant>
        <vt:i4>69</vt:i4>
      </vt:variant>
      <vt:variant>
        <vt:i4>0</vt:i4>
      </vt:variant>
      <vt:variant>
        <vt:i4>5</vt:i4>
      </vt:variant>
      <vt:variant>
        <vt:lpwstr>https://dutpartnership.eu/</vt:lpwstr>
      </vt:variant>
      <vt:variant>
        <vt:lpwstr/>
      </vt:variant>
      <vt:variant>
        <vt:i4>3670118</vt:i4>
      </vt:variant>
      <vt:variant>
        <vt:i4>66</vt:i4>
      </vt:variant>
      <vt:variant>
        <vt:i4>0</vt:i4>
      </vt:variant>
      <vt:variant>
        <vt:i4>5</vt:i4>
      </vt:variant>
      <vt:variant>
        <vt:lpwstr>https://cetpartnership.eu/</vt:lpwstr>
      </vt:variant>
      <vt:variant>
        <vt:lpwstr/>
      </vt:variant>
      <vt:variant>
        <vt:i4>7340159</vt:i4>
      </vt:variant>
      <vt:variant>
        <vt:i4>63</vt:i4>
      </vt:variant>
      <vt:variant>
        <vt:i4>0</vt:i4>
      </vt:variant>
      <vt:variant>
        <vt:i4>5</vt:i4>
      </vt:variant>
      <vt:variant>
        <vt:lpwstr>https://www.ectp.org/built4people/</vt:lpwstr>
      </vt:variant>
      <vt:variant>
        <vt:lpwstr/>
      </vt:variant>
      <vt:variant>
        <vt:i4>4915310</vt:i4>
      </vt:variant>
      <vt:variant>
        <vt:i4>60</vt:i4>
      </vt:variant>
      <vt:variant>
        <vt:i4>0</vt:i4>
      </vt:variant>
      <vt:variant>
        <vt:i4>5</vt:i4>
      </vt:variant>
      <vt:variant>
        <vt:lpwstr>https://setis.ec.europa.eu/system/files/2022-02/EE-in-industry_Implementation-Plan_Rev2021_Final-Endorsed.pdf</vt:lpwstr>
      </vt:variant>
      <vt:variant>
        <vt:lpwstr/>
      </vt:variant>
      <vt:variant>
        <vt:i4>7078006</vt:i4>
      </vt:variant>
      <vt:variant>
        <vt:i4>57</vt:i4>
      </vt:variant>
      <vt:variant>
        <vt:i4>0</vt:i4>
      </vt:variant>
      <vt:variant>
        <vt:i4>5</vt:i4>
      </vt:variant>
      <vt:variant>
        <vt:lpwstr>https://setis.ec.europa.eu/system/files/2021-02/set_plan_buildings_implementation_plan.pdf</vt:lpwstr>
      </vt:variant>
      <vt:variant>
        <vt:lpwstr/>
      </vt:variant>
      <vt:variant>
        <vt:i4>393312</vt:i4>
      </vt:variant>
      <vt:variant>
        <vt:i4>54</vt:i4>
      </vt:variant>
      <vt:variant>
        <vt:i4>0</vt:i4>
      </vt:variant>
      <vt:variant>
        <vt:i4>5</vt:i4>
      </vt:variant>
      <vt:variant>
        <vt:lpwstr>https://research-and-innovation.ec.europa.eu/funding/funding-opportunities/funding-programmes-and-open-calls/horizon-europe/eu-missions-horizon-europe/climate-neutral-and-smart-cities_en</vt:lpwstr>
      </vt:variant>
      <vt:variant>
        <vt:lpwstr/>
      </vt:variant>
      <vt:variant>
        <vt:i4>7864338</vt:i4>
      </vt:variant>
      <vt:variant>
        <vt:i4>51</vt:i4>
      </vt:variant>
      <vt:variant>
        <vt:i4>0</vt:i4>
      </vt:variant>
      <vt:variant>
        <vt:i4>5</vt:i4>
      </vt:variant>
      <vt:variant>
        <vt:lpwstr>https://setis.ec.europa.eu/implementing-actions/positive-energy-districts_en</vt:lpwstr>
      </vt:variant>
      <vt:variant>
        <vt:lpwstr/>
      </vt:variant>
      <vt:variant>
        <vt:i4>6946887</vt:i4>
      </vt:variant>
      <vt:variant>
        <vt:i4>48</vt:i4>
      </vt:variant>
      <vt:variant>
        <vt:i4>0</vt:i4>
      </vt:variant>
      <vt:variant>
        <vt:i4>5</vt:i4>
      </vt:variant>
      <vt:variant>
        <vt:lpwstr>https://setis.ec.europa.eu/system/files/2022-02/SETPlan_HVDC_DC_Tech_ImplementationPlan_Final.pdf</vt:lpwstr>
      </vt:variant>
      <vt:variant>
        <vt:lpwstr/>
      </vt:variant>
      <vt:variant>
        <vt:i4>7864338</vt:i4>
      </vt:variant>
      <vt:variant>
        <vt:i4>45</vt:i4>
      </vt:variant>
      <vt:variant>
        <vt:i4>0</vt:i4>
      </vt:variant>
      <vt:variant>
        <vt:i4>5</vt:i4>
      </vt:variant>
      <vt:variant>
        <vt:lpwstr>https://setis.ec.europa.eu/implementing-actions/positive-energy-districts_en</vt:lpwstr>
      </vt:variant>
      <vt:variant>
        <vt:lpwstr/>
      </vt:variant>
      <vt:variant>
        <vt:i4>6750249</vt:i4>
      </vt:variant>
      <vt:variant>
        <vt:i4>42</vt:i4>
      </vt:variant>
      <vt:variant>
        <vt:i4>0</vt:i4>
      </vt:variant>
      <vt:variant>
        <vt:i4>5</vt:i4>
      </vt:variant>
      <vt:variant>
        <vt:lpwstr>https://setis.ec.europa.eu/system/files/2022-02/SET Plan ENERGY SYSTEMS Implementation plan.pdf</vt:lpwstr>
      </vt:variant>
      <vt:variant>
        <vt:lpwstr/>
      </vt:variant>
      <vt:variant>
        <vt:i4>6881325</vt:i4>
      </vt:variant>
      <vt:variant>
        <vt:i4>39</vt:i4>
      </vt:variant>
      <vt:variant>
        <vt:i4>0</vt:i4>
      </vt:variant>
      <vt:variant>
        <vt:i4>5</vt:i4>
      </vt:variant>
      <vt:variant>
        <vt:lpwstr>https://www.bmbf.de/bmbf/shareddocs/downloads/files/SRIA_green_hydrogen.pdf</vt:lpwstr>
      </vt:variant>
      <vt:variant>
        <vt:lpwstr/>
      </vt:variant>
      <vt:variant>
        <vt:i4>6881325</vt:i4>
      </vt:variant>
      <vt:variant>
        <vt:i4>36</vt:i4>
      </vt:variant>
      <vt:variant>
        <vt:i4>0</vt:i4>
      </vt:variant>
      <vt:variant>
        <vt:i4>5</vt:i4>
      </vt:variant>
      <vt:variant>
        <vt:lpwstr>https://www.bmbf.de/bmbf/shareddocs/downloads/files/SRIA_green_hydrogen.pdf</vt:lpwstr>
      </vt:variant>
      <vt:variant>
        <vt:lpwstr/>
      </vt:variant>
      <vt:variant>
        <vt:i4>6881325</vt:i4>
      </vt:variant>
      <vt:variant>
        <vt:i4>33</vt:i4>
      </vt:variant>
      <vt:variant>
        <vt:i4>0</vt:i4>
      </vt:variant>
      <vt:variant>
        <vt:i4>5</vt:i4>
      </vt:variant>
      <vt:variant>
        <vt:lpwstr>https://www.bmbf.de/bmbf/shareddocs/downloads/files/SRIA_green_hydrogen.pdf</vt:lpwstr>
      </vt:variant>
      <vt:variant>
        <vt:lpwstr/>
      </vt:variant>
      <vt:variant>
        <vt:i4>3670118</vt:i4>
      </vt:variant>
      <vt:variant>
        <vt:i4>30</vt:i4>
      </vt:variant>
      <vt:variant>
        <vt:i4>0</vt:i4>
      </vt:variant>
      <vt:variant>
        <vt:i4>5</vt:i4>
      </vt:variant>
      <vt:variant>
        <vt:lpwstr>https://cetpartnership.eu/</vt:lpwstr>
      </vt:variant>
      <vt:variant>
        <vt:lpwstr/>
      </vt:variant>
      <vt:variant>
        <vt:i4>4784239</vt:i4>
      </vt:variant>
      <vt:variant>
        <vt:i4>27</vt:i4>
      </vt:variant>
      <vt:variant>
        <vt:i4>0</vt:i4>
      </vt:variant>
      <vt:variant>
        <vt:i4>5</vt:i4>
      </vt:variant>
      <vt:variant>
        <vt:lpwstr>https://research-and-innovation.ec.europa.eu/funding/funding-opportunities/funding-programmes-and-open-calls/horizon-europe_en</vt:lpwstr>
      </vt:variant>
      <vt:variant>
        <vt:lpwstr/>
      </vt:variant>
      <vt:variant>
        <vt:i4>3014672</vt:i4>
      </vt:variant>
      <vt:variant>
        <vt:i4>24</vt:i4>
      </vt:variant>
      <vt:variant>
        <vt:i4>0</vt:i4>
      </vt:variant>
      <vt:variant>
        <vt:i4>5</vt:i4>
      </vt:variant>
      <vt:variant>
        <vt:lpwstr>https://research-and-innovation.ec.europa.eu/funding/funding-opportunities/funding-programmes-and-open-calls/horizon-2020_en</vt:lpwstr>
      </vt:variant>
      <vt:variant>
        <vt:lpwstr/>
      </vt:variant>
      <vt:variant>
        <vt:i4>4653147</vt:i4>
      </vt:variant>
      <vt:variant>
        <vt:i4>21</vt:i4>
      </vt:variant>
      <vt:variant>
        <vt:i4>0</vt:i4>
      </vt:variant>
      <vt:variant>
        <vt:i4>5</vt:i4>
      </vt:variant>
      <vt:variant>
        <vt:lpwstr>https://setis.ec.europa.eu/system/files/2023-05/SET Plan - CST Initiative_ Implementation Plan_vF 2023.pdf</vt:lpwstr>
      </vt:variant>
      <vt:variant>
        <vt:lpwstr/>
      </vt:variant>
      <vt:variant>
        <vt:i4>4390938</vt:i4>
      </vt:variant>
      <vt:variant>
        <vt:i4>18</vt:i4>
      </vt:variant>
      <vt:variant>
        <vt:i4>0</vt:i4>
      </vt:variant>
      <vt:variant>
        <vt:i4>5</vt:i4>
      </vt:variant>
      <vt:variant>
        <vt:lpwstr>https://setis.ec.europa.eu/system/files/2022-05/SET Plan OCEAN ENERGY Implementation plan.pdf</vt:lpwstr>
      </vt:variant>
      <vt:variant>
        <vt:lpwstr/>
      </vt:variant>
      <vt:variant>
        <vt:i4>5832710</vt:i4>
      </vt:variant>
      <vt:variant>
        <vt:i4>15</vt:i4>
      </vt:variant>
      <vt:variant>
        <vt:i4>0</vt:i4>
      </vt:variant>
      <vt:variant>
        <vt:i4>5</vt:i4>
      </vt:variant>
      <vt:variant>
        <vt:lpwstr>https://setis.ec.europa.eu/system/files/2021-04/Implementation plan on deep geothermal energy.pdf</vt:lpwstr>
      </vt:variant>
      <vt:variant>
        <vt:lpwstr/>
      </vt:variant>
      <vt:variant>
        <vt:i4>4980822</vt:i4>
      </vt:variant>
      <vt:variant>
        <vt:i4>12</vt:i4>
      </vt:variant>
      <vt:variant>
        <vt:i4>0</vt:i4>
      </vt:variant>
      <vt:variant>
        <vt:i4>5</vt:i4>
      </vt:variant>
      <vt:variant>
        <vt:lpwstr>https://setis.ec.europa.eu/system/files/2021-04/set_plan_pv_implmentation_plan.pdf</vt:lpwstr>
      </vt:variant>
      <vt:variant>
        <vt:lpwstr/>
      </vt:variant>
      <vt:variant>
        <vt:i4>2686995</vt:i4>
      </vt:variant>
      <vt:variant>
        <vt:i4>9</vt:i4>
      </vt:variant>
      <vt:variant>
        <vt:i4>0</vt:i4>
      </vt:variant>
      <vt:variant>
        <vt:i4>5</vt:i4>
      </vt:variant>
      <vt:variant>
        <vt:lpwstr>https://setis.ec.europa.eu/system/files/2023-08/2nd SET-Plan Implementation Plan for Offshore Wind_2022.pdf</vt:lpwstr>
      </vt:variant>
      <vt:variant>
        <vt:lpwstr/>
      </vt:variant>
      <vt:variant>
        <vt:i4>1507374</vt:i4>
      </vt:variant>
      <vt:variant>
        <vt:i4>6</vt:i4>
      </vt:variant>
      <vt:variant>
        <vt:i4>0</vt:i4>
      </vt:variant>
      <vt:variant>
        <vt:i4>5</vt:i4>
      </vt:variant>
      <vt:variant>
        <vt:lpwstr>https://setis.ec.europa.eu/implementing-actions_en</vt:lpwstr>
      </vt:variant>
      <vt:variant>
        <vt:lpwstr/>
      </vt:variant>
      <vt:variant>
        <vt:i4>6422584</vt:i4>
      </vt:variant>
      <vt:variant>
        <vt:i4>3</vt:i4>
      </vt:variant>
      <vt:variant>
        <vt:i4>0</vt:i4>
      </vt:variant>
      <vt:variant>
        <vt:i4>5</vt:i4>
      </vt:variant>
      <vt:variant>
        <vt:lpwstr>https://research-and-innovation.ec.europa.eu/system/files/2021-11/ec_rtd_era-policy-agenda-2021.pdf</vt:lpwstr>
      </vt:variant>
      <vt:variant>
        <vt:lpwstr/>
      </vt:variant>
      <vt:variant>
        <vt:i4>4194424</vt:i4>
      </vt:variant>
      <vt:variant>
        <vt:i4>0</vt:i4>
      </vt:variant>
      <vt:variant>
        <vt:i4>0</vt:i4>
      </vt:variant>
      <vt:variant>
        <vt:i4>5</vt:i4>
      </vt:variant>
      <vt:variant>
        <vt:lpwstr>https://www.europarl.europa.eu/doceo/document/TA-9-2022-0317_EN.html</vt:lpwstr>
      </vt:variant>
      <vt:variant>
        <vt:lpwstr>:~:text=indicative%20target%20of%20at%20least%205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2023-10-10T16:51:00Z</dcterms:created>
  <dcterms:modified xsi:type="dcterms:W3CDTF">2023-10-12T07:25:00Z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2023-07-25T12:19:56Z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18a6347d-2de4-41c0-ab07-67174995061d</vt:lpwstr>
  </property>
  <property fmtid="{D5CDD505-2E9C-101B-9397-08002B2CF9AE}" pid="8" name="MSIP_Label_6bd9ddd1-4d20-43f6-abfa-fc3c07406f94_ContentBits">
    <vt:lpwstr>0</vt:lpwstr>
  </property>
  <property fmtid="{D5CDD505-2E9C-101B-9397-08002B2CF9AE}" pid="9" name="ContentTypeId">
    <vt:lpwstr>0x0101008B4DCC0AC9070440AC8F58F2A787C016</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y fmtid="{D5CDD505-2E9C-101B-9397-08002B2CF9AE}" pid="17" name="MediaServiceImageTags">
    <vt:lpwstr/>
  </property>
  <property fmtid="{D5CDD505-2E9C-101B-9397-08002B2CF9AE}" pid="18" name="Tags">
    <vt:lpwstr/>
  </property>
</Properties>
</file>