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34984" w14:textId="0D1C5367" w:rsidR="000576D9" w:rsidRPr="008E2E92" w:rsidRDefault="0023121F" w:rsidP="0023121F">
      <w:pPr>
        <w:pStyle w:val="Pagedecouverture"/>
      </w:pPr>
      <w:bookmarkStart w:id="0" w:name="LW_BM_COVERPAGE"/>
      <w:r>
        <w:pict w14:anchorId="41531E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A4AC075B-3EA1-42C2-9F74-28DFD96C89E0" style="width:455.4pt;height:337.2pt">
            <v:imagedata r:id="rId11" o:title=""/>
          </v:shape>
        </w:pict>
      </w:r>
    </w:p>
    <w:bookmarkEnd w:id="0"/>
    <w:p w14:paraId="24487EEF" w14:textId="77777777" w:rsidR="000576D9" w:rsidRPr="008E2E92" w:rsidRDefault="000576D9" w:rsidP="000576D9">
      <w:pPr>
        <w:sectPr w:rsidR="000576D9" w:rsidRPr="008E2E92" w:rsidSect="0023121F">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code="9"/>
          <w:pgMar w:top="1134" w:right="1417" w:bottom="1134" w:left="1417" w:header="709" w:footer="709" w:gutter="0"/>
          <w:pgNumType w:start="0"/>
          <w:cols w:space="720"/>
          <w:docGrid w:linePitch="326"/>
        </w:sectPr>
      </w:pPr>
    </w:p>
    <w:p w14:paraId="3B2EFD57" w14:textId="0F887C5D" w:rsidR="000F59DF" w:rsidRPr="00A11FCD" w:rsidRDefault="00EC5C6C" w:rsidP="000F59DF">
      <w:pPr>
        <w:pStyle w:val="Heading1"/>
        <w:spacing w:before="360"/>
        <w:rPr>
          <w:rStyle w:val="normaltextrun"/>
          <w:szCs w:val="24"/>
        </w:rPr>
      </w:pPr>
      <w:r w:rsidRPr="00EC5C6C">
        <w:rPr>
          <w:rStyle w:val="normaltextrun"/>
          <w:szCs w:val="24"/>
        </w:rPr>
        <w:lastRenderedPageBreak/>
        <w:t xml:space="preserve">INTRODUCTION </w:t>
      </w:r>
    </w:p>
    <w:p w14:paraId="14B9D657" w14:textId="5B8B83D6" w:rsidR="000F59DF" w:rsidRPr="008E2E92" w:rsidRDefault="000F59DF" w:rsidP="000F59DF">
      <w:pPr>
        <w:pStyle w:val="ListBullet1"/>
        <w:numPr>
          <w:ilvl w:val="0"/>
          <w:numId w:val="0"/>
        </w:numPr>
        <w:spacing w:after="120"/>
        <w:rPr>
          <w:szCs w:val="24"/>
        </w:rPr>
      </w:pPr>
      <w:bookmarkStart w:id="1" w:name="_Hlk145087237"/>
      <w:r w:rsidRPr="008E2E92">
        <w:rPr>
          <w:rStyle w:val="normaltextrun"/>
          <w:b/>
          <w:bCs/>
        </w:rPr>
        <w:t xml:space="preserve">Continued availability of medicines is essential: shortages put the health </w:t>
      </w:r>
      <w:r>
        <w:rPr>
          <w:rStyle w:val="normaltextrun"/>
          <w:b/>
          <w:bCs/>
        </w:rPr>
        <w:t xml:space="preserve">and well-being </w:t>
      </w:r>
      <w:r w:rsidRPr="008E2E92">
        <w:rPr>
          <w:rStyle w:val="normaltextrun"/>
          <w:b/>
          <w:bCs/>
        </w:rPr>
        <w:t xml:space="preserve">of citizens at risk. </w:t>
      </w:r>
      <w:r w:rsidRPr="008E2E92">
        <w:t xml:space="preserve">The COVID-19 pandemic and the Russian military aggression against Ukraine exposed Europe’s supply chains dependencies and the risk that economic dependency could be weaponised. </w:t>
      </w:r>
      <w:bookmarkStart w:id="2" w:name="_Toc144287801"/>
      <w:bookmarkStart w:id="3" w:name="_Toc144438803"/>
      <w:r w:rsidRPr="008E2E92">
        <w:t xml:space="preserve">This </w:t>
      </w:r>
      <w:r w:rsidR="00BB032F">
        <w:t xml:space="preserve">has </w:t>
      </w:r>
      <w:r w:rsidRPr="008E2E92">
        <w:t>also heightened awareness of the risk of medicine shortfalls, experienced across all</w:t>
      </w:r>
      <w:bookmarkEnd w:id="2"/>
      <w:bookmarkEnd w:id="3"/>
      <w:r w:rsidRPr="008E2E92">
        <w:rPr>
          <w:rStyle w:val="normaltextrun"/>
        </w:rPr>
        <w:t xml:space="preserve"> Member States</w:t>
      </w:r>
      <w:r w:rsidRPr="00B976E9">
        <w:rPr>
          <w:rStyle w:val="FootnoteReference"/>
        </w:rPr>
        <w:footnoteReference w:id="2"/>
      </w:r>
      <w:r w:rsidRPr="008E2E92">
        <w:rPr>
          <w:rStyle w:val="normaltextrun"/>
        </w:rPr>
        <w:t xml:space="preserve"> </w:t>
      </w:r>
      <w:r w:rsidR="00BB032F">
        <w:rPr>
          <w:rStyle w:val="normaltextrun"/>
        </w:rPr>
        <w:t xml:space="preserve">and involving </w:t>
      </w:r>
      <w:r w:rsidR="00945FAB">
        <w:rPr>
          <w:rStyle w:val="normaltextrun"/>
        </w:rPr>
        <w:t>both</w:t>
      </w:r>
      <w:r w:rsidRPr="008E2E92">
        <w:rPr>
          <w:szCs w:val="24"/>
        </w:rPr>
        <w:t xml:space="preserve"> </w:t>
      </w:r>
      <w:r>
        <w:rPr>
          <w:szCs w:val="24"/>
        </w:rPr>
        <w:t xml:space="preserve">original and generic </w:t>
      </w:r>
      <w:r w:rsidRPr="008E2E92">
        <w:rPr>
          <w:szCs w:val="24"/>
        </w:rPr>
        <w:t>medicines</w:t>
      </w:r>
      <w:r>
        <w:rPr>
          <w:rStyle w:val="FootnoteReference"/>
          <w:szCs w:val="24"/>
        </w:rPr>
        <w:footnoteReference w:id="3"/>
      </w:r>
      <w:r w:rsidRPr="008E2E92">
        <w:rPr>
          <w:rStyle w:val="normaltextrun"/>
        </w:rPr>
        <w:t>. D</w:t>
      </w:r>
      <w:r w:rsidRPr="008E2E92">
        <w:rPr>
          <w:szCs w:val="24"/>
        </w:rPr>
        <w:t xml:space="preserve">uring the winter of 2022-2023 shortages of key medicines, such as antibiotics, triggered particular public and political concern. </w:t>
      </w:r>
    </w:p>
    <w:p w14:paraId="1931D3F1" w14:textId="58EFD8EC" w:rsidR="00BD1CEB" w:rsidRPr="008E2E92" w:rsidRDefault="00BD1CEB" w:rsidP="00BD1CEB">
      <w:pPr>
        <w:spacing w:after="120"/>
      </w:pPr>
      <w:r>
        <w:rPr>
          <w:b/>
          <w:bCs/>
          <w:szCs w:val="24"/>
        </w:rPr>
        <w:t xml:space="preserve">A new approach is needed to better tackle medicines shortages </w:t>
      </w:r>
      <w:r w:rsidR="00190284">
        <w:rPr>
          <w:rStyle w:val="normaltextrun"/>
          <w:b/>
          <w:bCs/>
        </w:rPr>
        <w:t>in the European Health Union</w:t>
      </w:r>
      <w:r>
        <w:rPr>
          <w:b/>
          <w:bCs/>
          <w:szCs w:val="24"/>
        </w:rPr>
        <w:t xml:space="preserve">. </w:t>
      </w:r>
      <w:r w:rsidRPr="008E2E92">
        <w:t>T</w:t>
      </w:r>
      <w:r>
        <w:t>his was highlighted in</w:t>
      </w:r>
      <w:r w:rsidRPr="008E2E92">
        <w:t xml:space="preserve"> </w:t>
      </w:r>
      <w:r>
        <w:t xml:space="preserve">the call from the </w:t>
      </w:r>
      <w:r w:rsidRPr="008E2E92">
        <w:t xml:space="preserve">June 2023 European Council </w:t>
      </w:r>
      <w:r>
        <w:t xml:space="preserve">for </w:t>
      </w:r>
      <w:r w:rsidRPr="008E2E92">
        <w:t>urgent measures to ensure sufficient production and availability of the most critical medicines and components</w:t>
      </w:r>
      <w:r w:rsidRPr="008E2E92">
        <w:rPr>
          <w:vertAlign w:val="superscript"/>
        </w:rPr>
        <w:footnoteReference w:id="4"/>
      </w:r>
      <w:r w:rsidRPr="008E2E92">
        <w:t xml:space="preserve">. This feeds into a broader strategic agenda, confirmed </w:t>
      </w:r>
      <w:r>
        <w:t xml:space="preserve">by EU leaders </w:t>
      </w:r>
      <w:r w:rsidR="004D4376">
        <w:t xml:space="preserve">at their meeting </w:t>
      </w:r>
      <w:r w:rsidRPr="008E2E92">
        <w:t>in Granada</w:t>
      </w:r>
      <w:r w:rsidR="002334A9">
        <w:t xml:space="preserve"> in October 2023</w:t>
      </w:r>
      <w:r w:rsidRPr="008E2E92">
        <w:t>, of putting in place a concerted approach to boost the EU's resilience and sustainable competitiveness through diversification and risk management in the spirit of open strategic autonomy</w:t>
      </w:r>
      <w:r w:rsidRPr="008E2E92">
        <w:rPr>
          <w:vertAlign w:val="superscript"/>
        </w:rPr>
        <w:footnoteReference w:id="5"/>
      </w:r>
      <w:r>
        <w:rPr>
          <w:vertAlign w:val="superscript"/>
        </w:rPr>
        <w:t>.</w:t>
      </w:r>
    </w:p>
    <w:p w14:paraId="6702D5F2" w14:textId="18D9D6A5" w:rsidR="000F59DF" w:rsidRPr="00224FC9" w:rsidRDefault="000F59DF" w:rsidP="000F59DF">
      <w:pPr>
        <w:spacing w:after="120"/>
      </w:pPr>
      <w:r w:rsidRPr="008E2E92">
        <w:rPr>
          <w:b/>
          <w:bCs/>
          <w:color w:val="000000" w:themeColor="text1"/>
        </w:rPr>
        <w:t xml:space="preserve">The EU has a </w:t>
      </w:r>
      <w:r w:rsidR="00906BFF">
        <w:rPr>
          <w:b/>
          <w:bCs/>
          <w:color w:val="000000" w:themeColor="text1"/>
        </w:rPr>
        <w:t>strong</w:t>
      </w:r>
      <w:r w:rsidRPr="008E2E92">
        <w:rPr>
          <w:b/>
          <w:bCs/>
          <w:color w:val="000000" w:themeColor="text1"/>
        </w:rPr>
        <w:t xml:space="preserve"> </w:t>
      </w:r>
      <w:r>
        <w:rPr>
          <w:b/>
          <w:bCs/>
          <w:color w:val="000000" w:themeColor="text1"/>
        </w:rPr>
        <w:t>and competitive</w:t>
      </w:r>
      <w:r w:rsidRPr="008E2E92">
        <w:rPr>
          <w:b/>
          <w:bCs/>
          <w:color w:val="000000" w:themeColor="text1"/>
        </w:rPr>
        <w:t xml:space="preserve"> pharmaceutical sector, a global leader in the production of medicines</w:t>
      </w:r>
      <w:r w:rsidRPr="008E2E92">
        <w:rPr>
          <w:color w:val="000000" w:themeColor="text1"/>
        </w:rPr>
        <w:t xml:space="preserve"> </w:t>
      </w:r>
      <w:r w:rsidRPr="007549A8">
        <w:rPr>
          <w:color w:val="000000" w:themeColor="text1"/>
        </w:rPr>
        <w:t xml:space="preserve">and a major contributor to the EU economy, directly employing some 800.000 people. </w:t>
      </w:r>
      <w:r w:rsidRPr="007549A8" w:rsidDel="002F16C3">
        <w:rPr>
          <w:color w:val="000000" w:themeColor="text1"/>
        </w:rPr>
        <w:t xml:space="preserve">It is particularly </w:t>
      </w:r>
      <w:r w:rsidRPr="007549A8">
        <w:rPr>
          <w:color w:val="000000" w:themeColor="text1"/>
        </w:rPr>
        <w:t xml:space="preserve">strong </w:t>
      </w:r>
      <w:r w:rsidRPr="007549A8" w:rsidDel="002F16C3">
        <w:rPr>
          <w:color w:val="000000" w:themeColor="text1"/>
        </w:rPr>
        <w:t>in the research and development of innovative medicines</w:t>
      </w:r>
      <w:r w:rsidRPr="007549A8">
        <w:rPr>
          <w:color w:val="000000" w:themeColor="text1"/>
        </w:rPr>
        <w:t>. However, t</w:t>
      </w:r>
      <w:r w:rsidRPr="007549A8">
        <w:t xml:space="preserve">he landscape for pharmaceutical manufacturing has evolved in recent decades. </w:t>
      </w:r>
      <w:bookmarkStart w:id="4" w:name="_Hlk148432888"/>
      <w:r w:rsidRPr="007549A8">
        <w:t xml:space="preserve">Production of </w:t>
      </w:r>
      <w:r w:rsidR="00EE67EF">
        <w:t>inputs for generic medicines</w:t>
      </w:r>
      <w:r w:rsidR="003D62DE">
        <w:t xml:space="preserve"> </w:t>
      </w:r>
      <w:r w:rsidRPr="007549A8">
        <w:t xml:space="preserve">has </w:t>
      </w:r>
      <w:r w:rsidR="006B163C">
        <w:t xml:space="preserve">increasingly </w:t>
      </w:r>
      <w:r w:rsidRPr="007549A8">
        <w:t xml:space="preserve">moved outside Europe, in particular to China and India. </w:t>
      </w:r>
      <w:r w:rsidR="00EE7EDC" w:rsidRPr="007549A8">
        <w:t>Pharmaceutical</w:t>
      </w:r>
      <w:r w:rsidRPr="007549A8">
        <w:t xml:space="preserve"> production </w:t>
      </w:r>
      <w:r w:rsidR="00EE7EDC" w:rsidRPr="007549A8">
        <w:t>in the EU</w:t>
      </w:r>
      <w:r w:rsidRPr="007549A8">
        <w:t xml:space="preserve"> has focused on more complex products, which require high-tech infrastructure, </w:t>
      </w:r>
      <w:r w:rsidR="00BB032F" w:rsidRPr="007549A8">
        <w:t xml:space="preserve">a </w:t>
      </w:r>
      <w:r w:rsidRPr="007549A8">
        <w:t>skilled workforce and sophisticated processes</w:t>
      </w:r>
      <w:r w:rsidRPr="007549A8">
        <w:rPr>
          <w:rStyle w:val="FootnoteReference"/>
        </w:rPr>
        <w:footnoteReference w:id="6"/>
      </w:r>
      <w:r w:rsidR="002502BB">
        <w:t>. At the same time, a</w:t>
      </w:r>
      <w:r w:rsidR="00C129B6" w:rsidRPr="00224FC9">
        <w:t xml:space="preserve">lmost </w:t>
      </w:r>
      <w:r w:rsidR="003B48AB" w:rsidRPr="00224FC9">
        <w:t>7</w:t>
      </w:r>
      <w:r w:rsidR="00C129B6" w:rsidRPr="00224FC9">
        <w:t>0</w:t>
      </w:r>
      <w:r w:rsidR="003B48AB" w:rsidRPr="00224FC9">
        <w:t xml:space="preserve">% of </w:t>
      </w:r>
      <w:r w:rsidR="006B163C" w:rsidRPr="00224FC9">
        <w:t>the</w:t>
      </w:r>
      <w:r w:rsidR="003B48AB" w:rsidRPr="00224FC9">
        <w:t xml:space="preserve"> medicines </w:t>
      </w:r>
      <w:r w:rsidR="006B163C" w:rsidRPr="00224FC9">
        <w:t xml:space="preserve">dispensed </w:t>
      </w:r>
      <w:r w:rsidR="003B48AB" w:rsidRPr="00224FC9">
        <w:t>in Europe</w:t>
      </w:r>
      <w:r w:rsidR="006B163C" w:rsidRPr="00224FC9">
        <w:t xml:space="preserve"> are generics</w:t>
      </w:r>
      <w:r>
        <w:t>.</w:t>
      </w:r>
    </w:p>
    <w:bookmarkEnd w:id="4"/>
    <w:p w14:paraId="39A1F9F0" w14:textId="7C95694D" w:rsidR="00C153A5" w:rsidRDefault="000F59DF" w:rsidP="006361F1">
      <w:pPr>
        <w:rPr>
          <w:color w:val="000000" w:themeColor="text1"/>
        </w:rPr>
      </w:pPr>
      <w:r w:rsidRPr="008E2E92">
        <w:rPr>
          <w:b/>
          <w:bCs/>
          <w:color w:val="000000" w:themeColor="text1"/>
        </w:rPr>
        <w:t xml:space="preserve">Ensuring that this strong basis </w:t>
      </w:r>
      <w:r w:rsidR="00DC09D1">
        <w:rPr>
          <w:b/>
          <w:bCs/>
          <w:color w:val="000000" w:themeColor="text1"/>
        </w:rPr>
        <w:t xml:space="preserve">carries through into a </w:t>
      </w:r>
      <w:r w:rsidRPr="008E2E92">
        <w:rPr>
          <w:b/>
          <w:bCs/>
          <w:color w:val="000000" w:themeColor="text1"/>
        </w:rPr>
        <w:t>secur</w:t>
      </w:r>
      <w:r w:rsidR="00DC09D1">
        <w:rPr>
          <w:b/>
          <w:bCs/>
          <w:color w:val="000000" w:themeColor="text1"/>
        </w:rPr>
        <w:t>e</w:t>
      </w:r>
      <w:r w:rsidRPr="008E2E92">
        <w:rPr>
          <w:b/>
          <w:bCs/>
          <w:color w:val="000000" w:themeColor="text1"/>
        </w:rPr>
        <w:t xml:space="preserve"> medicines supply meet</w:t>
      </w:r>
      <w:r w:rsidR="00DC09D1">
        <w:rPr>
          <w:b/>
          <w:bCs/>
          <w:color w:val="000000" w:themeColor="text1"/>
        </w:rPr>
        <w:t>ing</w:t>
      </w:r>
      <w:r w:rsidRPr="008E2E92">
        <w:rPr>
          <w:b/>
          <w:bCs/>
          <w:color w:val="000000" w:themeColor="text1"/>
        </w:rPr>
        <w:t xml:space="preserve"> </w:t>
      </w:r>
      <w:r w:rsidRPr="008E2E92">
        <w:rPr>
          <w:b/>
          <w:bCs/>
        </w:rPr>
        <w:t>patients’ needs</w:t>
      </w:r>
      <w:r>
        <w:rPr>
          <w:b/>
        </w:rPr>
        <w:t xml:space="preserve"> </w:t>
      </w:r>
      <w:r w:rsidRPr="008E2E92">
        <w:rPr>
          <w:b/>
          <w:bCs/>
          <w:color w:val="000000" w:themeColor="text1"/>
        </w:rPr>
        <w:t>means a</w:t>
      </w:r>
      <w:r w:rsidRPr="008E2E92">
        <w:rPr>
          <w:b/>
          <w:bCs/>
        </w:rPr>
        <w:t xml:space="preserve">ddressing </w:t>
      </w:r>
      <w:r>
        <w:rPr>
          <w:b/>
          <w:bCs/>
        </w:rPr>
        <w:t xml:space="preserve">the </w:t>
      </w:r>
      <w:r w:rsidRPr="008E2E92">
        <w:rPr>
          <w:b/>
          <w:bCs/>
        </w:rPr>
        <w:t xml:space="preserve">vulnerabilities </w:t>
      </w:r>
      <w:r>
        <w:rPr>
          <w:b/>
          <w:bCs/>
        </w:rPr>
        <w:t>affecting supply chains</w:t>
      </w:r>
      <w:r w:rsidRPr="008E2E92">
        <w:t>.</w:t>
      </w:r>
      <w:r w:rsidRPr="008E2E92">
        <w:rPr>
          <w:color w:val="000000" w:themeColor="text1"/>
        </w:rPr>
        <w:t xml:space="preserve"> </w:t>
      </w:r>
      <w:r w:rsidR="00EE7EDC">
        <w:rPr>
          <w:color w:val="000000" w:themeColor="text1"/>
        </w:rPr>
        <w:t>The d</w:t>
      </w:r>
      <w:r w:rsidRPr="008E2E92">
        <w:rPr>
          <w:color w:val="000000" w:themeColor="text1"/>
        </w:rPr>
        <w:t xml:space="preserve">elocalisation </w:t>
      </w:r>
      <w:r>
        <w:rPr>
          <w:color w:val="000000" w:themeColor="text1"/>
        </w:rPr>
        <w:t xml:space="preserve">of the </w:t>
      </w:r>
      <w:r w:rsidRPr="008E2E92">
        <w:rPr>
          <w:color w:val="000000" w:themeColor="text1"/>
        </w:rPr>
        <w:t xml:space="preserve">manufacturing of Active Pharmaceutical Ingredients </w:t>
      </w:r>
      <w:r w:rsidR="00EE7EDC">
        <w:rPr>
          <w:color w:val="000000" w:themeColor="text1"/>
        </w:rPr>
        <w:t>(</w:t>
      </w:r>
      <w:r w:rsidRPr="008E2E92">
        <w:rPr>
          <w:color w:val="000000" w:themeColor="text1"/>
        </w:rPr>
        <w:t xml:space="preserve">API) to </w:t>
      </w:r>
      <w:r>
        <w:rPr>
          <w:color w:val="000000" w:themeColor="text1"/>
        </w:rPr>
        <w:t>a limited number of</w:t>
      </w:r>
      <w:r w:rsidRPr="008E2E92">
        <w:rPr>
          <w:color w:val="000000" w:themeColor="text1"/>
        </w:rPr>
        <w:t xml:space="preserve"> locations</w:t>
      </w:r>
      <w:r>
        <w:rPr>
          <w:color w:val="000000" w:themeColor="text1"/>
        </w:rPr>
        <w:t xml:space="preserve"> outside the EU</w:t>
      </w:r>
      <w:r w:rsidRPr="008E2E92">
        <w:rPr>
          <w:color w:val="000000" w:themeColor="text1"/>
        </w:rPr>
        <w:t xml:space="preserve"> has accentuated concerns about security of supply</w:t>
      </w:r>
      <w:r w:rsidR="00004153">
        <w:rPr>
          <w:color w:val="000000" w:themeColor="text1"/>
        </w:rPr>
        <w:t xml:space="preserve"> in</w:t>
      </w:r>
      <w:r w:rsidR="006B163C">
        <w:rPr>
          <w:color w:val="000000" w:themeColor="text1"/>
        </w:rPr>
        <w:t>side</w:t>
      </w:r>
      <w:r w:rsidR="00004153">
        <w:rPr>
          <w:color w:val="000000" w:themeColor="text1"/>
        </w:rPr>
        <w:t xml:space="preserve"> the EU</w:t>
      </w:r>
      <w:r w:rsidRPr="008E2E92">
        <w:rPr>
          <w:color w:val="000000" w:themeColor="text1"/>
        </w:rPr>
        <w:t xml:space="preserve">. </w:t>
      </w:r>
      <w:r w:rsidR="00C153A5" w:rsidRPr="008E2E92">
        <w:rPr>
          <w:color w:val="000000" w:themeColor="text1"/>
        </w:rPr>
        <w:t xml:space="preserve">Addressing </w:t>
      </w:r>
      <w:r w:rsidR="00C153A5">
        <w:rPr>
          <w:color w:val="000000" w:themeColor="text1"/>
        </w:rPr>
        <w:t>vulnerabilities in the supply chain of critical medicines</w:t>
      </w:r>
      <w:r w:rsidR="00C153A5" w:rsidRPr="008E2E92">
        <w:rPr>
          <w:color w:val="000000" w:themeColor="text1"/>
        </w:rPr>
        <w:t xml:space="preserve"> is key as a springboard for </w:t>
      </w:r>
      <w:r w:rsidR="00AA4516">
        <w:rPr>
          <w:color w:val="000000" w:themeColor="text1"/>
        </w:rPr>
        <w:t>enhanced</w:t>
      </w:r>
      <w:r w:rsidR="00C153A5" w:rsidRPr="008E2E92">
        <w:rPr>
          <w:color w:val="000000" w:themeColor="text1"/>
        </w:rPr>
        <w:t xml:space="preserve"> resilience</w:t>
      </w:r>
      <w:r w:rsidR="00004153">
        <w:rPr>
          <w:color w:val="000000" w:themeColor="text1"/>
        </w:rPr>
        <w:t xml:space="preserve"> </w:t>
      </w:r>
      <w:r w:rsidR="00004153" w:rsidRPr="00150F77">
        <w:rPr>
          <w:color w:val="000000" w:themeColor="text1"/>
        </w:rPr>
        <w:t>of EU healthcare systems</w:t>
      </w:r>
      <w:r w:rsidR="00C153A5" w:rsidRPr="008E2E92">
        <w:rPr>
          <w:color w:val="000000" w:themeColor="text1"/>
        </w:rPr>
        <w:t>.</w:t>
      </w:r>
      <w:r w:rsidR="00DA6681" w:rsidRPr="00DA6681">
        <w:rPr>
          <w:color w:val="000000" w:themeColor="text1"/>
        </w:rPr>
        <w:t xml:space="preserve"> </w:t>
      </w:r>
      <w:r w:rsidR="00DA6681">
        <w:rPr>
          <w:color w:val="000000" w:themeColor="text1"/>
        </w:rPr>
        <w:t xml:space="preserve">In </w:t>
      </w:r>
      <w:r w:rsidR="00DA6681" w:rsidRPr="00DA6681">
        <w:rPr>
          <w:color w:val="000000" w:themeColor="text1"/>
        </w:rPr>
        <w:t>addition to labour shortages that may hamper ambitions to increase local production, demographic changes are also having an impact on access to certain critical medicines, by raising demand for medicines tailored to age-related conditions and geriatric care, thus influencing pharmaceutical R&amp;D priorities</w:t>
      </w:r>
      <w:r w:rsidR="00DA6681">
        <w:rPr>
          <w:color w:val="000000" w:themeColor="text1"/>
        </w:rPr>
        <w:t>.</w:t>
      </w:r>
      <w:r w:rsidR="00DA6681" w:rsidRPr="00DA6681">
        <w:rPr>
          <w:color w:val="000000" w:themeColor="text1"/>
        </w:rPr>
        <w:t xml:space="preserve">  </w:t>
      </w:r>
      <w:r w:rsidR="00DA6681">
        <w:rPr>
          <w:color w:val="000000" w:themeColor="text1"/>
        </w:rPr>
        <w:t xml:space="preserve"> </w:t>
      </w:r>
      <w:r w:rsidR="00C153A5" w:rsidRPr="00BF253D">
        <w:rPr>
          <w:color w:val="000000" w:themeColor="text1"/>
        </w:rPr>
        <w:t xml:space="preserve">  </w:t>
      </w:r>
    </w:p>
    <w:p w14:paraId="75B277E5" w14:textId="77777777" w:rsidR="004E3D9F" w:rsidRPr="008E2E92" w:rsidRDefault="004E3D9F" w:rsidP="006361F1"/>
    <w:p w14:paraId="21BD710A" w14:textId="1669EF20" w:rsidR="009F5891" w:rsidRPr="008E2E92" w:rsidRDefault="000F59DF" w:rsidP="000F59DF">
      <w:pPr>
        <w:spacing w:after="120"/>
      </w:pPr>
      <w:r w:rsidRPr="008E2E92">
        <w:rPr>
          <w:b/>
          <w:bCs/>
        </w:rPr>
        <w:lastRenderedPageBreak/>
        <w:t>The</w:t>
      </w:r>
      <w:r w:rsidRPr="2D13A787">
        <w:rPr>
          <w:b/>
          <w:bCs/>
        </w:rPr>
        <w:t xml:space="preserve"> </w:t>
      </w:r>
      <w:r w:rsidR="00004153">
        <w:rPr>
          <w:b/>
          <w:bCs/>
        </w:rPr>
        <w:t>EU</w:t>
      </w:r>
      <w:r w:rsidRPr="2D13A787">
        <w:rPr>
          <w:b/>
          <w:bCs/>
        </w:rPr>
        <w:t xml:space="preserve"> market for medicines remains fragmented, despite the EU </w:t>
      </w:r>
      <w:r w:rsidR="00190284">
        <w:rPr>
          <w:b/>
          <w:bCs/>
        </w:rPr>
        <w:t xml:space="preserve">having a single market and </w:t>
      </w:r>
      <w:r w:rsidRPr="2D13A787">
        <w:rPr>
          <w:b/>
          <w:bCs/>
        </w:rPr>
        <w:t>being the second largest market for pharmaceuticals in the world.</w:t>
      </w:r>
      <w:r>
        <w:t xml:space="preserve"> The organisation of healthcare systems is a national competence of Member States: this allows decisions closer to the patient, but also</w:t>
      </w:r>
      <w:r w:rsidRPr="008E2E92">
        <w:t xml:space="preserve"> </w:t>
      </w:r>
      <w:r>
        <w:t>brings major divergences in both pricing and patient access. Better and c</w:t>
      </w:r>
      <w:r w:rsidRPr="008E2E92">
        <w:t>loser</w:t>
      </w:r>
      <w:r>
        <w:t xml:space="preserve"> coordination between national authorities opens the door to a more efficient and effective supply of medicines throughout the EU. </w:t>
      </w:r>
    </w:p>
    <w:p w14:paraId="2E0493A4" w14:textId="148C457A" w:rsidR="000F59DF" w:rsidRDefault="000F59DF" w:rsidP="000F59DF">
      <w:pPr>
        <w:spacing w:after="120"/>
      </w:pPr>
      <w:r>
        <w:rPr>
          <w:b/>
          <w:bCs/>
        </w:rPr>
        <w:t xml:space="preserve">The </w:t>
      </w:r>
      <w:r w:rsidR="001F109B" w:rsidRPr="0070652D">
        <w:rPr>
          <w:b/>
          <w:bCs/>
        </w:rPr>
        <w:t xml:space="preserve">continued availability of safe, effective and affordable medicines for patients </w:t>
      </w:r>
      <w:r>
        <w:rPr>
          <w:b/>
          <w:bCs/>
        </w:rPr>
        <w:t xml:space="preserve">is </w:t>
      </w:r>
      <w:r w:rsidR="001F109B">
        <w:rPr>
          <w:b/>
          <w:bCs/>
        </w:rPr>
        <w:t>a foundation of the</w:t>
      </w:r>
      <w:r w:rsidRPr="008E2E92">
        <w:rPr>
          <w:b/>
          <w:bCs/>
        </w:rPr>
        <w:t xml:space="preserve"> strong European Health Union</w:t>
      </w:r>
      <w:r w:rsidR="001F109B">
        <w:rPr>
          <w:b/>
          <w:bCs/>
        </w:rPr>
        <w:t xml:space="preserve"> now </w:t>
      </w:r>
      <w:r w:rsidR="006B163C">
        <w:rPr>
          <w:b/>
          <w:bCs/>
        </w:rPr>
        <w:t>being built</w:t>
      </w:r>
      <w:r w:rsidR="00E82681">
        <w:rPr>
          <w:rStyle w:val="FootnoteReference"/>
          <w:b/>
          <w:bCs/>
        </w:rPr>
        <w:footnoteReference w:id="7"/>
      </w:r>
      <w:r w:rsidRPr="008E2E92">
        <w:t xml:space="preserve">. The reinforced mandate of the European Medicines Agency (EMA) has already </w:t>
      </w:r>
      <w:r w:rsidR="00241B18">
        <w:t>strengthened</w:t>
      </w:r>
      <w:r w:rsidR="003513A5">
        <w:t xml:space="preserve"> the</w:t>
      </w:r>
      <w:r w:rsidR="003513A5" w:rsidRPr="008E2E92">
        <w:t xml:space="preserve"> </w:t>
      </w:r>
      <w:r w:rsidR="003513A5">
        <w:t>coordinated and collaborative EU level management</w:t>
      </w:r>
      <w:r w:rsidRPr="008E2E92">
        <w:t xml:space="preserve"> of critical shortages. The Commission’s Health Emergency Preparedness and Response Authority (HERA) is supporting with foresight and </w:t>
      </w:r>
      <w:r w:rsidR="00490B89">
        <w:t xml:space="preserve">emergency preparedness </w:t>
      </w:r>
      <w:r>
        <w:t xml:space="preserve">to </w:t>
      </w:r>
      <w:r w:rsidR="00490B89">
        <w:t xml:space="preserve">ensure </w:t>
      </w:r>
      <w:r>
        <w:t xml:space="preserve">the availability of </w:t>
      </w:r>
      <w:r w:rsidRPr="008E2E92">
        <w:t xml:space="preserve">medical countermeasures. </w:t>
      </w:r>
      <w:r>
        <w:t xml:space="preserve">The Union Civil Protection Mechanism </w:t>
      </w:r>
      <w:r w:rsidDel="004345AD">
        <w:t xml:space="preserve">is providing </w:t>
      </w:r>
      <w:r>
        <w:t>stockpiles of critical medical countermeasures that can be quickly deployed when Member States cannot cope with a health emergency.</w:t>
      </w:r>
      <w:r w:rsidR="00547E54">
        <w:t xml:space="preserve"> </w:t>
      </w:r>
      <w:r w:rsidR="00547E54" w:rsidRPr="00B80935">
        <w:t>The upcoming HERA review will further look into reinforcing HERA's capacity to act in this area</w:t>
      </w:r>
      <w:r w:rsidR="00D514B6">
        <w:t>,</w:t>
      </w:r>
      <w:r w:rsidR="00547E54" w:rsidRPr="00B80935">
        <w:t xml:space="preserve"> in order to reinforce security of supply and ensure the availability of medicines for healthcare systems and patients in the EU at all times.</w:t>
      </w:r>
      <w:r>
        <w:t xml:space="preserve"> </w:t>
      </w:r>
    </w:p>
    <w:p w14:paraId="1F0EDC8A" w14:textId="26A680DA" w:rsidR="004B061F" w:rsidRDefault="004B061F" w:rsidP="004B061F">
      <w:pPr>
        <w:spacing w:after="120"/>
        <w:rPr>
          <w:szCs w:val="24"/>
        </w:rPr>
      </w:pPr>
      <w:r w:rsidRPr="00A11FCD">
        <w:rPr>
          <w:b/>
          <w:bCs/>
        </w:rPr>
        <w:t>The reform of the EU pharmaceutical legislation</w:t>
      </w:r>
      <w:r w:rsidRPr="008E2E92">
        <w:rPr>
          <w:vertAlign w:val="superscript"/>
        </w:rPr>
        <w:footnoteReference w:id="8"/>
      </w:r>
      <w:r w:rsidRPr="008E2E92">
        <w:t xml:space="preserve"> is essential to take </w:t>
      </w:r>
      <w:r>
        <w:t>the work on critical shortages and security of supply</w:t>
      </w:r>
      <w:r w:rsidRPr="008E2E92">
        <w:t xml:space="preserve"> forward, building a pharmaceutical ecosystem that is competitive, future</w:t>
      </w:r>
      <w:r>
        <w:t>-</w:t>
      </w:r>
      <w:r w:rsidRPr="008E2E92">
        <w:t xml:space="preserve">proof and with a single market </w:t>
      </w:r>
      <w:r>
        <w:t>in</w:t>
      </w:r>
      <w:r w:rsidRPr="008E2E92">
        <w:t xml:space="preserve"> medicines</w:t>
      </w:r>
      <w:r>
        <w:t xml:space="preserve"> benefitting</w:t>
      </w:r>
      <w:r w:rsidRPr="008E2E92">
        <w:t xml:space="preserve"> all Europeans</w:t>
      </w:r>
      <w:r w:rsidRPr="008E2E92">
        <w:rPr>
          <w:szCs w:val="24"/>
        </w:rPr>
        <w:t xml:space="preserve">. </w:t>
      </w:r>
      <w:r w:rsidRPr="00040DF7">
        <w:rPr>
          <w:rStyle w:val="normaltextrun"/>
          <w:b/>
          <w:bCs/>
          <w:color w:val="000000" w:themeColor="text1"/>
        </w:rPr>
        <w:t xml:space="preserve">The Commission therefore </w:t>
      </w:r>
      <w:r>
        <w:rPr>
          <w:rStyle w:val="normaltextrun"/>
          <w:b/>
          <w:bCs/>
          <w:color w:val="000000" w:themeColor="text1"/>
        </w:rPr>
        <w:t xml:space="preserve">calls on </w:t>
      </w:r>
      <w:r w:rsidRPr="00040DF7">
        <w:rPr>
          <w:rStyle w:val="normaltextrun"/>
          <w:b/>
          <w:bCs/>
          <w:color w:val="000000" w:themeColor="text1"/>
        </w:rPr>
        <w:t>the European Parliament and the Council to ensure its swift adoption</w:t>
      </w:r>
      <w:r>
        <w:rPr>
          <w:rStyle w:val="normaltextrun"/>
          <w:b/>
          <w:bCs/>
          <w:color w:val="000000" w:themeColor="text1"/>
        </w:rPr>
        <w:t>, as did the European Council</w:t>
      </w:r>
      <w:r>
        <w:rPr>
          <w:rStyle w:val="FootnoteReference"/>
          <w:b/>
          <w:bCs/>
          <w:color w:val="000000" w:themeColor="text1"/>
        </w:rPr>
        <w:footnoteReference w:id="9"/>
      </w:r>
      <w:r w:rsidR="002502BB">
        <w:rPr>
          <w:rStyle w:val="normaltextrun"/>
          <w:b/>
          <w:bCs/>
          <w:color w:val="000000" w:themeColor="text1"/>
        </w:rPr>
        <w:t>.</w:t>
      </w:r>
      <w:r w:rsidRPr="00040DF7" w:rsidDel="005927D7">
        <w:rPr>
          <w:rStyle w:val="normaltextrun"/>
          <w:b/>
          <w:bCs/>
          <w:color w:val="000000" w:themeColor="text1"/>
        </w:rPr>
        <w:t xml:space="preserve"> </w:t>
      </w:r>
    </w:p>
    <w:p w14:paraId="22971E77" w14:textId="39BC2B8D" w:rsidR="000F59DF" w:rsidRPr="008E2E92" w:rsidRDefault="000F59DF" w:rsidP="00A11FCD">
      <w:pPr>
        <w:spacing w:after="120"/>
      </w:pPr>
      <w:r w:rsidRPr="008E2E92">
        <w:rPr>
          <w:szCs w:val="24"/>
        </w:rPr>
        <w:t xml:space="preserve">This Communication builds on the work under way and sets out steps the EU can take to make a difference in the availability of medicines to </w:t>
      </w:r>
      <w:r>
        <w:rPr>
          <w:szCs w:val="24"/>
        </w:rPr>
        <w:t>patients across the EU</w:t>
      </w:r>
      <w:r w:rsidRPr="008E2E92">
        <w:rPr>
          <w:szCs w:val="24"/>
        </w:rPr>
        <w:t xml:space="preserve">, for the coming winter and more structurally. This work </w:t>
      </w:r>
      <w:r w:rsidR="00126861">
        <w:rPr>
          <w:szCs w:val="24"/>
        </w:rPr>
        <w:t>will</w:t>
      </w:r>
      <w:r w:rsidRPr="008E2E92">
        <w:rPr>
          <w:szCs w:val="24"/>
        </w:rPr>
        <w:t xml:space="preserve"> cover both generic and innovative medicines</w:t>
      </w:r>
      <w:r w:rsidR="0033453E">
        <w:rPr>
          <w:szCs w:val="24"/>
        </w:rPr>
        <w:t xml:space="preserve">, </w:t>
      </w:r>
      <w:r w:rsidR="00A911A7">
        <w:rPr>
          <w:szCs w:val="24"/>
        </w:rPr>
        <w:t>as well as their ingredients</w:t>
      </w:r>
      <w:r w:rsidRPr="008E2E92">
        <w:rPr>
          <w:szCs w:val="24"/>
        </w:rPr>
        <w:t xml:space="preserve">. </w:t>
      </w:r>
      <w:r>
        <w:rPr>
          <w:szCs w:val="24"/>
        </w:rPr>
        <w:t>The Communication</w:t>
      </w:r>
      <w:r w:rsidRPr="008E2E92">
        <w:rPr>
          <w:szCs w:val="24"/>
        </w:rPr>
        <w:t xml:space="preserve"> puts forward a broad set of </w:t>
      </w:r>
      <w:r>
        <w:rPr>
          <w:szCs w:val="24"/>
        </w:rPr>
        <w:t xml:space="preserve">short-term and longer-term </w:t>
      </w:r>
      <w:r w:rsidRPr="008E2E92">
        <w:rPr>
          <w:szCs w:val="24"/>
        </w:rPr>
        <w:t xml:space="preserve">actions </w:t>
      </w:r>
      <w:r w:rsidR="00A911A7">
        <w:rPr>
          <w:szCs w:val="24"/>
        </w:rPr>
        <w:t>to address shortages of medicines and enhance their security of supply in the EU, by</w:t>
      </w:r>
      <w:r w:rsidRPr="008E2E92">
        <w:rPr>
          <w:szCs w:val="24"/>
        </w:rPr>
        <w:t xml:space="preserve"> provid</w:t>
      </w:r>
      <w:r w:rsidR="00A911A7">
        <w:rPr>
          <w:szCs w:val="24"/>
        </w:rPr>
        <w:t>ing</w:t>
      </w:r>
      <w:r w:rsidRPr="008E2E92">
        <w:rPr>
          <w:szCs w:val="24"/>
        </w:rPr>
        <w:t xml:space="preserve"> </w:t>
      </w:r>
      <w:r w:rsidR="00190284">
        <w:rPr>
          <w:szCs w:val="24"/>
        </w:rPr>
        <w:t xml:space="preserve">predictability and </w:t>
      </w:r>
      <w:r w:rsidRPr="008E2E92">
        <w:rPr>
          <w:szCs w:val="24"/>
        </w:rPr>
        <w:t xml:space="preserve">a comprehensive and coordinated approach </w:t>
      </w:r>
      <w:r w:rsidRPr="00A911A7">
        <w:rPr>
          <w:szCs w:val="24"/>
        </w:rPr>
        <w:t xml:space="preserve">with stakeholders at EU and global level. </w:t>
      </w:r>
      <w:r w:rsidRPr="00A911A7">
        <w:t>The key goal</w:t>
      </w:r>
      <w:r w:rsidR="00126861" w:rsidRPr="00A911A7">
        <w:t>s are</w:t>
      </w:r>
      <w:r w:rsidRPr="00A911A7">
        <w:t xml:space="preserve"> to prevent or mitigate </w:t>
      </w:r>
      <w:r w:rsidRPr="00A911A7">
        <w:rPr>
          <w:b/>
          <w:bCs/>
          <w:i/>
          <w:iCs/>
        </w:rPr>
        <w:t xml:space="preserve">critical shortages </w:t>
      </w:r>
      <w:r w:rsidRPr="00A911A7">
        <w:t xml:space="preserve">at EU level and to assure a particular focus on the most </w:t>
      </w:r>
      <w:r w:rsidRPr="00A911A7">
        <w:rPr>
          <w:b/>
          <w:bCs/>
          <w:i/>
          <w:iCs/>
        </w:rPr>
        <w:t>critical medicines</w:t>
      </w:r>
      <w:r w:rsidRPr="00A911A7">
        <w:rPr>
          <w:bCs/>
          <w:i/>
          <w:iCs/>
        </w:rPr>
        <w:t xml:space="preserve"> </w:t>
      </w:r>
      <w:r w:rsidRPr="00A911A7">
        <w:t>for which security of supply needs to be assured</w:t>
      </w:r>
      <w:r w:rsidR="00A911A7" w:rsidRPr="00A911A7">
        <w:t xml:space="preserve"> in the EU </w:t>
      </w:r>
      <w:r w:rsidR="00B92000">
        <w:t>at</w:t>
      </w:r>
      <w:r w:rsidR="00A911A7" w:rsidRPr="00A911A7">
        <w:t xml:space="preserve"> all times</w:t>
      </w:r>
      <w:r w:rsidR="00B92000">
        <w:t xml:space="preserve">, </w:t>
      </w:r>
      <w:r w:rsidR="00B92000" w:rsidRPr="00150F77">
        <w:t xml:space="preserve">in </w:t>
      </w:r>
      <w:r w:rsidR="006B163C">
        <w:t xml:space="preserve">normal times, and in </w:t>
      </w:r>
      <w:r w:rsidR="00B92000" w:rsidRPr="00150F77">
        <w:t>times of crisis</w:t>
      </w:r>
      <w:r w:rsidRPr="00A911A7">
        <w:t>.</w:t>
      </w:r>
      <w:r>
        <w:t xml:space="preserve"> </w:t>
      </w:r>
      <w:bookmarkEnd w:id="1"/>
    </w:p>
    <w:p w14:paraId="1E0BA003" w14:textId="77777777" w:rsidR="000F59DF" w:rsidRDefault="000F59DF" w:rsidP="000F59DF">
      <w:pPr>
        <w:spacing w:after="0"/>
        <w:rPr>
          <w:bCs/>
        </w:rPr>
      </w:pPr>
    </w:p>
    <w:p w14:paraId="71700C05" w14:textId="466E2CBB" w:rsidR="000F59DF" w:rsidRPr="008E2E92" w:rsidRDefault="000F59DF" w:rsidP="00A11FCD">
      <w:pPr>
        <w:spacing w:after="0"/>
        <w:ind w:left="-851"/>
      </w:pPr>
    </w:p>
    <w:p w14:paraId="2EDA1C07" w14:textId="0735FBF9" w:rsidR="00B166C7" w:rsidRDefault="00B166C7" w:rsidP="00B166C7">
      <w:pPr>
        <w:spacing w:before="360" w:after="120"/>
        <w:ind w:left="-993"/>
        <w:rPr>
          <w:rStyle w:val="normaltextrun"/>
          <w:b/>
          <w:bCs/>
          <w:i/>
        </w:rPr>
      </w:pPr>
      <w:r>
        <w:rPr>
          <w:noProof/>
        </w:rPr>
        <w:drawing>
          <wp:inline distT="0" distB="0" distL="0" distR="0" wp14:anchorId="3D1032EF" wp14:editId="65B6E933">
            <wp:extent cx="6922462" cy="4048125"/>
            <wp:effectExtent l="0" t="0" r="0" b="0"/>
            <wp:docPr id="1" name="Picture 1" descr="A diagram of a pyrami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a pyramid&#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947038" cy="4062497"/>
                    </a:xfrm>
                    <a:prstGeom prst="rect">
                      <a:avLst/>
                    </a:prstGeom>
                  </pic:spPr>
                </pic:pic>
              </a:graphicData>
            </a:graphic>
          </wp:inline>
        </w:drawing>
      </w:r>
    </w:p>
    <w:p w14:paraId="16F0BF21" w14:textId="011F1410" w:rsidR="000F59DF" w:rsidRPr="008E2E92" w:rsidRDefault="000F59DF" w:rsidP="00A11FCD">
      <w:pPr>
        <w:spacing w:before="360" w:after="120"/>
        <w:rPr>
          <w:rStyle w:val="eop"/>
          <w:b/>
          <w:bCs/>
        </w:rPr>
      </w:pPr>
      <w:r w:rsidRPr="008E2E92">
        <w:rPr>
          <w:rStyle w:val="normaltextrun"/>
          <w:b/>
          <w:bCs/>
          <w:i/>
        </w:rPr>
        <w:t>The EU system today</w:t>
      </w:r>
      <w:r w:rsidRPr="008E2E92">
        <w:rPr>
          <w:rStyle w:val="normaltextrun"/>
          <w:b/>
          <w:bCs/>
          <w:i/>
          <w:iCs/>
        </w:rPr>
        <w:t xml:space="preserve">: supporting Member States’ </w:t>
      </w:r>
      <w:r>
        <w:rPr>
          <w:rStyle w:val="normaltextrun"/>
          <w:b/>
          <w:bCs/>
          <w:i/>
          <w:iCs/>
        </w:rPr>
        <w:t>efforts to address shortages</w:t>
      </w:r>
      <w:r w:rsidRPr="008E2E92">
        <w:rPr>
          <w:rStyle w:val="eop"/>
          <w:rFonts w:eastAsia="Calibri"/>
          <w:b/>
          <w:bCs/>
        </w:rPr>
        <w:t> </w:t>
      </w:r>
    </w:p>
    <w:p w14:paraId="2CE116C7" w14:textId="787B43CA" w:rsidR="000F59DF" w:rsidRPr="008E2E92" w:rsidRDefault="000F59DF" w:rsidP="000F59DF">
      <w:pPr>
        <w:pStyle w:val="paragraph"/>
        <w:spacing w:before="0" w:beforeAutospacing="0" w:after="120" w:afterAutospacing="0"/>
        <w:jc w:val="both"/>
        <w:textAlignment w:val="baseline"/>
        <w:rPr>
          <w:rStyle w:val="eop"/>
        </w:rPr>
      </w:pPr>
      <w:r w:rsidRPr="2D13A787">
        <w:rPr>
          <w:rStyle w:val="normaltextrun"/>
        </w:rPr>
        <w:t>Member States are responsible for the supervision of medicines supply in their territory and most shortages are managed and resolved at national level. However, the EU has been building tools to address critical shortages which require EU</w:t>
      </w:r>
      <w:r w:rsidR="00A52838">
        <w:rPr>
          <w:rStyle w:val="normaltextrun"/>
        </w:rPr>
        <w:t>-</w:t>
      </w:r>
      <w:r w:rsidRPr="2D13A787">
        <w:rPr>
          <w:rStyle w:val="normaltextrun"/>
        </w:rPr>
        <w:t xml:space="preserve">level coordinated action, as well as </w:t>
      </w:r>
      <w:r w:rsidR="005F3D5B">
        <w:rPr>
          <w:rStyle w:val="normaltextrun"/>
        </w:rPr>
        <w:t>to bring</w:t>
      </w:r>
      <w:r w:rsidR="005F3D5B" w:rsidRPr="2D13A787">
        <w:rPr>
          <w:rStyle w:val="normaltextrun"/>
        </w:rPr>
        <w:t xml:space="preserve"> </w:t>
      </w:r>
      <w:r w:rsidRPr="2D13A787">
        <w:rPr>
          <w:rStyle w:val="normaltextrun"/>
        </w:rPr>
        <w:t>more structural support to security of supply of critical medicines</w:t>
      </w:r>
      <w:r w:rsidR="00AE4107">
        <w:rPr>
          <w:rStyle w:val="eop"/>
          <w:rFonts w:eastAsia="Calibri"/>
        </w:rPr>
        <w:t xml:space="preserve">: </w:t>
      </w:r>
    </w:p>
    <w:p w14:paraId="49960F61" w14:textId="1D722C4A" w:rsidR="00407AE0" w:rsidRDefault="000F59DF" w:rsidP="00A11FCD">
      <w:pPr>
        <w:pStyle w:val="paragraph"/>
        <w:numPr>
          <w:ilvl w:val="0"/>
          <w:numId w:val="33"/>
        </w:numPr>
        <w:spacing w:before="0" w:beforeAutospacing="0" w:after="120" w:afterAutospacing="0"/>
        <w:ind w:left="284" w:hanging="284"/>
        <w:jc w:val="both"/>
        <w:textAlignment w:val="baseline"/>
        <w:rPr>
          <w:rStyle w:val="normaltextrun"/>
        </w:rPr>
      </w:pPr>
      <w:r w:rsidRPr="00A11FCD">
        <w:rPr>
          <w:b/>
          <w:bCs/>
          <w:i/>
          <w:iCs/>
        </w:rPr>
        <w:t>Obligations on suppliers</w:t>
      </w:r>
      <w:r w:rsidRPr="2D13A787">
        <w:rPr>
          <w:i/>
          <w:iCs/>
        </w:rPr>
        <w:t>:</w:t>
      </w:r>
      <w:r w:rsidR="003634E6">
        <w:rPr>
          <w:i/>
          <w:iCs/>
        </w:rPr>
        <w:t xml:space="preserve"> </w:t>
      </w:r>
      <w:r w:rsidR="00434863">
        <w:rPr>
          <w:rStyle w:val="normaltextrun"/>
        </w:rPr>
        <w:t>c</w:t>
      </w:r>
      <w:r>
        <w:rPr>
          <w:rStyle w:val="normaltextrun"/>
        </w:rPr>
        <w:t xml:space="preserve">ompanies </w:t>
      </w:r>
      <w:r w:rsidRPr="008E2E92">
        <w:rPr>
          <w:rStyle w:val="normaltextrun"/>
        </w:rPr>
        <w:t xml:space="preserve">have a </w:t>
      </w:r>
      <w:r w:rsidRPr="2D13A787">
        <w:rPr>
          <w:rStyle w:val="normaltextrun"/>
        </w:rPr>
        <w:t>legal obligation</w:t>
      </w:r>
      <w:r w:rsidRPr="008E2E92">
        <w:rPr>
          <w:rStyle w:val="normaltextrun"/>
        </w:rPr>
        <w:t xml:space="preserve"> to “ensure appropriate and continued supplies”</w:t>
      </w:r>
      <w:r w:rsidR="00193FF1">
        <w:rPr>
          <w:rStyle w:val="normaltextrun"/>
        </w:rPr>
        <w:t>,</w:t>
      </w:r>
      <w:r w:rsidRPr="008E2E92">
        <w:rPr>
          <w:rStyle w:val="normaltextrun"/>
        </w:rPr>
        <w:t xml:space="preserve"> so that the needs of patients in the Member State in question are covered</w:t>
      </w:r>
      <w:r w:rsidRPr="008E2E92">
        <w:rPr>
          <w:rStyle w:val="FootnoteReference"/>
        </w:rPr>
        <w:footnoteReference w:id="10"/>
      </w:r>
      <w:r w:rsidRPr="008E2E92">
        <w:rPr>
          <w:rStyle w:val="normaltextrun"/>
        </w:rPr>
        <w:t xml:space="preserve">. In addition, </w:t>
      </w:r>
      <w:r w:rsidR="00DA0683">
        <w:t>companies</w:t>
      </w:r>
      <w:r w:rsidRPr="008E2E92">
        <w:t xml:space="preserve"> should notify any interruption of supply</w:t>
      </w:r>
      <w:r>
        <w:t xml:space="preserve"> to the competent authority</w:t>
      </w:r>
      <w:r w:rsidRPr="008E2E92">
        <w:t xml:space="preserve">. </w:t>
      </w:r>
      <w:r w:rsidRPr="008E2E92">
        <w:rPr>
          <w:rStyle w:val="normaltextrun"/>
        </w:rPr>
        <w:t>This has not</w:t>
      </w:r>
      <w:r w:rsidRPr="2D13A787" w:rsidDel="5CE742F6">
        <w:rPr>
          <w:rStyle w:val="normaltextrun"/>
        </w:rPr>
        <w:t xml:space="preserve"> </w:t>
      </w:r>
      <w:r w:rsidRPr="008E2E92">
        <w:rPr>
          <w:rStyle w:val="normaltextrun"/>
        </w:rPr>
        <w:t>prevent</w:t>
      </w:r>
      <w:r w:rsidRPr="2D13A787" w:rsidDel="5CE742F6">
        <w:rPr>
          <w:rStyle w:val="normaltextrun"/>
        </w:rPr>
        <w:t>ed</w:t>
      </w:r>
      <w:r w:rsidRPr="008E2E92">
        <w:rPr>
          <w:rStyle w:val="normaltextrun"/>
        </w:rPr>
        <w:t xml:space="preserve"> shortages arising due to unforeseen events </w:t>
      </w:r>
      <w:r>
        <w:rPr>
          <w:rStyle w:val="normaltextrun"/>
        </w:rPr>
        <w:t>outside of the control of the companies</w:t>
      </w:r>
      <w:r w:rsidRPr="008E2E92">
        <w:rPr>
          <w:rStyle w:val="normaltextrun"/>
        </w:rPr>
        <w:t xml:space="preserve"> (such as manufacturing issues or natural disasters) or commercial decisions (</w:t>
      </w:r>
      <w:r w:rsidR="003F789F">
        <w:rPr>
          <w:rStyle w:val="normaltextrun"/>
        </w:rPr>
        <w:t xml:space="preserve">including, </w:t>
      </w:r>
      <w:r w:rsidRPr="008E2E92">
        <w:rPr>
          <w:rStyle w:val="normaltextrun"/>
        </w:rPr>
        <w:t>most obviously, a lack of profitability</w:t>
      </w:r>
      <w:r w:rsidR="00407AE0">
        <w:rPr>
          <w:rStyle w:val="normaltextrun"/>
        </w:rPr>
        <w:t>).</w:t>
      </w:r>
    </w:p>
    <w:p w14:paraId="20160E6D" w14:textId="02F05769" w:rsidR="000F59DF" w:rsidRPr="008E2E92" w:rsidRDefault="000F59DF" w:rsidP="00A116B4">
      <w:pPr>
        <w:pStyle w:val="paragraph"/>
        <w:numPr>
          <w:ilvl w:val="0"/>
          <w:numId w:val="33"/>
        </w:numPr>
        <w:spacing w:before="0" w:beforeAutospacing="0" w:after="120" w:afterAutospacing="0"/>
        <w:ind w:left="284" w:hanging="284"/>
        <w:jc w:val="both"/>
        <w:textAlignment w:val="baseline"/>
      </w:pPr>
      <w:r w:rsidRPr="00A11FCD">
        <w:rPr>
          <w:b/>
          <w:bCs/>
          <w:i/>
          <w:iCs/>
        </w:rPr>
        <w:t>EU-level coordination</w:t>
      </w:r>
      <w:r w:rsidRPr="2D13A787">
        <w:rPr>
          <w:i/>
          <w:iCs/>
        </w:rPr>
        <w:t xml:space="preserve">: </w:t>
      </w:r>
      <w:r w:rsidR="00434863">
        <w:t>o</w:t>
      </w:r>
      <w:r>
        <w:t>ver recent years, the EU has improve</w:t>
      </w:r>
      <w:r w:rsidR="00C64391">
        <w:t>d</w:t>
      </w:r>
      <w:r>
        <w:t xml:space="preserve"> coordination between Member </w:t>
      </w:r>
      <w:r w:rsidRPr="00A116B4">
        <w:t xml:space="preserve">States </w:t>
      </w:r>
      <w:r w:rsidR="00715515" w:rsidRPr="00A116B4">
        <w:t>to</w:t>
      </w:r>
      <w:r w:rsidRPr="00A116B4">
        <w:t xml:space="preserve"> better respond to critical shortages</w:t>
      </w:r>
      <w:r w:rsidR="00F5006E" w:rsidRPr="00A116B4">
        <w:t xml:space="preserve"> in a timely and coherent manner</w:t>
      </w:r>
      <w:r w:rsidRPr="00A116B4">
        <w:t>.</w:t>
      </w:r>
      <w:r w:rsidRPr="00A116B4">
        <w:rPr>
          <w:i/>
          <w:iCs/>
        </w:rPr>
        <w:t xml:space="preserve"> </w:t>
      </w:r>
      <w:r w:rsidR="00A116B4" w:rsidRPr="00A116B4">
        <w:rPr>
          <w:bCs/>
        </w:rPr>
        <w:t xml:space="preserve">Under the European Health Union, </w:t>
      </w:r>
      <w:r w:rsidRPr="00A116B4">
        <w:t xml:space="preserve">the </w:t>
      </w:r>
      <w:r w:rsidRPr="005A0FEB">
        <w:rPr>
          <w:b/>
          <w:i/>
          <w:iCs/>
        </w:rPr>
        <w:t>EMA</w:t>
      </w:r>
      <w:r w:rsidRPr="00A116B4">
        <w:t>’s mandate</w:t>
      </w:r>
      <w:r w:rsidR="00A116B4" w:rsidRPr="00A116B4">
        <w:rPr>
          <w:bCs/>
        </w:rPr>
        <w:t xml:space="preserve"> has been reinforced</w:t>
      </w:r>
      <w:r w:rsidR="00F4319F">
        <w:rPr>
          <w:bCs/>
        </w:rPr>
        <w:t>,</w:t>
      </w:r>
      <w:r w:rsidR="00A116B4" w:rsidRPr="00A116B4">
        <w:rPr>
          <w:bCs/>
        </w:rPr>
        <w:t xml:space="preserve"> so that it can more effectively monitor and mitigate shortages by </w:t>
      </w:r>
      <w:r w:rsidRPr="00A116B4">
        <w:rPr>
          <w:rStyle w:val="normaltextrun"/>
        </w:rPr>
        <w:t>coordinat</w:t>
      </w:r>
      <w:r w:rsidR="00F5006E" w:rsidRPr="00A116B4">
        <w:rPr>
          <w:rStyle w:val="normaltextrun"/>
        </w:rPr>
        <w:t>ing</w:t>
      </w:r>
      <w:r w:rsidR="00293ACE">
        <w:rPr>
          <w:rStyle w:val="normaltextrun"/>
        </w:rPr>
        <w:t xml:space="preserve">, in cooperation with Member States, </w:t>
      </w:r>
      <w:r w:rsidRPr="00A116B4">
        <w:rPr>
          <w:rStyle w:val="normaltextrun"/>
        </w:rPr>
        <w:t>EU</w:t>
      </w:r>
      <w:r w:rsidR="00A52838" w:rsidRPr="00A116B4">
        <w:rPr>
          <w:rStyle w:val="normaltextrun"/>
        </w:rPr>
        <w:t>-</w:t>
      </w:r>
      <w:r w:rsidRPr="00A116B4">
        <w:rPr>
          <w:rStyle w:val="normaltextrun"/>
        </w:rPr>
        <w:t>level management of critical shortages, as well as the response to specific public health emergencies</w:t>
      </w:r>
      <w:r w:rsidR="00D53D84" w:rsidRPr="008E2E92">
        <w:rPr>
          <w:rStyle w:val="FootnoteReference"/>
        </w:rPr>
        <w:footnoteReference w:id="11"/>
      </w:r>
      <w:r w:rsidRPr="00A116B4">
        <w:rPr>
          <w:rStyle w:val="normaltextrun"/>
        </w:rPr>
        <w:t xml:space="preserve">. </w:t>
      </w:r>
      <w:r w:rsidR="004F7C2A" w:rsidRPr="00A116B4">
        <w:rPr>
          <w:rStyle w:val="normaltextrun"/>
        </w:rPr>
        <w:t>The added value of this enhanced cooperation has been shown in recent cases of shortages of a medicine dissolving blood clots and a medicine against vision loss.</w:t>
      </w:r>
      <w:r w:rsidR="00A116B4" w:rsidRPr="00150F77">
        <w:rPr>
          <w:rStyle w:val="normaltextrun"/>
        </w:rPr>
        <w:t xml:space="preserve"> Joint policies and guidance on shortage </w:t>
      </w:r>
      <w:r w:rsidR="00083ABC">
        <w:rPr>
          <w:rStyle w:val="normaltextrun"/>
        </w:rPr>
        <w:t xml:space="preserve">prevention, </w:t>
      </w:r>
      <w:r w:rsidR="00A116B4" w:rsidRPr="00150F77">
        <w:rPr>
          <w:rStyle w:val="normaltextrun"/>
        </w:rPr>
        <w:t>managemen</w:t>
      </w:r>
      <w:r w:rsidR="00FA7878">
        <w:rPr>
          <w:rStyle w:val="normaltextrun"/>
        </w:rPr>
        <w:t>t</w:t>
      </w:r>
      <w:r w:rsidR="00EC10BC">
        <w:t xml:space="preserve"> </w:t>
      </w:r>
      <w:r w:rsidR="00A116B4" w:rsidRPr="00A116B4">
        <w:t xml:space="preserve">and </w:t>
      </w:r>
      <w:r w:rsidR="007E5E1D">
        <w:t>communication</w:t>
      </w:r>
      <w:r w:rsidR="00A116B4" w:rsidRPr="00A116B4">
        <w:t xml:space="preserve"> to the </w:t>
      </w:r>
      <w:r w:rsidR="007E5E1D">
        <w:t>public,</w:t>
      </w:r>
      <w:r w:rsidR="00F63108">
        <w:t xml:space="preserve"> </w:t>
      </w:r>
      <w:r w:rsidR="007E5E1D">
        <w:t xml:space="preserve">including </w:t>
      </w:r>
      <w:r w:rsidR="007E5E1D" w:rsidRPr="00A116B4">
        <w:t>to</w:t>
      </w:r>
      <w:r w:rsidR="007E5E1D">
        <w:t xml:space="preserve"> avoid</w:t>
      </w:r>
      <w:r w:rsidR="007E5E1D" w:rsidRPr="00A116B4">
        <w:t xml:space="preserve"> the </w:t>
      </w:r>
      <w:r w:rsidR="00A116B4" w:rsidRPr="00A116B4">
        <w:t>risk of hoarding by citizens</w:t>
      </w:r>
      <w:r w:rsidR="00F4319F">
        <w:t>,</w:t>
      </w:r>
      <w:r w:rsidR="00D01F66">
        <w:t xml:space="preserve"> </w:t>
      </w:r>
      <w:r w:rsidR="00A116B4" w:rsidRPr="00A116B4">
        <w:t>have been also</w:t>
      </w:r>
      <w:r w:rsidR="00F5006E" w:rsidRPr="00A116B4">
        <w:rPr>
          <w:rStyle w:val="normaltextrun"/>
        </w:rPr>
        <w:t xml:space="preserve"> develop</w:t>
      </w:r>
      <w:r w:rsidR="00A116B4" w:rsidRPr="00150F77">
        <w:rPr>
          <w:rStyle w:val="normaltextrun"/>
        </w:rPr>
        <w:t>ed</w:t>
      </w:r>
      <w:r w:rsidR="00F5006E" w:rsidRPr="00A116B4">
        <w:rPr>
          <w:rStyle w:val="FootnoteReference"/>
        </w:rPr>
        <w:footnoteReference w:id="12"/>
      </w:r>
      <w:r w:rsidR="00F5006E" w:rsidRPr="00A116B4">
        <w:rPr>
          <w:rStyle w:val="normaltextrun"/>
        </w:rPr>
        <w:t xml:space="preserve">. </w:t>
      </w:r>
      <w:r w:rsidR="00D854CC" w:rsidRPr="00A116B4">
        <w:rPr>
          <w:rStyle w:val="normaltextrun"/>
        </w:rPr>
        <w:t>In addition,</w:t>
      </w:r>
      <w:r w:rsidR="00F4319F">
        <w:rPr>
          <w:rStyle w:val="normaltextrun"/>
        </w:rPr>
        <w:t xml:space="preserve"> </w:t>
      </w:r>
      <w:r w:rsidRPr="005A0FEB">
        <w:rPr>
          <w:b/>
          <w:bCs/>
          <w:i/>
          <w:iCs/>
        </w:rPr>
        <w:t>HERA</w:t>
      </w:r>
      <w:r w:rsidRPr="008E2E92">
        <w:t xml:space="preserve"> </w:t>
      </w:r>
      <w:r w:rsidR="00D854CC">
        <w:t xml:space="preserve">plays a key role in ensuring availability of </w:t>
      </w:r>
      <w:r w:rsidR="00D854CC" w:rsidRPr="008E2E92">
        <w:t>medical countermeasures</w:t>
      </w:r>
      <w:r w:rsidR="00F4319F">
        <w:t>,</w:t>
      </w:r>
      <w:r w:rsidR="00C0064E">
        <w:t xml:space="preserve"> as </w:t>
      </w:r>
      <w:r w:rsidR="00F4319F">
        <w:t xml:space="preserve">shown </w:t>
      </w:r>
      <w:r w:rsidR="00C0064E">
        <w:t>by the EU Vaccines Strategy and joint procurements of COVID-19 therapeutics.</w:t>
      </w:r>
      <w:r w:rsidRPr="005A0FEB">
        <w:t xml:space="preserve"> </w:t>
      </w:r>
    </w:p>
    <w:p w14:paraId="093434A8" w14:textId="5956158F" w:rsidR="000F59DF" w:rsidRPr="008E2E92" w:rsidRDefault="00C34149" w:rsidP="00A11FCD">
      <w:pPr>
        <w:pStyle w:val="paragraph"/>
        <w:numPr>
          <w:ilvl w:val="0"/>
          <w:numId w:val="33"/>
        </w:numPr>
        <w:spacing w:before="0" w:beforeAutospacing="0" w:after="120" w:afterAutospacing="0"/>
        <w:ind w:left="284" w:hanging="284"/>
        <w:jc w:val="both"/>
        <w:textAlignment w:val="baseline"/>
      </w:pPr>
      <w:r>
        <w:rPr>
          <w:b/>
          <w:bCs/>
          <w:i/>
          <w:iCs/>
        </w:rPr>
        <w:t xml:space="preserve">Dialogue </w:t>
      </w:r>
      <w:r w:rsidR="000F59DF" w:rsidRPr="00A11FCD">
        <w:rPr>
          <w:b/>
          <w:bCs/>
          <w:i/>
          <w:iCs/>
        </w:rPr>
        <w:t>with industry</w:t>
      </w:r>
      <w:r w:rsidR="000F59DF" w:rsidRPr="000F117C">
        <w:t xml:space="preserve">: </w:t>
      </w:r>
      <w:r w:rsidR="00434863">
        <w:t>f</w:t>
      </w:r>
      <w:r w:rsidR="000F59DF" w:rsidRPr="000F117C">
        <w:t xml:space="preserve">or critical shortages, </w:t>
      </w:r>
      <w:r w:rsidR="000F59DF" w:rsidRPr="000F117C">
        <w:rPr>
          <w:bCs/>
        </w:rPr>
        <w:t xml:space="preserve">regulators </w:t>
      </w:r>
      <w:r w:rsidR="000F59DF">
        <w:rPr>
          <w:bCs/>
        </w:rPr>
        <w:t xml:space="preserve">consult with </w:t>
      </w:r>
      <w:r w:rsidR="00155A73">
        <w:rPr>
          <w:bCs/>
        </w:rPr>
        <w:t xml:space="preserve">a broad range of </w:t>
      </w:r>
      <w:r w:rsidR="000F59DF" w:rsidRPr="000F117C">
        <w:rPr>
          <w:bCs/>
        </w:rPr>
        <w:t xml:space="preserve">industry through the </w:t>
      </w:r>
      <w:r w:rsidR="00B349EB">
        <w:rPr>
          <w:bCs/>
        </w:rPr>
        <w:t>EMA</w:t>
      </w:r>
      <w:r w:rsidR="004A122B">
        <w:rPr>
          <w:bCs/>
        </w:rPr>
        <w:t>, working with Member States</w:t>
      </w:r>
      <w:r w:rsidR="00B349EB">
        <w:rPr>
          <w:bCs/>
        </w:rPr>
        <w:t xml:space="preserve"> </w:t>
      </w:r>
      <w:r w:rsidR="00B349EB">
        <w:t xml:space="preserve">to assess the situation and decide whether </w:t>
      </w:r>
      <w:r w:rsidR="000F59DF" w:rsidRPr="000F117C">
        <w:t>specific recommendations</w:t>
      </w:r>
      <w:r w:rsidR="00B349EB">
        <w:t xml:space="preserve"> should be adopted</w:t>
      </w:r>
      <w:r w:rsidR="000F59DF">
        <w:t>.</w:t>
      </w:r>
      <w:r w:rsidR="000F59DF" w:rsidRPr="008E2E92">
        <w:t xml:space="preserve"> The coordination with </w:t>
      </w:r>
      <w:r w:rsidR="000F59DF" w:rsidRPr="000F117C">
        <w:t xml:space="preserve">industry beyond regulatory context is now complemented </w:t>
      </w:r>
      <w:r w:rsidR="00F4319F">
        <w:t xml:space="preserve">by </w:t>
      </w:r>
      <w:r w:rsidR="000F59DF" w:rsidRPr="000F117C">
        <w:t>HERA, including by the Joint Industrial Cooperation Forum.</w:t>
      </w:r>
      <w:r w:rsidR="000F59DF" w:rsidRPr="008E2E92">
        <w:t xml:space="preserve"> </w:t>
      </w:r>
    </w:p>
    <w:p w14:paraId="7B0DC4F7" w14:textId="5685F48E" w:rsidR="00AC55A7" w:rsidRPr="00A11FCD" w:rsidRDefault="006650D6" w:rsidP="00A11FCD">
      <w:pPr>
        <w:pStyle w:val="paragraph"/>
        <w:numPr>
          <w:ilvl w:val="0"/>
          <w:numId w:val="33"/>
        </w:numPr>
        <w:spacing w:before="0" w:beforeAutospacing="0" w:after="120" w:afterAutospacing="0"/>
        <w:ind w:left="284" w:hanging="284"/>
        <w:jc w:val="both"/>
        <w:textAlignment w:val="baseline"/>
      </w:pPr>
      <w:r>
        <w:rPr>
          <w:b/>
          <w:bCs/>
          <w:i/>
        </w:rPr>
        <w:t>Joint p</w:t>
      </w:r>
      <w:r w:rsidR="000F59DF" w:rsidRPr="00A11FCD">
        <w:rPr>
          <w:b/>
          <w:bCs/>
          <w:i/>
        </w:rPr>
        <w:t>rocurement</w:t>
      </w:r>
      <w:r w:rsidR="000F59DF" w:rsidRPr="003F2C36">
        <w:rPr>
          <w:i/>
        </w:rPr>
        <w:t xml:space="preserve">: </w:t>
      </w:r>
      <w:r w:rsidR="005E2656" w:rsidRPr="00A11FCD">
        <w:t>the j</w:t>
      </w:r>
      <w:r w:rsidR="000F59DF" w:rsidRPr="003F2C36">
        <w:rPr>
          <w:color w:val="000000" w:themeColor="text1"/>
        </w:rPr>
        <w:t>oint procurement</w:t>
      </w:r>
      <w:r w:rsidR="005E2656" w:rsidRPr="003F2C36">
        <w:rPr>
          <w:color w:val="000000" w:themeColor="text1"/>
        </w:rPr>
        <w:t xml:space="preserve"> of </w:t>
      </w:r>
      <w:r w:rsidR="004D615B">
        <w:rPr>
          <w:color w:val="000000" w:themeColor="text1"/>
        </w:rPr>
        <w:t xml:space="preserve">medicines </w:t>
      </w:r>
      <w:r w:rsidR="00930AFF">
        <w:rPr>
          <w:color w:val="000000" w:themeColor="text1"/>
        </w:rPr>
        <w:t xml:space="preserve">or the procurement of medicines on Member States’ behalf </w:t>
      </w:r>
      <w:r w:rsidR="00B20808">
        <w:rPr>
          <w:color w:val="000000" w:themeColor="text1"/>
        </w:rPr>
        <w:t xml:space="preserve">(e.g. in the case of </w:t>
      </w:r>
      <w:r w:rsidR="00B85790">
        <w:rPr>
          <w:color w:val="000000" w:themeColor="text1"/>
        </w:rPr>
        <w:t xml:space="preserve">the </w:t>
      </w:r>
      <w:r w:rsidR="00FA7004">
        <w:rPr>
          <w:color w:val="000000" w:themeColor="text1"/>
        </w:rPr>
        <w:t>COVID</w:t>
      </w:r>
      <w:r w:rsidR="00797030">
        <w:rPr>
          <w:color w:val="000000" w:themeColor="text1"/>
        </w:rPr>
        <w:t>-19</w:t>
      </w:r>
      <w:r w:rsidR="00B85790">
        <w:rPr>
          <w:color w:val="000000" w:themeColor="text1"/>
        </w:rPr>
        <w:t xml:space="preserve"> pandemic</w:t>
      </w:r>
      <w:r w:rsidR="00E62DE1">
        <w:rPr>
          <w:color w:val="000000" w:themeColor="text1"/>
        </w:rPr>
        <w:t>)</w:t>
      </w:r>
      <w:r w:rsidR="00FA7004">
        <w:rPr>
          <w:color w:val="000000" w:themeColor="text1"/>
        </w:rPr>
        <w:t xml:space="preserve"> </w:t>
      </w:r>
      <w:r w:rsidR="002502BB">
        <w:rPr>
          <w:color w:val="000000" w:themeColor="text1"/>
        </w:rPr>
        <w:t>prov</w:t>
      </w:r>
      <w:r w:rsidR="00F6484D">
        <w:rPr>
          <w:color w:val="000000" w:themeColor="text1"/>
        </w:rPr>
        <w:t>id</w:t>
      </w:r>
      <w:r w:rsidR="002502BB">
        <w:rPr>
          <w:color w:val="000000" w:themeColor="text1"/>
        </w:rPr>
        <w:t>ed</w:t>
      </w:r>
      <w:r w:rsidR="00FA7004">
        <w:rPr>
          <w:color w:val="000000" w:themeColor="text1"/>
        </w:rPr>
        <w:t xml:space="preserve"> </w:t>
      </w:r>
      <w:r w:rsidR="000F59DF" w:rsidRPr="003F2C36">
        <w:rPr>
          <w:color w:val="000000" w:themeColor="text1"/>
        </w:rPr>
        <w:t xml:space="preserve">a powerful tool to improve access, affordability, and security of supply, of particular benefit in smaller EU markets. </w:t>
      </w:r>
    </w:p>
    <w:p w14:paraId="6066A3AE" w14:textId="6C03C1C0" w:rsidR="00040DF7" w:rsidRDefault="000F59DF" w:rsidP="00040DF7">
      <w:pPr>
        <w:pStyle w:val="paragraph"/>
        <w:numPr>
          <w:ilvl w:val="0"/>
          <w:numId w:val="33"/>
        </w:numPr>
        <w:spacing w:before="0" w:beforeAutospacing="0" w:after="0" w:afterAutospacing="0"/>
        <w:ind w:left="284" w:hanging="284"/>
        <w:jc w:val="both"/>
        <w:textAlignment w:val="baseline"/>
      </w:pPr>
      <w:r w:rsidRPr="00A11FCD">
        <w:rPr>
          <w:b/>
          <w:bCs/>
          <w:i/>
        </w:rPr>
        <w:t>Stockpiling</w:t>
      </w:r>
      <w:r w:rsidRPr="00212B7F">
        <w:rPr>
          <w:i/>
        </w:rPr>
        <w:t>:</w:t>
      </w:r>
      <w:r w:rsidRPr="00A64435">
        <w:t xml:space="preserve"> </w:t>
      </w:r>
      <w:r w:rsidR="00434863">
        <w:t>t</w:t>
      </w:r>
      <w:r w:rsidRPr="00A64435">
        <w:t>he work of the Union Civil Protection Mechanism (UCPM) to coordinate in-kind assistance extends to cross-border health threats</w:t>
      </w:r>
      <w:r w:rsidRPr="00A52838">
        <w:rPr>
          <w:rStyle w:val="FootnoteReference"/>
        </w:rPr>
        <w:footnoteReference w:id="13"/>
      </w:r>
      <w:r w:rsidRPr="00A64435">
        <w:t xml:space="preserve">. Strategic reserves at EU level under </w:t>
      </w:r>
      <w:proofErr w:type="spellStart"/>
      <w:r w:rsidRPr="00A64435">
        <w:t>rescEU</w:t>
      </w:r>
      <w:proofErr w:type="spellEnd"/>
      <w:r w:rsidRPr="00A64435">
        <w:t xml:space="preserve"> were created during the COVID-19 pandemic and have been further developed as a safety net in the event that national stocks do not suffice. </w:t>
      </w:r>
      <w:r w:rsidR="00EC0780">
        <w:t xml:space="preserve">With the creation of HERA, </w:t>
      </w:r>
      <w:r w:rsidRPr="00A64435">
        <w:t xml:space="preserve">EUR 1.2 billion has been devoted to this </w:t>
      </w:r>
      <w:r w:rsidR="00A52838">
        <w:t>work</w:t>
      </w:r>
      <w:r w:rsidR="00947EFC">
        <w:t>.</w:t>
      </w:r>
    </w:p>
    <w:p w14:paraId="7CA3BD0E" w14:textId="77777777" w:rsidR="00190284" w:rsidRDefault="00190284" w:rsidP="005A0FEB">
      <w:pPr>
        <w:pStyle w:val="paragraph"/>
        <w:spacing w:before="0" w:beforeAutospacing="0" w:after="0" w:afterAutospacing="0"/>
        <w:ind w:left="284"/>
        <w:jc w:val="both"/>
        <w:textAlignment w:val="baseline"/>
      </w:pPr>
    </w:p>
    <w:p w14:paraId="45349C7B" w14:textId="2E446AFB" w:rsidR="000F59DF" w:rsidRPr="005A0FEB" w:rsidRDefault="000F59DF" w:rsidP="005A0FEB">
      <w:pPr>
        <w:pStyle w:val="paragraph"/>
        <w:spacing w:before="0" w:beforeAutospacing="0" w:after="0" w:afterAutospacing="0"/>
        <w:jc w:val="both"/>
        <w:textAlignment w:val="baseline"/>
      </w:pPr>
      <w:r w:rsidRPr="008E2E92">
        <w:t xml:space="preserve">These steps have provided vital experience for building a more comprehensive and effective </w:t>
      </w:r>
      <w:r w:rsidR="00BD1CEB">
        <w:t xml:space="preserve">EU </w:t>
      </w:r>
      <w:r w:rsidR="009270E0">
        <w:t xml:space="preserve">approach </w:t>
      </w:r>
      <w:r w:rsidRPr="008E2E92">
        <w:t xml:space="preserve">to address critical shortages and secure supply of critical medicines. </w:t>
      </w:r>
    </w:p>
    <w:p w14:paraId="1FA1F730" w14:textId="31F68F2B" w:rsidR="004F5474" w:rsidRPr="005A0FEB" w:rsidRDefault="000F59DF" w:rsidP="004F5474">
      <w:pPr>
        <w:pStyle w:val="Heading1"/>
        <w:spacing w:before="360"/>
      </w:pPr>
      <w:bookmarkStart w:id="5" w:name="_Toc144401795"/>
      <w:bookmarkStart w:id="6" w:name="_Toc144408842"/>
      <w:bookmarkStart w:id="7" w:name="_Toc144408882"/>
      <w:bookmarkStart w:id="8" w:name="_Toc144438808"/>
      <w:bookmarkStart w:id="9" w:name="_Toc144401796"/>
      <w:bookmarkStart w:id="10" w:name="_Toc144408843"/>
      <w:bookmarkStart w:id="11" w:name="_Toc144408883"/>
      <w:bookmarkStart w:id="12" w:name="_Toc144438809"/>
      <w:bookmarkStart w:id="13" w:name="_Toc144366792"/>
      <w:bookmarkStart w:id="14" w:name="_Toc144438813"/>
      <w:bookmarkStart w:id="15" w:name="_Toc144438814"/>
      <w:bookmarkStart w:id="16" w:name="_Toc144438815"/>
      <w:bookmarkStart w:id="17" w:name="_Toc144438816"/>
      <w:bookmarkStart w:id="18" w:name="_Toc144438817"/>
      <w:bookmarkStart w:id="19" w:name="_Toc144438820"/>
      <w:bookmarkEnd w:id="5"/>
      <w:bookmarkEnd w:id="6"/>
      <w:bookmarkEnd w:id="7"/>
      <w:bookmarkEnd w:id="8"/>
      <w:bookmarkEnd w:id="9"/>
      <w:bookmarkEnd w:id="10"/>
      <w:bookmarkEnd w:id="11"/>
      <w:bookmarkEnd w:id="12"/>
      <w:bookmarkEnd w:id="13"/>
      <w:bookmarkEnd w:id="14"/>
      <w:bookmarkEnd w:id="15"/>
      <w:bookmarkEnd w:id="16"/>
      <w:bookmarkEnd w:id="17"/>
      <w:bookmarkEnd w:id="18"/>
      <w:r w:rsidRPr="001414A1">
        <w:rPr>
          <w:rStyle w:val="normaltextrun"/>
          <w:szCs w:val="24"/>
        </w:rPr>
        <w:t xml:space="preserve">MITIGATING CRITICAL SHORTAGES </w:t>
      </w:r>
      <w:r w:rsidRPr="004F5474">
        <w:rPr>
          <w:rStyle w:val="normaltextrun"/>
          <w:szCs w:val="24"/>
        </w:rPr>
        <w:t>IN THE IMMEDIATE AND SHORT TERM</w:t>
      </w:r>
      <w:bookmarkEnd w:id="19"/>
      <w:r w:rsidRPr="001414A1">
        <w:rPr>
          <w:rStyle w:val="normaltextrun"/>
          <w:szCs w:val="24"/>
        </w:rPr>
        <w:t xml:space="preserve"> </w:t>
      </w:r>
    </w:p>
    <w:p w14:paraId="20DA3751" w14:textId="474BF922" w:rsidR="00190284" w:rsidRPr="008E2E92" w:rsidRDefault="00190284" w:rsidP="00190284">
      <w:pPr>
        <w:pStyle w:val="Text3"/>
        <w:spacing w:after="120"/>
        <w:ind w:left="0"/>
        <w:rPr>
          <w:szCs w:val="24"/>
        </w:rPr>
      </w:pPr>
      <w:r w:rsidRPr="008E2E92">
        <w:rPr>
          <w:szCs w:val="24"/>
        </w:rPr>
        <w:t xml:space="preserve">During the winter of 2022-2023, </w:t>
      </w:r>
      <w:r>
        <w:rPr>
          <w:szCs w:val="24"/>
        </w:rPr>
        <w:t xml:space="preserve">many Member States experienced critical </w:t>
      </w:r>
      <w:r w:rsidRPr="008E2E92">
        <w:rPr>
          <w:szCs w:val="24"/>
        </w:rPr>
        <w:t xml:space="preserve">shortages </w:t>
      </w:r>
      <w:r>
        <w:rPr>
          <w:szCs w:val="24"/>
        </w:rPr>
        <w:t>of certain antibiotics,</w:t>
      </w:r>
      <w:r w:rsidR="004A19A0">
        <w:rPr>
          <w:szCs w:val="24"/>
        </w:rPr>
        <w:t xml:space="preserve"> </w:t>
      </w:r>
      <w:r>
        <w:rPr>
          <w:szCs w:val="24"/>
        </w:rPr>
        <w:t>endangering the health of patients and risking the development of antimicrobial resistance.</w:t>
      </w:r>
      <w:r w:rsidRPr="008E2E92">
        <w:rPr>
          <w:szCs w:val="24"/>
        </w:rPr>
        <w:t xml:space="preserve"> These critical shortages were the result of changing infection patterns</w:t>
      </w:r>
      <w:r w:rsidR="006469FD">
        <w:rPr>
          <w:szCs w:val="24"/>
        </w:rPr>
        <w:t>,</w:t>
      </w:r>
      <w:r w:rsidRPr="008E2E92">
        <w:rPr>
          <w:szCs w:val="24"/>
        </w:rPr>
        <w:t xml:space="preserve"> </w:t>
      </w:r>
      <w:r>
        <w:rPr>
          <w:szCs w:val="24"/>
        </w:rPr>
        <w:t xml:space="preserve">which strongly </w:t>
      </w:r>
      <w:r w:rsidRPr="008E2E92">
        <w:rPr>
          <w:szCs w:val="24"/>
        </w:rPr>
        <w:t xml:space="preserve">increased demand. On the supply side, the long lead times needed to boost production made it difficult to </w:t>
      </w:r>
      <w:r>
        <w:rPr>
          <w:szCs w:val="24"/>
        </w:rPr>
        <w:t>respond quickly</w:t>
      </w:r>
      <w:r w:rsidRPr="008E2E92">
        <w:rPr>
          <w:szCs w:val="24"/>
        </w:rPr>
        <w:t xml:space="preserve">. </w:t>
      </w:r>
      <w:r>
        <w:rPr>
          <w:szCs w:val="24"/>
        </w:rPr>
        <w:t>This experience underlined the</w:t>
      </w:r>
      <w:r w:rsidRPr="008E2E92">
        <w:rPr>
          <w:szCs w:val="24"/>
        </w:rPr>
        <w:t xml:space="preserve"> need for a dedicated effort – from the industry, as well as from Member States and the EU level</w:t>
      </w:r>
      <w:r>
        <w:rPr>
          <w:szCs w:val="24"/>
        </w:rPr>
        <w:t xml:space="preserve"> to address the issue of critical shortages</w:t>
      </w:r>
      <w:r w:rsidRPr="008E2E92">
        <w:rPr>
          <w:szCs w:val="24"/>
        </w:rPr>
        <w:t xml:space="preserve">. </w:t>
      </w:r>
    </w:p>
    <w:p w14:paraId="1AB936EA" w14:textId="3F64C3E3" w:rsidR="00C34CF0" w:rsidRDefault="000F59DF" w:rsidP="00A11FCD">
      <w:pPr>
        <w:pStyle w:val="Heading2"/>
        <w:numPr>
          <w:ilvl w:val="0"/>
          <w:numId w:val="0"/>
        </w:numPr>
        <w:spacing w:after="0"/>
        <w:rPr>
          <w:rStyle w:val="normaltextrun"/>
          <w:i/>
          <w:iCs/>
          <w:szCs w:val="24"/>
        </w:rPr>
      </w:pPr>
      <w:r>
        <w:rPr>
          <w:rStyle w:val="normaltextrun"/>
          <w:b w:val="0"/>
          <w:bCs/>
          <w:szCs w:val="24"/>
        </w:rPr>
        <w:t xml:space="preserve">There are many ways in which the EU can already act to prevent and tackle </w:t>
      </w:r>
      <w:r w:rsidR="00337A58">
        <w:rPr>
          <w:rStyle w:val="normaltextrun"/>
          <w:b w:val="0"/>
          <w:bCs/>
          <w:szCs w:val="24"/>
        </w:rPr>
        <w:t xml:space="preserve">critical </w:t>
      </w:r>
      <w:r>
        <w:rPr>
          <w:rStyle w:val="normaltextrun"/>
          <w:b w:val="0"/>
          <w:bCs/>
          <w:szCs w:val="24"/>
        </w:rPr>
        <w:t xml:space="preserve">shortages. </w:t>
      </w:r>
      <w:r w:rsidR="00AB5E75">
        <w:rPr>
          <w:rStyle w:val="normaltextrun"/>
          <w:b w:val="0"/>
          <w:bCs/>
          <w:szCs w:val="24"/>
        </w:rPr>
        <w:t>Further i</w:t>
      </w:r>
      <w:r>
        <w:rPr>
          <w:rStyle w:val="normaltextrun"/>
          <w:b w:val="0"/>
          <w:bCs/>
          <w:szCs w:val="24"/>
        </w:rPr>
        <w:t>mplementing these measures represent</w:t>
      </w:r>
      <w:r w:rsidR="00AB5E75">
        <w:rPr>
          <w:rStyle w:val="normaltextrun"/>
          <w:b w:val="0"/>
          <w:bCs/>
          <w:szCs w:val="24"/>
        </w:rPr>
        <w:t>s</w:t>
      </w:r>
      <w:r>
        <w:rPr>
          <w:rStyle w:val="normaltextrun"/>
          <w:b w:val="0"/>
          <w:bCs/>
          <w:szCs w:val="24"/>
        </w:rPr>
        <w:t xml:space="preserve"> a major enhancement of the EU’s ability to address the risk of med</w:t>
      </w:r>
      <w:r w:rsidR="00EA1A5E">
        <w:rPr>
          <w:rStyle w:val="normaltextrun"/>
          <w:b w:val="0"/>
          <w:bCs/>
          <w:szCs w:val="24"/>
        </w:rPr>
        <w:t>i</w:t>
      </w:r>
      <w:r>
        <w:rPr>
          <w:rStyle w:val="normaltextrun"/>
          <w:b w:val="0"/>
          <w:bCs/>
          <w:szCs w:val="24"/>
        </w:rPr>
        <w:t>cine shortages</w:t>
      </w:r>
      <w:r w:rsidR="00EF5A50">
        <w:rPr>
          <w:rStyle w:val="normaltextrun"/>
          <w:b w:val="0"/>
          <w:bCs/>
          <w:szCs w:val="24"/>
        </w:rPr>
        <w:t xml:space="preserve"> in </w:t>
      </w:r>
      <w:r w:rsidR="004E02B3">
        <w:rPr>
          <w:rStyle w:val="normaltextrun"/>
          <w:b w:val="0"/>
          <w:bCs/>
          <w:szCs w:val="24"/>
        </w:rPr>
        <w:t>a</w:t>
      </w:r>
      <w:r w:rsidR="00EF5A50">
        <w:rPr>
          <w:rStyle w:val="normaltextrun"/>
          <w:b w:val="0"/>
          <w:bCs/>
          <w:szCs w:val="24"/>
        </w:rPr>
        <w:t xml:space="preserve"> coordinated manner</w:t>
      </w:r>
      <w:r>
        <w:rPr>
          <w:rStyle w:val="normaltextrun"/>
          <w:b w:val="0"/>
          <w:bCs/>
          <w:szCs w:val="24"/>
        </w:rPr>
        <w:t>.</w:t>
      </w:r>
    </w:p>
    <w:p w14:paraId="52C48522" w14:textId="5227974C" w:rsidR="00B105D0" w:rsidRPr="008E2E92" w:rsidRDefault="00B105D0" w:rsidP="00A11FCD">
      <w:pPr>
        <w:pStyle w:val="Heading2"/>
        <w:numPr>
          <w:ilvl w:val="0"/>
          <w:numId w:val="0"/>
        </w:numPr>
        <w:spacing w:before="240" w:after="120"/>
        <w:rPr>
          <w:rStyle w:val="normaltextrun"/>
          <w:i/>
          <w:iCs/>
          <w:szCs w:val="24"/>
        </w:rPr>
      </w:pPr>
      <w:r w:rsidRPr="008E2E92">
        <w:rPr>
          <w:rStyle w:val="normaltextrun"/>
          <w:i/>
          <w:iCs/>
          <w:szCs w:val="24"/>
        </w:rPr>
        <w:t xml:space="preserve">Avoiding critical shortages </w:t>
      </w:r>
      <w:r w:rsidR="00C83C54" w:rsidRPr="008E2E92">
        <w:rPr>
          <w:rStyle w:val="normaltextrun"/>
          <w:i/>
          <w:iCs/>
          <w:szCs w:val="24"/>
        </w:rPr>
        <w:t xml:space="preserve">of key antibiotics </w:t>
      </w:r>
      <w:r w:rsidRPr="008E2E92">
        <w:rPr>
          <w:rStyle w:val="normaltextrun"/>
          <w:i/>
          <w:iCs/>
          <w:szCs w:val="24"/>
        </w:rPr>
        <w:t xml:space="preserve">over the </w:t>
      </w:r>
      <w:r w:rsidR="00462DB7" w:rsidRPr="008E2E92">
        <w:rPr>
          <w:rStyle w:val="normaltextrun"/>
          <w:i/>
          <w:iCs/>
          <w:szCs w:val="24"/>
        </w:rPr>
        <w:t xml:space="preserve">coming </w:t>
      </w:r>
      <w:r w:rsidRPr="008E2E92">
        <w:rPr>
          <w:rStyle w:val="normaltextrun"/>
          <w:i/>
          <w:iCs/>
          <w:szCs w:val="24"/>
        </w:rPr>
        <w:t xml:space="preserve">winter </w:t>
      </w:r>
    </w:p>
    <w:p w14:paraId="36EDC229" w14:textId="3ED53537" w:rsidR="003C24A4" w:rsidRPr="008E2E92" w:rsidRDefault="00C063F0" w:rsidP="007E266B">
      <w:pPr>
        <w:pStyle w:val="Text3"/>
        <w:spacing w:after="120"/>
        <w:ind w:left="0"/>
        <w:rPr>
          <w:szCs w:val="24"/>
        </w:rPr>
      </w:pPr>
      <w:bookmarkStart w:id="20" w:name="_Toc144401800"/>
      <w:bookmarkStart w:id="21" w:name="_Toc144408850"/>
      <w:bookmarkStart w:id="22" w:name="_Toc144408890"/>
      <w:bookmarkStart w:id="23" w:name="_Toc144438821"/>
      <w:bookmarkStart w:id="24" w:name="_Toc144438823"/>
      <w:bookmarkStart w:id="25" w:name="_Toc144438822"/>
      <w:bookmarkEnd w:id="20"/>
      <w:bookmarkEnd w:id="21"/>
      <w:bookmarkEnd w:id="22"/>
      <w:bookmarkEnd w:id="23"/>
      <w:r w:rsidRPr="008E2E92">
        <w:rPr>
          <w:szCs w:val="24"/>
        </w:rPr>
        <w:t xml:space="preserve">To better prepare for </w:t>
      </w:r>
      <w:r w:rsidR="00EC5C6C">
        <w:rPr>
          <w:szCs w:val="24"/>
        </w:rPr>
        <w:t xml:space="preserve">winter </w:t>
      </w:r>
      <w:r w:rsidRPr="008E2E92">
        <w:rPr>
          <w:szCs w:val="24"/>
        </w:rPr>
        <w:t>2023-2024</w:t>
      </w:r>
      <w:r w:rsidR="00EC5C6C">
        <w:rPr>
          <w:szCs w:val="24"/>
        </w:rPr>
        <w:t>,</w:t>
      </w:r>
      <w:r>
        <w:rPr>
          <w:szCs w:val="24"/>
        </w:rPr>
        <w:t xml:space="preserve"> the</w:t>
      </w:r>
      <w:r w:rsidR="00154665">
        <w:rPr>
          <w:szCs w:val="24"/>
        </w:rPr>
        <w:t xml:space="preserve"> </w:t>
      </w:r>
      <w:r w:rsidRPr="008E2E92">
        <w:rPr>
          <w:szCs w:val="24"/>
        </w:rPr>
        <w:t>EMA and HERA</w:t>
      </w:r>
      <w:r>
        <w:rPr>
          <w:szCs w:val="24"/>
        </w:rPr>
        <w:t xml:space="preserve"> have identified a subset of key antibiotics </w:t>
      </w:r>
      <w:r w:rsidR="00F1653E">
        <w:rPr>
          <w:szCs w:val="24"/>
        </w:rPr>
        <w:t>(including specific paediatric formulations)</w:t>
      </w:r>
      <w:r>
        <w:rPr>
          <w:szCs w:val="24"/>
        </w:rPr>
        <w:t xml:space="preserve"> for which they</w:t>
      </w:r>
      <w:r w:rsidRPr="008E2E92">
        <w:rPr>
          <w:szCs w:val="24"/>
        </w:rPr>
        <w:t xml:space="preserve"> ha</w:t>
      </w:r>
      <w:r>
        <w:rPr>
          <w:szCs w:val="24"/>
        </w:rPr>
        <w:t>ve</w:t>
      </w:r>
      <w:r w:rsidRPr="008E2E92">
        <w:rPr>
          <w:szCs w:val="24"/>
        </w:rPr>
        <w:t xml:space="preserve"> simulated the planned supply</w:t>
      </w:r>
      <w:r w:rsidR="00DA61DD">
        <w:rPr>
          <w:szCs w:val="24"/>
        </w:rPr>
        <w:t xml:space="preserve"> </w:t>
      </w:r>
      <w:r w:rsidRPr="008E2E92">
        <w:rPr>
          <w:szCs w:val="24"/>
        </w:rPr>
        <w:t>and estimated demand</w:t>
      </w:r>
      <w:r w:rsidR="00EC5C6C">
        <w:rPr>
          <w:szCs w:val="24"/>
        </w:rPr>
        <w:t>,</w:t>
      </w:r>
      <w:r>
        <w:rPr>
          <w:szCs w:val="24"/>
        </w:rPr>
        <w:t xml:space="preserve"> to anticipate </w:t>
      </w:r>
      <w:r w:rsidR="00EC5C6C">
        <w:rPr>
          <w:szCs w:val="24"/>
        </w:rPr>
        <w:t>the</w:t>
      </w:r>
      <w:r>
        <w:rPr>
          <w:szCs w:val="24"/>
        </w:rPr>
        <w:t xml:space="preserve"> risk of </w:t>
      </w:r>
      <w:r w:rsidR="00CD0D68">
        <w:rPr>
          <w:szCs w:val="24"/>
        </w:rPr>
        <w:t xml:space="preserve">critical </w:t>
      </w:r>
      <w:r>
        <w:rPr>
          <w:szCs w:val="24"/>
        </w:rPr>
        <w:t>shortages. This work has been conducted in close collaboration and with the support of Member States and the industry.</w:t>
      </w:r>
    </w:p>
    <w:p w14:paraId="50772111" w14:textId="10B05025" w:rsidR="00B15C55" w:rsidRPr="008E2E92" w:rsidRDefault="00B15C55" w:rsidP="007E266B">
      <w:pPr>
        <w:spacing w:after="120"/>
        <w:rPr>
          <w:szCs w:val="24"/>
        </w:rPr>
      </w:pPr>
      <w:r w:rsidRPr="008E2E92">
        <w:rPr>
          <w:szCs w:val="24"/>
        </w:rPr>
        <w:t xml:space="preserve">The following measures </w:t>
      </w:r>
      <w:r w:rsidR="002B0E8A" w:rsidRPr="008E2E92">
        <w:rPr>
          <w:szCs w:val="24"/>
        </w:rPr>
        <w:t xml:space="preserve">aim to improve </w:t>
      </w:r>
      <w:r w:rsidR="00C76DBE" w:rsidRPr="008E2E92">
        <w:rPr>
          <w:szCs w:val="24"/>
        </w:rPr>
        <w:t>availability</w:t>
      </w:r>
      <w:r w:rsidR="009B7676" w:rsidRPr="008E2E92">
        <w:rPr>
          <w:szCs w:val="24"/>
        </w:rPr>
        <w:t xml:space="preserve"> </w:t>
      </w:r>
      <w:r w:rsidR="00637387">
        <w:rPr>
          <w:szCs w:val="24"/>
        </w:rPr>
        <w:t xml:space="preserve">of certain </w:t>
      </w:r>
      <w:r w:rsidR="00637387" w:rsidRPr="008E2E92">
        <w:rPr>
          <w:szCs w:val="24"/>
        </w:rPr>
        <w:t>key antibiotic</w:t>
      </w:r>
      <w:r w:rsidR="00EC5C6C">
        <w:rPr>
          <w:szCs w:val="24"/>
        </w:rPr>
        <w:t>s</w:t>
      </w:r>
      <w:r w:rsidR="00637387" w:rsidRPr="008E2E92">
        <w:rPr>
          <w:szCs w:val="24"/>
        </w:rPr>
        <w:t xml:space="preserve"> </w:t>
      </w:r>
      <w:r w:rsidRPr="008E2E92">
        <w:rPr>
          <w:szCs w:val="24"/>
        </w:rPr>
        <w:t>in 2023-24:</w:t>
      </w:r>
    </w:p>
    <w:p w14:paraId="230327CF" w14:textId="23A4621C" w:rsidR="00B72281" w:rsidRDefault="002B0E8A" w:rsidP="00B72281">
      <w:pPr>
        <w:pStyle w:val="ListParagraph"/>
        <w:numPr>
          <w:ilvl w:val="0"/>
          <w:numId w:val="29"/>
        </w:numPr>
        <w:spacing w:after="120" w:line="240" w:lineRule="auto"/>
        <w:ind w:left="453" w:hanging="357"/>
        <w:jc w:val="both"/>
        <w:rPr>
          <w:rStyle w:val="normaltextrun"/>
          <w:rFonts w:ascii="Times New Roman" w:hAnsi="Times New Roman"/>
          <w:sz w:val="24"/>
          <w:szCs w:val="24"/>
        </w:rPr>
      </w:pPr>
      <w:r w:rsidRPr="000F117C">
        <w:rPr>
          <w:rStyle w:val="normaltextrun"/>
          <w:rFonts w:ascii="Times New Roman" w:hAnsi="Times New Roman"/>
          <w:sz w:val="24"/>
          <w:szCs w:val="24"/>
        </w:rPr>
        <w:t>Continu</w:t>
      </w:r>
      <w:r w:rsidR="00D26AA4" w:rsidRPr="000F117C">
        <w:rPr>
          <w:rStyle w:val="normaltextrun"/>
          <w:rFonts w:ascii="Times New Roman" w:hAnsi="Times New Roman"/>
          <w:sz w:val="24"/>
          <w:szCs w:val="24"/>
        </w:rPr>
        <w:t>ous</w:t>
      </w:r>
      <w:r w:rsidRPr="000F117C">
        <w:rPr>
          <w:rStyle w:val="normaltextrun"/>
          <w:rFonts w:ascii="Times New Roman" w:hAnsi="Times New Roman"/>
          <w:sz w:val="24"/>
          <w:szCs w:val="24"/>
        </w:rPr>
        <w:t xml:space="preserve"> monitoring of forecasts of supply and demand</w:t>
      </w:r>
      <w:r w:rsidR="00EC5C6C">
        <w:rPr>
          <w:rStyle w:val="normaltextrun"/>
          <w:rFonts w:ascii="Times New Roman" w:hAnsi="Times New Roman"/>
          <w:sz w:val="24"/>
          <w:szCs w:val="24"/>
        </w:rPr>
        <w:t>,</w:t>
      </w:r>
      <w:r w:rsidRPr="000F117C">
        <w:rPr>
          <w:rStyle w:val="normaltextrun"/>
          <w:rFonts w:ascii="Times New Roman" w:hAnsi="Times New Roman"/>
          <w:sz w:val="24"/>
          <w:szCs w:val="24"/>
        </w:rPr>
        <w:t xml:space="preserve"> in cooperation with </w:t>
      </w:r>
      <w:r w:rsidR="00C14B8E">
        <w:rPr>
          <w:rStyle w:val="normaltextrun"/>
          <w:rFonts w:ascii="Times New Roman" w:hAnsi="Times New Roman"/>
          <w:sz w:val="24"/>
          <w:szCs w:val="24"/>
        </w:rPr>
        <w:t>companies</w:t>
      </w:r>
      <w:r w:rsidR="00C14B8E" w:rsidRPr="000F117C">
        <w:rPr>
          <w:rStyle w:val="normaltextrun"/>
          <w:rFonts w:ascii="Times New Roman" w:hAnsi="Times New Roman"/>
          <w:sz w:val="24"/>
          <w:szCs w:val="24"/>
        </w:rPr>
        <w:t xml:space="preserve"> </w:t>
      </w:r>
      <w:r w:rsidRPr="000F117C">
        <w:rPr>
          <w:rStyle w:val="normaltextrun"/>
          <w:rFonts w:ascii="Times New Roman" w:hAnsi="Times New Roman"/>
          <w:sz w:val="24"/>
          <w:szCs w:val="24"/>
        </w:rPr>
        <w:t>and national authorities</w:t>
      </w:r>
      <w:r w:rsidR="00CA153E" w:rsidRPr="000F117C">
        <w:rPr>
          <w:rStyle w:val="normaltextrun"/>
          <w:rFonts w:ascii="Times New Roman" w:hAnsi="Times New Roman"/>
          <w:sz w:val="24"/>
          <w:szCs w:val="24"/>
        </w:rPr>
        <w:t>.</w:t>
      </w:r>
    </w:p>
    <w:p w14:paraId="5FD4A281" w14:textId="19748880" w:rsidR="002B0E8A" w:rsidRPr="00B72281" w:rsidRDefault="00387BEE" w:rsidP="00B72281">
      <w:pPr>
        <w:pStyle w:val="ListParagraph"/>
        <w:numPr>
          <w:ilvl w:val="0"/>
          <w:numId w:val="29"/>
        </w:numPr>
        <w:spacing w:after="120" w:line="240" w:lineRule="auto"/>
        <w:ind w:left="453" w:hanging="357"/>
        <w:jc w:val="both"/>
        <w:rPr>
          <w:rStyle w:val="normaltextrun"/>
          <w:rFonts w:ascii="Times New Roman" w:hAnsi="Times New Roman"/>
          <w:sz w:val="24"/>
          <w:szCs w:val="24"/>
        </w:rPr>
      </w:pPr>
      <w:r w:rsidRPr="00B72281">
        <w:rPr>
          <w:rStyle w:val="normaltextrun"/>
          <w:rFonts w:ascii="Times New Roman" w:hAnsi="Times New Roman"/>
          <w:sz w:val="24"/>
          <w:szCs w:val="24"/>
        </w:rPr>
        <w:t>I</w:t>
      </w:r>
      <w:r w:rsidR="002B0E8A" w:rsidRPr="00B72281">
        <w:rPr>
          <w:rStyle w:val="normaltextrun"/>
          <w:rFonts w:ascii="Times New Roman" w:hAnsi="Times New Roman"/>
          <w:sz w:val="24"/>
          <w:szCs w:val="24"/>
        </w:rPr>
        <w:t xml:space="preserve">nteraction </w:t>
      </w:r>
      <w:r w:rsidR="00F170B2">
        <w:rPr>
          <w:rStyle w:val="normaltextrun"/>
          <w:rFonts w:ascii="Times New Roman" w:hAnsi="Times New Roman"/>
          <w:sz w:val="24"/>
          <w:szCs w:val="24"/>
        </w:rPr>
        <w:t xml:space="preserve">between </w:t>
      </w:r>
      <w:r w:rsidR="005B2271">
        <w:rPr>
          <w:rStyle w:val="normaltextrun"/>
          <w:rFonts w:ascii="Times New Roman" w:hAnsi="Times New Roman"/>
          <w:sz w:val="24"/>
          <w:szCs w:val="24"/>
        </w:rPr>
        <w:t xml:space="preserve">Commission, </w:t>
      </w:r>
      <w:r w:rsidR="00F170B2">
        <w:rPr>
          <w:rStyle w:val="normaltextrun"/>
          <w:rFonts w:ascii="Times New Roman" w:hAnsi="Times New Roman"/>
          <w:sz w:val="24"/>
          <w:szCs w:val="24"/>
        </w:rPr>
        <w:t>EMA</w:t>
      </w:r>
      <w:r w:rsidR="005B2271">
        <w:rPr>
          <w:rStyle w:val="normaltextrun"/>
          <w:rFonts w:ascii="Times New Roman" w:hAnsi="Times New Roman"/>
          <w:sz w:val="24"/>
          <w:szCs w:val="24"/>
        </w:rPr>
        <w:t xml:space="preserve"> </w:t>
      </w:r>
      <w:r w:rsidR="00F170B2">
        <w:rPr>
          <w:rStyle w:val="normaltextrun"/>
          <w:rFonts w:ascii="Times New Roman" w:hAnsi="Times New Roman"/>
          <w:sz w:val="24"/>
          <w:szCs w:val="24"/>
        </w:rPr>
        <w:t>and</w:t>
      </w:r>
      <w:r w:rsidR="00663BD3">
        <w:rPr>
          <w:rStyle w:val="normaltextrun"/>
          <w:rFonts w:ascii="Times New Roman" w:hAnsi="Times New Roman"/>
          <w:sz w:val="24"/>
          <w:szCs w:val="24"/>
        </w:rPr>
        <w:t xml:space="preserve"> </w:t>
      </w:r>
      <w:r w:rsidR="00FA3F6C" w:rsidRPr="00B72281">
        <w:rPr>
          <w:rStyle w:val="normaltextrun"/>
          <w:rFonts w:ascii="Times New Roman" w:hAnsi="Times New Roman"/>
          <w:sz w:val="24"/>
          <w:szCs w:val="24"/>
        </w:rPr>
        <w:t>companies</w:t>
      </w:r>
      <w:r w:rsidR="00CF322B">
        <w:rPr>
          <w:rStyle w:val="normaltextrun"/>
          <w:rFonts w:ascii="Times New Roman" w:hAnsi="Times New Roman"/>
          <w:sz w:val="24"/>
          <w:szCs w:val="24"/>
        </w:rPr>
        <w:t>,</w:t>
      </w:r>
      <w:r w:rsidR="731E36FC" w:rsidRPr="00B72281">
        <w:rPr>
          <w:rStyle w:val="normaltextrun"/>
          <w:rFonts w:ascii="Times New Roman" w:hAnsi="Times New Roman"/>
          <w:sz w:val="24"/>
          <w:szCs w:val="24"/>
        </w:rPr>
        <w:t xml:space="preserve"> </w:t>
      </w:r>
      <w:r w:rsidR="00B72281" w:rsidRPr="00B72281">
        <w:rPr>
          <w:rStyle w:val="normaltextrun"/>
          <w:rFonts w:ascii="Times New Roman" w:hAnsi="Times New Roman"/>
          <w:sz w:val="24"/>
          <w:szCs w:val="24"/>
        </w:rPr>
        <w:t xml:space="preserve">so that </w:t>
      </w:r>
      <w:r w:rsidR="002B0E8A" w:rsidRPr="00B72281">
        <w:rPr>
          <w:rStyle w:val="normaltextrun"/>
          <w:rFonts w:ascii="Times New Roman" w:hAnsi="Times New Roman"/>
          <w:sz w:val="24"/>
          <w:szCs w:val="24"/>
        </w:rPr>
        <w:t xml:space="preserve">measures to prevent </w:t>
      </w:r>
      <w:r w:rsidRPr="00B72281">
        <w:rPr>
          <w:rStyle w:val="normaltextrun"/>
          <w:rFonts w:ascii="Times New Roman" w:hAnsi="Times New Roman"/>
          <w:sz w:val="24"/>
          <w:szCs w:val="24"/>
        </w:rPr>
        <w:t>potential shortages through</w:t>
      </w:r>
      <w:r w:rsidR="00CF322B">
        <w:rPr>
          <w:rStyle w:val="normaltextrun"/>
          <w:rFonts w:ascii="Times New Roman" w:hAnsi="Times New Roman"/>
          <w:sz w:val="24"/>
          <w:szCs w:val="24"/>
        </w:rPr>
        <w:t>,</w:t>
      </w:r>
      <w:r w:rsidRPr="00B72281">
        <w:rPr>
          <w:rStyle w:val="normaltextrun"/>
          <w:rFonts w:ascii="Times New Roman" w:hAnsi="Times New Roman"/>
          <w:sz w:val="24"/>
          <w:szCs w:val="24"/>
        </w:rPr>
        <w:t xml:space="preserve"> </w:t>
      </w:r>
      <w:r w:rsidR="00B72281" w:rsidRPr="00B72281">
        <w:rPr>
          <w:rStyle w:val="normaltextrun"/>
          <w:rFonts w:ascii="Times New Roman" w:hAnsi="Times New Roman"/>
          <w:sz w:val="24"/>
          <w:szCs w:val="24"/>
        </w:rPr>
        <w:t>for example</w:t>
      </w:r>
      <w:r w:rsidR="00CF322B">
        <w:rPr>
          <w:rStyle w:val="normaltextrun"/>
          <w:rFonts w:ascii="Times New Roman" w:hAnsi="Times New Roman"/>
          <w:sz w:val="24"/>
          <w:szCs w:val="24"/>
        </w:rPr>
        <w:t>,</w:t>
      </w:r>
      <w:r w:rsidR="00B72281" w:rsidRPr="00B72281">
        <w:rPr>
          <w:rStyle w:val="normaltextrun"/>
          <w:rFonts w:ascii="Times New Roman" w:hAnsi="Times New Roman"/>
          <w:sz w:val="24"/>
          <w:szCs w:val="24"/>
        </w:rPr>
        <w:t xml:space="preserve"> </w:t>
      </w:r>
      <w:r w:rsidRPr="00B72281">
        <w:rPr>
          <w:rStyle w:val="normaltextrun"/>
          <w:rFonts w:ascii="Times New Roman" w:hAnsi="Times New Roman"/>
          <w:sz w:val="24"/>
          <w:szCs w:val="24"/>
        </w:rPr>
        <w:t>increased manufacturing capacity</w:t>
      </w:r>
      <w:r w:rsidR="00B72281" w:rsidRPr="00B72281">
        <w:rPr>
          <w:rStyle w:val="normaltextrun"/>
          <w:rFonts w:ascii="Times New Roman" w:hAnsi="Times New Roman"/>
          <w:sz w:val="24"/>
          <w:szCs w:val="24"/>
        </w:rPr>
        <w:t xml:space="preserve"> have been put in place</w:t>
      </w:r>
      <w:r w:rsidRPr="00B72281">
        <w:rPr>
          <w:rStyle w:val="normaltextrun"/>
          <w:rFonts w:ascii="Times New Roman" w:hAnsi="Times New Roman"/>
          <w:sz w:val="24"/>
          <w:szCs w:val="24"/>
        </w:rPr>
        <w:t>.</w:t>
      </w:r>
    </w:p>
    <w:p w14:paraId="31866DCC" w14:textId="7A056990" w:rsidR="00E528E9" w:rsidRPr="008E2E92" w:rsidRDefault="00D26AA4" w:rsidP="007E266B">
      <w:pPr>
        <w:pStyle w:val="ListParagraph"/>
        <w:numPr>
          <w:ilvl w:val="0"/>
          <w:numId w:val="29"/>
        </w:numPr>
        <w:spacing w:after="120" w:line="240" w:lineRule="auto"/>
        <w:ind w:left="454"/>
        <w:jc w:val="both"/>
        <w:rPr>
          <w:rStyle w:val="normaltextrun"/>
          <w:rFonts w:ascii="Times New Roman" w:hAnsi="Times New Roman"/>
          <w:sz w:val="24"/>
          <w:szCs w:val="24"/>
        </w:rPr>
      </w:pPr>
      <w:r w:rsidRPr="2D13A787">
        <w:rPr>
          <w:rStyle w:val="normaltextrun"/>
          <w:rFonts w:ascii="Times New Roman" w:hAnsi="Times New Roman"/>
          <w:sz w:val="24"/>
          <w:szCs w:val="24"/>
        </w:rPr>
        <w:t xml:space="preserve">Deploying </w:t>
      </w:r>
      <w:r w:rsidR="00E528E9" w:rsidRPr="2D13A787">
        <w:rPr>
          <w:rStyle w:val="normaltextrun"/>
          <w:rFonts w:ascii="Times New Roman" w:hAnsi="Times New Roman"/>
          <w:sz w:val="24"/>
          <w:szCs w:val="24"/>
        </w:rPr>
        <w:t xml:space="preserve">regulatory flexibilities </w:t>
      </w:r>
      <w:r w:rsidR="25DDB0EA" w:rsidRPr="2D13A787">
        <w:rPr>
          <w:rStyle w:val="normaltextrun"/>
          <w:rFonts w:ascii="Times New Roman" w:hAnsi="Times New Roman"/>
          <w:sz w:val="24"/>
          <w:szCs w:val="24"/>
        </w:rPr>
        <w:t xml:space="preserve">(see below) </w:t>
      </w:r>
      <w:r w:rsidRPr="2D13A787">
        <w:rPr>
          <w:rStyle w:val="normaltextrun"/>
          <w:rFonts w:ascii="Times New Roman" w:hAnsi="Times New Roman"/>
          <w:sz w:val="24"/>
          <w:szCs w:val="24"/>
        </w:rPr>
        <w:t xml:space="preserve">where needed </w:t>
      </w:r>
      <w:r w:rsidR="00E528E9" w:rsidRPr="2D13A787">
        <w:rPr>
          <w:rStyle w:val="normaltextrun"/>
          <w:rFonts w:ascii="Times New Roman" w:hAnsi="Times New Roman"/>
          <w:sz w:val="24"/>
          <w:szCs w:val="24"/>
        </w:rPr>
        <w:t>to prevent and manage critical shortages</w:t>
      </w:r>
      <w:r w:rsidR="00CA153E" w:rsidRPr="2D13A787">
        <w:rPr>
          <w:rStyle w:val="normaltextrun"/>
          <w:rFonts w:ascii="Times New Roman" w:hAnsi="Times New Roman"/>
          <w:sz w:val="24"/>
          <w:szCs w:val="24"/>
        </w:rPr>
        <w:t>.</w:t>
      </w:r>
    </w:p>
    <w:p w14:paraId="0D2EEC9A" w14:textId="1476CCC5" w:rsidR="00E528E9" w:rsidRPr="008E2E92" w:rsidRDefault="00D26AA4" w:rsidP="007E266B">
      <w:pPr>
        <w:pStyle w:val="ListParagraph"/>
        <w:numPr>
          <w:ilvl w:val="0"/>
          <w:numId w:val="29"/>
        </w:numPr>
        <w:spacing w:after="120" w:line="240" w:lineRule="auto"/>
        <w:ind w:left="454"/>
        <w:jc w:val="both"/>
        <w:rPr>
          <w:rStyle w:val="normaltextrun"/>
          <w:rFonts w:ascii="Times New Roman" w:hAnsi="Times New Roman"/>
          <w:sz w:val="24"/>
          <w:szCs w:val="24"/>
        </w:rPr>
      </w:pPr>
      <w:r w:rsidRPr="008E2E92">
        <w:rPr>
          <w:rStyle w:val="normaltextrun"/>
          <w:rFonts w:ascii="Times New Roman" w:hAnsi="Times New Roman"/>
          <w:sz w:val="24"/>
          <w:szCs w:val="24"/>
        </w:rPr>
        <w:t>Deploying</w:t>
      </w:r>
      <w:r w:rsidR="00EF00E4">
        <w:rPr>
          <w:rStyle w:val="normaltextrun"/>
          <w:rFonts w:ascii="Times New Roman" w:hAnsi="Times New Roman"/>
          <w:sz w:val="24"/>
          <w:szCs w:val="24"/>
        </w:rPr>
        <w:t>, where needed,</w:t>
      </w:r>
      <w:r w:rsidRPr="008E2E92">
        <w:rPr>
          <w:rStyle w:val="normaltextrun"/>
          <w:rFonts w:ascii="Times New Roman" w:hAnsi="Times New Roman"/>
          <w:sz w:val="24"/>
          <w:szCs w:val="24"/>
        </w:rPr>
        <w:t xml:space="preserve"> </w:t>
      </w:r>
      <w:r w:rsidR="00E528E9" w:rsidRPr="008E2E92">
        <w:rPr>
          <w:rStyle w:val="normaltextrun"/>
          <w:rFonts w:ascii="Times New Roman" w:hAnsi="Times New Roman"/>
          <w:sz w:val="24"/>
          <w:szCs w:val="24"/>
        </w:rPr>
        <w:t xml:space="preserve">the Voluntary Solidarity Mechanism </w:t>
      </w:r>
      <w:r w:rsidR="006E71A4">
        <w:rPr>
          <w:rStyle w:val="normaltextrun"/>
          <w:rFonts w:ascii="Times New Roman" w:hAnsi="Times New Roman"/>
          <w:sz w:val="24"/>
          <w:szCs w:val="24"/>
        </w:rPr>
        <w:t xml:space="preserve">for medicines </w:t>
      </w:r>
      <w:r w:rsidR="00592DD0" w:rsidRPr="008E2E92">
        <w:rPr>
          <w:rStyle w:val="normaltextrun"/>
          <w:rFonts w:ascii="Times New Roman" w:hAnsi="Times New Roman"/>
          <w:sz w:val="24"/>
          <w:szCs w:val="24"/>
        </w:rPr>
        <w:t>(see below)</w:t>
      </w:r>
      <w:r w:rsidR="00CA153E" w:rsidRPr="008E2E92">
        <w:rPr>
          <w:rStyle w:val="normaltextrun"/>
          <w:rFonts w:ascii="Times New Roman" w:hAnsi="Times New Roman"/>
          <w:sz w:val="24"/>
          <w:szCs w:val="24"/>
        </w:rPr>
        <w:t>.</w:t>
      </w:r>
    </w:p>
    <w:p w14:paraId="6182A438" w14:textId="46E468BC" w:rsidR="00B15C55" w:rsidRPr="008E2E92" w:rsidRDefault="00D26AA4" w:rsidP="007E266B">
      <w:pPr>
        <w:pStyle w:val="ListParagraph"/>
        <w:numPr>
          <w:ilvl w:val="0"/>
          <w:numId w:val="29"/>
        </w:numPr>
        <w:spacing w:after="120" w:line="240" w:lineRule="auto"/>
        <w:ind w:left="454"/>
        <w:jc w:val="both"/>
        <w:rPr>
          <w:rStyle w:val="normaltextrun"/>
          <w:rFonts w:ascii="Times New Roman" w:hAnsi="Times New Roman"/>
          <w:sz w:val="24"/>
          <w:szCs w:val="24"/>
        </w:rPr>
      </w:pPr>
      <w:r w:rsidRPr="008E2E92">
        <w:rPr>
          <w:rStyle w:val="normaltextrun"/>
          <w:rFonts w:ascii="Times New Roman" w:hAnsi="Times New Roman"/>
          <w:sz w:val="24"/>
          <w:szCs w:val="24"/>
        </w:rPr>
        <w:t>Intensified e</w:t>
      </w:r>
      <w:r w:rsidR="00B15C55" w:rsidRPr="008E2E92">
        <w:rPr>
          <w:rStyle w:val="normaltextrun"/>
          <w:rFonts w:ascii="Times New Roman" w:hAnsi="Times New Roman"/>
          <w:sz w:val="24"/>
          <w:szCs w:val="24"/>
        </w:rPr>
        <w:t>xchange of information with international regulators</w:t>
      </w:r>
      <w:r w:rsidR="00C7499D" w:rsidRPr="008E2E92">
        <w:rPr>
          <w:rStyle w:val="normaltextrun"/>
          <w:rFonts w:ascii="Times New Roman" w:hAnsi="Times New Roman"/>
          <w:sz w:val="24"/>
          <w:szCs w:val="24"/>
        </w:rPr>
        <w:t xml:space="preserve">, </w:t>
      </w:r>
      <w:r w:rsidR="0047139E" w:rsidRPr="008E2E92">
        <w:rPr>
          <w:rStyle w:val="normaltextrun"/>
          <w:rFonts w:ascii="Times New Roman" w:hAnsi="Times New Roman"/>
          <w:sz w:val="24"/>
          <w:szCs w:val="24"/>
        </w:rPr>
        <w:t>as a channel for early warning of</w:t>
      </w:r>
      <w:r w:rsidR="00684500" w:rsidRPr="008E2E92">
        <w:rPr>
          <w:rStyle w:val="normaltextrun"/>
          <w:rFonts w:ascii="Times New Roman" w:hAnsi="Times New Roman"/>
          <w:sz w:val="24"/>
          <w:szCs w:val="24"/>
        </w:rPr>
        <w:t xml:space="preserve"> critical shortages </w:t>
      </w:r>
      <w:r w:rsidR="006E71A4">
        <w:rPr>
          <w:rStyle w:val="normaltextrun"/>
          <w:rFonts w:ascii="Times New Roman" w:hAnsi="Times New Roman"/>
          <w:sz w:val="24"/>
          <w:szCs w:val="24"/>
        </w:rPr>
        <w:t>identified</w:t>
      </w:r>
      <w:r w:rsidR="0047139E" w:rsidRPr="008E2E92">
        <w:rPr>
          <w:rStyle w:val="normaltextrun"/>
          <w:rFonts w:ascii="Times New Roman" w:hAnsi="Times New Roman"/>
          <w:sz w:val="24"/>
          <w:szCs w:val="24"/>
        </w:rPr>
        <w:t xml:space="preserve"> elsewhere </w:t>
      </w:r>
      <w:r w:rsidR="00684500" w:rsidRPr="008E2E92">
        <w:rPr>
          <w:rStyle w:val="normaltextrun"/>
          <w:rFonts w:ascii="Times New Roman" w:hAnsi="Times New Roman"/>
          <w:sz w:val="24"/>
          <w:szCs w:val="24"/>
        </w:rPr>
        <w:t>in the world.</w:t>
      </w:r>
    </w:p>
    <w:p w14:paraId="7C7FEEE0" w14:textId="26A548B4" w:rsidR="00B15C55" w:rsidRPr="008E2E92" w:rsidRDefault="00D26AA4" w:rsidP="007E266B">
      <w:pPr>
        <w:pStyle w:val="ListParagraph"/>
        <w:numPr>
          <w:ilvl w:val="0"/>
          <w:numId w:val="29"/>
        </w:numPr>
        <w:spacing w:after="0" w:line="240" w:lineRule="auto"/>
        <w:ind w:left="454"/>
        <w:jc w:val="both"/>
        <w:rPr>
          <w:rStyle w:val="normaltextrun"/>
          <w:rFonts w:ascii="Times New Roman" w:hAnsi="Times New Roman"/>
          <w:sz w:val="24"/>
          <w:szCs w:val="24"/>
        </w:rPr>
      </w:pPr>
      <w:r w:rsidRPr="008E2E92">
        <w:rPr>
          <w:rStyle w:val="normaltextrun"/>
          <w:rFonts w:ascii="Times New Roman" w:hAnsi="Times New Roman"/>
          <w:sz w:val="24"/>
          <w:szCs w:val="24"/>
        </w:rPr>
        <w:t xml:space="preserve">Targeted </w:t>
      </w:r>
      <w:r w:rsidR="00854F11">
        <w:rPr>
          <w:rStyle w:val="normaltextrun"/>
          <w:rFonts w:ascii="Times New Roman" w:hAnsi="Times New Roman"/>
          <w:sz w:val="24"/>
          <w:szCs w:val="24"/>
        </w:rPr>
        <w:t xml:space="preserve">joint </w:t>
      </w:r>
      <w:r w:rsidR="000646AC">
        <w:rPr>
          <w:rStyle w:val="normaltextrun"/>
          <w:rFonts w:ascii="Times New Roman" w:hAnsi="Times New Roman"/>
          <w:sz w:val="24"/>
          <w:szCs w:val="24"/>
        </w:rPr>
        <w:t>p</w:t>
      </w:r>
      <w:r w:rsidR="00B15C55" w:rsidRPr="008E2E92">
        <w:rPr>
          <w:rStyle w:val="normaltextrun"/>
          <w:rFonts w:ascii="Times New Roman" w:hAnsi="Times New Roman"/>
          <w:sz w:val="24"/>
          <w:szCs w:val="24"/>
        </w:rPr>
        <w:t>rocurement</w:t>
      </w:r>
      <w:r w:rsidR="00035627">
        <w:rPr>
          <w:rStyle w:val="normaltextrun"/>
          <w:rFonts w:ascii="Times New Roman" w:hAnsi="Times New Roman"/>
          <w:sz w:val="24"/>
          <w:szCs w:val="24"/>
        </w:rPr>
        <w:t xml:space="preserve"> </w:t>
      </w:r>
      <w:r w:rsidR="000A5C4B">
        <w:rPr>
          <w:rStyle w:val="normaltextrun"/>
          <w:rFonts w:ascii="Times New Roman" w:hAnsi="Times New Roman"/>
          <w:sz w:val="24"/>
          <w:szCs w:val="24"/>
        </w:rPr>
        <w:t xml:space="preserve">or </w:t>
      </w:r>
      <w:r w:rsidR="000A5C4B" w:rsidRPr="00F113E1">
        <w:rPr>
          <w:rStyle w:val="normaltextrun"/>
          <w:rFonts w:ascii="Times New Roman" w:hAnsi="Times New Roman"/>
          <w:sz w:val="24"/>
          <w:szCs w:val="24"/>
        </w:rPr>
        <w:t>procurement on Member States’ behalf</w:t>
      </w:r>
      <w:r w:rsidR="000A5C4B">
        <w:rPr>
          <w:rStyle w:val="normaltextrun"/>
          <w:rFonts w:ascii="Times New Roman" w:hAnsi="Times New Roman"/>
          <w:sz w:val="24"/>
          <w:szCs w:val="24"/>
        </w:rPr>
        <w:t xml:space="preserve"> </w:t>
      </w:r>
      <w:r w:rsidR="00035627" w:rsidRPr="6356B11E">
        <w:rPr>
          <w:rStyle w:val="normaltextrun"/>
          <w:rFonts w:ascii="Times New Roman" w:hAnsi="Times New Roman"/>
          <w:sz w:val="24"/>
          <w:szCs w:val="24"/>
        </w:rPr>
        <w:t>of medical countermeasures enabling prevention</w:t>
      </w:r>
      <w:r w:rsidRPr="008E2E92">
        <w:rPr>
          <w:rStyle w:val="FootnoteReference"/>
          <w:rFonts w:ascii="Times New Roman" w:hAnsi="Times New Roman"/>
          <w:sz w:val="24"/>
          <w:szCs w:val="24"/>
        </w:rPr>
        <w:footnoteReference w:id="14"/>
      </w:r>
      <w:r w:rsidR="00CA153E" w:rsidRPr="008E2E92">
        <w:rPr>
          <w:rStyle w:val="normaltextrun"/>
          <w:rFonts w:ascii="Times New Roman" w:hAnsi="Times New Roman"/>
          <w:sz w:val="24"/>
          <w:szCs w:val="24"/>
        </w:rPr>
        <w:t>.</w:t>
      </w:r>
    </w:p>
    <w:p w14:paraId="0787D03B" w14:textId="7180C652" w:rsidR="00E0506D" w:rsidRPr="008E2E92" w:rsidRDefault="00AE4249" w:rsidP="002B5C82">
      <w:pPr>
        <w:pStyle w:val="ListParagraph"/>
        <w:numPr>
          <w:ilvl w:val="0"/>
          <w:numId w:val="29"/>
        </w:numPr>
        <w:spacing w:after="0" w:line="240" w:lineRule="auto"/>
        <w:ind w:left="453" w:hanging="357"/>
        <w:jc w:val="both"/>
        <w:rPr>
          <w:rStyle w:val="normaltextrun"/>
        </w:rPr>
      </w:pPr>
      <w:r>
        <w:rPr>
          <w:rStyle w:val="normaltextrun"/>
          <w:rFonts w:ascii="Times New Roman" w:hAnsi="Times New Roman"/>
          <w:sz w:val="24"/>
        </w:rPr>
        <w:t>I</w:t>
      </w:r>
      <w:r w:rsidRPr="008E2E92">
        <w:rPr>
          <w:rStyle w:val="normaltextrun"/>
          <w:rFonts w:ascii="Times New Roman" w:hAnsi="Times New Roman"/>
          <w:sz w:val="24"/>
        </w:rPr>
        <w:t xml:space="preserve">nternational solidarity </w:t>
      </w:r>
      <w:r>
        <w:rPr>
          <w:rStyle w:val="normaltextrun"/>
          <w:rFonts w:ascii="Times New Roman" w:hAnsi="Times New Roman"/>
          <w:sz w:val="24"/>
        </w:rPr>
        <w:t>through w</w:t>
      </w:r>
      <w:r w:rsidR="007A053A" w:rsidRPr="008E2E92">
        <w:rPr>
          <w:rStyle w:val="normaltextrun"/>
          <w:rFonts w:ascii="Times New Roman" w:hAnsi="Times New Roman"/>
          <w:sz w:val="24"/>
        </w:rPr>
        <w:t xml:space="preserve">ork to </w:t>
      </w:r>
      <w:r w:rsidR="00192A62" w:rsidRPr="008E2E92">
        <w:rPr>
          <w:rStyle w:val="normaltextrun"/>
          <w:rFonts w:ascii="Times New Roman" w:hAnsi="Times New Roman"/>
          <w:sz w:val="24"/>
        </w:rPr>
        <w:t>establish two-way donation channels of antibiotics with countries in the Southern Hemisphere (as the winter peak occurs there at another time of the year</w:t>
      </w:r>
      <w:r w:rsidR="000576D9" w:rsidRPr="008E2E92">
        <w:rPr>
          <w:szCs w:val="24"/>
        </w:rPr>
        <w:t>)</w:t>
      </w:r>
      <w:r w:rsidR="00CA153E" w:rsidRPr="008E2E92">
        <w:rPr>
          <w:szCs w:val="24"/>
        </w:rPr>
        <w:t>.</w:t>
      </w:r>
    </w:p>
    <w:p w14:paraId="5900A5D3" w14:textId="7445282E" w:rsidR="00986E1D" w:rsidRPr="008E2E92" w:rsidRDefault="00986E1D" w:rsidP="002B5C82">
      <w:pPr>
        <w:pStyle w:val="Text3"/>
        <w:numPr>
          <w:ilvl w:val="0"/>
          <w:numId w:val="29"/>
        </w:numPr>
        <w:spacing w:after="0"/>
        <w:ind w:left="453" w:hanging="357"/>
        <w:rPr>
          <w:rStyle w:val="normaltextrun"/>
          <w:szCs w:val="24"/>
        </w:rPr>
      </w:pPr>
      <w:r w:rsidRPr="008E2E92">
        <w:t>Information to the public on measures taken at EU level to prevent shortages of antibiotic</w:t>
      </w:r>
      <w:r w:rsidR="007733C1">
        <w:t>s</w:t>
      </w:r>
      <w:r w:rsidRPr="008E2E92">
        <w:t xml:space="preserve"> in the EU, </w:t>
      </w:r>
      <w:r w:rsidR="00D96A0E" w:rsidRPr="008E2E92">
        <w:t xml:space="preserve">also </w:t>
      </w:r>
      <w:r w:rsidRPr="008E2E92">
        <w:t>promoting the prudent use of antibiotics</w:t>
      </w:r>
      <w:r w:rsidR="00A777C8">
        <w:t xml:space="preserve"> </w:t>
      </w:r>
      <w:r w:rsidR="007225AB">
        <w:t>and highlighting the need to avoid hoarding by all relevant stakeholders</w:t>
      </w:r>
      <w:r w:rsidRPr="008E2E92">
        <w:t>.</w:t>
      </w:r>
    </w:p>
    <w:p w14:paraId="17051E1E" w14:textId="174E01FA" w:rsidR="00D26AA4" w:rsidRPr="008E2E92" w:rsidRDefault="003D15FB" w:rsidP="007E266B">
      <w:pPr>
        <w:pStyle w:val="ListParagraph"/>
        <w:numPr>
          <w:ilvl w:val="0"/>
          <w:numId w:val="29"/>
        </w:numPr>
        <w:spacing w:after="120" w:line="240" w:lineRule="auto"/>
        <w:ind w:left="453" w:hanging="357"/>
        <w:jc w:val="both"/>
        <w:rPr>
          <w:rStyle w:val="normaltextrun"/>
          <w:rFonts w:ascii="Times New Roman" w:hAnsi="Times New Roman"/>
          <w:sz w:val="24"/>
          <w:szCs w:val="24"/>
          <w:lang w:eastAsia="en-IE"/>
        </w:rPr>
      </w:pPr>
      <w:r>
        <w:rPr>
          <w:rStyle w:val="normaltextrun"/>
          <w:rFonts w:ascii="Times New Roman" w:hAnsi="Times New Roman"/>
          <w:sz w:val="24"/>
          <w:szCs w:val="24"/>
        </w:rPr>
        <w:t xml:space="preserve">Deploying the available </w:t>
      </w:r>
      <w:proofErr w:type="spellStart"/>
      <w:r w:rsidR="00152420">
        <w:rPr>
          <w:rStyle w:val="normaltextrun"/>
          <w:rFonts w:ascii="Times New Roman" w:hAnsi="Times New Roman"/>
          <w:sz w:val="24"/>
          <w:szCs w:val="24"/>
        </w:rPr>
        <w:t>resc</w:t>
      </w:r>
      <w:r w:rsidR="00D26AA4" w:rsidRPr="008E2E92">
        <w:rPr>
          <w:rStyle w:val="normaltextrun"/>
          <w:rFonts w:ascii="Times New Roman" w:hAnsi="Times New Roman"/>
          <w:sz w:val="24"/>
          <w:szCs w:val="24"/>
        </w:rPr>
        <w:t>EU</w:t>
      </w:r>
      <w:proofErr w:type="spellEnd"/>
      <w:r w:rsidR="00D26AA4" w:rsidRPr="2D13A787">
        <w:rPr>
          <w:rStyle w:val="normaltextrun"/>
          <w:rFonts w:ascii="Times New Roman" w:hAnsi="Times New Roman"/>
          <w:sz w:val="24"/>
          <w:szCs w:val="24"/>
        </w:rPr>
        <w:t xml:space="preserve"> stockpile of antibiotics</w:t>
      </w:r>
      <w:r w:rsidR="007E4BF2">
        <w:rPr>
          <w:rStyle w:val="normaltextrun"/>
          <w:rFonts w:ascii="Times New Roman" w:hAnsi="Times New Roman"/>
          <w:sz w:val="24"/>
          <w:szCs w:val="24"/>
        </w:rPr>
        <w:t>, in case of critical shortage</w:t>
      </w:r>
      <w:r w:rsidR="0090597E">
        <w:rPr>
          <w:rStyle w:val="FootnoteReference"/>
          <w:rFonts w:ascii="Times New Roman" w:hAnsi="Times New Roman"/>
          <w:sz w:val="24"/>
          <w:szCs w:val="24"/>
        </w:rPr>
        <w:footnoteReference w:id="15"/>
      </w:r>
      <w:r w:rsidR="00854F11">
        <w:rPr>
          <w:rStyle w:val="normaltextrun"/>
          <w:rFonts w:ascii="Times New Roman" w:hAnsi="Times New Roman"/>
          <w:sz w:val="24"/>
          <w:szCs w:val="24"/>
        </w:rPr>
        <w:t>.</w:t>
      </w:r>
    </w:p>
    <w:p w14:paraId="6EA3A084" w14:textId="322FAA09" w:rsidR="007A053A" w:rsidRPr="008E2E92" w:rsidRDefault="00D41B14" w:rsidP="007E266B">
      <w:pPr>
        <w:pStyle w:val="Text3"/>
        <w:spacing w:after="120"/>
        <w:ind w:left="0"/>
        <w:rPr>
          <w:szCs w:val="24"/>
        </w:rPr>
      </w:pPr>
      <w:r>
        <w:rPr>
          <w:szCs w:val="24"/>
        </w:rPr>
        <w:t xml:space="preserve">Together with EMA, the Commission </w:t>
      </w:r>
      <w:r w:rsidR="009426E5" w:rsidRPr="008E2E92">
        <w:rPr>
          <w:szCs w:val="24"/>
        </w:rPr>
        <w:t>continue</w:t>
      </w:r>
      <w:r>
        <w:rPr>
          <w:szCs w:val="24"/>
        </w:rPr>
        <w:t>s</w:t>
      </w:r>
      <w:r w:rsidR="009426E5" w:rsidRPr="008E2E92">
        <w:rPr>
          <w:szCs w:val="24"/>
        </w:rPr>
        <w:t xml:space="preserve"> to closely monitor </w:t>
      </w:r>
      <w:r w:rsidR="00192A62" w:rsidRPr="008E2E92">
        <w:rPr>
          <w:szCs w:val="24"/>
        </w:rPr>
        <w:t>the situation as it evolves</w:t>
      </w:r>
      <w:r w:rsidR="003E532A" w:rsidRPr="008E2E92">
        <w:rPr>
          <w:szCs w:val="24"/>
        </w:rPr>
        <w:t xml:space="preserve">, </w:t>
      </w:r>
      <w:r w:rsidR="00192A62" w:rsidRPr="008E2E92">
        <w:rPr>
          <w:szCs w:val="24"/>
        </w:rPr>
        <w:t xml:space="preserve">keeping day-to-day contact </w:t>
      </w:r>
      <w:r w:rsidR="009426E5" w:rsidRPr="008E2E92">
        <w:rPr>
          <w:szCs w:val="24"/>
        </w:rPr>
        <w:t xml:space="preserve">with </w:t>
      </w:r>
      <w:r w:rsidR="2CC856BE">
        <w:rPr>
          <w:szCs w:val="24"/>
        </w:rPr>
        <w:t xml:space="preserve">the relevant </w:t>
      </w:r>
      <w:r w:rsidR="007415D0">
        <w:rPr>
          <w:szCs w:val="24"/>
        </w:rPr>
        <w:t>companies</w:t>
      </w:r>
      <w:r w:rsidR="009426E5" w:rsidRPr="008E2E92">
        <w:rPr>
          <w:szCs w:val="24"/>
        </w:rPr>
        <w:t xml:space="preserve"> </w:t>
      </w:r>
      <w:r w:rsidR="004404E8">
        <w:rPr>
          <w:szCs w:val="24"/>
        </w:rPr>
        <w:t>and other stakeholders</w:t>
      </w:r>
      <w:r w:rsidR="007415D0" w:rsidRPr="008E2E92">
        <w:rPr>
          <w:szCs w:val="24"/>
        </w:rPr>
        <w:t xml:space="preserve"> </w:t>
      </w:r>
      <w:r w:rsidR="009426E5" w:rsidRPr="008E2E92">
        <w:rPr>
          <w:szCs w:val="24"/>
        </w:rPr>
        <w:t>to detect early any unexpected shortfall of supplies</w:t>
      </w:r>
      <w:r w:rsidR="00D90907">
        <w:rPr>
          <w:szCs w:val="24"/>
        </w:rPr>
        <w:t xml:space="preserve"> of certain </w:t>
      </w:r>
      <w:r w:rsidR="00D90907" w:rsidRPr="008E2E92">
        <w:rPr>
          <w:szCs w:val="24"/>
        </w:rPr>
        <w:t>key antibiotic</w:t>
      </w:r>
      <w:r w:rsidR="00D90907">
        <w:rPr>
          <w:szCs w:val="24"/>
        </w:rPr>
        <w:t>s</w:t>
      </w:r>
      <w:r w:rsidR="0090597E">
        <w:rPr>
          <w:szCs w:val="24"/>
        </w:rPr>
        <w:t>,</w:t>
      </w:r>
      <w:r w:rsidR="00D90907">
        <w:rPr>
          <w:szCs w:val="24"/>
        </w:rPr>
        <w:t xml:space="preserve"> </w:t>
      </w:r>
      <w:r w:rsidR="007474F3">
        <w:rPr>
          <w:szCs w:val="24"/>
        </w:rPr>
        <w:t>and to</w:t>
      </w:r>
      <w:r w:rsidR="00D90907">
        <w:rPr>
          <w:szCs w:val="24"/>
        </w:rPr>
        <w:t xml:space="preserve"> </w:t>
      </w:r>
      <w:r w:rsidR="0001547A">
        <w:rPr>
          <w:szCs w:val="24"/>
        </w:rPr>
        <w:t xml:space="preserve">monitor the </w:t>
      </w:r>
      <w:r w:rsidR="00E56C46">
        <w:rPr>
          <w:szCs w:val="24"/>
        </w:rPr>
        <w:t xml:space="preserve">continued supply of other </w:t>
      </w:r>
      <w:r w:rsidR="00D90907" w:rsidRPr="00A21A04">
        <w:t>medicines commonly used in the autumn/winter season such as cough syrups</w:t>
      </w:r>
      <w:r w:rsidR="00D90907">
        <w:t>,</w:t>
      </w:r>
      <w:r w:rsidR="00D90907" w:rsidRPr="00A21A04">
        <w:t xml:space="preserve"> ibuprofen and paracetamol</w:t>
      </w:r>
      <w:r w:rsidR="009426E5" w:rsidRPr="008E2E92">
        <w:rPr>
          <w:szCs w:val="24"/>
        </w:rPr>
        <w:t xml:space="preserve">. </w:t>
      </w:r>
    </w:p>
    <w:p w14:paraId="486ADBFB" w14:textId="5E0B0E38" w:rsidR="00650859" w:rsidRPr="008E2E92" w:rsidRDefault="007C1C18" w:rsidP="002B0086">
      <w:pPr>
        <w:pStyle w:val="Text3"/>
        <w:spacing w:after="0"/>
        <w:ind w:left="0"/>
        <w:rPr>
          <w:color w:val="000000" w:themeColor="text1"/>
        </w:rPr>
      </w:pPr>
      <w:r w:rsidRPr="000F117C">
        <w:rPr>
          <w:b/>
        </w:rPr>
        <w:t xml:space="preserve">The information available today suggests that – if demand in the coming winter season </w:t>
      </w:r>
      <w:r>
        <w:rPr>
          <w:b/>
        </w:rPr>
        <w:t>does not differ significantly from the demand</w:t>
      </w:r>
      <w:r w:rsidRPr="000F117C">
        <w:rPr>
          <w:b/>
        </w:rPr>
        <w:t xml:space="preserve"> of recent years – the supply to the EU of key antibiotics seems to generally match demand. </w:t>
      </w:r>
      <w:r>
        <w:rPr>
          <w:b/>
        </w:rPr>
        <w:t xml:space="preserve">However, this </w:t>
      </w:r>
      <w:r w:rsidRPr="008E2E92">
        <w:rPr>
          <w:b/>
        </w:rPr>
        <w:t xml:space="preserve">depends </w:t>
      </w:r>
      <w:r w:rsidRPr="000F117C">
        <w:rPr>
          <w:b/>
        </w:rPr>
        <w:t xml:space="preserve">on the compliance </w:t>
      </w:r>
      <w:r>
        <w:rPr>
          <w:b/>
        </w:rPr>
        <w:t>by</w:t>
      </w:r>
      <w:r w:rsidR="00A87B69">
        <w:rPr>
          <w:b/>
        </w:rPr>
        <w:t xml:space="preserve"> </w:t>
      </w:r>
      <w:r>
        <w:rPr>
          <w:b/>
        </w:rPr>
        <w:t xml:space="preserve">relevant companies </w:t>
      </w:r>
      <w:r w:rsidRPr="000F117C">
        <w:rPr>
          <w:b/>
        </w:rPr>
        <w:t xml:space="preserve">with their legal obligation to ensure supply and </w:t>
      </w:r>
      <w:r>
        <w:rPr>
          <w:b/>
        </w:rPr>
        <w:t>their</w:t>
      </w:r>
      <w:r w:rsidRPr="000F117C">
        <w:rPr>
          <w:b/>
          <w:bCs/>
        </w:rPr>
        <w:t xml:space="preserve"> ability to adapt</w:t>
      </w:r>
      <w:r w:rsidR="0065566F" w:rsidRPr="008E2E92">
        <w:rPr>
          <w:b/>
        </w:rPr>
        <w:t xml:space="preserve">. </w:t>
      </w:r>
    </w:p>
    <w:p w14:paraId="7755E27E" w14:textId="2F8431C6" w:rsidR="00C60DAB" w:rsidRPr="00F83A1D" w:rsidRDefault="00CB1A3D" w:rsidP="00A11FCD">
      <w:pPr>
        <w:pStyle w:val="Heading2"/>
        <w:numPr>
          <w:ilvl w:val="0"/>
          <w:numId w:val="0"/>
        </w:numPr>
        <w:spacing w:before="240" w:after="120"/>
        <w:rPr>
          <w:rStyle w:val="normaltextrun"/>
          <w:b w:val="0"/>
          <w:i/>
          <w:iCs/>
          <w:szCs w:val="24"/>
        </w:rPr>
      </w:pPr>
      <w:r>
        <w:rPr>
          <w:rStyle w:val="normaltextrun"/>
          <w:i/>
          <w:iCs/>
          <w:szCs w:val="24"/>
        </w:rPr>
        <w:t>S</w:t>
      </w:r>
      <w:r w:rsidR="00C60DAB" w:rsidRPr="00F83A1D">
        <w:rPr>
          <w:rStyle w:val="normaltextrun"/>
          <w:i/>
          <w:iCs/>
          <w:szCs w:val="24"/>
        </w:rPr>
        <w:t>har</w:t>
      </w:r>
      <w:r>
        <w:rPr>
          <w:rStyle w:val="normaltextrun"/>
          <w:i/>
          <w:iCs/>
          <w:szCs w:val="24"/>
        </w:rPr>
        <w:t>ing</w:t>
      </w:r>
      <w:r w:rsidR="00C60DAB" w:rsidRPr="00F83A1D">
        <w:rPr>
          <w:rStyle w:val="normaltextrun"/>
          <w:i/>
          <w:iCs/>
          <w:szCs w:val="24"/>
        </w:rPr>
        <w:t xml:space="preserve"> medicines between Member States</w:t>
      </w:r>
    </w:p>
    <w:p w14:paraId="34DEF7DB" w14:textId="7EBA91B8" w:rsidR="00C60DAB" w:rsidRPr="001079DC" w:rsidRDefault="00C60DAB" w:rsidP="00C60DAB">
      <w:pPr>
        <w:spacing w:after="120"/>
      </w:pPr>
      <w:r w:rsidRPr="001079DC">
        <w:t>A “</w:t>
      </w:r>
      <w:r w:rsidRPr="001079DC">
        <w:rPr>
          <w:b/>
          <w:bCs/>
          <w:i/>
          <w:iCs/>
        </w:rPr>
        <w:t>Voluntary</w:t>
      </w:r>
      <w:r w:rsidRPr="001079DC">
        <w:t xml:space="preserve"> </w:t>
      </w:r>
      <w:r w:rsidRPr="001079DC">
        <w:rPr>
          <w:b/>
          <w:bCs/>
          <w:i/>
          <w:iCs/>
        </w:rPr>
        <w:t>Solidarity Mechanism for medicines”</w:t>
      </w:r>
      <w:r w:rsidRPr="001079DC">
        <w:t xml:space="preserve"> </w:t>
      </w:r>
      <w:r w:rsidR="00483506">
        <w:t>is being</w:t>
      </w:r>
      <w:r w:rsidR="00483506" w:rsidRPr="001079DC">
        <w:t xml:space="preserve"> </w:t>
      </w:r>
      <w:r w:rsidRPr="001079DC">
        <w:t xml:space="preserve">launched in October 2023 </w:t>
      </w:r>
      <w:r w:rsidR="00771C19">
        <w:t>to support</w:t>
      </w:r>
      <w:r w:rsidR="00771C19" w:rsidRPr="001079DC">
        <w:t xml:space="preserve"> </w:t>
      </w:r>
      <w:r w:rsidRPr="001079DC">
        <w:t>Member States experiencing critical shortages</w:t>
      </w:r>
      <w:r w:rsidR="00857B55">
        <w:rPr>
          <w:rStyle w:val="FootnoteReference"/>
        </w:rPr>
        <w:footnoteReference w:id="16"/>
      </w:r>
      <w:r w:rsidRPr="001079DC">
        <w:t xml:space="preserve">. The scheme </w:t>
      </w:r>
      <w:r w:rsidR="00B52E8D">
        <w:t>allows</w:t>
      </w:r>
      <w:r w:rsidRPr="001079DC">
        <w:t xml:space="preserve"> Member State</w:t>
      </w:r>
      <w:r w:rsidR="00ED73E5">
        <w:t>s</w:t>
      </w:r>
      <w:r w:rsidRPr="001079DC">
        <w:t xml:space="preserve"> </w:t>
      </w:r>
      <w:r w:rsidR="00F51270">
        <w:t xml:space="preserve">to flag </w:t>
      </w:r>
      <w:r w:rsidRPr="001079DC">
        <w:t xml:space="preserve">needs for a given medicine in critical shortage at national level to other Member States, </w:t>
      </w:r>
      <w:r w:rsidR="00CB1A3D">
        <w:t xml:space="preserve">so that they can </w:t>
      </w:r>
      <w:r w:rsidRPr="001079DC">
        <w:t xml:space="preserve">indicate the availability of stock that could be redistributed.  </w:t>
      </w:r>
    </w:p>
    <w:p w14:paraId="0A4CB2FA" w14:textId="52FF0626" w:rsidR="00CD0952" w:rsidRPr="00B976E9" w:rsidRDefault="00C60DAB" w:rsidP="00B976E9">
      <w:pPr>
        <w:pStyle w:val="ListBullet1"/>
        <w:numPr>
          <w:ilvl w:val="0"/>
          <w:numId w:val="0"/>
        </w:numPr>
        <w:spacing w:after="0"/>
        <w:rPr>
          <w:color w:val="000000" w:themeColor="text1"/>
        </w:rPr>
      </w:pPr>
      <w:r w:rsidRPr="00B976E9">
        <w:rPr>
          <w:color w:val="000000" w:themeColor="text1"/>
        </w:rPr>
        <w:t>In cases when Member States are overwhelmed and in urgent need of a given medicine, the Union Civil Protection Mechanism</w:t>
      </w:r>
      <w:r w:rsidR="00840457" w:rsidRPr="00B976E9">
        <w:rPr>
          <w:color w:val="000000" w:themeColor="text1"/>
        </w:rPr>
        <w:t xml:space="preserve">, via its 24/7 available European Response Coordination Centre (ERCC) </w:t>
      </w:r>
      <w:r w:rsidRPr="00B976E9">
        <w:rPr>
          <w:color w:val="000000" w:themeColor="text1"/>
        </w:rPr>
        <w:t>can be activated to coordinate and logistically support the voluntary transfer of medicines</w:t>
      </w:r>
      <w:r w:rsidR="00D6726A" w:rsidRPr="00B976E9">
        <w:rPr>
          <w:color w:val="000000" w:themeColor="text1"/>
        </w:rPr>
        <w:t>.</w:t>
      </w:r>
      <w:r w:rsidR="00C522A2" w:rsidRPr="00B976E9">
        <w:rPr>
          <w:color w:val="000000" w:themeColor="text1"/>
        </w:rPr>
        <w:t xml:space="preserve"> </w:t>
      </w:r>
      <w:r w:rsidR="00CB1A3D" w:rsidRPr="00B976E9">
        <w:rPr>
          <w:color w:val="000000" w:themeColor="text1"/>
        </w:rPr>
        <w:t xml:space="preserve">This requires good </w:t>
      </w:r>
      <w:r w:rsidRPr="00B976E9">
        <w:rPr>
          <w:color w:val="000000" w:themeColor="text1"/>
        </w:rPr>
        <w:t xml:space="preserve">coordination between </w:t>
      </w:r>
      <w:r w:rsidR="00CB1A3D" w:rsidRPr="00B976E9">
        <w:rPr>
          <w:color w:val="000000" w:themeColor="text1"/>
        </w:rPr>
        <w:t>h</w:t>
      </w:r>
      <w:r w:rsidRPr="00B976E9">
        <w:rPr>
          <w:color w:val="000000" w:themeColor="text1"/>
        </w:rPr>
        <w:t xml:space="preserve">ealth and </w:t>
      </w:r>
      <w:r w:rsidR="00CB1A3D" w:rsidRPr="00B976E9">
        <w:rPr>
          <w:color w:val="000000" w:themeColor="text1"/>
        </w:rPr>
        <w:t>c</w:t>
      </w:r>
      <w:r w:rsidRPr="00B976E9">
        <w:rPr>
          <w:color w:val="000000" w:themeColor="text1"/>
        </w:rPr>
        <w:t>ivil protection authorities</w:t>
      </w:r>
      <w:r w:rsidR="00CB1A3D" w:rsidRPr="00B976E9">
        <w:rPr>
          <w:color w:val="000000" w:themeColor="text1"/>
        </w:rPr>
        <w:t xml:space="preserve"> at national level</w:t>
      </w:r>
      <w:r w:rsidRPr="00B976E9">
        <w:rPr>
          <w:color w:val="000000" w:themeColor="text1"/>
        </w:rPr>
        <w:t>.</w:t>
      </w:r>
      <w:r w:rsidR="00E14D8F" w:rsidRPr="00B976E9">
        <w:rPr>
          <w:color w:val="000000" w:themeColor="text1"/>
        </w:rPr>
        <w:t xml:space="preserve"> </w:t>
      </w:r>
      <w:r w:rsidR="00CD0952" w:rsidRPr="00B976E9">
        <w:rPr>
          <w:color w:val="000000" w:themeColor="text1"/>
        </w:rPr>
        <w:t xml:space="preserve">Such a redistribution of stocks, </w:t>
      </w:r>
      <w:r w:rsidR="0090597E" w:rsidRPr="00B976E9">
        <w:rPr>
          <w:color w:val="000000" w:themeColor="text1"/>
        </w:rPr>
        <w:t>drawing on</w:t>
      </w:r>
      <w:r w:rsidR="00CD0952" w:rsidRPr="00B976E9">
        <w:rPr>
          <w:color w:val="000000" w:themeColor="text1"/>
        </w:rPr>
        <w:t xml:space="preserve"> national reserves, will build on existing examples of European solidarity, and will further strengthen cooperation among Member States in the European Health Union.  </w:t>
      </w:r>
    </w:p>
    <w:p w14:paraId="0786C0DB" w14:textId="77777777" w:rsidR="00502D87" w:rsidRDefault="00502D87" w:rsidP="00C60DAB">
      <w:pPr>
        <w:pStyle w:val="ListBullet1"/>
        <w:numPr>
          <w:ilvl w:val="0"/>
          <w:numId w:val="0"/>
        </w:numPr>
        <w:spacing w:after="0"/>
        <w:rPr>
          <w:color w:val="000000" w:themeColor="text1"/>
        </w:rPr>
      </w:pPr>
    </w:p>
    <w:p w14:paraId="3CE97695" w14:textId="6C97CDFC" w:rsidR="000B4825" w:rsidRDefault="00C60DAB" w:rsidP="00C60DAB">
      <w:pPr>
        <w:pStyle w:val="ListBullet1"/>
        <w:numPr>
          <w:ilvl w:val="0"/>
          <w:numId w:val="0"/>
        </w:numPr>
        <w:spacing w:after="0"/>
        <w:rPr>
          <w:color w:val="000000" w:themeColor="text1"/>
        </w:rPr>
      </w:pPr>
      <w:r w:rsidRPr="008E2E92">
        <w:rPr>
          <w:color w:val="000000" w:themeColor="text1"/>
        </w:rPr>
        <w:t>Building on this work</w:t>
      </w:r>
      <w:r>
        <w:rPr>
          <w:color w:val="000000" w:themeColor="text1"/>
        </w:rPr>
        <w:t xml:space="preserve"> and on the experience of the COVID-19 Clearing House for medical equipment</w:t>
      </w:r>
      <w:r>
        <w:rPr>
          <w:rStyle w:val="FootnoteReference"/>
          <w:color w:val="000000" w:themeColor="text1"/>
        </w:rPr>
        <w:footnoteReference w:id="17"/>
      </w:r>
      <w:r w:rsidRPr="008E2E92">
        <w:rPr>
          <w:color w:val="000000" w:themeColor="text1"/>
        </w:rPr>
        <w:t xml:space="preserve">, the Commission will </w:t>
      </w:r>
      <w:r>
        <w:rPr>
          <w:color w:val="000000" w:themeColor="text1"/>
        </w:rPr>
        <w:t xml:space="preserve">also </w:t>
      </w:r>
      <w:r w:rsidRPr="008E2E92">
        <w:rPr>
          <w:color w:val="000000" w:themeColor="text1"/>
        </w:rPr>
        <w:t xml:space="preserve">establish </w:t>
      </w:r>
      <w:r w:rsidR="00F80C03">
        <w:rPr>
          <w:color w:val="000000" w:themeColor="text1"/>
        </w:rPr>
        <w:t xml:space="preserve">by </w:t>
      </w:r>
      <w:r w:rsidR="002C5A60">
        <w:rPr>
          <w:color w:val="000000" w:themeColor="text1"/>
        </w:rPr>
        <w:t xml:space="preserve">Q2 </w:t>
      </w:r>
      <w:r w:rsidRPr="008E2E92">
        <w:rPr>
          <w:color w:val="000000" w:themeColor="text1"/>
        </w:rPr>
        <w:t xml:space="preserve">2024 a </w:t>
      </w:r>
      <w:r w:rsidRPr="008E2E92">
        <w:rPr>
          <w:i/>
          <w:iCs/>
          <w:color w:val="000000" w:themeColor="text1"/>
        </w:rPr>
        <w:t>matchmaking platform</w:t>
      </w:r>
      <w:r w:rsidRPr="008E2E92">
        <w:rPr>
          <w:color w:val="000000" w:themeColor="text1"/>
        </w:rPr>
        <w:t xml:space="preserve">, where economic operators and developers </w:t>
      </w:r>
      <w:r w:rsidR="003453BC" w:rsidRPr="008E2E92">
        <w:rPr>
          <w:color w:val="000000" w:themeColor="text1"/>
        </w:rPr>
        <w:t>will be able to flag their capabilities and collaboration needs</w:t>
      </w:r>
      <w:r w:rsidRPr="008E2E92">
        <w:rPr>
          <w:color w:val="000000" w:themeColor="text1"/>
        </w:rPr>
        <w:t>.</w:t>
      </w:r>
      <w:r w:rsidR="003674F4">
        <w:rPr>
          <w:color w:val="000000" w:themeColor="text1"/>
        </w:rPr>
        <w:t xml:space="preserve"> </w:t>
      </w:r>
      <w:r w:rsidR="00B875C8">
        <w:rPr>
          <w:color w:val="000000" w:themeColor="text1"/>
        </w:rPr>
        <w:t>T</w:t>
      </w:r>
      <w:r w:rsidR="00282187" w:rsidRPr="008E2E92">
        <w:rPr>
          <w:color w:val="000000" w:themeColor="text1"/>
        </w:rPr>
        <w:t>he Commission will</w:t>
      </w:r>
      <w:r w:rsidR="00282187">
        <w:rPr>
          <w:color w:val="000000" w:themeColor="text1"/>
        </w:rPr>
        <w:t xml:space="preserve"> </w:t>
      </w:r>
      <w:r w:rsidR="00B875C8">
        <w:rPr>
          <w:color w:val="000000" w:themeColor="text1"/>
        </w:rPr>
        <w:t xml:space="preserve">also </w:t>
      </w:r>
      <w:r w:rsidR="00282187" w:rsidRPr="008E2E92">
        <w:rPr>
          <w:color w:val="000000" w:themeColor="text1"/>
        </w:rPr>
        <w:t>foster networking and business relationships through the HERA Industry Days</w:t>
      </w:r>
      <w:r w:rsidR="00F876F6">
        <w:rPr>
          <w:rStyle w:val="FootnoteReference"/>
          <w:color w:val="000000" w:themeColor="text1"/>
        </w:rPr>
        <w:footnoteReference w:id="18"/>
      </w:r>
      <w:r w:rsidR="00282187" w:rsidRPr="008E2E92">
        <w:rPr>
          <w:color w:val="000000" w:themeColor="text1"/>
        </w:rPr>
        <w:t>, dedicated to medicines and medical countermeasure</w:t>
      </w:r>
      <w:r w:rsidR="00282187">
        <w:rPr>
          <w:color w:val="000000" w:themeColor="text1"/>
        </w:rPr>
        <w:t xml:space="preserve">. </w:t>
      </w:r>
    </w:p>
    <w:p w14:paraId="02B0619C" w14:textId="453C6E7B" w:rsidR="008F78A6" w:rsidRPr="008E2E92" w:rsidRDefault="00B765AF" w:rsidP="007E266B">
      <w:pPr>
        <w:pStyle w:val="Heading2"/>
        <w:numPr>
          <w:ilvl w:val="0"/>
          <w:numId w:val="0"/>
        </w:numPr>
        <w:spacing w:before="240" w:after="120"/>
        <w:rPr>
          <w:rStyle w:val="normaltextrun"/>
          <w:i/>
          <w:iCs/>
        </w:rPr>
      </w:pPr>
      <w:r>
        <w:rPr>
          <w:rStyle w:val="normaltextrun"/>
          <w:i/>
          <w:iCs/>
          <w:szCs w:val="24"/>
        </w:rPr>
        <w:t xml:space="preserve">Defining a </w:t>
      </w:r>
      <w:r w:rsidR="004B16BC" w:rsidRPr="008E2E92">
        <w:rPr>
          <w:rStyle w:val="normaltextrun"/>
          <w:i/>
          <w:iCs/>
          <w:szCs w:val="24"/>
        </w:rPr>
        <w:t>Union</w:t>
      </w:r>
      <w:r w:rsidR="00766217" w:rsidRPr="008E2E92">
        <w:rPr>
          <w:rStyle w:val="normaltextrun"/>
          <w:i/>
          <w:iCs/>
          <w:szCs w:val="24"/>
        </w:rPr>
        <w:t xml:space="preserve"> list of </w:t>
      </w:r>
      <w:r w:rsidR="008F78A6" w:rsidRPr="008E2E92">
        <w:rPr>
          <w:rStyle w:val="normaltextrun"/>
          <w:i/>
          <w:iCs/>
        </w:rPr>
        <w:t>critical medicines</w:t>
      </w:r>
    </w:p>
    <w:p w14:paraId="439D5A5D" w14:textId="754B0E5D" w:rsidR="008F78A6" w:rsidRPr="008E2E92" w:rsidRDefault="008F78A6" w:rsidP="007E266B">
      <w:pPr>
        <w:spacing w:after="120"/>
        <w:rPr>
          <w:color w:val="000000" w:themeColor="text1"/>
        </w:rPr>
      </w:pPr>
      <w:r w:rsidRPr="008E2E92">
        <w:rPr>
          <w:rStyle w:val="normaltextrun"/>
          <w:bCs/>
        </w:rPr>
        <w:t xml:space="preserve">Medicines are deemed critical </w:t>
      </w:r>
      <w:r w:rsidR="00765625" w:rsidRPr="008E2E92">
        <w:rPr>
          <w:rStyle w:val="normaltextrun"/>
          <w:bCs/>
        </w:rPr>
        <w:t>medicines</w:t>
      </w:r>
      <w:r w:rsidR="00794F77">
        <w:rPr>
          <w:rStyle w:val="FootnoteReference"/>
          <w:bCs/>
        </w:rPr>
        <w:footnoteReference w:id="19"/>
      </w:r>
      <w:r w:rsidR="00765625" w:rsidRPr="008E2E92">
        <w:rPr>
          <w:rStyle w:val="normaltextrun"/>
          <w:bCs/>
        </w:rPr>
        <w:t xml:space="preserve"> </w:t>
      </w:r>
      <w:r w:rsidR="00E95FDC" w:rsidRPr="008E2E92">
        <w:rPr>
          <w:rStyle w:val="normaltextrun"/>
          <w:bCs/>
        </w:rPr>
        <w:t xml:space="preserve">when </w:t>
      </w:r>
      <w:r w:rsidR="00E95FDC" w:rsidRPr="008E2E92">
        <w:t>essential to ensure the continuity of care</w:t>
      </w:r>
      <w:r w:rsidR="00D96A0E" w:rsidRPr="008E2E92">
        <w:t xml:space="preserve"> and</w:t>
      </w:r>
      <w:r w:rsidR="00E95FDC" w:rsidRPr="008E2E92">
        <w:t xml:space="preserve"> the provision of quality healthcare</w:t>
      </w:r>
      <w:r w:rsidR="00D96A0E" w:rsidRPr="008E2E92">
        <w:t>,</w:t>
      </w:r>
      <w:r w:rsidR="00E95FDC" w:rsidRPr="008E2E92">
        <w:t xml:space="preserve"> and </w:t>
      </w:r>
      <w:r w:rsidR="00D96A0E" w:rsidRPr="008E2E92">
        <w:t xml:space="preserve">to </w:t>
      </w:r>
      <w:r w:rsidR="00E95FDC" w:rsidRPr="008E2E92">
        <w:t>guarantee a high level of public health protection in Europe</w:t>
      </w:r>
      <w:r w:rsidR="00CC7F44" w:rsidRPr="008E2E92">
        <w:t>,</w:t>
      </w:r>
      <w:r w:rsidR="00E95FDC" w:rsidRPr="008E2E92">
        <w:rPr>
          <w:rStyle w:val="normaltextrun"/>
          <w:bCs/>
        </w:rPr>
        <w:t xml:space="preserve"> and </w:t>
      </w:r>
      <w:r w:rsidR="00CC7F44" w:rsidRPr="008E2E92">
        <w:rPr>
          <w:rStyle w:val="normaltextrun"/>
          <w:bCs/>
        </w:rPr>
        <w:t xml:space="preserve">also </w:t>
      </w:r>
      <w:r w:rsidRPr="008E2E92">
        <w:rPr>
          <w:rStyle w:val="normaltextrun"/>
          <w:bCs/>
        </w:rPr>
        <w:t xml:space="preserve">when their unavailability results </w:t>
      </w:r>
      <w:r w:rsidRPr="008E2E92">
        <w:t>in serious harm or risk of serious harm to patients</w:t>
      </w:r>
      <w:r w:rsidRPr="005A0FEB">
        <w:t xml:space="preserve">. </w:t>
      </w:r>
    </w:p>
    <w:p w14:paraId="463477F0" w14:textId="7F3A92AF" w:rsidR="002833C6" w:rsidRDefault="00456E98" w:rsidP="009D4569">
      <w:pPr>
        <w:spacing w:after="120"/>
        <w:rPr>
          <w:color w:val="000000" w:themeColor="text1"/>
        </w:rPr>
      </w:pPr>
      <w:r w:rsidRPr="00E23C0A">
        <w:rPr>
          <w:color w:val="000000" w:themeColor="text1"/>
        </w:rPr>
        <w:t xml:space="preserve"> </w:t>
      </w:r>
      <w:r w:rsidR="002844FB" w:rsidRPr="00E23C0A">
        <w:rPr>
          <w:color w:val="000000" w:themeColor="text1"/>
        </w:rPr>
        <w:t xml:space="preserve">The </w:t>
      </w:r>
      <w:r w:rsidR="0031389A" w:rsidRPr="00E23C0A">
        <w:rPr>
          <w:color w:val="000000" w:themeColor="text1"/>
        </w:rPr>
        <w:t xml:space="preserve"> </w:t>
      </w:r>
      <w:r w:rsidR="002844FB" w:rsidRPr="00E23C0A">
        <w:rPr>
          <w:color w:val="000000" w:themeColor="text1"/>
        </w:rPr>
        <w:t xml:space="preserve">Commission will </w:t>
      </w:r>
      <w:r w:rsidR="00E14D8F" w:rsidRPr="00E23C0A">
        <w:rPr>
          <w:color w:val="000000" w:themeColor="text1"/>
        </w:rPr>
        <w:t>publish</w:t>
      </w:r>
      <w:r w:rsidR="002844FB" w:rsidRPr="00E23C0A">
        <w:rPr>
          <w:b/>
          <w:i/>
          <w:color w:val="000000" w:themeColor="text1"/>
        </w:rPr>
        <w:t xml:space="preserve"> </w:t>
      </w:r>
      <w:r w:rsidR="008F78A6" w:rsidRPr="00E23C0A">
        <w:rPr>
          <w:b/>
          <w:i/>
          <w:iCs/>
          <w:color w:val="000000" w:themeColor="text1"/>
        </w:rPr>
        <w:t>a Union list of critical medicines</w:t>
      </w:r>
      <w:r w:rsidR="002844FB" w:rsidRPr="00E23C0A">
        <w:rPr>
          <w:b/>
          <w:i/>
          <w:iCs/>
          <w:color w:val="000000" w:themeColor="text1"/>
        </w:rPr>
        <w:t> </w:t>
      </w:r>
      <w:r w:rsidR="0031389A" w:rsidRPr="00E23C0A">
        <w:rPr>
          <w:b/>
          <w:i/>
          <w:iCs/>
          <w:color w:val="000000" w:themeColor="text1"/>
        </w:rPr>
        <w:t xml:space="preserve">, </w:t>
      </w:r>
      <w:r w:rsidR="0031389A" w:rsidRPr="00E23C0A">
        <w:rPr>
          <w:color w:val="000000" w:themeColor="text1"/>
        </w:rPr>
        <w:t>building on work with EMA and the Member States,</w:t>
      </w:r>
      <w:r w:rsidR="0031389A" w:rsidRPr="00E23C0A">
        <w:rPr>
          <w:bCs/>
          <w:color w:val="000000" w:themeColor="text1"/>
        </w:rPr>
        <w:t xml:space="preserve"> </w:t>
      </w:r>
      <w:r w:rsidR="0090597E" w:rsidRPr="00E23C0A">
        <w:rPr>
          <w:bCs/>
          <w:color w:val="000000" w:themeColor="text1"/>
        </w:rPr>
        <w:t>as a first step</w:t>
      </w:r>
      <w:r w:rsidR="0090597E" w:rsidRPr="00E23C0A">
        <w:rPr>
          <w:b/>
          <w:i/>
          <w:iCs/>
          <w:color w:val="000000" w:themeColor="text1"/>
        </w:rPr>
        <w:t xml:space="preserve"> </w:t>
      </w:r>
      <w:r w:rsidR="002844FB" w:rsidRPr="00E23C0A">
        <w:rPr>
          <w:color w:val="000000" w:themeColor="text1"/>
        </w:rPr>
        <w:t>to ensure the security of supply.</w:t>
      </w:r>
      <w:r w:rsidR="002844FB" w:rsidRPr="00E23C0A">
        <w:rPr>
          <w:bCs/>
          <w:color w:val="000000" w:themeColor="text1"/>
        </w:rPr>
        <w:t xml:space="preserve"> </w:t>
      </w:r>
      <w:r w:rsidR="002833C6" w:rsidRPr="00E23C0A">
        <w:rPr>
          <w:color w:val="000000" w:themeColor="text1"/>
        </w:rPr>
        <w:t>T</w:t>
      </w:r>
      <w:r w:rsidR="008F78A6" w:rsidRPr="00E23C0A">
        <w:rPr>
          <w:color w:val="000000" w:themeColor="text1"/>
        </w:rPr>
        <w:t>his work is under way</w:t>
      </w:r>
      <w:r w:rsidR="008F78A6" w:rsidRPr="00E23C0A">
        <w:rPr>
          <w:rStyle w:val="FootnoteReference"/>
          <w:color w:val="000000" w:themeColor="text1"/>
        </w:rPr>
        <w:footnoteReference w:id="20"/>
      </w:r>
      <w:r w:rsidR="00F40B73" w:rsidRPr="00E23C0A">
        <w:rPr>
          <w:color w:val="000000" w:themeColor="text1"/>
        </w:rPr>
        <w:t xml:space="preserve">, and a </w:t>
      </w:r>
      <w:r w:rsidR="009600DE" w:rsidRPr="00E23C0A">
        <w:rPr>
          <w:color w:val="000000" w:themeColor="text1"/>
        </w:rPr>
        <w:t>first version of</w:t>
      </w:r>
      <w:r w:rsidR="0021161B" w:rsidRPr="00E23C0A">
        <w:rPr>
          <w:color w:val="000000" w:themeColor="text1"/>
        </w:rPr>
        <w:t xml:space="preserve"> the Union list</w:t>
      </w:r>
      <w:r w:rsidR="00157CEC" w:rsidRPr="00E23C0A">
        <w:rPr>
          <w:color w:val="000000" w:themeColor="text1"/>
        </w:rPr>
        <w:t xml:space="preserve"> </w:t>
      </w:r>
      <w:r w:rsidR="008F78A6" w:rsidRPr="00E23C0A">
        <w:rPr>
          <w:color w:val="000000" w:themeColor="text1"/>
        </w:rPr>
        <w:t xml:space="preserve">of </w:t>
      </w:r>
      <w:r w:rsidR="000A4338" w:rsidRPr="00E23C0A">
        <w:rPr>
          <w:color w:val="000000" w:themeColor="text1"/>
        </w:rPr>
        <w:t xml:space="preserve">critical </w:t>
      </w:r>
      <w:r w:rsidR="008F78A6" w:rsidRPr="00E23C0A">
        <w:rPr>
          <w:color w:val="000000" w:themeColor="text1"/>
        </w:rPr>
        <w:t xml:space="preserve">medicines will be </w:t>
      </w:r>
      <w:r w:rsidR="00E14D8F" w:rsidRPr="00E23C0A">
        <w:rPr>
          <w:color w:val="000000" w:themeColor="text1"/>
        </w:rPr>
        <w:t xml:space="preserve">available </w:t>
      </w:r>
      <w:r w:rsidR="008F78A6" w:rsidRPr="00E23C0A">
        <w:rPr>
          <w:color w:val="000000" w:themeColor="text1"/>
        </w:rPr>
        <w:t xml:space="preserve">by the end of 2023. </w:t>
      </w:r>
      <w:bookmarkStart w:id="26" w:name="_Hlk148721216"/>
      <w:r w:rsidR="00FF2C36" w:rsidRPr="00E23C0A">
        <w:rPr>
          <w:color w:val="000000" w:themeColor="text1"/>
        </w:rPr>
        <w:t>The list will</w:t>
      </w:r>
      <w:r w:rsidR="00FF2C36" w:rsidRPr="00E23C0A" w:rsidDel="00B942D8">
        <w:rPr>
          <w:color w:val="000000" w:themeColor="text1"/>
        </w:rPr>
        <w:t xml:space="preserve"> </w:t>
      </w:r>
      <w:r w:rsidR="002C0233" w:rsidRPr="00E23C0A">
        <w:rPr>
          <w:color w:val="000000" w:themeColor="text1"/>
        </w:rPr>
        <w:t>be updated</w:t>
      </w:r>
      <w:r w:rsidR="00F80C03" w:rsidRPr="00E23C0A">
        <w:rPr>
          <w:color w:val="000000" w:themeColor="text1"/>
        </w:rPr>
        <w:t xml:space="preserve"> to ensure coverage of </w:t>
      </w:r>
      <w:r w:rsidR="006718A7" w:rsidRPr="00E23C0A">
        <w:rPr>
          <w:color w:val="000000" w:themeColor="text1"/>
        </w:rPr>
        <w:t>all relevant</w:t>
      </w:r>
      <w:r w:rsidR="00840457" w:rsidRPr="00E23C0A">
        <w:rPr>
          <w:color w:val="000000" w:themeColor="text1"/>
        </w:rPr>
        <w:t xml:space="preserve"> </w:t>
      </w:r>
      <w:r w:rsidR="006718A7" w:rsidRPr="00E23C0A">
        <w:rPr>
          <w:color w:val="000000" w:themeColor="text1"/>
        </w:rPr>
        <w:t>critical</w:t>
      </w:r>
      <w:r w:rsidR="005176DD" w:rsidRPr="00E23C0A">
        <w:rPr>
          <w:color w:val="000000" w:themeColor="text1"/>
        </w:rPr>
        <w:t xml:space="preserve"> </w:t>
      </w:r>
      <w:r w:rsidR="002C0233" w:rsidRPr="00E23C0A">
        <w:rPr>
          <w:color w:val="000000" w:themeColor="text1"/>
        </w:rPr>
        <w:t>medicines</w:t>
      </w:r>
      <w:r w:rsidR="00E23C0A" w:rsidRPr="00B976E9">
        <w:rPr>
          <w:color w:val="000000" w:themeColor="text1"/>
        </w:rPr>
        <w:t>,</w:t>
      </w:r>
      <w:r w:rsidR="00F80C03" w:rsidRPr="00E23C0A">
        <w:rPr>
          <w:color w:val="000000" w:themeColor="text1"/>
        </w:rPr>
        <w:t xml:space="preserve"> </w:t>
      </w:r>
      <w:r w:rsidR="006718A7" w:rsidRPr="00E23C0A">
        <w:rPr>
          <w:color w:val="000000" w:themeColor="text1"/>
        </w:rPr>
        <w:t>including</w:t>
      </w:r>
      <w:r w:rsidR="00F80C03" w:rsidRPr="00E23C0A">
        <w:rPr>
          <w:color w:val="000000" w:themeColor="text1"/>
        </w:rPr>
        <w:t xml:space="preserve"> </w:t>
      </w:r>
      <w:r w:rsidR="00E23C0A" w:rsidRPr="00B976E9">
        <w:rPr>
          <w:color w:val="000000" w:themeColor="text1"/>
        </w:rPr>
        <w:t xml:space="preserve">possibly </w:t>
      </w:r>
      <w:r w:rsidR="00F80C03" w:rsidRPr="00E23C0A">
        <w:rPr>
          <w:color w:val="000000" w:themeColor="text1"/>
        </w:rPr>
        <w:t>paediatrics and antibiotics</w:t>
      </w:r>
      <w:r w:rsidR="003C60A4" w:rsidRPr="00E23C0A">
        <w:rPr>
          <w:color w:val="000000" w:themeColor="text1"/>
        </w:rPr>
        <w:t>, based on continued analysis of all types of medicines.</w:t>
      </w:r>
      <w:bookmarkEnd w:id="26"/>
    </w:p>
    <w:p w14:paraId="56714943" w14:textId="56F2A96B" w:rsidR="008F78A6" w:rsidRDefault="00324798" w:rsidP="00224FC9">
      <w:pPr>
        <w:spacing w:after="0"/>
        <w:rPr>
          <w:color w:val="000000" w:themeColor="text1"/>
        </w:rPr>
      </w:pPr>
      <w:r w:rsidRPr="002833C6">
        <w:rPr>
          <w:color w:val="000000" w:themeColor="text1"/>
        </w:rPr>
        <w:t>The</w:t>
      </w:r>
      <w:r w:rsidR="00276E31" w:rsidRPr="002833C6">
        <w:rPr>
          <w:color w:val="000000" w:themeColor="text1"/>
        </w:rPr>
        <w:t xml:space="preserve"> </w:t>
      </w:r>
      <w:r w:rsidR="008F78A6" w:rsidRPr="002833C6">
        <w:rPr>
          <w:color w:val="000000" w:themeColor="text1"/>
        </w:rPr>
        <w:t>Commission</w:t>
      </w:r>
      <w:r w:rsidR="006A4847" w:rsidRPr="002833C6">
        <w:rPr>
          <w:color w:val="000000" w:themeColor="text1"/>
        </w:rPr>
        <w:t xml:space="preserve">, </w:t>
      </w:r>
      <w:r w:rsidR="00B765AF" w:rsidRPr="002833C6">
        <w:rPr>
          <w:color w:val="000000" w:themeColor="text1"/>
        </w:rPr>
        <w:t>together with</w:t>
      </w:r>
      <w:r w:rsidR="006A4847" w:rsidRPr="002833C6">
        <w:rPr>
          <w:color w:val="000000" w:themeColor="text1"/>
        </w:rPr>
        <w:t xml:space="preserve"> Member States</w:t>
      </w:r>
      <w:r w:rsidR="00B54356">
        <w:rPr>
          <w:color w:val="000000" w:themeColor="text1"/>
        </w:rPr>
        <w:t>,</w:t>
      </w:r>
      <w:r w:rsidR="006A4847" w:rsidRPr="002833C6">
        <w:rPr>
          <w:color w:val="000000" w:themeColor="text1"/>
        </w:rPr>
        <w:t xml:space="preserve"> and</w:t>
      </w:r>
      <w:r w:rsidR="00B54356">
        <w:rPr>
          <w:color w:val="000000" w:themeColor="text1"/>
        </w:rPr>
        <w:t xml:space="preserve"> based on information from</w:t>
      </w:r>
      <w:r w:rsidR="006A4847" w:rsidRPr="002833C6">
        <w:rPr>
          <w:color w:val="000000" w:themeColor="text1"/>
        </w:rPr>
        <w:t xml:space="preserve"> other stakeholders, will analyse </w:t>
      </w:r>
      <w:r w:rsidR="00827719" w:rsidRPr="002833C6">
        <w:rPr>
          <w:color w:val="000000" w:themeColor="text1"/>
        </w:rPr>
        <w:t xml:space="preserve">the </w:t>
      </w:r>
      <w:r w:rsidR="006A4847" w:rsidRPr="002833C6">
        <w:rPr>
          <w:color w:val="000000" w:themeColor="text1"/>
        </w:rPr>
        <w:t xml:space="preserve">vulnerabilities in the supply chain of a first tranche of critical medicines </w:t>
      </w:r>
      <w:r w:rsidR="00044F6B" w:rsidRPr="002833C6">
        <w:rPr>
          <w:color w:val="000000" w:themeColor="text1"/>
        </w:rPr>
        <w:t>on the future</w:t>
      </w:r>
      <w:r w:rsidR="006A4847" w:rsidRPr="002833C6">
        <w:rPr>
          <w:color w:val="000000" w:themeColor="text1"/>
        </w:rPr>
        <w:t xml:space="preserve"> list by April 2024. </w:t>
      </w:r>
      <w:r w:rsidR="008F78A6" w:rsidRPr="002833C6">
        <w:rPr>
          <w:color w:val="000000" w:themeColor="text1"/>
        </w:rPr>
        <w:t xml:space="preserve">This will provide the basis for decisions on further remedial action, </w:t>
      </w:r>
      <w:r w:rsidRPr="002833C6">
        <w:rPr>
          <w:color w:val="000000" w:themeColor="text1"/>
        </w:rPr>
        <w:t xml:space="preserve">such as </w:t>
      </w:r>
      <w:r w:rsidR="26B97DE5" w:rsidRPr="002833C6">
        <w:rPr>
          <w:color w:val="000000" w:themeColor="text1"/>
        </w:rPr>
        <w:t>recommend</w:t>
      </w:r>
      <w:r w:rsidR="00CC7F44" w:rsidRPr="002833C6">
        <w:rPr>
          <w:color w:val="000000" w:themeColor="text1"/>
        </w:rPr>
        <w:t>ations</w:t>
      </w:r>
      <w:r w:rsidR="64E5F51D" w:rsidRPr="002833C6">
        <w:rPr>
          <w:color w:val="000000" w:themeColor="text1"/>
        </w:rPr>
        <w:t xml:space="preserve"> t</w:t>
      </w:r>
      <w:r w:rsidR="00CC7F44" w:rsidRPr="002833C6">
        <w:rPr>
          <w:color w:val="000000" w:themeColor="text1"/>
        </w:rPr>
        <w:t>hat</w:t>
      </w:r>
      <w:r w:rsidR="64E5F51D" w:rsidRPr="002833C6">
        <w:rPr>
          <w:color w:val="000000" w:themeColor="text1"/>
        </w:rPr>
        <w:t xml:space="preserve"> </w:t>
      </w:r>
      <w:r w:rsidR="00677C26" w:rsidRPr="002833C6">
        <w:rPr>
          <w:color w:val="000000" w:themeColor="text1"/>
        </w:rPr>
        <w:t>companies</w:t>
      </w:r>
      <w:r w:rsidR="26B97DE5" w:rsidRPr="002833C6">
        <w:rPr>
          <w:color w:val="000000" w:themeColor="text1"/>
        </w:rPr>
        <w:t xml:space="preserve"> </w:t>
      </w:r>
      <w:r w:rsidR="00CC7F44" w:rsidRPr="002833C6">
        <w:rPr>
          <w:color w:val="000000" w:themeColor="text1"/>
        </w:rPr>
        <w:t xml:space="preserve">diversify </w:t>
      </w:r>
      <w:r w:rsidR="008F78A6" w:rsidRPr="002833C6">
        <w:rPr>
          <w:color w:val="000000" w:themeColor="text1"/>
        </w:rPr>
        <w:t xml:space="preserve">suppliers </w:t>
      </w:r>
      <w:r w:rsidR="29070BC9" w:rsidRPr="002833C6">
        <w:rPr>
          <w:color w:val="000000" w:themeColor="text1"/>
        </w:rPr>
        <w:t xml:space="preserve">or </w:t>
      </w:r>
      <w:r w:rsidR="00677C26" w:rsidRPr="002833C6">
        <w:rPr>
          <w:color w:val="000000" w:themeColor="text1"/>
        </w:rPr>
        <w:t xml:space="preserve">increase </w:t>
      </w:r>
      <w:r w:rsidR="008F78A6" w:rsidRPr="002833C6">
        <w:rPr>
          <w:color w:val="000000" w:themeColor="text1"/>
        </w:rPr>
        <w:t xml:space="preserve">production within the EU, </w:t>
      </w:r>
      <w:r w:rsidR="00F33E3C" w:rsidRPr="002833C6">
        <w:rPr>
          <w:color w:val="000000" w:themeColor="text1"/>
        </w:rPr>
        <w:t xml:space="preserve">investment incentives, </w:t>
      </w:r>
      <w:r w:rsidR="008F78A6" w:rsidRPr="002833C6">
        <w:rPr>
          <w:color w:val="000000" w:themeColor="text1"/>
        </w:rPr>
        <w:t xml:space="preserve">additional regulatory obligations for </w:t>
      </w:r>
      <w:r w:rsidR="003E3F2E" w:rsidRPr="002833C6">
        <w:rPr>
          <w:color w:val="000000" w:themeColor="text1"/>
        </w:rPr>
        <w:t>companies</w:t>
      </w:r>
      <w:r w:rsidR="00B765AF" w:rsidRPr="002833C6">
        <w:rPr>
          <w:color w:val="000000" w:themeColor="text1"/>
        </w:rPr>
        <w:t>,</w:t>
      </w:r>
      <w:r w:rsidR="00371986" w:rsidRPr="002833C6">
        <w:rPr>
          <w:color w:val="000000" w:themeColor="text1"/>
        </w:rPr>
        <w:t xml:space="preserve"> and</w:t>
      </w:r>
      <w:r w:rsidR="008F78A6" w:rsidRPr="002833C6">
        <w:rPr>
          <w:color w:val="000000" w:themeColor="text1"/>
        </w:rPr>
        <w:t xml:space="preserve"> procurement with strong contractual obligations for </w:t>
      </w:r>
      <w:r w:rsidR="005A357C" w:rsidRPr="002833C6">
        <w:rPr>
          <w:color w:val="000000" w:themeColor="text1"/>
        </w:rPr>
        <w:t>delivery.</w:t>
      </w:r>
      <w:r w:rsidR="005A357C" w:rsidRPr="008E2E92">
        <w:rPr>
          <w:color w:val="000000" w:themeColor="text1"/>
        </w:rPr>
        <w:t xml:space="preserve"> </w:t>
      </w:r>
    </w:p>
    <w:p w14:paraId="125EE6CA" w14:textId="43D3FB2C" w:rsidR="001478A4" w:rsidRPr="008E2E92" w:rsidRDefault="006A29AE" w:rsidP="00B765AF">
      <w:pPr>
        <w:pStyle w:val="Heading2"/>
        <w:numPr>
          <w:ilvl w:val="0"/>
          <w:numId w:val="0"/>
        </w:numPr>
        <w:spacing w:before="240" w:after="120"/>
        <w:rPr>
          <w:rStyle w:val="normaltextrun"/>
          <w:i/>
          <w:iCs/>
          <w:smallCaps/>
        </w:rPr>
      </w:pPr>
      <w:r w:rsidRPr="008E2E92">
        <w:rPr>
          <w:rStyle w:val="normaltextrun"/>
          <w:i/>
          <w:iCs/>
        </w:rPr>
        <w:t>Improv</w:t>
      </w:r>
      <w:r w:rsidR="00B765AF">
        <w:rPr>
          <w:rStyle w:val="normaltextrun"/>
          <w:i/>
          <w:iCs/>
        </w:rPr>
        <w:t>ing</w:t>
      </w:r>
      <w:r w:rsidRPr="008E2E92">
        <w:rPr>
          <w:rStyle w:val="normaltextrun"/>
          <w:i/>
          <w:iCs/>
        </w:rPr>
        <w:t xml:space="preserve"> demand and supply forecasting</w:t>
      </w:r>
      <w:r w:rsidR="001478A4" w:rsidRPr="008E2E92">
        <w:rPr>
          <w:rStyle w:val="normaltextrun"/>
          <w:i/>
          <w:iCs/>
        </w:rPr>
        <w:t xml:space="preserve"> </w:t>
      </w:r>
      <w:r w:rsidRPr="008E2E92">
        <w:rPr>
          <w:rStyle w:val="normaltextrun"/>
          <w:i/>
          <w:iCs/>
        </w:rPr>
        <w:t xml:space="preserve">to prevent </w:t>
      </w:r>
      <w:r w:rsidR="00A64A04" w:rsidRPr="008E2E92">
        <w:rPr>
          <w:rStyle w:val="normaltextrun"/>
          <w:i/>
          <w:iCs/>
        </w:rPr>
        <w:t xml:space="preserve">risks of critical </w:t>
      </w:r>
      <w:r w:rsidRPr="008E2E92">
        <w:rPr>
          <w:rStyle w:val="normaltextrun"/>
          <w:i/>
          <w:iCs/>
        </w:rPr>
        <w:t xml:space="preserve">shortages </w:t>
      </w:r>
    </w:p>
    <w:p w14:paraId="06F7E940" w14:textId="3FC6AC5C" w:rsidR="000B4825" w:rsidRDefault="001478A4" w:rsidP="000B4825">
      <w:pPr>
        <w:spacing w:after="120"/>
      </w:pPr>
      <w:r w:rsidRPr="008E2E92">
        <w:t>The</w:t>
      </w:r>
      <w:r w:rsidRPr="008E2E92">
        <w:rPr>
          <w:b/>
          <w:bCs/>
        </w:rPr>
        <w:t xml:space="preserve"> </w:t>
      </w:r>
      <w:r w:rsidRPr="008E2E92">
        <w:rPr>
          <w:b/>
          <w:bCs/>
          <w:i/>
          <w:iCs/>
        </w:rPr>
        <w:t xml:space="preserve">forecasting of demand </w:t>
      </w:r>
      <w:r w:rsidR="00BA1420" w:rsidRPr="00A11FCD">
        <w:t xml:space="preserve">by </w:t>
      </w:r>
      <w:r w:rsidR="00D83BA0" w:rsidRPr="00A11FCD">
        <w:t>industry</w:t>
      </w:r>
      <w:r w:rsidR="000B4825">
        <w:t xml:space="preserve"> - as part of their </w:t>
      </w:r>
      <w:r w:rsidR="00155A73">
        <w:t xml:space="preserve">existing </w:t>
      </w:r>
      <w:r w:rsidR="000B4825">
        <w:t xml:space="preserve">regulatory </w:t>
      </w:r>
      <w:r w:rsidR="0090597E">
        <w:t>obligation</w:t>
      </w:r>
      <w:r w:rsidR="000B4825">
        <w:t xml:space="preserve"> to ensure continuous supplies -</w:t>
      </w:r>
      <w:r w:rsidR="00B765AF" w:rsidRPr="00A11FCD">
        <w:t>, but also</w:t>
      </w:r>
      <w:r w:rsidR="00D83BA0" w:rsidRPr="00A11FCD">
        <w:t xml:space="preserve"> by </w:t>
      </w:r>
      <w:r w:rsidR="00BA1420" w:rsidRPr="00A11FCD">
        <w:t>public authorities</w:t>
      </w:r>
      <w:r w:rsidR="00B765AF">
        <w:t>,</w:t>
      </w:r>
      <w:r w:rsidR="005B0E43" w:rsidRPr="008E2E92">
        <w:rPr>
          <w:b/>
          <w:bCs/>
        </w:rPr>
        <w:t xml:space="preserve"> </w:t>
      </w:r>
      <w:r w:rsidRPr="008E2E92">
        <w:t>play</w:t>
      </w:r>
      <w:r w:rsidR="00777370" w:rsidRPr="008E2E92">
        <w:t>s</w:t>
      </w:r>
      <w:r w:rsidRPr="008E2E92">
        <w:t xml:space="preserve"> a major role in providing early warning of potential </w:t>
      </w:r>
      <w:r w:rsidR="00E12BAC" w:rsidRPr="008E2E92">
        <w:t xml:space="preserve">critical </w:t>
      </w:r>
      <w:r w:rsidRPr="008E2E92">
        <w:t>shortages</w:t>
      </w:r>
      <w:r w:rsidR="00B765AF">
        <w:t xml:space="preserve">, </w:t>
      </w:r>
      <w:r w:rsidR="00711515" w:rsidRPr="008E2E92">
        <w:t>alongside supply and production capacity information</w:t>
      </w:r>
      <w:r w:rsidRPr="008E2E92">
        <w:t xml:space="preserve">. </w:t>
      </w:r>
    </w:p>
    <w:p w14:paraId="66FDF0E8" w14:textId="5A2E6BE8" w:rsidR="002F41F9" w:rsidRPr="008E2E92" w:rsidRDefault="005223F1" w:rsidP="007E266B">
      <w:pPr>
        <w:spacing w:after="120"/>
      </w:pPr>
      <w:r>
        <w:t>T</w:t>
      </w:r>
      <w:r w:rsidR="002F0A96" w:rsidRPr="008E2E92">
        <w:t>he Commission</w:t>
      </w:r>
      <w:r w:rsidR="00E51591">
        <w:t>,</w:t>
      </w:r>
      <w:r w:rsidR="002F0A96" w:rsidRPr="008E2E92">
        <w:t xml:space="preserve"> EMA and </w:t>
      </w:r>
      <w:r w:rsidR="00225E4C">
        <w:t xml:space="preserve">national </w:t>
      </w:r>
      <w:r w:rsidR="00B37F93">
        <w:t>medicine agencies</w:t>
      </w:r>
      <w:r w:rsidR="002F0A96" w:rsidRPr="008E2E92">
        <w:t xml:space="preserve"> have </w:t>
      </w:r>
      <w:r w:rsidR="002F0A96">
        <w:t xml:space="preserve">provided a set of practical recommendations to support </w:t>
      </w:r>
      <w:r w:rsidR="00B765AF">
        <w:t xml:space="preserve">the </w:t>
      </w:r>
      <w:r w:rsidR="002F0A96">
        <w:t xml:space="preserve">demand forecasting at national level, </w:t>
      </w:r>
      <w:r w:rsidR="00B765AF">
        <w:t xml:space="preserve">drawing on experience under </w:t>
      </w:r>
      <w:r w:rsidR="002F0A96">
        <w:t>the COVID-19 pandemic</w:t>
      </w:r>
      <w:r w:rsidR="002F0A96">
        <w:rPr>
          <w:rStyle w:val="FootnoteReference"/>
        </w:rPr>
        <w:footnoteReference w:id="21"/>
      </w:r>
      <w:r w:rsidR="002F0A96" w:rsidRPr="008E2E92">
        <w:t xml:space="preserve">. </w:t>
      </w:r>
      <w:r w:rsidR="00B765AF">
        <w:t xml:space="preserve">This could be complemented by </w:t>
      </w:r>
      <w:r w:rsidR="002F0A96" w:rsidRPr="008E2E92">
        <w:t xml:space="preserve">a best practice model </w:t>
      </w:r>
      <w:r w:rsidR="00B765AF">
        <w:t xml:space="preserve">to help the comparability of </w:t>
      </w:r>
      <w:r w:rsidR="002F0A96" w:rsidRPr="008E2E92">
        <w:t>demand forecasts</w:t>
      </w:r>
      <w:r w:rsidR="002F0A96">
        <w:t xml:space="preserve">. </w:t>
      </w:r>
      <w:r w:rsidR="00F463B3" w:rsidRPr="008E2E92">
        <w:t>T</w:t>
      </w:r>
      <w:r w:rsidR="001478A4" w:rsidRPr="008E2E92">
        <w:t xml:space="preserve">he Commission </w:t>
      </w:r>
      <w:r w:rsidR="00DB5C14" w:rsidRPr="008E2E92">
        <w:t>is also</w:t>
      </w:r>
      <w:r w:rsidR="00A967EE" w:rsidRPr="008E2E92">
        <w:t xml:space="preserve"> working on an </w:t>
      </w:r>
      <w:r w:rsidR="00B8514E" w:rsidRPr="008E2E92">
        <w:t xml:space="preserve">EU Mechanism for Demand Signalling </w:t>
      </w:r>
      <w:r w:rsidR="00A967EE" w:rsidRPr="008E2E92">
        <w:t>to pull the information together</w:t>
      </w:r>
      <w:r w:rsidR="00901C0F">
        <w:t xml:space="preserve"> to </w:t>
      </w:r>
      <w:r w:rsidR="00901C0F" w:rsidRPr="008E2E92">
        <w:t xml:space="preserve">empower the collective </w:t>
      </w:r>
      <w:r w:rsidR="00901C0F">
        <w:t>EU</w:t>
      </w:r>
      <w:r w:rsidR="00901C0F" w:rsidRPr="008E2E92">
        <w:t xml:space="preserve"> public sector in its decisions</w:t>
      </w:r>
      <w:r w:rsidR="751B2B75" w:rsidRPr="008E2E92">
        <w:t xml:space="preserve">. </w:t>
      </w:r>
      <w:r w:rsidR="00B8514E" w:rsidRPr="008E2E92">
        <w:rPr>
          <w:color w:val="000000" w:themeColor="text1"/>
        </w:rPr>
        <w:t xml:space="preserve">Better knowledge of longer-term demand trends could help </w:t>
      </w:r>
      <w:r w:rsidR="00753C3B" w:rsidRPr="008E2E92">
        <w:rPr>
          <w:color w:val="000000" w:themeColor="text1"/>
        </w:rPr>
        <w:t xml:space="preserve">in specific cases </w:t>
      </w:r>
      <w:r w:rsidR="00B8514E" w:rsidRPr="008E2E92">
        <w:rPr>
          <w:color w:val="000000" w:themeColor="text1"/>
        </w:rPr>
        <w:t>to direct</w:t>
      </w:r>
      <w:r w:rsidR="00753C3B" w:rsidRPr="008E2E92">
        <w:rPr>
          <w:color w:val="000000" w:themeColor="text1"/>
        </w:rPr>
        <w:t>ly</w:t>
      </w:r>
      <w:r w:rsidR="00B8514E" w:rsidRPr="008E2E92">
        <w:rPr>
          <w:color w:val="000000" w:themeColor="text1"/>
        </w:rPr>
        <w:t xml:space="preserve"> support research</w:t>
      </w:r>
      <w:r w:rsidR="00476E3C" w:rsidRPr="008E2E92">
        <w:rPr>
          <w:color w:val="000000" w:themeColor="text1"/>
        </w:rPr>
        <w:t>,</w:t>
      </w:r>
      <w:r w:rsidR="00B8514E" w:rsidRPr="008E2E92">
        <w:rPr>
          <w:color w:val="000000" w:themeColor="text1"/>
        </w:rPr>
        <w:t xml:space="preserve"> facilitate market launches in the EU and make the EU market </w:t>
      </w:r>
      <w:r w:rsidR="00476E3C" w:rsidRPr="008E2E92">
        <w:rPr>
          <w:color w:val="000000" w:themeColor="text1"/>
        </w:rPr>
        <w:t xml:space="preserve">even </w:t>
      </w:r>
      <w:r w:rsidR="003516E0" w:rsidRPr="008E2E92">
        <w:rPr>
          <w:color w:val="000000" w:themeColor="text1"/>
        </w:rPr>
        <w:t xml:space="preserve">more </w:t>
      </w:r>
      <w:r w:rsidR="00B8514E" w:rsidRPr="008E2E92">
        <w:rPr>
          <w:color w:val="000000" w:themeColor="text1"/>
        </w:rPr>
        <w:t xml:space="preserve">attractive for </w:t>
      </w:r>
      <w:r w:rsidR="002B11A0">
        <w:rPr>
          <w:color w:val="000000" w:themeColor="text1"/>
        </w:rPr>
        <w:t>companies</w:t>
      </w:r>
      <w:r w:rsidR="00B8514E" w:rsidRPr="008E2E92">
        <w:rPr>
          <w:color w:val="000000" w:themeColor="text1"/>
        </w:rPr>
        <w:t>.</w:t>
      </w:r>
      <w:r w:rsidR="00632400" w:rsidRPr="008E2E92">
        <w:rPr>
          <w:color w:val="000000" w:themeColor="text1"/>
        </w:rPr>
        <w:t xml:space="preserve"> </w:t>
      </w:r>
      <w:r w:rsidR="00632400" w:rsidRPr="008E2E92">
        <w:t>The Commission</w:t>
      </w:r>
      <w:r w:rsidR="001478A4" w:rsidRPr="008E2E92">
        <w:t xml:space="preserve"> will also work with the European Centre for Disease Prevention and Control on building reliable forecasts </w:t>
      </w:r>
      <w:r w:rsidR="00CF27E7" w:rsidRPr="008E2E92">
        <w:t xml:space="preserve">of potential threats </w:t>
      </w:r>
      <w:r w:rsidR="001478A4" w:rsidRPr="008E2E92">
        <w:t xml:space="preserve">beyond the current short-term horizons. </w:t>
      </w:r>
    </w:p>
    <w:p w14:paraId="77315B01" w14:textId="759BFBEC" w:rsidR="00B37F93" w:rsidRDefault="00274CCA" w:rsidP="00A11FCD">
      <w:pPr>
        <w:pStyle w:val="NormalWeb"/>
        <w:spacing w:before="0" w:beforeAutospacing="0" w:after="120" w:afterAutospacing="0"/>
        <w:jc w:val="both"/>
      </w:pPr>
      <w:r>
        <w:t>The</w:t>
      </w:r>
      <w:r w:rsidR="00E61509">
        <w:t xml:space="preserve"> ongoing</w:t>
      </w:r>
      <w:r>
        <w:t xml:space="preserve"> development of n</w:t>
      </w:r>
      <w:r w:rsidR="000E7E1B">
        <w:t xml:space="preserve">ew </w:t>
      </w:r>
      <w:r w:rsidR="000E7E1B" w:rsidRPr="008E2E92">
        <w:t>IT tools</w:t>
      </w:r>
      <w:r w:rsidR="000E7E1B">
        <w:t xml:space="preserve"> will </w:t>
      </w:r>
      <w:r>
        <w:t xml:space="preserve">also </w:t>
      </w:r>
      <w:r w:rsidR="000E7E1B">
        <w:t xml:space="preserve">help to </w:t>
      </w:r>
      <w:r>
        <w:t xml:space="preserve">harness </w:t>
      </w:r>
      <w:r w:rsidR="000E7E1B">
        <w:t xml:space="preserve">the </w:t>
      </w:r>
      <w:r w:rsidR="001434B7">
        <w:t xml:space="preserve">data behind the </w:t>
      </w:r>
      <w:r w:rsidR="00575A00">
        <w:t xml:space="preserve">monitoring of </w:t>
      </w:r>
      <w:r w:rsidR="000C2417">
        <w:t xml:space="preserve">demand and supply </w:t>
      </w:r>
      <w:r w:rsidR="0010053E">
        <w:t>of medicines</w:t>
      </w:r>
      <w:r w:rsidR="006C2170">
        <w:t xml:space="preserve">. </w:t>
      </w:r>
      <w:r w:rsidR="005614CA">
        <w:t xml:space="preserve">A new </w:t>
      </w:r>
      <w:r w:rsidR="0091419F" w:rsidRPr="2D13A787">
        <w:rPr>
          <w:b/>
          <w:bCs/>
          <w:i/>
          <w:iCs/>
        </w:rPr>
        <w:t>European Shortages Monitoring Platform</w:t>
      </w:r>
      <w:r w:rsidR="00A5234A">
        <w:rPr>
          <w:b/>
          <w:bCs/>
          <w:i/>
          <w:iCs/>
        </w:rPr>
        <w:t xml:space="preserve"> </w:t>
      </w:r>
      <w:r w:rsidR="005614CA" w:rsidRPr="005D5313">
        <w:t>for reporting information regarding available stocks and shortages of medicines</w:t>
      </w:r>
      <w:r w:rsidR="00012FD8">
        <w:t xml:space="preserve"> </w:t>
      </w:r>
      <w:r w:rsidR="0091419F">
        <w:t>is expected to become operational in 2025</w:t>
      </w:r>
      <w:r w:rsidR="002A031B">
        <w:rPr>
          <w:rStyle w:val="FootnoteReference"/>
        </w:rPr>
        <w:footnoteReference w:id="22"/>
      </w:r>
      <w:r w:rsidR="00416511">
        <w:t>.</w:t>
      </w:r>
      <w:r w:rsidR="2035C91F" w:rsidRPr="2D13A787">
        <w:rPr>
          <w:rFonts w:ascii="Segoe UI" w:eastAsia="Segoe UI" w:hAnsi="Segoe UI" w:cs="Segoe UI"/>
          <w:color w:val="0000FF"/>
          <w:sz w:val="18"/>
          <w:szCs w:val="18"/>
        </w:rPr>
        <w:t xml:space="preserve"> </w:t>
      </w:r>
      <w:r w:rsidR="00B37F93" w:rsidRPr="008E2E92">
        <w:t xml:space="preserve">Artificial intelligence will also be used to provide information about trends in demand and supply </w:t>
      </w:r>
      <w:r w:rsidR="00B37F93" w:rsidRPr="000F117C">
        <w:t>from existing data</w:t>
      </w:r>
      <w:r w:rsidR="00B37F93" w:rsidRPr="008E2E92">
        <w:rPr>
          <w:rStyle w:val="FootnoteReference"/>
        </w:rPr>
        <w:footnoteReference w:id="23"/>
      </w:r>
      <w:r w:rsidR="00B37F93" w:rsidRPr="008E2E92">
        <w:t>.</w:t>
      </w:r>
      <w:r w:rsidR="00B37F93" w:rsidRPr="000F117C">
        <w:t xml:space="preserve"> The future European Health Data Space would offer additional opportunities for European and national authorities of</w:t>
      </w:r>
      <w:r w:rsidR="00B37F93" w:rsidRPr="008E2E92">
        <w:t xml:space="preserve"> using existing health data to analyse trends. The interoperability of databases, at EU and with national level, a</w:t>
      </w:r>
      <w:r w:rsidR="00B37F93">
        <w:t>s well as</w:t>
      </w:r>
      <w:r w:rsidR="00B37F93" w:rsidRPr="008E2E92">
        <w:t xml:space="preserve"> cybersecurity measures</w:t>
      </w:r>
      <w:r w:rsidR="00B37F93" w:rsidRPr="008E2E92">
        <w:rPr>
          <w:rStyle w:val="FootnoteReference"/>
        </w:rPr>
        <w:footnoteReference w:id="24"/>
      </w:r>
      <w:r w:rsidR="00B37F93" w:rsidRPr="008E2E92">
        <w:t xml:space="preserve"> </w:t>
      </w:r>
      <w:r w:rsidR="00B37F93">
        <w:t>is</w:t>
      </w:r>
      <w:r w:rsidR="00B37F93" w:rsidRPr="008E2E92">
        <w:t xml:space="preserve"> critical to maximise the potential of this data</w:t>
      </w:r>
      <w:r w:rsidR="005614CA">
        <w:t xml:space="preserve"> for the benefit of healthcare systems in Member States and ultimately EU citizens</w:t>
      </w:r>
      <w:r w:rsidR="00B37F93">
        <w:t>.</w:t>
      </w:r>
    </w:p>
    <w:p w14:paraId="5F971B06" w14:textId="1E6D63C3" w:rsidR="00AB0C5C" w:rsidRPr="008E2E92" w:rsidRDefault="00573AAE" w:rsidP="007E266B">
      <w:pPr>
        <w:pStyle w:val="Heading2"/>
        <w:numPr>
          <w:ilvl w:val="1"/>
          <w:numId w:val="0"/>
        </w:numPr>
        <w:spacing w:before="120" w:after="120"/>
        <w:rPr>
          <w:rStyle w:val="normaltextrun"/>
          <w:i/>
          <w:iCs/>
        </w:rPr>
      </w:pPr>
      <w:r w:rsidRPr="008E2E92">
        <w:rPr>
          <w:rStyle w:val="normaltextrun"/>
          <w:i/>
          <w:iCs/>
        </w:rPr>
        <w:t>Accelerati</w:t>
      </w:r>
      <w:r w:rsidR="00962985" w:rsidRPr="008E2E92">
        <w:rPr>
          <w:rStyle w:val="normaltextrun"/>
          <w:i/>
          <w:iCs/>
        </w:rPr>
        <w:t>ng</w:t>
      </w:r>
      <w:r w:rsidRPr="008E2E92">
        <w:rPr>
          <w:rStyle w:val="normaltextrun"/>
          <w:i/>
          <w:iCs/>
        </w:rPr>
        <w:t xml:space="preserve"> and </w:t>
      </w:r>
      <w:r w:rsidR="00962985" w:rsidRPr="008E2E92">
        <w:rPr>
          <w:rStyle w:val="normaltextrun"/>
          <w:i/>
          <w:iCs/>
        </w:rPr>
        <w:t>a</w:t>
      </w:r>
      <w:r w:rsidR="00AB0C5C" w:rsidRPr="008E2E92">
        <w:rPr>
          <w:rStyle w:val="normaltextrun"/>
          <w:i/>
          <w:iCs/>
        </w:rPr>
        <w:t>nticipating the pharma</w:t>
      </w:r>
      <w:r w:rsidR="00551C7D">
        <w:rPr>
          <w:rStyle w:val="normaltextrun"/>
          <w:i/>
          <w:iCs/>
        </w:rPr>
        <w:t>ceutical</w:t>
      </w:r>
      <w:r w:rsidR="00AB0C5C" w:rsidRPr="008E2E92">
        <w:rPr>
          <w:rStyle w:val="normaltextrun"/>
          <w:i/>
          <w:iCs/>
        </w:rPr>
        <w:t xml:space="preserve"> </w:t>
      </w:r>
      <w:r w:rsidR="00EF088F" w:rsidRPr="008E2E92">
        <w:rPr>
          <w:rStyle w:val="normaltextrun"/>
          <w:i/>
          <w:iCs/>
        </w:rPr>
        <w:t>reform</w:t>
      </w:r>
      <w:r w:rsidR="00AB0C5C" w:rsidRPr="008E2E92">
        <w:rPr>
          <w:rStyle w:val="normaltextrun"/>
          <w:i/>
          <w:iCs/>
        </w:rPr>
        <w:t xml:space="preserve"> to </w:t>
      </w:r>
      <w:r w:rsidR="00EF088F" w:rsidRPr="008E2E92">
        <w:rPr>
          <w:rStyle w:val="normaltextrun"/>
          <w:i/>
          <w:iCs/>
        </w:rPr>
        <w:t xml:space="preserve">enhance security of supply </w:t>
      </w:r>
      <w:bookmarkEnd w:id="24"/>
    </w:p>
    <w:p w14:paraId="5AE80E43" w14:textId="3A155565" w:rsidR="00BD6BD4" w:rsidRDefault="00AB0C5C" w:rsidP="00BD6BD4">
      <w:pPr>
        <w:spacing w:after="120"/>
      </w:pPr>
      <w:r w:rsidRPr="008E2E92">
        <w:t xml:space="preserve">The proposed </w:t>
      </w:r>
      <w:r w:rsidR="003516E0" w:rsidRPr="00A11FCD">
        <w:rPr>
          <w:b/>
          <w:bCs/>
          <w:i/>
          <w:iCs/>
        </w:rPr>
        <w:t>reform</w:t>
      </w:r>
      <w:r w:rsidRPr="00A11FCD">
        <w:rPr>
          <w:b/>
          <w:bCs/>
          <w:i/>
          <w:iCs/>
        </w:rPr>
        <w:t xml:space="preserve"> of the pharmaceutical legislation</w:t>
      </w:r>
      <w:r w:rsidR="00F76A72" w:rsidRPr="008E2E92">
        <w:t xml:space="preserve"> </w:t>
      </w:r>
      <w:r w:rsidRPr="008E2E92">
        <w:t>introduce</w:t>
      </w:r>
      <w:r w:rsidR="003516E0" w:rsidRPr="008E2E92">
        <w:t>s</w:t>
      </w:r>
      <w:r w:rsidRPr="008E2E92">
        <w:t xml:space="preserve"> </w:t>
      </w:r>
      <w:r w:rsidR="003516E0" w:rsidRPr="008E2E92">
        <w:t xml:space="preserve">structural measures </w:t>
      </w:r>
      <w:r w:rsidRPr="008E2E92">
        <w:t>to improve availability of medicines.</w:t>
      </w:r>
      <w:r w:rsidR="00057ABC" w:rsidRPr="008E2E92">
        <w:t xml:space="preserve"> </w:t>
      </w:r>
    </w:p>
    <w:p w14:paraId="2CBAD47A" w14:textId="6CADFED2" w:rsidR="00BD6BD4" w:rsidRPr="008E2E92" w:rsidRDefault="007D0A05" w:rsidP="00BD6BD4">
      <w:pPr>
        <w:spacing w:after="120"/>
      </w:pPr>
      <w:r w:rsidRPr="00150F77">
        <w:t xml:space="preserve">Key elements include a </w:t>
      </w:r>
      <w:r w:rsidR="00BD6BD4" w:rsidRPr="00150F77">
        <w:t>new</w:t>
      </w:r>
      <w:r w:rsidRPr="00150F77">
        <w:t xml:space="preserve"> European alert system with earlier notification of shortages and withdrawals by companies, harmonised reporting criteria, </w:t>
      </w:r>
      <w:r>
        <w:t xml:space="preserve">mandatory </w:t>
      </w:r>
      <w:r w:rsidRPr="00150F77">
        <w:t>shortage prevention plans and coordinated management of shortages by EMA</w:t>
      </w:r>
      <w:r w:rsidRPr="7E9425AE">
        <w:rPr>
          <w:rStyle w:val="FootnoteReference"/>
        </w:rPr>
        <w:footnoteReference w:id="25"/>
      </w:r>
      <w:r w:rsidRPr="008E2E92">
        <w:rPr>
          <w:szCs w:val="24"/>
        </w:rPr>
        <w:t xml:space="preserve">. </w:t>
      </w:r>
      <w:r w:rsidR="00E5211D" w:rsidRPr="00E5211D">
        <w:t>T</w:t>
      </w:r>
      <w:r w:rsidR="00E5211D" w:rsidRPr="00B976E9">
        <w:t>he reform would reinforce and strengthen companies’ obligation to ensure appropriate and continued supply.</w:t>
      </w:r>
      <w:r w:rsidR="00E5211D">
        <w:rPr>
          <w:rFonts w:ascii="Segoe UI" w:hAnsi="Segoe UI" w:cs="Segoe UI"/>
          <w:i/>
          <w:iCs/>
          <w:sz w:val="18"/>
          <w:szCs w:val="18"/>
        </w:rPr>
        <w:t xml:space="preserve"> </w:t>
      </w:r>
    </w:p>
    <w:p w14:paraId="4DBB892C" w14:textId="6A15ACA8" w:rsidR="00B12406" w:rsidRDefault="00BD6BD4" w:rsidP="006F5E7B">
      <w:pPr>
        <w:spacing w:after="120"/>
      </w:pPr>
      <w:r>
        <w:t>In addition, t</w:t>
      </w:r>
      <w:r w:rsidR="00D8240A" w:rsidRPr="008E2E92">
        <w:t xml:space="preserve">he </w:t>
      </w:r>
      <w:r>
        <w:t>reform</w:t>
      </w:r>
      <w:r w:rsidR="00D8240A" w:rsidRPr="008E2E92">
        <w:t xml:space="preserve"> brings a major overhaul of the incentives provided to </w:t>
      </w:r>
      <w:r w:rsidR="003E3F2E">
        <w:t>companies</w:t>
      </w:r>
      <w:r w:rsidR="00D8240A" w:rsidRPr="008E2E92">
        <w:t xml:space="preserve"> </w:t>
      </w:r>
      <w:r w:rsidR="00FE4B91" w:rsidRPr="008E2E92">
        <w:t>and w</w:t>
      </w:r>
      <w:r w:rsidR="005B0E43" w:rsidRPr="008E2E92">
        <w:t xml:space="preserve">ould </w:t>
      </w:r>
      <w:r w:rsidR="00D8240A" w:rsidRPr="008E2E92">
        <w:t>reward</w:t>
      </w:r>
      <w:r w:rsidR="00C52517">
        <w:t xml:space="preserve">, for newly authorised </w:t>
      </w:r>
      <w:r w:rsidR="00EF3F85">
        <w:t>medicines,</w:t>
      </w:r>
      <w:r w:rsidR="00D8240A" w:rsidRPr="008E2E92">
        <w:t xml:space="preserve"> continuous supply in sufficient quantity in all Member States</w:t>
      </w:r>
      <w:r w:rsidR="00BA1420" w:rsidRPr="008E2E92">
        <w:rPr>
          <w:rStyle w:val="FootnoteReference"/>
        </w:rPr>
        <w:footnoteReference w:id="26"/>
      </w:r>
      <w:r w:rsidR="6180D23C" w:rsidRPr="008E2E92">
        <w:t>.</w:t>
      </w:r>
      <w:r w:rsidR="00D8240A" w:rsidRPr="008E2E92">
        <w:t xml:space="preserve"> </w:t>
      </w:r>
      <w:r w:rsidR="00B37F93">
        <w:t>A</w:t>
      </w:r>
      <w:r w:rsidR="00D8240A" w:rsidRPr="008E2E92">
        <w:t xml:space="preserve">dministrative burden has </w:t>
      </w:r>
      <w:r w:rsidR="00B37F93">
        <w:t xml:space="preserve">also </w:t>
      </w:r>
      <w:r w:rsidR="00D8240A" w:rsidRPr="008E2E92">
        <w:t xml:space="preserve">been reduced, making the marketing authorisation process faster and easier. </w:t>
      </w:r>
      <w:r w:rsidR="00D319DC" w:rsidRPr="00A11FCD">
        <w:t xml:space="preserve">The proposed reform </w:t>
      </w:r>
      <w:r w:rsidR="00C97459">
        <w:t>would</w:t>
      </w:r>
      <w:r w:rsidR="00C97459" w:rsidRPr="00A11FCD">
        <w:t xml:space="preserve"> </w:t>
      </w:r>
      <w:r w:rsidR="00D319DC" w:rsidRPr="00A11FCD">
        <w:t>also facilitate earlier market entry of generic medicines</w:t>
      </w:r>
      <w:r w:rsidR="008C0588">
        <w:t>,</w:t>
      </w:r>
      <w:r w:rsidR="00EF3F85">
        <w:t xml:space="preserve"> </w:t>
      </w:r>
      <w:r w:rsidR="00B37F93">
        <w:t>once</w:t>
      </w:r>
      <w:r w:rsidR="005E37DB">
        <w:t xml:space="preserve"> the exclusivity period</w:t>
      </w:r>
      <w:r w:rsidR="00D65955">
        <w:t xml:space="preserve"> of the </w:t>
      </w:r>
      <w:r w:rsidR="00F03D1D">
        <w:t>orig</w:t>
      </w:r>
      <w:r w:rsidR="00315C0C">
        <w:t>inator ends</w:t>
      </w:r>
      <w:r w:rsidR="00D319DC" w:rsidRPr="00A11FCD">
        <w:t>.</w:t>
      </w:r>
      <w:r w:rsidR="00D909F2">
        <w:t xml:space="preserve"> </w:t>
      </w:r>
    </w:p>
    <w:p w14:paraId="193304F0" w14:textId="5C8D984C" w:rsidR="00C13A58" w:rsidRPr="00224FC9" w:rsidRDefault="00EA2CB3" w:rsidP="009D4569">
      <w:pPr>
        <w:pStyle w:val="Text1"/>
        <w:spacing w:after="0"/>
        <w:ind w:left="0"/>
        <w:rPr>
          <w:rStyle w:val="normaltextrun"/>
        </w:rPr>
      </w:pPr>
      <w:r w:rsidRPr="008E2E92">
        <w:rPr>
          <w:rStyle w:val="normaltextrun"/>
        </w:rPr>
        <w:t xml:space="preserve">The </w:t>
      </w:r>
      <w:r w:rsidR="001434B7" w:rsidRPr="008E2E92">
        <w:rPr>
          <w:rStyle w:val="normaltextrun"/>
        </w:rPr>
        <w:t>benefits will only be felt in full when the new legislation is in place</w:t>
      </w:r>
      <w:r w:rsidRPr="008E2E92">
        <w:rPr>
          <w:rStyle w:val="normaltextrun"/>
        </w:rPr>
        <w:t xml:space="preserve">. </w:t>
      </w:r>
      <w:r w:rsidR="003157CF" w:rsidRPr="008E2E92">
        <w:rPr>
          <w:rStyle w:val="normaltextrun"/>
        </w:rPr>
        <w:t xml:space="preserve">However, Member States, EMA and the Commission have already started </w:t>
      </w:r>
      <w:r w:rsidR="003157CF">
        <w:rPr>
          <w:rStyle w:val="normaltextrun"/>
        </w:rPr>
        <w:t>actions that go in the direction of the proposed reform</w:t>
      </w:r>
      <w:r w:rsidR="00174CD2">
        <w:rPr>
          <w:rStyle w:val="normaltextrun"/>
        </w:rPr>
        <w:t xml:space="preserve"> to </w:t>
      </w:r>
      <w:r w:rsidR="00155A73">
        <w:rPr>
          <w:rStyle w:val="normaltextrun"/>
        </w:rPr>
        <w:t xml:space="preserve">coordinate on </w:t>
      </w:r>
      <w:r w:rsidR="00174CD2">
        <w:rPr>
          <w:rStyle w:val="normaltextrun"/>
        </w:rPr>
        <w:t>prevent</w:t>
      </w:r>
      <w:r w:rsidR="00155A73">
        <w:rPr>
          <w:rStyle w:val="normaltextrun"/>
        </w:rPr>
        <w:t>ing</w:t>
      </w:r>
      <w:r w:rsidR="00174CD2">
        <w:rPr>
          <w:rStyle w:val="normaltextrun"/>
        </w:rPr>
        <w:t xml:space="preserve"> and </w:t>
      </w:r>
      <w:r w:rsidR="00174CD2" w:rsidRPr="008E2E92">
        <w:rPr>
          <w:rStyle w:val="normaltextrun"/>
        </w:rPr>
        <w:t>mitigat</w:t>
      </w:r>
      <w:r w:rsidR="00155A73">
        <w:rPr>
          <w:rStyle w:val="normaltextrun"/>
        </w:rPr>
        <w:t>ing</w:t>
      </w:r>
      <w:r w:rsidR="00174CD2" w:rsidRPr="008E2E92">
        <w:rPr>
          <w:rStyle w:val="normaltextrun"/>
        </w:rPr>
        <w:t xml:space="preserve"> critical shortages </w:t>
      </w:r>
      <w:r w:rsidR="00174CD2" w:rsidRPr="00224FC9">
        <w:rPr>
          <w:rStyle w:val="normaltextrun"/>
        </w:rPr>
        <w:t>risks</w:t>
      </w:r>
      <w:r w:rsidR="00174CD2" w:rsidRPr="009D4569">
        <w:rPr>
          <w:rStyle w:val="FootnoteReference"/>
        </w:rPr>
        <w:footnoteReference w:id="27"/>
      </w:r>
      <w:r w:rsidR="00770A81" w:rsidRPr="00224FC9">
        <w:rPr>
          <w:rStyle w:val="normaltextrun"/>
        </w:rPr>
        <w:t xml:space="preserve">.  </w:t>
      </w:r>
      <w:r w:rsidR="002502BB">
        <w:rPr>
          <w:rStyle w:val="normaltextrun"/>
        </w:rPr>
        <w:t>This process should be accelerated</w:t>
      </w:r>
      <w:r w:rsidR="00922C56">
        <w:rPr>
          <w:rStyle w:val="normaltextrun"/>
        </w:rPr>
        <w:t>.</w:t>
      </w:r>
    </w:p>
    <w:p w14:paraId="3357D6C1" w14:textId="73F21A3A" w:rsidR="00AB0C5C" w:rsidRPr="008E2E92" w:rsidRDefault="00B54B6F" w:rsidP="00090413">
      <w:pPr>
        <w:pStyle w:val="Text1"/>
        <w:spacing w:before="240" w:after="120"/>
        <w:ind w:left="0"/>
        <w:rPr>
          <w:rStyle w:val="normaltextrun"/>
        </w:rPr>
      </w:pPr>
      <w:r w:rsidRPr="003931A5">
        <w:rPr>
          <w:rStyle w:val="normaltextrun"/>
        </w:rPr>
        <w:t xml:space="preserve">Elements of </w:t>
      </w:r>
      <w:r w:rsidR="00BF252B" w:rsidRPr="00115D62">
        <w:rPr>
          <w:rStyle w:val="normaltextrun"/>
        </w:rPr>
        <w:t xml:space="preserve">the </w:t>
      </w:r>
      <w:r w:rsidR="00FE4B91" w:rsidRPr="00115D62">
        <w:rPr>
          <w:rStyle w:val="normaltextrun"/>
        </w:rPr>
        <w:t xml:space="preserve">new </w:t>
      </w:r>
      <w:r w:rsidR="00B86771" w:rsidRPr="00115D62">
        <w:rPr>
          <w:rStyle w:val="normaltextrun"/>
        </w:rPr>
        <w:t>pharmaceutical</w:t>
      </w:r>
      <w:r w:rsidR="00FE4B91" w:rsidRPr="00115D62">
        <w:rPr>
          <w:rStyle w:val="normaltextrun"/>
        </w:rPr>
        <w:t xml:space="preserve"> </w:t>
      </w:r>
      <w:r w:rsidR="00AB0C5C" w:rsidRPr="00115D62">
        <w:rPr>
          <w:rStyle w:val="normaltextrun"/>
        </w:rPr>
        <w:t>legislation</w:t>
      </w:r>
      <w:r w:rsidR="00900661" w:rsidRPr="00115D62">
        <w:rPr>
          <w:rStyle w:val="normaltextrun"/>
        </w:rPr>
        <w:t xml:space="preserve"> </w:t>
      </w:r>
      <w:r w:rsidRPr="00115D62">
        <w:rPr>
          <w:rStyle w:val="normaltextrun"/>
        </w:rPr>
        <w:t xml:space="preserve">that could be anticipated </w:t>
      </w:r>
      <w:r w:rsidR="005F53AF">
        <w:rPr>
          <w:rStyle w:val="normaltextrun"/>
        </w:rPr>
        <w:t>include</w:t>
      </w:r>
      <w:r w:rsidR="6ADF962D" w:rsidRPr="00A11FCD">
        <w:rPr>
          <w:rStyle w:val="normaltextrun"/>
        </w:rPr>
        <w:t>:</w:t>
      </w:r>
      <w:r w:rsidR="00F8702E" w:rsidRPr="008E2E92">
        <w:rPr>
          <w:rStyle w:val="normaltextrun"/>
          <w:b/>
          <w:bCs/>
          <w:i/>
          <w:iCs/>
        </w:rPr>
        <w:t xml:space="preserve"> </w:t>
      </w:r>
      <w:r w:rsidR="00AB0C5C" w:rsidRPr="008E2E92">
        <w:rPr>
          <w:rStyle w:val="normaltextrun"/>
        </w:rPr>
        <w:t xml:space="preserve"> </w:t>
      </w:r>
    </w:p>
    <w:p w14:paraId="4BD68633" w14:textId="6BBF512D" w:rsidR="00AB0C5C" w:rsidRPr="00EA36B5" w:rsidRDefault="00AB0C5C" w:rsidP="00A11FCD">
      <w:pPr>
        <w:pStyle w:val="ListParagraph"/>
        <w:numPr>
          <w:ilvl w:val="0"/>
          <w:numId w:val="29"/>
        </w:numPr>
        <w:spacing w:after="120" w:line="240" w:lineRule="auto"/>
        <w:ind w:left="453" w:hanging="357"/>
        <w:jc w:val="both"/>
        <w:rPr>
          <w:szCs w:val="24"/>
        </w:rPr>
      </w:pPr>
      <w:r w:rsidRPr="00A11FCD">
        <w:rPr>
          <w:rFonts w:ascii="Times New Roman" w:hAnsi="Times New Roman"/>
          <w:sz w:val="24"/>
          <w:szCs w:val="24"/>
        </w:rPr>
        <w:t>Earlier notification of the risk of a shortage</w:t>
      </w:r>
      <w:r w:rsidR="00991402" w:rsidRPr="00A11FCD">
        <w:rPr>
          <w:rFonts w:ascii="Times New Roman" w:hAnsi="Times New Roman"/>
          <w:sz w:val="24"/>
          <w:szCs w:val="24"/>
        </w:rPr>
        <w:t xml:space="preserve"> by </w:t>
      </w:r>
      <w:r w:rsidR="003D0994" w:rsidRPr="00A11FCD">
        <w:rPr>
          <w:rFonts w:ascii="Times New Roman" w:hAnsi="Times New Roman"/>
          <w:sz w:val="24"/>
          <w:szCs w:val="24"/>
        </w:rPr>
        <w:t>companies</w:t>
      </w:r>
      <w:r w:rsidR="005B2C0D">
        <w:rPr>
          <w:rFonts w:ascii="Times New Roman" w:hAnsi="Times New Roman"/>
          <w:sz w:val="24"/>
          <w:szCs w:val="24"/>
        </w:rPr>
        <w:t>;</w:t>
      </w:r>
      <w:r w:rsidR="00991402" w:rsidRPr="00A11FCD">
        <w:rPr>
          <w:rFonts w:ascii="Times New Roman" w:hAnsi="Times New Roman"/>
          <w:sz w:val="24"/>
          <w:szCs w:val="24"/>
        </w:rPr>
        <w:t xml:space="preserve"> </w:t>
      </w:r>
      <w:r w:rsidRPr="00A11FCD">
        <w:rPr>
          <w:rFonts w:ascii="Times New Roman" w:hAnsi="Times New Roman"/>
          <w:sz w:val="24"/>
          <w:szCs w:val="24"/>
        </w:rPr>
        <w:t xml:space="preserve"> </w:t>
      </w:r>
    </w:p>
    <w:p w14:paraId="5E6102C1" w14:textId="4B703BA2" w:rsidR="00CF03AC" w:rsidRPr="00EA36B5" w:rsidRDefault="00E65205" w:rsidP="00A11FCD">
      <w:pPr>
        <w:pStyle w:val="ListParagraph"/>
        <w:numPr>
          <w:ilvl w:val="0"/>
          <w:numId w:val="29"/>
        </w:numPr>
        <w:spacing w:after="120" w:line="240" w:lineRule="auto"/>
        <w:ind w:left="453" w:hanging="357"/>
        <w:jc w:val="both"/>
        <w:rPr>
          <w:szCs w:val="24"/>
        </w:rPr>
      </w:pPr>
      <w:bookmarkStart w:id="27" w:name="_Hlk147384945"/>
      <w:r w:rsidRPr="00A11FCD">
        <w:rPr>
          <w:rFonts w:ascii="Times New Roman" w:hAnsi="Times New Roman"/>
          <w:sz w:val="24"/>
          <w:szCs w:val="24"/>
        </w:rPr>
        <w:t>Shortage prevention plans for all medicines by all companies;</w:t>
      </w:r>
      <w:bookmarkEnd w:id="27"/>
    </w:p>
    <w:p w14:paraId="09044E95" w14:textId="0B80A148" w:rsidR="00F50D51" w:rsidRPr="00EA36B5" w:rsidRDefault="00F50D51" w:rsidP="00A11FCD">
      <w:pPr>
        <w:pStyle w:val="ListParagraph"/>
        <w:numPr>
          <w:ilvl w:val="0"/>
          <w:numId w:val="29"/>
        </w:numPr>
        <w:spacing w:after="120" w:line="240" w:lineRule="auto"/>
        <w:ind w:left="453" w:hanging="357"/>
        <w:jc w:val="both"/>
        <w:rPr>
          <w:szCs w:val="24"/>
        </w:rPr>
      </w:pPr>
      <w:r w:rsidRPr="00A11FCD">
        <w:rPr>
          <w:rFonts w:ascii="Times New Roman" w:hAnsi="Times New Roman"/>
          <w:sz w:val="24"/>
          <w:szCs w:val="24"/>
        </w:rPr>
        <w:t xml:space="preserve">Increased information sharing on critical shortages amongst Member States and with EMA to </w:t>
      </w:r>
      <w:r w:rsidR="00A90DCB" w:rsidRPr="00A11FCD">
        <w:rPr>
          <w:rFonts w:ascii="Times New Roman" w:hAnsi="Times New Roman"/>
          <w:sz w:val="24"/>
          <w:szCs w:val="24"/>
        </w:rPr>
        <w:t xml:space="preserve">help the EU to use </w:t>
      </w:r>
      <w:r w:rsidRPr="00A11FCD">
        <w:rPr>
          <w:rFonts w:ascii="Times New Roman" w:hAnsi="Times New Roman"/>
          <w:sz w:val="24"/>
          <w:szCs w:val="24"/>
        </w:rPr>
        <w:t>existing systems and processes</w:t>
      </w:r>
      <w:r w:rsidR="00A90DCB" w:rsidRPr="00A11FCD">
        <w:rPr>
          <w:rFonts w:ascii="Times New Roman" w:hAnsi="Times New Roman"/>
          <w:sz w:val="24"/>
          <w:szCs w:val="24"/>
        </w:rPr>
        <w:t xml:space="preserve"> to the full</w:t>
      </w:r>
      <w:r w:rsidRPr="00A11FCD">
        <w:rPr>
          <w:rFonts w:ascii="Times New Roman" w:hAnsi="Times New Roman"/>
          <w:sz w:val="24"/>
          <w:szCs w:val="24"/>
        </w:rPr>
        <w:t xml:space="preserve">. This </w:t>
      </w:r>
      <w:r w:rsidR="005B2C0D">
        <w:rPr>
          <w:rFonts w:ascii="Times New Roman" w:hAnsi="Times New Roman"/>
          <w:sz w:val="24"/>
          <w:szCs w:val="24"/>
        </w:rPr>
        <w:t>w</w:t>
      </w:r>
      <w:r w:rsidRPr="00A11FCD">
        <w:rPr>
          <w:rFonts w:ascii="Times New Roman" w:hAnsi="Times New Roman"/>
          <w:sz w:val="24"/>
          <w:szCs w:val="24"/>
        </w:rPr>
        <w:t xml:space="preserve">ould include information on planned measures or measures already taken, including unilateral actions </w:t>
      </w:r>
      <w:r w:rsidR="006F111B">
        <w:rPr>
          <w:rFonts w:ascii="Times New Roman" w:hAnsi="Times New Roman"/>
          <w:sz w:val="24"/>
          <w:szCs w:val="24"/>
        </w:rPr>
        <w:t xml:space="preserve">by Member States, </w:t>
      </w:r>
      <w:r w:rsidRPr="00A11FCD">
        <w:rPr>
          <w:rFonts w:ascii="Times New Roman" w:hAnsi="Times New Roman"/>
          <w:sz w:val="24"/>
          <w:szCs w:val="24"/>
        </w:rPr>
        <w:t>such as export bans or prohibition of parallel trade;</w:t>
      </w:r>
    </w:p>
    <w:p w14:paraId="383874A8" w14:textId="374564CD" w:rsidR="005B2C0D" w:rsidRPr="00EA36B5" w:rsidRDefault="005B2C0D" w:rsidP="005B2C0D">
      <w:pPr>
        <w:pStyle w:val="ListParagraph"/>
        <w:numPr>
          <w:ilvl w:val="0"/>
          <w:numId w:val="29"/>
        </w:numPr>
        <w:spacing w:after="120" w:line="240" w:lineRule="auto"/>
        <w:ind w:left="453" w:hanging="357"/>
        <w:jc w:val="both"/>
        <w:rPr>
          <w:szCs w:val="24"/>
        </w:rPr>
      </w:pPr>
      <w:r w:rsidRPr="00A43CB3">
        <w:rPr>
          <w:rFonts w:ascii="Times New Roman" w:hAnsi="Times New Roman"/>
          <w:sz w:val="24"/>
          <w:szCs w:val="24"/>
        </w:rPr>
        <w:t xml:space="preserve">Recommendations from </w:t>
      </w:r>
      <w:r w:rsidR="00574B2D">
        <w:rPr>
          <w:rFonts w:ascii="Times New Roman" w:hAnsi="Times New Roman"/>
          <w:sz w:val="24"/>
          <w:szCs w:val="24"/>
        </w:rPr>
        <w:t>the Commission/EMA</w:t>
      </w:r>
      <w:r w:rsidR="00271F19">
        <w:rPr>
          <w:rFonts w:ascii="Times New Roman" w:hAnsi="Times New Roman"/>
          <w:sz w:val="24"/>
          <w:szCs w:val="24"/>
        </w:rPr>
        <w:t xml:space="preserve"> </w:t>
      </w:r>
      <w:r w:rsidRPr="00A43CB3">
        <w:rPr>
          <w:rFonts w:ascii="Times New Roman" w:hAnsi="Times New Roman"/>
          <w:sz w:val="24"/>
          <w:szCs w:val="24"/>
        </w:rPr>
        <w:t>to manage critical shortages and improve future security of supply (</w:t>
      </w:r>
      <w:r w:rsidR="002C2DEF">
        <w:rPr>
          <w:rFonts w:ascii="Times New Roman" w:hAnsi="Times New Roman"/>
          <w:sz w:val="24"/>
          <w:szCs w:val="24"/>
        </w:rPr>
        <w:t xml:space="preserve">such as maintaining </w:t>
      </w:r>
      <w:r w:rsidRPr="00A43CB3">
        <w:rPr>
          <w:rFonts w:ascii="Times New Roman" w:hAnsi="Times New Roman"/>
          <w:sz w:val="24"/>
          <w:szCs w:val="24"/>
        </w:rPr>
        <w:t>contingency stocks)</w:t>
      </w:r>
      <w:r>
        <w:rPr>
          <w:rFonts w:ascii="Times New Roman" w:hAnsi="Times New Roman"/>
          <w:sz w:val="24"/>
          <w:szCs w:val="24"/>
        </w:rPr>
        <w:t>;</w:t>
      </w:r>
      <w:r w:rsidRPr="00A43CB3">
        <w:rPr>
          <w:rFonts w:ascii="Times New Roman" w:hAnsi="Times New Roman"/>
          <w:sz w:val="24"/>
          <w:szCs w:val="24"/>
        </w:rPr>
        <w:t xml:space="preserve"> </w:t>
      </w:r>
    </w:p>
    <w:p w14:paraId="3B3AD2E7" w14:textId="5AA093B2" w:rsidR="00BF0BD9" w:rsidRPr="00EA36B5" w:rsidRDefault="00BF0BD9" w:rsidP="00A11FCD">
      <w:pPr>
        <w:pStyle w:val="ListParagraph"/>
        <w:numPr>
          <w:ilvl w:val="0"/>
          <w:numId w:val="29"/>
        </w:numPr>
        <w:spacing w:after="120" w:line="240" w:lineRule="auto"/>
        <w:ind w:left="453" w:hanging="357"/>
        <w:jc w:val="both"/>
        <w:rPr>
          <w:szCs w:val="24"/>
        </w:rPr>
      </w:pPr>
      <w:r w:rsidRPr="00A11FCD">
        <w:rPr>
          <w:rFonts w:ascii="Times New Roman" w:hAnsi="Times New Roman"/>
          <w:sz w:val="24"/>
          <w:szCs w:val="24"/>
        </w:rPr>
        <w:t>Continuous consultation by</w:t>
      </w:r>
      <w:r w:rsidR="00574B2D">
        <w:rPr>
          <w:rFonts w:ascii="Times New Roman" w:hAnsi="Times New Roman"/>
          <w:sz w:val="24"/>
          <w:szCs w:val="24"/>
        </w:rPr>
        <w:t xml:space="preserve"> EMA</w:t>
      </w:r>
      <w:r w:rsidRPr="00A11FCD">
        <w:rPr>
          <w:rFonts w:ascii="Times New Roman" w:hAnsi="Times New Roman"/>
          <w:sz w:val="24"/>
          <w:szCs w:val="24"/>
        </w:rPr>
        <w:t xml:space="preserve"> of all relevant industry stakeholders</w:t>
      </w:r>
      <w:r w:rsidR="005B2C0D">
        <w:rPr>
          <w:rFonts w:ascii="Times New Roman" w:hAnsi="Times New Roman"/>
          <w:sz w:val="24"/>
          <w:szCs w:val="24"/>
        </w:rPr>
        <w:t xml:space="preserve"> during</w:t>
      </w:r>
      <w:r w:rsidRPr="00A11FCD">
        <w:rPr>
          <w:rFonts w:ascii="Times New Roman" w:hAnsi="Times New Roman"/>
          <w:sz w:val="24"/>
          <w:szCs w:val="24"/>
        </w:rPr>
        <w:t xml:space="preserve"> a critical shortage;</w:t>
      </w:r>
    </w:p>
    <w:p w14:paraId="2345DC04" w14:textId="7C52A5E2" w:rsidR="00AB0C5C" w:rsidRPr="00B976E9" w:rsidRDefault="00350A81" w:rsidP="00FD26DF">
      <w:pPr>
        <w:pStyle w:val="ListParagraph"/>
        <w:numPr>
          <w:ilvl w:val="0"/>
          <w:numId w:val="29"/>
        </w:numPr>
        <w:spacing w:after="120" w:line="240" w:lineRule="auto"/>
        <w:ind w:left="453" w:hanging="357"/>
        <w:jc w:val="both"/>
        <w:rPr>
          <w:rFonts w:ascii="Times New Roman" w:hAnsi="Times New Roman"/>
          <w:sz w:val="24"/>
          <w:szCs w:val="24"/>
        </w:rPr>
      </w:pPr>
      <w:r>
        <w:rPr>
          <w:rFonts w:ascii="Times New Roman" w:hAnsi="Times New Roman"/>
          <w:sz w:val="24"/>
          <w:szCs w:val="24"/>
        </w:rPr>
        <w:t>To limit the impact of medicines withdrawals from the market, facilitate the t</w:t>
      </w:r>
      <w:r w:rsidR="001F19D3" w:rsidRPr="00A11FCD">
        <w:rPr>
          <w:rFonts w:ascii="Times New Roman" w:hAnsi="Times New Roman"/>
          <w:sz w:val="24"/>
          <w:szCs w:val="24"/>
        </w:rPr>
        <w:t>ransfer</w:t>
      </w:r>
      <w:r w:rsidR="00AB0C5C" w:rsidRPr="00A11FCD">
        <w:rPr>
          <w:rFonts w:ascii="Times New Roman" w:hAnsi="Times New Roman"/>
          <w:sz w:val="24"/>
          <w:szCs w:val="24"/>
        </w:rPr>
        <w:t xml:space="preserve"> of the marketing </w:t>
      </w:r>
      <w:r w:rsidR="001F19D3" w:rsidRPr="00A11FCD">
        <w:rPr>
          <w:rFonts w:ascii="Times New Roman" w:hAnsi="Times New Roman"/>
          <w:sz w:val="24"/>
          <w:szCs w:val="24"/>
        </w:rPr>
        <w:t>authorisation</w:t>
      </w:r>
      <w:r w:rsidR="00AB0C5C" w:rsidRPr="00A11FCD">
        <w:rPr>
          <w:rFonts w:ascii="Times New Roman" w:hAnsi="Times New Roman"/>
          <w:sz w:val="24"/>
          <w:szCs w:val="24"/>
        </w:rPr>
        <w:t xml:space="preserve"> to a third party</w:t>
      </w:r>
      <w:r w:rsidR="00EA2CB3" w:rsidRPr="00A11FCD">
        <w:rPr>
          <w:rFonts w:ascii="Times New Roman" w:hAnsi="Times New Roman"/>
          <w:sz w:val="24"/>
          <w:szCs w:val="24"/>
        </w:rPr>
        <w:t>.</w:t>
      </w:r>
    </w:p>
    <w:p w14:paraId="4A16582D" w14:textId="14D7519D" w:rsidR="00AB0C5C" w:rsidRDefault="00EA2CB3" w:rsidP="002B5C82">
      <w:pPr>
        <w:pStyle w:val="Text1"/>
        <w:spacing w:after="120"/>
        <w:ind w:left="0"/>
      </w:pPr>
      <w:r w:rsidRPr="008E2E92">
        <w:t xml:space="preserve">This could be complemented by other steps, such as </w:t>
      </w:r>
      <w:r w:rsidR="008A4766" w:rsidRPr="008E2E92">
        <w:t>p</w:t>
      </w:r>
      <w:r w:rsidR="00C26F0A" w:rsidRPr="008E2E92">
        <w:t xml:space="preserve">roactive </w:t>
      </w:r>
      <w:r w:rsidR="00AB0C5C" w:rsidRPr="008E2E92">
        <w:t xml:space="preserve">communication on </w:t>
      </w:r>
      <w:r w:rsidR="00E561E1" w:rsidRPr="008E2E92">
        <w:t xml:space="preserve">critical </w:t>
      </w:r>
      <w:r w:rsidR="00AB0C5C" w:rsidRPr="008E2E92">
        <w:t>shortages</w:t>
      </w:r>
      <w:r w:rsidRPr="008E2E92">
        <w:t xml:space="preserve">. For example, </w:t>
      </w:r>
      <w:r w:rsidR="005F10F3">
        <w:t>M</w:t>
      </w:r>
      <w:r w:rsidRPr="008E2E92">
        <w:t>ember States could launch</w:t>
      </w:r>
      <w:r w:rsidR="00AB0C5C" w:rsidRPr="008E2E92">
        <w:t xml:space="preserve"> </w:t>
      </w:r>
      <w:r w:rsidRPr="008E2E92">
        <w:t>i</w:t>
      </w:r>
      <w:r w:rsidR="00AB0C5C" w:rsidRPr="008E2E92">
        <w:t xml:space="preserve">nformation campaigns to discourage </w:t>
      </w:r>
      <w:r w:rsidR="00833389" w:rsidRPr="008E2E92">
        <w:t xml:space="preserve">hoarding </w:t>
      </w:r>
      <w:r w:rsidR="0052705B">
        <w:t>or take actions to</w:t>
      </w:r>
      <w:r w:rsidR="00004B5A">
        <w:t xml:space="preserve"> avoid</w:t>
      </w:r>
      <w:r w:rsidR="00AF7867" w:rsidRPr="008E2E92">
        <w:t xml:space="preserve"> waste</w:t>
      </w:r>
      <w:r w:rsidR="00AF7867" w:rsidRPr="008E2E92">
        <w:rPr>
          <w:rStyle w:val="FootnoteReference"/>
        </w:rPr>
        <w:footnoteReference w:id="28"/>
      </w:r>
      <w:r w:rsidR="1742CC8F" w:rsidRPr="008E2E92">
        <w:t>,</w:t>
      </w:r>
      <w:r w:rsidR="00AF7867" w:rsidRPr="008E2E92">
        <w:t xml:space="preserve"> </w:t>
      </w:r>
      <w:r w:rsidR="00AB0C5C" w:rsidRPr="008E2E92">
        <w:t xml:space="preserve">at any level of the supply chain, from wholesalers to patients. </w:t>
      </w:r>
    </w:p>
    <w:p w14:paraId="15C12E19" w14:textId="258797F3" w:rsidR="004B78BA" w:rsidRPr="008E2E92" w:rsidRDefault="004B78BA" w:rsidP="004B78BA">
      <w:pPr>
        <w:spacing w:after="120"/>
        <w:rPr>
          <w:rStyle w:val="normaltextrun"/>
          <w:b/>
          <w:i/>
        </w:rPr>
      </w:pPr>
      <w:r w:rsidRPr="00A11FCD">
        <w:rPr>
          <w:b/>
          <w:bCs/>
          <w:i/>
          <w:iCs/>
          <w:lang w:val="en-IE"/>
        </w:rPr>
        <w:t>N</w:t>
      </w:r>
      <w:proofErr w:type="spellStart"/>
      <w:r w:rsidRPr="00A11FCD">
        <w:rPr>
          <w:b/>
          <w:bCs/>
          <w:i/>
          <w:iCs/>
        </w:rPr>
        <w:t>ational</w:t>
      </w:r>
      <w:proofErr w:type="spellEnd"/>
      <w:r w:rsidRPr="00A11FCD">
        <w:rPr>
          <w:b/>
          <w:bCs/>
          <w:i/>
          <w:iCs/>
        </w:rPr>
        <w:t xml:space="preserve"> capacity</w:t>
      </w:r>
      <w:r w:rsidRPr="008E2E92">
        <w:t xml:space="preserve"> in the area of shortages </w:t>
      </w:r>
      <w:r>
        <w:t>is being supported through a</w:t>
      </w:r>
      <w:r w:rsidRPr="008E2E92">
        <w:t xml:space="preserve"> </w:t>
      </w:r>
      <w:r w:rsidDel="00C26F0A">
        <w:t>€</w:t>
      </w:r>
      <w:r w:rsidRPr="008E2E92">
        <w:t xml:space="preserve">10 million </w:t>
      </w:r>
      <w:r>
        <w:t>Joint Action on shortages under EU4Health,</w:t>
      </w:r>
      <w:r w:rsidRPr="008E2E92">
        <w:t xml:space="preserve"> including a ‘best practice’ IT concept model for use at national level</w:t>
      </w:r>
      <w:r w:rsidRPr="008E2E92">
        <w:rPr>
          <w:szCs w:val="24"/>
        </w:rPr>
        <w:t>.</w:t>
      </w:r>
      <w:r>
        <w:rPr>
          <w:szCs w:val="24"/>
        </w:rPr>
        <w:t xml:space="preserve"> </w:t>
      </w:r>
      <w:r w:rsidRPr="2D13A787">
        <w:rPr>
          <w:rStyle w:val="normaltextrun"/>
        </w:rPr>
        <w:t xml:space="preserve">Participating authorities can also benefit from EU support to enhance </w:t>
      </w:r>
      <w:r>
        <w:t xml:space="preserve">national capacity with respect to shortages management. </w:t>
      </w:r>
    </w:p>
    <w:p w14:paraId="2A7B4C72" w14:textId="77777777" w:rsidR="004F5474" w:rsidRPr="008E2E92" w:rsidRDefault="004F5474" w:rsidP="004F5474">
      <w:pPr>
        <w:pStyle w:val="Heading2"/>
        <w:numPr>
          <w:ilvl w:val="0"/>
          <w:numId w:val="0"/>
        </w:numPr>
        <w:spacing w:before="120" w:after="120"/>
        <w:rPr>
          <w:rStyle w:val="normaltextrun"/>
          <w:i/>
          <w:iCs/>
        </w:rPr>
      </w:pPr>
      <w:r w:rsidRPr="008E2E92">
        <w:rPr>
          <w:rStyle w:val="normaltextrun"/>
          <w:i/>
          <w:iCs/>
        </w:rPr>
        <w:t xml:space="preserve">Making use of all flexibilities </w:t>
      </w:r>
    </w:p>
    <w:p w14:paraId="573074A0" w14:textId="29E5066D" w:rsidR="004F5474" w:rsidRPr="008E2E92" w:rsidRDefault="004F5474" w:rsidP="004F5474">
      <w:pPr>
        <w:pStyle w:val="NormalWeb"/>
        <w:spacing w:before="0" w:beforeAutospacing="0" w:after="120" w:afterAutospacing="0"/>
        <w:jc w:val="both"/>
        <w:rPr>
          <w:lang w:val="en-GB"/>
        </w:rPr>
      </w:pPr>
      <w:r w:rsidRPr="43B45A33">
        <w:rPr>
          <w:b/>
          <w:i/>
          <w:lang w:val="en-GB"/>
        </w:rPr>
        <w:t>Regulatory flexibilities can</w:t>
      </w:r>
      <w:r w:rsidR="00CA3B66" w:rsidRPr="43B45A33">
        <w:rPr>
          <w:b/>
          <w:i/>
          <w:lang w:val="en-GB"/>
        </w:rPr>
        <w:t xml:space="preserve"> </w:t>
      </w:r>
      <w:r w:rsidRPr="43B45A33">
        <w:rPr>
          <w:b/>
          <w:i/>
          <w:lang w:val="en-GB"/>
        </w:rPr>
        <w:t xml:space="preserve">be an important tool to manage and mitigate shortages of critical medicines. </w:t>
      </w:r>
      <w:r w:rsidRPr="43B45A33">
        <w:rPr>
          <w:lang w:val="en-GB"/>
        </w:rPr>
        <w:t xml:space="preserve">This includes measures to facilitate the quick authorisation and roll-out of alternatives; the upscaling of production or approval of alternative suppliers of raw materials or finished products; temporarily extending shelf-life; or measures to facilitate redistribution between Member States. </w:t>
      </w:r>
    </w:p>
    <w:p w14:paraId="2362A318" w14:textId="6C08DA7E" w:rsidR="004F5474" w:rsidRDefault="004F5474" w:rsidP="004F5474">
      <w:pPr>
        <w:autoSpaceDE w:val="0"/>
        <w:autoSpaceDN w:val="0"/>
        <w:spacing w:after="0"/>
      </w:pPr>
      <w:r w:rsidRPr="008E2E92">
        <w:rPr>
          <w:color w:val="000000" w:themeColor="text1"/>
        </w:rPr>
        <w:t>O</w:t>
      </w:r>
      <w:r w:rsidRPr="008E2E92">
        <w:t xml:space="preserve">ver </w:t>
      </w:r>
      <w:r>
        <w:t>recent</w:t>
      </w:r>
      <w:r w:rsidRPr="008E2E92">
        <w:t xml:space="preserve"> years, EU regulators have gained experience with those flexibilities, especially during the COVID-19 pandemic. This offers confidence that they can be used without compromising safety and quality standards</w:t>
      </w:r>
      <w:r>
        <w:rPr>
          <w:rStyle w:val="FootnoteReference"/>
        </w:rPr>
        <w:footnoteReference w:id="29"/>
      </w:r>
      <w:r w:rsidR="001531CA">
        <w:t>.</w:t>
      </w:r>
      <w:r w:rsidRPr="008E2E92">
        <w:t xml:space="preserve"> </w:t>
      </w:r>
      <w:r>
        <w:t>A</w:t>
      </w:r>
      <w:r w:rsidRPr="008E2E92">
        <w:t xml:space="preserve"> </w:t>
      </w:r>
      <w:r>
        <w:t xml:space="preserve">new </w:t>
      </w:r>
      <w:r w:rsidRPr="008E2E92">
        <w:t xml:space="preserve">Joint Action </w:t>
      </w:r>
      <w:r w:rsidR="0059791F">
        <w:t xml:space="preserve"> </w:t>
      </w:r>
      <w:r w:rsidRPr="008E2E92">
        <w:t>will</w:t>
      </w:r>
      <w:r w:rsidR="00BF2A79" w:rsidRPr="008E2E92">
        <w:t xml:space="preserve"> </w:t>
      </w:r>
      <w:r w:rsidRPr="008E2E92">
        <w:t xml:space="preserve">promote effective use of regulatory flexibilities </w:t>
      </w:r>
      <w:r w:rsidRPr="008E2E92">
        <w:rPr>
          <w:color w:val="000000" w:themeColor="text1"/>
        </w:rPr>
        <w:t>and other flexibilities that could be applied at national level</w:t>
      </w:r>
      <w:r>
        <w:rPr>
          <w:color w:val="000000" w:themeColor="text1"/>
        </w:rPr>
        <w:t xml:space="preserve">, </w:t>
      </w:r>
      <w:r w:rsidRPr="008E2E92">
        <w:rPr>
          <w:color w:val="000000" w:themeColor="text1"/>
        </w:rPr>
        <w:t xml:space="preserve">such as how the magistral preparations of local pharmacies might be used to mitigate </w:t>
      </w:r>
      <w:r>
        <w:rPr>
          <w:color w:val="000000" w:themeColor="text1"/>
        </w:rPr>
        <w:t>certain</w:t>
      </w:r>
      <w:r w:rsidRPr="008E2E92">
        <w:rPr>
          <w:color w:val="000000" w:themeColor="text1"/>
        </w:rPr>
        <w:t xml:space="preserve"> shortages</w:t>
      </w:r>
      <w:r w:rsidRPr="008E2E92">
        <w:t xml:space="preserve">. </w:t>
      </w:r>
    </w:p>
    <w:p w14:paraId="428C0F1A" w14:textId="77777777" w:rsidR="00CD4E88" w:rsidRDefault="00CD4E88" w:rsidP="004F5474">
      <w:pPr>
        <w:autoSpaceDE w:val="0"/>
        <w:autoSpaceDN w:val="0"/>
        <w:spacing w:after="0"/>
      </w:pPr>
    </w:p>
    <w:p w14:paraId="268D327B" w14:textId="77777777" w:rsidR="00CD4E88" w:rsidRDefault="00CD4E88" w:rsidP="004F5474">
      <w:pPr>
        <w:autoSpaceDE w:val="0"/>
        <w:autoSpaceDN w:val="0"/>
        <w:spacing w:after="0"/>
      </w:pPr>
    </w:p>
    <w:p w14:paraId="232BBD06" w14:textId="77777777" w:rsidR="00936DD4" w:rsidRDefault="00936DD4" w:rsidP="19BD1B81">
      <w:pPr>
        <w:spacing w:after="0"/>
        <w:rPr>
          <w:rStyle w:val="normaltextrun"/>
          <w:b/>
          <w:i/>
        </w:rPr>
      </w:pPr>
    </w:p>
    <w:p w14:paraId="06E671E4" w14:textId="185714F9" w:rsidR="004D608E" w:rsidRPr="008E2E92" w:rsidRDefault="00482550" w:rsidP="00115D62">
      <w:pPr>
        <w:spacing w:after="120"/>
        <w:rPr>
          <w:rStyle w:val="normaltextrun"/>
          <w:b/>
          <w:bCs/>
          <w:i/>
          <w:iCs/>
        </w:rPr>
      </w:pPr>
      <w:bookmarkStart w:id="28" w:name="_Toc144438849"/>
      <w:bookmarkEnd w:id="25"/>
      <w:r w:rsidRPr="008E2E92">
        <w:rPr>
          <w:rStyle w:val="normaltextrun"/>
          <w:b/>
          <w:bCs/>
          <w:i/>
          <w:iCs/>
        </w:rPr>
        <w:t>P</w:t>
      </w:r>
      <w:r w:rsidR="004D608E" w:rsidRPr="008E2E92">
        <w:rPr>
          <w:rStyle w:val="normaltextrun"/>
          <w:b/>
          <w:bCs/>
          <w:i/>
          <w:iCs/>
        </w:rPr>
        <w:t>ricing</w:t>
      </w:r>
      <w:bookmarkEnd w:id="28"/>
      <w:r w:rsidR="004D608E" w:rsidRPr="008E2E92">
        <w:rPr>
          <w:rStyle w:val="normaltextrun"/>
          <w:b/>
          <w:bCs/>
          <w:i/>
          <w:iCs/>
        </w:rPr>
        <w:t xml:space="preserve"> </w:t>
      </w:r>
      <w:r w:rsidR="000F1A93" w:rsidRPr="008E2E92">
        <w:rPr>
          <w:rStyle w:val="normaltextrun"/>
          <w:b/>
          <w:bCs/>
          <w:i/>
          <w:iCs/>
        </w:rPr>
        <w:t>and reimbursement</w:t>
      </w:r>
      <w:r w:rsidR="00BE6C54" w:rsidRPr="008E2E92">
        <w:rPr>
          <w:rStyle w:val="normaltextrun"/>
          <w:b/>
          <w:bCs/>
          <w:i/>
          <w:iCs/>
        </w:rPr>
        <w:t xml:space="preserve"> policy </w:t>
      </w:r>
      <w:r w:rsidR="00186B80">
        <w:rPr>
          <w:rStyle w:val="normaltextrun"/>
          <w:b/>
          <w:bCs/>
          <w:i/>
          <w:iCs/>
        </w:rPr>
        <w:t xml:space="preserve"> </w:t>
      </w:r>
    </w:p>
    <w:p w14:paraId="4C46CD86" w14:textId="28DF7077" w:rsidR="00866626" w:rsidRDefault="00E42676" w:rsidP="007E266B">
      <w:pPr>
        <w:pStyle w:val="NormalWeb"/>
        <w:spacing w:before="0" w:beforeAutospacing="0" w:after="120" w:afterAutospacing="0"/>
        <w:jc w:val="both"/>
        <w:rPr>
          <w:color w:val="000000" w:themeColor="text1"/>
        </w:rPr>
      </w:pPr>
      <w:r w:rsidRPr="008E2E92">
        <w:rPr>
          <w:color w:val="000000" w:themeColor="text1"/>
        </w:rPr>
        <w:t xml:space="preserve">While </w:t>
      </w:r>
      <w:r w:rsidRPr="008E2E92">
        <w:rPr>
          <w:b/>
          <w:bCs/>
          <w:i/>
          <w:iCs/>
          <w:color w:val="000000" w:themeColor="text1"/>
        </w:rPr>
        <w:t>p</w:t>
      </w:r>
      <w:r w:rsidR="00B36334" w:rsidRPr="008E2E92">
        <w:rPr>
          <w:b/>
          <w:bCs/>
          <w:i/>
          <w:iCs/>
          <w:color w:val="000000" w:themeColor="text1"/>
        </w:rPr>
        <w:t>ricing</w:t>
      </w:r>
      <w:r w:rsidR="0001430C" w:rsidRPr="008E2E92">
        <w:rPr>
          <w:b/>
          <w:bCs/>
          <w:i/>
          <w:iCs/>
          <w:color w:val="000000" w:themeColor="text1"/>
        </w:rPr>
        <w:t xml:space="preserve"> and</w:t>
      </w:r>
      <w:r w:rsidR="007D2D69" w:rsidRPr="008E2E92">
        <w:rPr>
          <w:b/>
          <w:bCs/>
          <w:i/>
          <w:iCs/>
          <w:color w:val="000000" w:themeColor="text1"/>
        </w:rPr>
        <w:t xml:space="preserve"> </w:t>
      </w:r>
      <w:r w:rsidR="00C603A1" w:rsidRPr="008E2E92">
        <w:rPr>
          <w:b/>
          <w:bCs/>
          <w:i/>
          <w:iCs/>
          <w:color w:val="000000" w:themeColor="text1"/>
        </w:rPr>
        <w:t>reimbursement policies</w:t>
      </w:r>
      <w:r w:rsidR="00C603A1" w:rsidRPr="008E2E92">
        <w:rPr>
          <w:color w:val="000000" w:themeColor="text1"/>
        </w:rPr>
        <w:t xml:space="preserve"> </w:t>
      </w:r>
      <w:r w:rsidR="00F463B3" w:rsidRPr="008E2E92">
        <w:rPr>
          <w:color w:val="000000" w:themeColor="text1"/>
        </w:rPr>
        <w:t>for</w:t>
      </w:r>
      <w:r w:rsidR="00C603A1" w:rsidRPr="008E2E92">
        <w:rPr>
          <w:color w:val="000000" w:themeColor="text1"/>
        </w:rPr>
        <w:t xml:space="preserve"> medicines </w:t>
      </w:r>
      <w:r w:rsidR="000C0D32" w:rsidRPr="008E2E92">
        <w:rPr>
          <w:color w:val="000000" w:themeColor="text1"/>
        </w:rPr>
        <w:t>are</w:t>
      </w:r>
      <w:r w:rsidR="00C603A1" w:rsidRPr="008E2E92">
        <w:rPr>
          <w:color w:val="000000" w:themeColor="text1"/>
        </w:rPr>
        <w:t xml:space="preserve"> a national competen</w:t>
      </w:r>
      <w:r w:rsidR="007B5DA1" w:rsidRPr="008E2E92">
        <w:rPr>
          <w:color w:val="000000" w:themeColor="text1"/>
        </w:rPr>
        <w:t>ce</w:t>
      </w:r>
      <w:r w:rsidRPr="008E2E92">
        <w:rPr>
          <w:color w:val="000000" w:themeColor="text1"/>
        </w:rPr>
        <w:t xml:space="preserve">, cooperation in this area is essential in order to avoid </w:t>
      </w:r>
      <w:r w:rsidR="00705566" w:rsidRPr="008E2E92">
        <w:rPr>
          <w:color w:val="000000" w:themeColor="text1"/>
        </w:rPr>
        <w:t xml:space="preserve">that decisions in one Member State </w:t>
      </w:r>
      <w:r w:rsidR="00352EAF" w:rsidRPr="008E2E92">
        <w:rPr>
          <w:color w:val="000000" w:themeColor="text1"/>
        </w:rPr>
        <w:t>creat</w:t>
      </w:r>
      <w:r w:rsidR="00705566" w:rsidRPr="008E2E92">
        <w:rPr>
          <w:color w:val="000000" w:themeColor="text1"/>
        </w:rPr>
        <w:t xml:space="preserve">e </w:t>
      </w:r>
      <w:r w:rsidR="00352EAF" w:rsidRPr="008E2E92">
        <w:rPr>
          <w:color w:val="000000" w:themeColor="text1"/>
        </w:rPr>
        <w:t xml:space="preserve">shortages </w:t>
      </w:r>
      <w:r w:rsidR="00A733B8" w:rsidRPr="008E2E92">
        <w:rPr>
          <w:color w:val="000000" w:themeColor="text1"/>
        </w:rPr>
        <w:t>in</w:t>
      </w:r>
      <w:r w:rsidR="00352EAF" w:rsidRPr="008E2E92">
        <w:rPr>
          <w:color w:val="000000" w:themeColor="text1"/>
        </w:rPr>
        <w:t xml:space="preserve"> other Member States</w:t>
      </w:r>
      <w:r w:rsidR="00FE0645" w:rsidRPr="008E2E92">
        <w:rPr>
          <w:color w:val="000000" w:themeColor="text1"/>
        </w:rPr>
        <w:t xml:space="preserve">. </w:t>
      </w:r>
      <w:r w:rsidR="00430A60">
        <w:rPr>
          <w:color w:val="000000" w:themeColor="text1"/>
        </w:rPr>
        <w:t xml:space="preserve">While the price paid within a given Member State </w:t>
      </w:r>
      <w:r w:rsidR="005B2C0D">
        <w:rPr>
          <w:color w:val="000000" w:themeColor="text1"/>
        </w:rPr>
        <w:t xml:space="preserve">reflects the </w:t>
      </w:r>
      <w:r w:rsidR="00430A60">
        <w:rPr>
          <w:color w:val="000000" w:themeColor="text1"/>
        </w:rPr>
        <w:t>preference of a national health system, more</w:t>
      </w:r>
      <w:r w:rsidR="00430A60" w:rsidRPr="008E2E92">
        <w:rPr>
          <w:color w:val="000000" w:themeColor="text1"/>
        </w:rPr>
        <w:t xml:space="preserve"> coordination on pricing and procurement </w:t>
      </w:r>
      <w:r w:rsidR="00430A60">
        <w:rPr>
          <w:color w:val="000000" w:themeColor="text1"/>
        </w:rPr>
        <w:t xml:space="preserve">could </w:t>
      </w:r>
      <w:r w:rsidR="00430A60" w:rsidRPr="52D2B9E0">
        <w:rPr>
          <w:color w:val="000000" w:themeColor="text1"/>
        </w:rPr>
        <w:t>contribute</w:t>
      </w:r>
      <w:r w:rsidR="00430A60">
        <w:rPr>
          <w:color w:val="000000" w:themeColor="text1"/>
        </w:rPr>
        <w:t xml:space="preserve"> to more equal </w:t>
      </w:r>
      <w:r w:rsidR="007209AF">
        <w:rPr>
          <w:color w:val="000000" w:themeColor="text1"/>
        </w:rPr>
        <w:t>and timely access to medicines</w:t>
      </w:r>
      <w:r w:rsidR="00430A60">
        <w:rPr>
          <w:color w:val="000000" w:themeColor="text1"/>
        </w:rPr>
        <w:t>, including for Member States with lower purchasing power</w:t>
      </w:r>
      <w:r w:rsidR="005433B9">
        <w:rPr>
          <w:color w:val="000000" w:themeColor="text1"/>
        </w:rPr>
        <w:t xml:space="preserve">. </w:t>
      </w:r>
      <w:r w:rsidR="007E1FA9">
        <w:rPr>
          <w:color w:val="000000" w:themeColor="text1"/>
        </w:rPr>
        <w:t>V</w:t>
      </w:r>
      <w:r w:rsidR="00FE2398" w:rsidRPr="008E2E92">
        <w:rPr>
          <w:color w:val="000000" w:themeColor="text1"/>
        </w:rPr>
        <w:t xml:space="preserve">oluntary collaboration </w:t>
      </w:r>
      <w:r w:rsidR="007209AF">
        <w:rPr>
          <w:color w:val="000000" w:themeColor="text1"/>
        </w:rPr>
        <w:t xml:space="preserve">will </w:t>
      </w:r>
      <w:r w:rsidR="00B86771" w:rsidRPr="008E2E92">
        <w:rPr>
          <w:color w:val="000000" w:themeColor="text1"/>
        </w:rPr>
        <w:t>be</w:t>
      </w:r>
      <w:r w:rsidR="002C2EF1" w:rsidRPr="008E2E92">
        <w:rPr>
          <w:color w:val="000000" w:themeColor="text1"/>
        </w:rPr>
        <w:t xml:space="preserve"> </w:t>
      </w:r>
      <w:r w:rsidR="00B86771" w:rsidRPr="008E2E92">
        <w:rPr>
          <w:color w:val="000000" w:themeColor="text1"/>
        </w:rPr>
        <w:t>further</w:t>
      </w:r>
      <w:r w:rsidR="002C2EF1">
        <w:rPr>
          <w:color w:val="000000" w:themeColor="text1"/>
        </w:rPr>
        <w:t xml:space="preserve"> facilitated by the </w:t>
      </w:r>
      <w:r w:rsidR="002C2EF1" w:rsidRPr="0077784A">
        <w:rPr>
          <w:color w:val="000000" w:themeColor="text1"/>
        </w:rPr>
        <w:t>Commission</w:t>
      </w:r>
      <w:r w:rsidR="00B86771" w:rsidRPr="0077784A">
        <w:rPr>
          <w:color w:val="000000" w:themeColor="text1"/>
        </w:rPr>
        <w:t xml:space="preserve">, </w:t>
      </w:r>
      <w:r w:rsidR="006F27E7" w:rsidRPr="0077784A">
        <w:rPr>
          <w:color w:val="000000" w:themeColor="text1"/>
        </w:rPr>
        <w:t>including</w:t>
      </w:r>
      <w:r w:rsidR="00B86771" w:rsidRPr="008E2E92">
        <w:rPr>
          <w:color w:val="000000" w:themeColor="text1"/>
        </w:rPr>
        <w:t xml:space="preserve"> in </w:t>
      </w:r>
      <w:r w:rsidR="00FE2398" w:rsidRPr="008E2E92">
        <w:rPr>
          <w:color w:val="000000" w:themeColor="text1"/>
        </w:rPr>
        <w:t xml:space="preserve">the </w:t>
      </w:r>
      <w:r w:rsidR="00AA040D" w:rsidRPr="008E2E92">
        <w:rPr>
          <w:color w:val="000000" w:themeColor="text1"/>
        </w:rPr>
        <w:t xml:space="preserve">group of </w:t>
      </w:r>
      <w:r w:rsidR="00FE44B9" w:rsidRPr="008E2E92">
        <w:rPr>
          <w:color w:val="000000" w:themeColor="text1"/>
        </w:rPr>
        <w:t>National Competent Authorities on Pricing &amp; Reimbursement and public healthcare payers (</w:t>
      </w:r>
      <w:r w:rsidR="00C62578" w:rsidRPr="008E2E92">
        <w:rPr>
          <w:color w:val="000000" w:themeColor="text1"/>
        </w:rPr>
        <w:t>“</w:t>
      </w:r>
      <w:r w:rsidR="00FE44B9" w:rsidRPr="008E2E92">
        <w:rPr>
          <w:color w:val="000000" w:themeColor="text1"/>
        </w:rPr>
        <w:t>NCAPR</w:t>
      </w:r>
      <w:r w:rsidR="00C62578" w:rsidRPr="008E2E92">
        <w:rPr>
          <w:color w:val="000000" w:themeColor="text1"/>
        </w:rPr>
        <w:t>”</w:t>
      </w:r>
      <w:r w:rsidR="00FE44B9" w:rsidRPr="008E2E92">
        <w:rPr>
          <w:color w:val="000000" w:themeColor="text1"/>
        </w:rPr>
        <w:t>)</w:t>
      </w:r>
      <w:r w:rsidR="001C0FA6">
        <w:rPr>
          <w:color w:val="000000" w:themeColor="text1"/>
        </w:rPr>
        <w:t>. In</w:t>
      </w:r>
      <w:r w:rsidR="00734B86">
        <w:rPr>
          <w:color w:val="000000" w:themeColor="text1"/>
        </w:rPr>
        <w:t xml:space="preserve"> this group,</w:t>
      </w:r>
      <w:r w:rsidR="00D95224">
        <w:rPr>
          <w:color w:val="000000" w:themeColor="text1"/>
        </w:rPr>
        <w:t xml:space="preserve"> Member States shar</w:t>
      </w:r>
      <w:r w:rsidR="005B2C0D">
        <w:rPr>
          <w:color w:val="000000" w:themeColor="text1"/>
        </w:rPr>
        <w:t>e experience from</w:t>
      </w:r>
      <w:r w:rsidR="00D95224">
        <w:rPr>
          <w:color w:val="000000" w:themeColor="text1"/>
        </w:rPr>
        <w:t xml:space="preserve"> national</w:t>
      </w:r>
      <w:r w:rsidR="00D95224" w:rsidRPr="008E2E92">
        <w:rPr>
          <w:color w:val="000000" w:themeColor="text1"/>
        </w:rPr>
        <w:t xml:space="preserve"> pricing, reimbursement and procurement policies</w:t>
      </w:r>
      <w:r w:rsidR="007209AF">
        <w:rPr>
          <w:color w:val="000000" w:themeColor="text1"/>
        </w:rPr>
        <w:t xml:space="preserve">, </w:t>
      </w:r>
      <w:r w:rsidR="0059791F">
        <w:rPr>
          <w:color w:val="000000" w:themeColor="text1"/>
        </w:rPr>
        <w:t>which are relevant for</w:t>
      </w:r>
      <w:r w:rsidR="007209AF">
        <w:rPr>
          <w:color w:val="000000" w:themeColor="text1"/>
        </w:rPr>
        <w:t xml:space="preserve"> </w:t>
      </w:r>
      <w:r w:rsidR="00866626">
        <w:rPr>
          <w:color w:val="000000" w:themeColor="text1"/>
        </w:rPr>
        <w:t>affordability and security of supply.</w:t>
      </w:r>
      <w:r w:rsidR="00866626" w:rsidRPr="2FE31C2C">
        <w:rPr>
          <w:color w:val="000000" w:themeColor="text1"/>
        </w:rPr>
        <w:t xml:space="preserve"> </w:t>
      </w:r>
    </w:p>
    <w:p w14:paraId="25FB5F68" w14:textId="0D919400" w:rsidR="002F7D0A" w:rsidRPr="008E2E92" w:rsidRDefault="00977FA3" w:rsidP="00947EFC">
      <w:pPr>
        <w:pStyle w:val="NormalWeb"/>
        <w:spacing w:before="0" w:beforeAutospacing="0" w:after="0" w:afterAutospacing="0"/>
        <w:jc w:val="both"/>
        <w:rPr>
          <w:color w:val="000000" w:themeColor="text1"/>
        </w:rPr>
      </w:pPr>
      <w:r w:rsidRPr="008E2E92">
        <w:rPr>
          <w:color w:val="000000" w:themeColor="text1"/>
        </w:rPr>
        <w:t>In the</w:t>
      </w:r>
      <w:r w:rsidR="00462EF9" w:rsidRPr="008E2E92">
        <w:rPr>
          <w:color w:val="000000" w:themeColor="text1"/>
        </w:rPr>
        <w:t xml:space="preserve"> longer </w:t>
      </w:r>
      <w:r w:rsidR="0063456E" w:rsidRPr="008E2E92">
        <w:rPr>
          <w:color w:val="000000" w:themeColor="text1"/>
        </w:rPr>
        <w:t>run</w:t>
      </w:r>
      <w:r w:rsidR="00462EF9" w:rsidRPr="008E2E92">
        <w:rPr>
          <w:color w:val="000000" w:themeColor="text1"/>
        </w:rPr>
        <w:t xml:space="preserve">, </w:t>
      </w:r>
      <w:r w:rsidR="00B12B7E" w:rsidRPr="008E2E92">
        <w:rPr>
          <w:color w:val="000000" w:themeColor="text1"/>
        </w:rPr>
        <w:t>evaluat</w:t>
      </w:r>
      <w:r w:rsidR="00F026FA" w:rsidRPr="008E2E92">
        <w:rPr>
          <w:color w:val="000000" w:themeColor="text1"/>
        </w:rPr>
        <w:t xml:space="preserve">ion of </w:t>
      </w:r>
      <w:r w:rsidR="00B12B7E" w:rsidRPr="008E2E92">
        <w:rPr>
          <w:color w:val="000000" w:themeColor="text1"/>
        </w:rPr>
        <w:t xml:space="preserve">the </w:t>
      </w:r>
      <w:r w:rsidR="00DC4438">
        <w:rPr>
          <w:color w:val="000000" w:themeColor="text1"/>
        </w:rPr>
        <w:t xml:space="preserve">existing </w:t>
      </w:r>
      <w:r w:rsidR="00027DA2" w:rsidRPr="008E2E92">
        <w:rPr>
          <w:color w:val="000000" w:themeColor="text1"/>
        </w:rPr>
        <w:t>Transparency Directiv</w:t>
      </w:r>
      <w:r w:rsidR="001E758D" w:rsidRPr="008E2E92">
        <w:rPr>
          <w:color w:val="000000" w:themeColor="text1"/>
        </w:rPr>
        <w:t>e</w:t>
      </w:r>
      <w:r w:rsidR="00B177F6" w:rsidRPr="008E2E92">
        <w:rPr>
          <w:rStyle w:val="FootnoteReference"/>
          <w:color w:val="000000" w:themeColor="text1"/>
        </w:rPr>
        <w:footnoteReference w:id="30"/>
      </w:r>
      <w:r w:rsidR="001E758D" w:rsidRPr="008E2E92">
        <w:rPr>
          <w:color w:val="000000" w:themeColor="text1"/>
        </w:rPr>
        <w:t xml:space="preserve"> </w:t>
      </w:r>
      <w:r w:rsidR="00DC4438">
        <w:rPr>
          <w:color w:val="000000" w:themeColor="text1"/>
        </w:rPr>
        <w:t>gives the opportunity to look at</w:t>
      </w:r>
      <w:r w:rsidR="001E758D" w:rsidRPr="008E2E92">
        <w:rPr>
          <w:color w:val="000000" w:themeColor="text1"/>
        </w:rPr>
        <w:t xml:space="preserve"> </w:t>
      </w:r>
      <w:r w:rsidR="00DC4438">
        <w:rPr>
          <w:color w:val="000000" w:themeColor="text1"/>
        </w:rPr>
        <w:t xml:space="preserve">an important tool for </w:t>
      </w:r>
      <w:r w:rsidR="00E84FE9" w:rsidRPr="008E2E92">
        <w:rPr>
          <w:color w:val="000000" w:themeColor="text1"/>
        </w:rPr>
        <w:t>cooperation on</w:t>
      </w:r>
      <w:r w:rsidR="001E758D" w:rsidRPr="008E2E92">
        <w:rPr>
          <w:color w:val="000000" w:themeColor="text1"/>
        </w:rPr>
        <w:t xml:space="preserve"> </w:t>
      </w:r>
      <w:r w:rsidR="0043562D" w:rsidRPr="008E2E92">
        <w:rPr>
          <w:color w:val="000000" w:themeColor="text1"/>
        </w:rPr>
        <w:t>pricing and reimbursement</w:t>
      </w:r>
      <w:r w:rsidR="001E758D" w:rsidRPr="008E2E92">
        <w:rPr>
          <w:color w:val="000000" w:themeColor="text1"/>
        </w:rPr>
        <w:t xml:space="preserve">. </w:t>
      </w:r>
      <w:r w:rsidR="006755B9" w:rsidRPr="008E2E92">
        <w:rPr>
          <w:color w:val="000000" w:themeColor="text1"/>
        </w:rPr>
        <w:t xml:space="preserve"> </w:t>
      </w:r>
      <w:r w:rsidR="00027DA2" w:rsidRPr="008E2E92">
        <w:rPr>
          <w:color w:val="000000" w:themeColor="text1"/>
        </w:rPr>
        <w:t xml:space="preserve"> </w:t>
      </w:r>
    </w:p>
    <w:p w14:paraId="1B9E3C00" w14:textId="26F47F49" w:rsidR="00BE6C54" w:rsidRPr="008E2E92" w:rsidRDefault="00B77A20" w:rsidP="00947EFC">
      <w:pPr>
        <w:spacing w:before="240" w:after="120"/>
        <w:rPr>
          <w:b/>
          <w:bCs/>
          <w:i/>
          <w:iCs/>
          <w:color w:val="000000" w:themeColor="text1"/>
        </w:rPr>
      </w:pPr>
      <w:r w:rsidRPr="008E2E92">
        <w:rPr>
          <w:b/>
          <w:bCs/>
          <w:i/>
          <w:iCs/>
          <w:color w:val="000000" w:themeColor="text1"/>
        </w:rPr>
        <w:t>Using p</w:t>
      </w:r>
      <w:r w:rsidR="00BE6C54" w:rsidRPr="008E2E92">
        <w:rPr>
          <w:b/>
          <w:bCs/>
          <w:i/>
          <w:iCs/>
          <w:color w:val="000000" w:themeColor="text1"/>
        </w:rPr>
        <w:t>rocurement to enhance security of supply</w:t>
      </w:r>
    </w:p>
    <w:p w14:paraId="756BB542" w14:textId="77777777" w:rsidR="00CF5983" w:rsidRDefault="00B77A20" w:rsidP="00A11FCD">
      <w:pPr>
        <w:pStyle w:val="ListBullet2"/>
        <w:numPr>
          <w:ilvl w:val="0"/>
          <w:numId w:val="0"/>
        </w:numPr>
        <w:tabs>
          <w:tab w:val="clear" w:pos="1361"/>
        </w:tabs>
        <w:rPr>
          <w:color w:val="000000" w:themeColor="text1"/>
        </w:rPr>
      </w:pPr>
      <w:r w:rsidRPr="008E2E92">
        <w:rPr>
          <w:color w:val="000000" w:themeColor="text1"/>
        </w:rPr>
        <w:t xml:space="preserve">Practices in procurement procedures for medicines differ between Member States and long-term availability is rarely a primary consideration. </w:t>
      </w:r>
      <w:r w:rsidR="00AE0253" w:rsidRPr="008E2E92">
        <w:rPr>
          <w:color w:val="000000" w:themeColor="text1"/>
        </w:rPr>
        <w:t xml:space="preserve">The </w:t>
      </w:r>
      <w:r w:rsidR="00F463B3" w:rsidRPr="008E2E92">
        <w:rPr>
          <w:color w:val="000000" w:themeColor="text1"/>
        </w:rPr>
        <w:t xml:space="preserve">2014 </w:t>
      </w:r>
      <w:r w:rsidR="00AE0253" w:rsidRPr="008E2E92">
        <w:rPr>
          <w:color w:val="000000" w:themeColor="text1"/>
        </w:rPr>
        <w:t xml:space="preserve">Procurement Directive encourages a more strategic approach through award criteria, including criteria </w:t>
      </w:r>
      <w:r w:rsidR="00AE0253" w:rsidRPr="008E2E92">
        <w:rPr>
          <w:i/>
          <w:iCs/>
          <w:color w:val="000000" w:themeColor="text1"/>
        </w:rPr>
        <w:t>beyond</w:t>
      </w:r>
      <w:r w:rsidR="00AE0253" w:rsidRPr="008E2E92">
        <w:rPr>
          <w:color w:val="000000" w:themeColor="text1"/>
        </w:rPr>
        <w:t xml:space="preserve"> price. </w:t>
      </w:r>
      <w:r w:rsidR="00866890" w:rsidRPr="008E2E92">
        <w:rPr>
          <w:color w:val="000000" w:themeColor="text1"/>
        </w:rPr>
        <w:t>Using the lowest price as the main selection criterion may reduce incentives for the industry to build for long-term supply in the EU</w:t>
      </w:r>
      <w:r w:rsidR="00866890">
        <w:rPr>
          <w:color w:val="000000" w:themeColor="text1"/>
        </w:rPr>
        <w:t>. At the same time</w:t>
      </w:r>
      <w:r w:rsidR="00866890" w:rsidRPr="008E2E92">
        <w:rPr>
          <w:color w:val="000000" w:themeColor="text1"/>
        </w:rPr>
        <w:t xml:space="preserve">, vulnerability may be increased when </w:t>
      </w:r>
      <w:r w:rsidR="00866890" w:rsidRPr="008E2E92">
        <w:rPr>
          <w:b/>
          <w:bCs/>
          <w:i/>
          <w:iCs/>
          <w:color w:val="000000" w:themeColor="text1"/>
        </w:rPr>
        <w:t>public procurement procedures</w:t>
      </w:r>
      <w:r w:rsidR="00866890" w:rsidRPr="008E2E92">
        <w:rPr>
          <w:color w:val="000000" w:themeColor="text1"/>
        </w:rPr>
        <w:t xml:space="preserve"> award</w:t>
      </w:r>
      <w:r w:rsidR="00866890" w:rsidRPr="008E2E92" w:rsidDel="0095417F">
        <w:rPr>
          <w:color w:val="000000" w:themeColor="text1"/>
        </w:rPr>
        <w:t xml:space="preserve"> </w:t>
      </w:r>
      <w:r w:rsidR="00866890" w:rsidRPr="008E2E92">
        <w:rPr>
          <w:color w:val="000000" w:themeColor="text1"/>
        </w:rPr>
        <w:t xml:space="preserve">contracts to a single </w:t>
      </w:r>
      <w:r w:rsidR="00866890">
        <w:rPr>
          <w:color w:val="000000" w:themeColor="text1"/>
        </w:rPr>
        <w:t>company</w:t>
      </w:r>
      <w:r w:rsidR="00866890" w:rsidRPr="008E2E92">
        <w:rPr>
          <w:color w:val="000000" w:themeColor="text1"/>
        </w:rPr>
        <w:t xml:space="preserve">. </w:t>
      </w:r>
      <w:r w:rsidR="002D1A38" w:rsidRPr="008E2E92">
        <w:rPr>
          <w:color w:val="000000" w:themeColor="text1"/>
        </w:rPr>
        <w:t xml:space="preserve">Where challenges with access to a critical medicine and related affordability may be an issue, Member States </w:t>
      </w:r>
      <w:r w:rsidR="001E2995" w:rsidRPr="008E2E92">
        <w:rPr>
          <w:color w:val="000000" w:themeColor="text1"/>
        </w:rPr>
        <w:t>can</w:t>
      </w:r>
      <w:r w:rsidR="002D1A38" w:rsidRPr="008E2E92">
        <w:rPr>
          <w:color w:val="000000" w:themeColor="text1"/>
        </w:rPr>
        <w:t xml:space="preserve"> work together to increase buying power</w:t>
      </w:r>
      <w:r w:rsidR="00DC4438">
        <w:rPr>
          <w:color w:val="000000" w:themeColor="text1"/>
        </w:rPr>
        <w:t>: existing examples include</w:t>
      </w:r>
      <w:r w:rsidR="002D1A38" w:rsidRPr="008E2E92">
        <w:rPr>
          <w:color w:val="000000" w:themeColor="text1"/>
        </w:rPr>
        <w:t xml:space="preserve"> the Baltic Procurement Initiative and the Nordic Pharmaceutical Forum. </w:t>
      </w:r>
    </w:p>
    <w:p w14:paraId="44CDBF8A" w14:textId="1EEA4E37" w:rsidR="00AE0253" w:rsidRPr="008E2E92" w:rsidRDefault="00B92F0C" w:rsidP="00A11FCD">
      <w:pPr>
        <w:pStyle w:val="ListBullet2"/>
        <w:numPr>
          <w:ilvl w:val="0"/>
          <w:numId w:val="0"/>
        </w:numPr>
        <w:tabs>
          <w:tab w:val="clear" w:pos="1361"/>
        </w:tabs>
        <w:rPr>
          <w:color w:val="000000" w:themeColor="text1"/>
        </w:rPr>
      </w:pPr>
      <w:r w:rsidRPr="00A11FCD">
        <w:rPr>
          <w:b/>
          <w:i/>
          <w:iCs/>
          <w:color w:val="000000" w:themeColor="text1"/>
          <w:szCs w:val="24"/>
        </w:rPr>
        <w:t>Joint procurement</w:t>
      </w:r>
      <w:r w:rsidRPr="00A11FCD">
        <w:rPr>
          <w:b/>
          <w:color w:val="000000" w:themeColor="text1"/>
          <w:szCs w:val="24"/>
        </w:rPr>
        <w:t xml:space="preserve"> </w:t>
      </w:r>
      <w:r w:rsidRPr="00DC4438">
        <w:rPr>
          <w:bCs/>
          <w:color w:val="000000" w:themeColor="text1"/>
          <w:szCs w:val="24"/>
        </w:rPr>
        <w:t>between Member States</w:t>
      </w:r>
      <w:r w:rsidRPr="008E2E92">
        <w:rPr>
          <w:color w:val="000000" w:themeColor="text1"/>
        </w:rPr>
        <w:t xml:space="preserve"> can act as </w:t>
      </w:r>
      <w:r w:rsidRPr="008E2E92">
        <w:rPr>
          <w:color w:val="000000" w:themeColor="text1"/>
          <w:szCs w:val="24"/>
        </w:rPr>
        <w:t xml:space="preserve">a powerful tool to improve access, affordability and security of supply, of particular benefit in smaller EU markets. This can improve the negotiating position of Member States to incentivise production capacities, as well as diversifying supply chains. In specific cases, those instruments could also </w:t>
      </w:r>
      <w:r w:rsidR="00DC4438">
        <w:rPr>
          <w:color w:val="000000" w:themeColor="text1"/>
          <w:szCs w:val="24"/>
        </w:rPr>
        <w:t xml:space="preserve">support enhanced predictability through </w:t>
      </w:r>
      <w:r w:rsidRPr="008E2E92">
        <w:rPr>
          <w:color w:val="000000" w:themeColor="text1"/>
          <w:szCs w:val="24"/>
        </w:rPr>
        <w:t xml:space="preserve">multi-annual </w:t>
      </w:r>
      <w:r w:rsidRPr="00DC09D1">
        <w:rPr>
          <w:color w:val="000000" w:themeColor="text1"/>
          <w:szCs w:val="24"/>
        </w:rPr>
        <w:t>contracts.</w:t>
      </w:r>
      <w:r w:rsidR="000D11A8" w:rsidRPr="00DC09D1">
        <w:rPr>
          <w:color w:val="000000" w:themeColor="text1"/>
          <w:szCs w:val="24"/>
        </w:rPr>
        <w:t xml:space="preserve"> </w:t>
      </w:r>
      <w:r w:rsidR="000D11A8" w:rsidRPr="00EC7C4A">
        <w:rPr>
          <w:color w:val="000000" w:themeColor="text1"/>
          <w:szCs w:val="24"/>
        </w:rPr>
        <w:t xml:space="preserve">The Commission will look at using joint procurement for antibiotics </w:t>
      </w:r>
      <w:r w:rsidR="008C4BCE">
        <w:rPr>
          <w:color w:val="000000" w:themeColor="text1"/>
          <w:szCs w:val="24"/>
        </w:rPr>
        <w:t xml:space="preserve">and </w:t>
      </w:r>
      <w:r w:rsidR="008C4BCE">
        <w:rPr>
          <w:rStyle w:val="normaltextrun"/>
        </w:rPr>
        <w:t xml:space="preserve">treatments for </w:t>
      </w:r>
      <w:r w:rsidR="008C4BCE" w:rsidRPr="00CB1A3D">
        <w:rPr>
          <w:rStyle w:val="normaltextrun"/>
        </w:rPr>
        <w:t xml:space="preserve">respiratory </w:t>
      </w:r>
      <w:r w:rsidR="00FD76B0">
        <w:rPr>
          <w:rStyle w:val="normaltextrun"/>
        </w:rPr>
        <w:t>v</w:t>
      </w:r>
      <w:r w:rsidR="008C4BCE" w:rsidRPr="00CB1A3D">
        <w:rPr>
          <w:rStyle w:val="normaltextrun"/>
        </w:rPr>
        <w:t>irus</w:t>
      </w:r>
      <w:r w:rsidR="00FD76B0">
        <w:rPr>
          <w:rStyle w:val="normaltextrun"/>
        </w:rPr>
        <w:t>es</w:t>
      </w:r>
      <w:r w:rsidR="008C4BCE" w:rsidRPr="00CB1A3D">
        <w:rPr>
          <w:rStyle w:val="normaltextrun"/>
        </w:rPr>
        <w:t xml:space="preserve"> </w:t>
      </w:r>
      <w:r w:rsidR="000D11A8" w:rsidRPr="008C4BCE">
        <w:rPr>
          <w:color w:val="000000" w:themeColor="text1"/>
          <w:szCs w:val="24"/>
        </w:rPr>
        <w:t>ahead of winter 2024-25.</w:t>
      </w:r>
    </w:p>
    <w:tbl>
      <w:tblPr>
        <w:tblStyle w:val="TableGrid"/>
        <w:tblW w:w="8834" w:type="dxa"/>
        <w:tblLook w:val="04A0" w:firstRow="1" w:lastRow="0" w:firstColumn="1" w:lastColumn="0" w:noHBand="0" w:noVBand="1"/>
      </w:tblPr>
      <w:tblGrid>
        <w:gridCol w:w="8834"/>
      </w:tblGrid>
      <w:tr w:rsidR="00B819AB" w:rsidRPr="008E2E92" w14:paraId="78387375" w14:textId="77777777" w:rsidTr="002B5C82">
        <w:tc>
          <w:tcPr>
            <w:tcW w:w="8834" w:type="dxa"/>
          </w:tcPr>
          <w:p w14:paraId="703FBAD8" w14:textId="407BD364" w:rsidR="00B819AB" w:rsidRPr="008E2E92" w:rsidRDefault="00B819AB" w:rsidP="007E266B">
            <w:pPr>
              <w:spacing w:after="120"/>
              <w:rPr>
                <w:b/>
                <w:bCs/>
                <w:i/>
                <w:iCs/>
                <w:color w:val="000000" w:themeColor="text1"/>
                <w:szCs w:val="24"/>
              </w:rPr>
            </w:pPr>
            <w:r w:rsidRPr="008E2E92">
              <w:rPr>
                <w:b/>
                <w:bCs/>
                <w:i/>
                <w:iCs/>
                <w:color w:val="000000" w:themeColor="text1"/>
                <w:szCs w:val="24"/>
              </w:rPr>
              <w:t xml:space="preserve">Public procurement </w:t>
            </w:r>
            <w:r w:rsidR="00BD51AE">
              <w:rPr>
                <w:b/>
                <w:bCs/>
                <w:i/>
                <w:iCs/>
                <w:color w:val="000000" w:themeColor="text1"/>
                <w:szCs w:val="24"/>
              </w:rPr>
              <w:t>practices</w:t>
            </w:r>
            <w:r w:rsidRPr="008E2E92">
              <w:rPr>
                <w:b/>
                <w:bCs/>
                <w:i/>
                <w:iCs/>
                <w:color w:val="000000" w:themeColor="text1"/>
                <w:szCs w:val="24"/>
              </w:rPr>
              <w:t xml:space="preserve"> supporting security of supply of medicines:</w:t>
            </w:r>
          </w:p>
          <w:p w14:paraId="57EFE4AE" w14:textId="6B7ABAD7" w:rsidR="00B819AB" w:rsidRPr="008E2E92" w:rsidRDefault="00B819AB" w:rsidP="007E266B">
            <w:pPr>
              <w:spacing w:after="120"/>
              <w:rPr>
                <w:color w:val="000000" w:themeColor="text1"/>
                <w:szCs w:val="24"/>
              </w:rPr>
            </w:pPr>
            <w:r w:rsidRPr="008E2E92">
              <w:rPr>
                <w:color w:val="000000" w:themeColor="text1"/>
                <w:szCs w:val="24"/>
              </w:rPr>
              <w:t>There are a variety of tools which can already be used in relation to availability</w:t>
            </w:r>
            <w:r w:rsidR="00FB20D4">
              <w:rPr>
                <w:color w:val="000000" w:themeColor="text1"/>
                <w:szCs w:val="24"/>
              </w:rPr>
              <w:t xml:space="preserve"> of critical medicines</w:t>
            </w:r>
            <w:r w:rsidRPr="008E2E92">
              <w:rPr>
                <w:color w:val="000000" w:themeColor="text1"/>
                <w:szCs w:val="24"/>
              </w:rPr>
              <w:t xml:space="preserve">: </w:t>
            </w:r>
          </w:p>
          <w:p w14:paraId="063C314A" w14:textId="58041B72" w:rsidR="00B819AB" w:rsidRPr="008E2E92" w:rsidRDefault="00B819AB" w:rsidP="007E266B">
            <w:pPr>
              <w:pStyle w:val="ListParagraph"/>
              <w:numPr>
                <w:ilvl w:val="0"/>
                <w:numId w:val="32"/>
              </w:numPr>
              <w:spacing w:after="0" w:line="240" w:lineRule="auto"/>
              <w:ind w:left="426" w:hanging="357"/>
              <w:jc w:val="both"/>
              <w:rPr>
                <w:rFonts w:ascii="Times New Roman" w:eastAsia="Times New Roman" w:hAnsi="Times New Roman"/>
                <w:color w:val="000000" w:themeColor="text1"/>
                <w:sz w:val="24"/>
                <w:szCs w:val="24"/>
                <w:lang w:eastAsia="en-IE"/>
              </w:rPr>
            </w:pPr>
            <w:r w:rsidRPr="008E2E92">
              <w:rPr>
                <w:rFonts w:ascii="Times New Roman" w:hAnsi="Times New Roman"/>
                <w:color w:val="000000" w:themeColor="text1"/>
                <w:sz w:val="24"/>
                <w:szCs w:val="24"/>
              </w:rPr>
              <w:t>Preliminary market consultation</w:t>
            </w:r>
            <w:r w:rsidR="001E2995" w:rsidRPr="008E2E92">
              <w:rPr>
                <w:rFonts w:ascii="Times New Roman" w:hAnsi="Times New Roman"/>
                <w:color w:val="000000" w:themeColor="text1"/>
                <w:sz w:val="24"/>
                <w:szCs w:val="24"/>
              </w:rPr>
              <w:t>;</w:t>
            </w:r>
            <w:r w:rsidRPr="008E2E92">
              <w:rPr>
                <w:rFonts w:ascii="Times New Roman" w:hAnsi="Times New Roman"/>
                <w:color w:val="000000" w:themeColor="text1"/>
                <w:sz w:val="24"/>
                <w:szCs w:val="24"/>
              </w:rPr>
              <w:t xml:space="preserve"> </w:t>
            </w:r>
          </w:p>
          <w:p w14:paraId="4E3B9868" w14:textId="5C37DA16" w:rsidR="00B819AB" w:rsidRPr="008E2E92" w:rsidRDefault="00B819AB" w:rsidP="002B5C82">
            <w:pPr>
              <w:pStyle w:val="ListParagraph"/>
              <w:numPr>
                <w:ilvl w:val="0"/>
                <w:numId w:val="32"/>
              </w:numPr>
              <w:spacing w:line="240" w:lineRule="auto"/>
              <w:ind w:left="429"/>
              <w:rPr>
                <w:rFonts w:ascii="Times New Roman" w:hAnsi="Times New Roman"/>
                <w:color w:val="000000" w:themeColor="text1"/>
                <w:sz w:val="24"/>
              </w:rPr>
            </w:pPr>
            <w:r w:rsidRPr="008E2E92">
              <w:rPr>
                <w:rFonts w:ascii="Times New Roman" w:hAnsi="Times New Roman"/>
                <w:color w:val="000000" w:themeColor="text1"/>
                <w:sz w:val="24"/>
              </w:rPr>
              <w:t>Awarding contracts to multiple winners, to reduce the risk of supply disruptions and</w:t>
            </w:r>
            <w:r w:rsidRPr="008E2E92">
              <w:rPr>
                <w:rFonts w:ascii="Times New Roman" w:hAnsi="Times New Roman"/>
                <w:color w:val="000000" w:themeColor="text1"/>
                <w:sz w:val="24"/>
                <w:szCs w:val="24"/>
              </w:rPr>
              <w:t xml:space="preserve"> maintain a competitive environment</w:t>
            </w:r>
            <w:r w:rsidR="00DC4438">
              <w:rPr>
                <w:rFonts w:ascii="Times New Roman" w:hAnsi="Times New Roman"/>
                <w:color w:val="000000" w:themeColor="text1"/>
                <w:sz w:val="24"/>
                <w:szCs w:val="24"/>
              </w:rPr>
              <w:t>;</w:t>
            </w:r>
            <w:r w:rsidRPr="008E2E92">
              <w:rPr>
                <w:color w:val="000000" w:themeColor="text1"/>
              </w:rPr>
              <w:t xml:space="preserve"> </w:t>
            </w:r>
          </w:p>
          <w:p w14:paraId="5F52B448" w14:textId="7464B5ED" w:rsidR="00B819AB" w:rsidRDefault="00435103" w:rsidP="002B5C82">
            <w:pPr>
              <w:pStyle w:val="ListParagraph"/>
              <w:numPr>
                <w:ilvl w:val="0"/>
                <w:numId w:val="32"/>
              </w:numPr>
              <w:spacing w:after="0" w:line="240" w:lineRule="auto"/>
              <w:ind w:left="429"/>
              <w:jc w:val="both"/>
              <w:rPr>
                <w:rFonts w:ascii="Times New Roman" w:hAnsi="Times New Roman"/>
                <w:color w:val="000000" w:themeColor="text1"/>
                <w:sz w:val="24"/>
              </w:rPr>
            </w:pPr>
            <w:r w:rsidRPr="00A95988">
              <w:rPr>
                <w:rFonts w:ascii="Times New Roman" w:hAnsi="Times New Roman"/>
                <w:color w:val="000000" w:themeColor="text1"/>
                <w:sz w:val="24"/>
              </w:rPr>
              <w:t>Increase</w:t>
            </w:r>
            <w:r w:rsidR="00FD76B0" w:rsidRPr="00A95988">
              <w:rPr>
                <w:rFonts w:ascii="Times New Roman" w:hAnsi="Times New Roman"/>
                <w:color w:val="000000" w:themeColor="text1"/>
                <w:sz w:val="24"/>
              </w:rPr>
              <w:t>d</w:t>
            </w:r>
            <w:r w:rsidR="00B819AB" w:rsidRPr="00A95988">
              <w:rPr>
                <w:rFonts w:ascii="Times New Roman" w:hAnsi="Times New Roman"/>
                <w:color w:val="000000" w:themeColor="text1"/>
                <w:sz w:val="24"/>
              </w:rPr>
              <w:t xml:space="preserve"> use of most economically advantageous tender (MEAT) award criteria in public tenders</w:t>
            </w:r>
            <w:r w:rsidR="001E2995" w:rsidRPr="00A95988">
              <w:rPr>
                <w:rFonts w:ascii="Times New Roman" w:hAnsi="Times New Roman"/>
                <w:color w:val="000000" w:themeColor="text1"/>
                <w:sz w:val="24"/>
              </w:rPr>
              <w:t>,</w:t>
            </w:r>
            <w:r w:rsidR="00B819AB" w:rsidRPr="00A95988">
              <w:rPr>
                <w:rFonts w:ascii="Times New Roman" w:hAnsi="Times New Roman"/>
                <w:color w:val="000000" w:themeColor="text1"/>
                <w:sz w:val="24"/>
              </w:rPr>
              <w:t xml:space="preserve"> </w:t>
            </w:r>
            <w:r w:rsidR="00C339D3" w:rsidRPr="00A95988">
              <w:rPr>
                <w:rFonts w:ascii="Times New Roman" w:hAnsi="Times New Roman"/>
                <w:color w:val="000000" w:themeColor="text1"/>
                <w:sz w:val="24"/>
              </w:rPr>
              <w:t>using</w:t>
            </w:r>
            <w:r w:rsidR="00B819AB" w:rsidRPr="00A95988">
              <w:rPr>
                <w:rFonts w:ascii="Times New Roman" w:hAnsi="Times New Roman"/>
                <w:color w:val="000000" w:themeColor="text1"/>
                <w:sz w:val="24"/>
              </w:rPr>
              <w:t xml:space="preserve"> qualitative criteria such as security of supply</w:t>
            </w:r>
            <w:r w:rsidR="00380799" w:rsidRPr="00A95988">
              <w:rPr>
                <w:rFonts w:ascii="Times New Roman" w:hAnsi="Times New Roman"/>
                <w:color w:val="000000" w:themeColor="text1"/>
                <w:sz w:val="24"/>
              </w:rPr>
              <w:t xml:space="preserve"> and production in the EU</w:t>
            </w:r>
            <w:r w:rsidR="002F4A93" w:rsidRPr="00A95988">
              <w:rPr>
                <w:rFonts w:ascii="Times New Roman" w:hAnsi="Times New Roman"/>
                <w:color w:val="000000" w:themeColor="text1"/>
                <w:sz w:val="24"/>
              </w:rPr>
              <w:t>/EEA</w:t>
            </w:r>
            <w:r w:rsidR="00BE5280" w:rsidRPr="00A95988">
              <w:rPr>
                <w:rFonts w:ascii="Times New Roman" w:hAnsi="Times New Roman"/>
                <w:color w:val="000000" w:themeColor="text1"/>
                <w:sz w:val="24"/>
              </w:rPr>
              <w:t xml:space="preserve"> </w:t>
            </w:r>
            <w:r w:rsidR="00BE5280" w:rsidRPr="00B976E9">
              <w:rPr>
                <w:rFonts w:ascii="Times New Roman" w:hAnsi="Times New Roman"/>
                <w:color w:val="000000" w:themeColor="text1"/>
                <w:sz w:val="24"/>
              </w:rPr>
              <w:t>or in countries with which the EU has concluded an agreement on government procurement</w:t>
            </w:r>
            <w:r w:rsidR="001E2995" w:rsidRPr="00A95988">
              <w:rPr>
                <w:rFonts w:ascii="Times New Roman" w:hAnsi="Times New Roman"/>
                <w:color w:val="000000" w:themeColor="text1"/>
                <w:sz w:val="24"/>
              </w:rPr>
              <w:t>;</w:t>
            </w:r>
            <w:r w:rsidR="00B819AB" w:rsidRPr="00A95988">
              <w:rPr>
                <w:rFonts w:ascii="Times New Roman" w:hAnsi="Times New Roman"/>
                <w:color w:val="000000" w:themeColor="text1"/>
                <w:sz w:val="24"/>
              </w:rPr>
              <w:t xml:space="preserve"> </w:t>
            </w:r>
          </w:p>
          <w:p w14:paraId="1DCBD981" w14:textId="77777777" w:rsidR="00A53051" w:rsidRPr="00A95988" w:rsidRDefault="00A53051" w:rsidP="00A53051">
            <w:pPr>
              <w:pStyle w:val="ListParagraph"/>
              <w:spacing w:after="0" w:line="240" w:lineRule="auto"/>
              <w:ind w:left="429"/>
              <w:jc w:val="both"/>
              <w:rPr>
                <w:rFonts w:ascii="Times New Roman" w:hAnsi="Times New Roman"/>
                <w:color w:val="000000" w:themeColor="text1"/>
                <w:sz w:val="24"/>
              </w:rPr>
            </w:pPr>
          </w:p>
          <w:p w14:paraId="5095AD0F" w14:textId="7E938F66" w:rsidR="00691194" w:rsidRPr="0020433B" w:rsidRDefault="00E72FD0">
            <w:pPr>
              <w:pStyle w:val="ListParagraph"/>
              <w:numPr>
                <w:ilvl w:val="0"/>
                <w:numId w:val="32"/>
              </w:numPr>
              <w:spacing w:after="0" w:line="240" w:lineRule="auto"/>
              <w:ind w:left="426" w:hanging="357"/>
              <w:jc w:val="both"/>
              <w:rPr>
                <w:b/>
                <w:bCs/>
                <w:i/>
                <w:iCs/>
                <w:color w:val="000000" w:themeColor="text1"/>
                <w:szCs w:val="24"/>
              </w:rPr>
            </w:pPr>
            <w:r>
              <w:rPr>
                <w:rFonts w:ascii="Times New Roman" w:hAnsi="Times New Roman"/>
                <w:color w:val="000000" w:themeColor="text1"/>
                <w:sz w:val="24"/>
              </w:rPr>
              <w:t>J</w:t>
            </w:r>
            <w:r w:rsidRPr="00150F77">
              <w:rPr>
                <w:rFonts w:ascii="Times New Roman" w:hAnsi="Times New Roman"/>
                <w:color w:val="000000" w:themeColor="text1"/>
                <w:sz w:val="24"/>
              </w:rPr>
              <w:t xml:space="preserve">oint </w:t>
            </w:r>
            <w:r w:rsidR="00B819AB" w:rsidRPr="0020433B">
              <w:rPr>
                <w:rFonts w:ascii="Times New Roman" w:hAnsi="Times New Roman"/>
                <w:color w:val="000000" w:themeColor="text1"/>
                <w:sz w:val="24"/>
              </w:rPr>
              <w:t>procurement (group procurements and cross-country procurements) to overcome access challenges of smaller market sizes</w:t>
            </w:r>
            <w:r w:rsidR="006A021B">
              <w:rPr>
                <w:rFonts w:ascii="Times New Roman" w:hAnsi="Times New Roman"/>
                <w:color w:val="000000" w:themeColor="text1"/>
                <w:sz w:val="24"/>
              </w:rPr>
              <w:t xml:space="preserve">. This would increase scale and </w:t>
            </w:r>
            <w:r w:rsidR="00D030DB" w:rsidRPr="0020433B">
              <w:rPr>
                <w:rFonts w:ascii="Times New Roman" w:hAnsi="Times New Roman"/>
                <w:color w:val="000000" w:themeColor="text1"/>
                <w:sz w:val="24"/>
                <w:szCs w:val="24"/>
              </w:rPr>
              <w:t>negotiating power</w:t>
            </w:r>
            <w:r w:rsidR="00527CAE">
              <w:rPr>
                <w:rFonts w:ascii="Times New Roman" w:hAnsi="Times New Roman"/>
                <w:color w:val="000000" w:themeColor="text1"/>
                <w:sz w:val="24"/>
                <w:szCs w:val="24"/>
              </w:rPr>
              <w:t>,</w:t>
            </w:r>
            <w:r w:rsidR="006A021B">
              <w:rPr>
                <w:rFonts w:ascii="Times New Roman" w:hAnsi="Times New Roman"/>
                <w:color w:val="000000" w:themeColor="text1"/>
                <w:sz w:val="24"/>
                <w:szCs w:val="24"/>
              </w:rPr>
              <w:t xml:space="preserve"> while also opening the door to steps </w:t>
            </w:r>
            <w:r w:rsidR="00D030DB" w:rsidRPr="0020433B">
              <w:rPr>
                <w:rFonts w:ascii="Times New Roman" w:hAnsi="Times New Roman"/>
                <w:color w:val="000000" w:themeColor="text1"/>
                <w:sz w:val="24"/>
                <w:szCs w:val="24"/>
              </w:rPr>
              <w:t>foster</w:t>
            </w:r>
            <w:r w:rsidR="006A021B">
              <w:rPr>
                <w:rFonts w:ascii="Times New Roman" w:hAnsi="Times New Roman"/>
                <w:color w:val="000000" w:themeColor="text1"/>
                <w:sz w:val="24"/>
                <w:szCs w:val="24"/>
              </w:rPr>
              <w:t>ing</w:t>
            </w:r>
            <w:r w:rsidR="00D030DB" w:rsidRPr="0020433B">
              <w:rPr>
                <w:rFonts w:ascii="Times New Roman" w:hAnsi="Times New Roman"/>
                <w:color w:val="000000" w:themeColor="text1"/>
                <w:sz w:val="24"/>
                <w:szCs w:val="24"/>
              </w:rPr>
              <w:t xml:space="preserve"> competitive markets and </w:t>
            </w:r>
            <w:r w:rsidR="006A021B">
              <w:rPr>
                <w:rFonts w:ascii="Times New Roman" w:hAnsi="Times New Roman"/>
                <w:color w:val="000000" w:themeColor="text1"/>
                <w:sz w:val="24"/>
                <w:szCs w:val="24"/>
              </w:rPr>
              <w:t>disincentivising</w:t>
            </w:r>
            <w:r w:rsidR="00D030DB" w:rsidRPr="0020433B">
              <w:rPr>
                <w:rFonts w:ascii="Times New Roman" w:hAnsi="Times New Roman"/>
                <w:color w:val="000000" w:themeColor="text1"/>
                <w:sz w:val="24"/>
                <w:szCs w:val="24"/>
              </w:rPr>
              <w:t xml:space="preserve"> supply chain consolidation;</w:t>
            </w:r>
          </w:p>
          <w:p w14:paraId="72465C12" w14:textId="489E71F8" w:rsidR="00B819AB" w:rsidRPr="008E2E92" w:rsidRDefault="001E2995" w:rsidP="002C2DEF">
            <w:pPr>
              <w:pStyle w:val="ListParagraph"/>
              <w:numPr>
                <w:ilvl w:val="0"/>
                <w:numId w:val="32"/>
              </w:numPr>
              <w:spacing w:after="120" w:line="240" w:lineRule="auto"/>
              <w:ind w:left="425" w:hanging="357"/>
              <w:contextualSpacing w:val="0"/>
              <w:jc w:val="both"/>
              <w:rPr>
                <w:b/>
                <w:i/>
                <w:color w:val="000000" w:themeColor="text1"/>
              </w:rPr>
            </w:pPr>
            <w:r w:rsidRPr="7E9425AE">
              <w:rPr>
                <w:rFonts w:ascii="Times New Roman" w:hAnsi="Times New Roman"/>
                <w:color w:val="000000" w:themeColor="text1"/>
                <w:sz w:val="24"/>
                <w:szCs w:val="24"/>
              </w:rPr>
              <w:t xml:space="preserve">Ensuring that the </w:t>
            </w:r>
            <w:r w:rsidR="00B819AB" w:rsidRPr="7E9425AE">
              <w:rPr>
                <w:rFonts w:ascii="Times New Roman" w:hAnsi="Times New Roman"/>
                <w:color w:val="000000" w:themeColor="text1"/>
                <w:sz w:val="24"/>
                <w:szCs w:val="24"/>
              </w:rPr>
              <w:t xml:space="preserve">duration of contracts </w:t>
            </w:r>
            <w:r w:rsidR="3A14DB44" w:rsidRPr="7E9425AE">
              <w:rPr>
                <w:rFonts w:ascii="Times New Roman" w:hAnsi="Times New Roman"/>
                <w:color w:val="000000" w:themeColor="text1"/>
                <w:sz w:val="24"/>
                <w:szCs w:val="24"/>
              </w:rPr>
              <w:t>is</w:t>
            </w:r>
            <w:r w:rsidRPr="7E9425AE">
              <w:rPr>
                <w:rFonts w:ascii="Times New Roman" w:hAnsi="Times New Roman"/>
                <w:color w:val="000000" w:themeColor="text1"/>
                <w:sz w:val="24"/>
                <w:szCs w:val="24"/>
              </w:rPr>
              <w:t xml:space="preserve"> tailored to favour</w:t>
            </w:r>
            <w:r w:rsidR="00B819AB" w:rsidRPr="7E9425AE">
              <w:rPr>
                <w:rFonts w:ascii="Times New Roman" w:hAnsi="Times New Roman"/>
                <w:color w:val="000000" w:themeColor="text1"/>
                <w:sz w:val="24"/>
                <w:szCs w:val="24"/>
              </w:rPr>
              <w:t xml:space="preserve"> predictability of demand and long-term availability.</w:t>
            </w:r>
          </w:p>
        </w:tc>
      </w:tr>
    </w:tbl>
    <w:p w14:paraId="05614FB8" w14:textId="77777777" w:rsidR="00C356B2" w:rsidRPr="008E2E92" w:rsidRDefault="00C356B2" w:rsidP="007E266B">
      <w:pPr>
        <w:spacing w:after="0"/>
        <w:rPr>
          <w:color w:val="000000" w:themeColor="text1"/>
          <w:szCs w:val="24"/>
        </w:rPr>
      </w:pPr>
    </w:p>
    <w:p w14:paraId="6C111E79" w14:textId="58CAA954" w:rsidR="00A8659A" w:rsidRDefault="00924ACC" w:rsidP="00A11FCD">
      <w:pPr>
        <w:pStyle w:val="ListBullet2"/>
        <w:numPr>
          <w:ilvl w:val="0"/>
          <w:numId w:val="0"/>
        </w:numPr>
        <w:tabs>
          <w:tab w:val="clear" w:pos="1361"/>
        </w:tabs>
        <w:spacing w:after="120"/>
        <w:rPr>
          <w:color w:val="000000" w:themeColor="text1"/>
        </w:rPr>
      </w:pPr>
      <w:r>
        <w:rPr>
          <w:color w:val="000000" w:themeColor="text1"/>
        </w:rPr>
        <w:t>Through continued work</w:t>
      </w:r>
      <w:r w:rsidR="00AE0253" w:rsidRPr="564FF8BC">
        <w:rPr>
          <w:color w:val="000000" w:themeColor="text1"/>
        </w:rPr>
        <w:t xml:space="preserve"> with experts and national authorities</w:t>
      </w:r>
      <w:r w:rsidR="00406A65">
        <w:rPr>
          <w:color w:val="000000" w:themeColor="text1"/>
        </w:rPr>
        <w:t xml:space="preserve">, </w:t>
      </w:r>
      <w:r w:rsidR="00AE0253" w:rsidRPr="564FF8BC">
        <w:rPr>
          <w:color w:val="000000" w:themeColor="text1"/>
        </w:rPr>
        <w:t xml:space="preserve">the </w:t>
      </w:r>
      <w:r w:rsidR="00BC1DF6" w:rsidRPr="564FF8BC">
        <w:rPr>
          <w:color w:val="000000" w:themeColor="text1"/>
        </w:rPr>
        <w:t xml:space="preserve">Commission will issue </w:t>
      </w:r>
      <w:r w:rsidR="00012FD8" w:rsidRPr="564FF8BC">
        <w:rPr>
          <w:b/>
          <w:color w:val="000000" w:themeColor="text1"/>
        </w:rPr>
        <w:t>EU</w:t>
      </w:r>
      <w:r w:rsidR="00012FD8" w:rsidRPr="005A0FEB">
        <w:rPr>
          <w:b/>
          <w:color w:val="000000" w:themeColor="text1"/>
        </w:rPr>
        <w:t xml:space="preserve"> </w:t>
      </w:r>
      <w:r w:rsidR="00BC1DF6" w:rsidRPr="005A0FEB">
        <w:rPr>
          <w:b/>
          <w:i/>
          <w:iCs/>
          <w:color w:val="000000" w:themeColor="text1"/>
        </w:rPr>
        <w:t>guidance</w:t>
      </w:r>
      <w:r w:rsidR="004E2AB6" w:rsidRPr="005A0FEB">
        <w:rPr>
          <w:b/>
          <w:i/>
          <w:iCs/>
          <w:color w:val="000000" w:themeColor="text1"/>
        </w:rPr>
        <w:t xml:space="preserve"> </w:t>
      </w:r>
      <w:r w:rsidR="007221D1" w:rsidRPr="005A0FEB">
        <w:rPr>
          <w:b/>
          <w:i/>
          <w:iCs/>
          <w:color w:val="000000" w:themeColor="text1"/>
        </w:rPr>
        <w:t>on procurement</w:t>
      </w:r>
      <w:r w:rsidR="004E2AB6" w:rsidRPr="564FF8BC">
        <w:rPr>
          <w:color w:val="000000" w:themeColor="text1"/>
        </w:rPr>
        <w:t xml:space="preserve"> </w:t>
      </w:r>
      <w:r w:rsidR="004E2AB6" w:rsidRPr="008E2E92">
        <w:rPr>
          <w:color w:val="000000" w:themeColor="text1"/>
        </w:rPr>
        <w:t xml:space="preserve">by </w:t>
      </w:r>
      <w:r w:rsidR="006A021B">
        <w:rPr>
          <w:color w:val="000000" w:themeColor="text1"/>
        </w:rPr>
        <w:t xml:space="preserve">early </w:t>
      </w:r>
      <w:r w:rsidR="004E2AB6" w:rsidRPr="008E2E92">
        <w:rPr>
          <w:color w:val="000000" w:themeColor="text1"/>
        </w:rPr>
        <w:t>2024</w:t>
      </w:r>
      <w:r w:rsidR="007221D1" w:rsidRPr="564FF8BC">
        <w:rPr>
          <w:color w:val="000000" w:themeColor="text1"/>
        </w:rPr>
        <w:t xml:space="preserve">. </w:t>
      </w:r>
      <w:r w:rsidR="00C45B67">
        <w:rPr>
          <w:color w:val="000000" w:themeColor="text1"/>
        </w:rPr>
        <w:t xml:space="preserve">The focus </w:t>
      </w:r>
      <w:r w:rsidR="00142132">
        <w:rPr>
          <w:color w:val="000000" w:themeColor="text1"/>
        </w:rPr>
        <w:t xml:space="preserve">will </w:t>
      </w:r>
      <w:r w:rsidR="00C45B67">
        <w:rPr>
          <w:color w:val="000000" w:themeColor="text1"/>
        </w:rPr>
        <w:t>be on procurement practices</w:t>
      </w:r>
      <w:r w:rsidR="00C45B67" w:rsidRPr="61759677">
        <w:rPr>
          <w:color w:val="000000" w:themeColor="text1"/>
        </w:rPr>
        <w:t xml:space="preserve"> that </w:t>
      </w:r>
      <w:r w:rsidR="007B66D0" w:rsidRPr="564FF8BC">
        <w:rPr>
          <w:color w:val="000000" w:themeColor="text1"/>
        </w:rPr>
        <w:t>can make a direct contribution to security of supply and availability through effectively integrating supply security as an award criterion</w:t>
      </w:r>
      <w:r w:rsidR="004E1B57" w:rsidRPr="564FF8BC">
        <w:rPr>
          <w:rStyle w:val="FootnoteReference"/>
          <w:color w:val="000000" w:themeColor="text1"/>
        </w:rPr>
        <w:footnoteReference w:id="31"/>
      </w:r>
      <w:r w:rsidR="00F25DC2">
        <w:rPr>
          <w:color w:val="000000" w:themeColor="text1"/>
        </w:rPr>
        <w:t>, whilst having regard to the EU’s international commitments</w:t>
      </w:r>
      <w:r w:rsidR="007B66D0" w:rsidRPr="564FF8BC">
        <w:rPr>
          <w:color w:val="000000" w:themeColor="text1"/>
        </w:rPr>
        <w:t>.</w:t>
      </w:r>
      <w:r w:rsidR="007B66D0" w:rsidRPr="564FF8BC" w:rsidDel="004B647D">
        <w:rPr>
          <w:color w:val="000000" w:themeColor="text1"/>
        </w:rPr>
        <w:t xml:space="preserve"> </w:t>
      </w:r>
      <w:r w:rsidR="00AE5BE8" w:rsidRPr="564FF8BC">
        <w:rPr>
          <w:color w:val="000000" w:themeColor="text1"/>
        </w:rPr>
        <w:t xml:space="preserve"> </w:t>
      </w:r>
      <w:r w:rsidR="001E2995" w:rsidRPr="564FF8BC">
        <w:rPr>
          <w:color w:val="000000" w:themeColor="text1"/>
        </w:rPr>
        <w:t xml:space="preserve">This will </w:t>
      </w:r>
      <w:r w:rsidR="00AE5BE8" w:rsidRPr="564FF8BC">
        <w:rPr>
          <w:color w:val="000000" w:themeColor="text1"/>
        </w:rPr>
        <w:t xml:space="preserve">further </w:t>
      </w:r>
      <w:r w:rsidR="00E90D44" w:rsidRPr="564FF8BC">
        <w:rPr>
          <w:color w:val="000000" w:themeColor="text1"/>
        </w:rPr>
        <w:t>support Member Sta</w:t>
      </w:r>
      <w:r w:rsidR="007B6240" w:rsidRPr="564FF8BC">
        <w:rPr>
          <w:color w:val="000000" w:themeColor="text1"/>
        </w:rPr>
        <w:t>tes</w:t>
      </w:r>
      <w:r w:rsidR="003B437D" w:rsidRPr="564FF8BC">
        <w:rPr>
          <w:color w:val="000000" w:themeColor="text1"/>
        </w:rPr>
        <w:t xml:space="preserve"> </w:t>
      </w:r>
      <w:r w:rsidR="00EF0398" w:rsidRPr="61759677">
        <w:rPr>
          <w:color w:val="000000" w:themeColor="text1"/>
        </w:rPr>
        <w:t xml:space="preserve">and procurers </w:t>
      </w:r>
      <w:r w:rsidR="003B437D" w:rsidRPr="564FF8BC">
        <w:rPr>
          <w:color w:val="000000" w:themeColor="text1"/>
        </w:rPr>
        <w:t xml:space="preserve">in their procurement </w:t>
      </w:r>
      <w:r w:rsidR="00DE18FA" w:rsidRPr="564FF8BC">
        <w:rPr>
          <w:color w:val="000000" w:themeColor="text1"/>
        </w:rPr>
        <w:t>practices</w:t>
      </w:r>
      <w:r w:rsidR="00EF0398" w:rsidRPr="61759677">
        <w:rPr>
          <w:color w:val="000000" w:themeColor="text1"/>
        </w:rPr>
        <w:t>.</w:t>
      </w:r>
      <w:r w:rsidR="00150F77">
        <w:rPr>
          <w:color w:val="000000" w:themeColor="text1"/>
        </w:rPr>
        <w:t xml:space="preserve"> </w:t>
      </w:r>
    </w:p>
    <w:p w14:paraId="490F4B75" w14:textId="77777777" w:rsidR="00407500" w:rsidRDefault="001E2995" w:rsidP="00407500">
      <w:pPr>
        <w:pStyle w:val="ListBullet2"/>
        <w:numPr>
          <w:ilvl w:val="0"/>
          <w:numId w:val="0"/>
        </w:numPr>
        <w:tabs>
          <w:tab w:val="clear" w:pos="1361"/>
        </w:tabs>
        <w:spacing w:after="120"/>
        <w:rPr>
          <w:color w:val="000000" w:themeColor="text1"/>
        </w:rPr>
      </w:pPr>
      <w:r w:rsidRPr="7E9425AE">
        <w:rPr>
          <w:color w:val="000000" w:themeColor="text1"/>
        </w:rPr>
        <w:t>More generally, t</w:t>
      </w:r>
      <w:r w:rsidR="00DF4595" w:rsidRPr="7E9425AE">
        <w:rPr>
          <w:color w:val="000000" w:themeColor="text1"/>
        </w:rPr>
        <w:t xml:space="preserve">he Commission proposal to recast the </w:t>
      </w:r>
      <w:r w:rsidR="00DF4595" w:rsidRPr="7E9425AE">
        <w:rPr>
          <w:b/>
          <w:i/>
          <w:color w:val="000000" w:themeColor="text1"/>
        </w:rPr>
        <w:t>Financial Regulation</w:t>
      </w:r>
      <w:r w:rsidR="00DF4595" w:rsidRPr="7E9425AE">
        <w:rPr>
          <w:rStyle w:val="FootnoteReference"/>
          <w:color w:val="000000" w:themeColor="text1"/>
        </w:rPr>
        <w:footnoteReference w:id="32"/>
      </w:r>
      <w:r w:rsidR="00695CFE" w:rsidRPr="7E9425AE">
        <w:rPr>
          <w:b/>
          <w:i/>
          <w:color w:val="000000" w:themeColor="text1"/>
        </w:rPr>
        <w:t xml:space="preserve"> </w:t>
      </w:r>
      <w:r w:rsidR="00DF4595" w:rsidRPr="7E9425AE">
        <w:rPr>
          <w:color w:val="000000" w:themeColor="text1"/>
        </w:rPr>
        <w:t>w</w:t>
      </w:r>
      <w:r w:rsidR="00EB0002">
        <w:rPr>
          <w:color w:val="000000" w:themeColor="text1"/>
        </w:rPr>
        <w:t>ould</w:t>
      </w:r>
      <w:r w:rsidR="00DF4595" w:rsidRPr="7E9425AE">
        <w:rPr>
          <w:color w:val="000000" w:themeColor="text1"/>
        </w:rPr>
        <w:t xml:space="preserve"> ensure further </w:t>
      </w:r>
      <w:r w:rsidR="00FA08BD">
        <w:rPr>
          <w:color w:val="000000" w:themeColor="text1"/>
        </w:rPr>
        <w:t>options</w:t>
      </w:r>
      <w:r w:rsidR="00FA08BD" w:rsidRPr="7E9425AE">
        <w:rPr>
          <w:color w:val="000000" w:themeColor="text1"/>
        </w:rPr>
        <w:t xml:space="preserve"> </w:t>
      </w:r>
      <w:r w:rsidR="00DF4595" w:rsidRPr="7E9425AE">
        <w:rPr>
          <w:color w:val="000000" w:themeColor="text1"/>
        </w:rPr>
        <w:t xml:space="preserve">as regards procurement instruments </w:t>
      </w:r>
      <w:r w:rsidR="004478A9">
        <w:rPr>
          <w:color w:val="000000" w:themeColor="text1"/>
        </w:rPr>
        <w:t>at EU level</w:t>
      </w:r>
      <w:r w:rsidR="004478A9" w:rsidRPr="7E9425AE">
        <w:rPr>
          <w:color w:val="000000" w:themeColor="text1"/>
        </w:rPr>
        <w:t xml:space="preserve"> </w:t>
      </w:r>
      <w:r w:rsidR="00DF4595" w:rsidRPr="7E9425AE">
        <w:rPr>
          <w:color w:val="000000" w:themeColor="text1"/>
        </w:rPr>
        <w:t xml:space="preserve">beyond crisis situations. </w:t>
      </w:r>
      <w:r w:rsidR="00EB0002">
        <w:rPr>
          <w:color w:val="000000" w:themeColor="text1"/>
        </w:rPr>
        <w:t>W</w:t>
      </w:r>
      <w:r w:rsidR="00DF4595" w:rsidRPr="7E9425AE">
        <w:rPr>
          <w:color w:val="000000" w:themeColor="text1"/>
        </w:rPr>
        <w:t>here there is Member State interest</w:t>
      </w:r>
      <w:r w:rsidR="00B543EF" w:rsidRPr="7E9425AE">
        <w:rPr>
          <w:color w:val="000000" w:themeColor="text1"/>
        </w:rPr>
        <w:t xml:space="preserve"> and there is a specific legal basis</w:t>
      </w:r>
      <w:r w:rsidR="00DF4595" w:rsidRPr="7E9425AE">
        <w:rPr>
          <w:color w:val="000000" w:themeColor="text1"/>
        </w:rPr>
        <w:t xml:space="preserve">, the Commission could </w:t>
      </w:r>
      <w:r w:rsidR="00D322C2" w:rsidRPr="7E9425AE">
        <w:rPr>
          <w:color w:val="000000" w:themeColor="text1"/>
        </w:rPr>
        <w:t xml:space="preserve">not only procure medicines jointly with Member States, but also </w:t>
      </w:r>
      <w:r w:rsidR="00DF4595" w:rsidRPr="7E9425AE">
        <w:rPr>
          <w:color w:val="000000" w:themeColor="text1"/>
        </w:rPr>
        <w:t>procure medic</w:t>
      </w:r>
      <w:r w:rsidR="00C622F5" w:rsidRPr="7E9425AE">
        <w:rPr>
          <w:color w:val="000000" w:themeColor="text1"/>
        </w:rPr>
        <w:t>ines</w:t>
      </w:r>
      <w:r w:rsidR="00DF4595" w:rsidRPr="7E9425AE">
        <w:rPr>
          <w:color w:val="000000" w:themeColor="text1"/>
        </w:rPr>
        <w:t xml:space="preserve"> on their behalf, on the basis of a mandate. This could cover critical medicines </w:t>
      </w:r>
      <w:r w:rsidR="00E50B56" w:rsidRPr="2FC514F4">
        <w:rPr>
          <w:color w:val="000000" w:themeColor="text1"/>
        </w:rPr>
        <w:t xml:space="preserve">and ancillary </w:t>
      </w:r>
      <w:r w:rsidR="00E50B56" w:rsidRPr="679C7A79">
        <w:rPr>
          <w:color w:val="000000" w:themeColor="text1"/>
        </w:rPr>
        <w:t xml:space="preserve">products </w:t>
      </w:r>
      <w:r w:rsidR="00DF4595" w:rsidRPr="7E9425AE">
        <w:rPr>
          <w:color w:val="000000" w:themeColor="text1"/>
        </w:rPr>
        <w:t>beyond the current scope of the Joint Procurement Agreement</w:t>
      </w:r>
      <w:r w:rsidR="00D322C2" w:rsidRPr="7E9425AE">
        <w:rPr>
          <w:color w:val="000000" w:themeColor="text1"/>
        </w:rPr>
        <w:t xml:space="preserve"> to procure medical countermeasures</w:t>
      </w:r>
      <w:r w:rsidR="00DF4595" w:rsidRPr="7E9425AE">
        <w:rPr>
          <w:color w:val="000000" w:themeColor="text1"/>
        </w:rPr>
        <w:t>.</w:t>
      </w:r>
    </w:p>
    <w:p w14:paraId="7450AEB9" w14:textId="71CEE05E" w:rsidR="00407500" w:rsidRDefault="00407500" w:rsidP="00407500">
      <w:pPr>
        <w:pStyle w:val="ListBullet2"/>
        <w:numPr>
          <w:ilvl w:val="0"/>
          <w:numId w:val="0"/>
        </w:numPr>
        <w:tabs>
          <w:tab w:val="clear" w:pos="1361"/>
        </w:tabs>
        <w:spacing w:after="120"/>
        <w:rPr>
          <w:color w:val="000000" w:themeColor="text1"/>
        </w:rPr>
      </w:pPr>
      <w:r>
        <w:rPr>
          <w:color w:val="000000" w:themeColor="text1"/>
          <w:szCs w:val="24"/>
        </w:rPr>
        <w:t xml:space="preserve">One issue to be looked at in </w:t>
      </w:r>
      <w:r w:rsidRPr="00B70A26">
        <w:rPr>
          <w:color w:val="000000" w:themeColor="text1"/>
          <w:szCs w:val="24"/>
        </w:rPr>
        <w:t xml:space="preserve">the forthcoming review of HERA </w:t>
      </w:r>
      <w:r>
        <w:rPr>
          <w:color w:val="000000" w:themeColor="text1"/>
          <w:szCs w:val="24"/>
        </w:rPr>
        <w:t>is</w:t>
      </w:r>
      <w:r w:rsidRPr="00B70A26">
        <w:rPr>
          <w:color w:val="000000" w:themeColor="text1"/>
          <w:szCs w:val="24"/>
        </w:rPr>
        <w:t xml:space="preserve"> the extent to which action should cover response beyond serious </w:t>
      </w:r>
      <w:r w:rsidRPr="00B70A26">
        <w:t>cross-border health threats</w:t>
      </w:r>
      <w:r w:rsidRPr="00B70A26">
        <w:rPr>
          <w:color w:val="000000" w:themeColor="text1"/>
          <w:szCs w:val="24"/>
        </w:rPr>
        <w:t xml:space="preserve"> across the full range of medicines. </w:t>
      </w:r>
    </w:p>
    <w:tbl>
      <w:tblPr>
        <w:tblStyle w:val="TableGrid"/>
        <w:tblW w:w="0" w:type="auto"/>
        <w:tblLook w:val="04A0" w:firstRow="1" w:lastRow="0" w:firstColumn="1" w:lastColumn="0" w:noHBand="0" w:noVBand="1"/>
      </w:tblPr>
      <w:tblGrid>
        <w:gridCol w:w="8602"/>
      </w:tblGrid>
      <w:tr w:rsidR="004C1A4D" w:rsidRPr="008E2E92" w14:paraId="28C23772" w14:textId="77777777" w:rsidTr="74DF5D91">
        <w:tc>
          <w:tcPr>
            <w:tcW w:w="8602" w:type="dxa"/>
          </w:tcPr>
          <w:p w14:paraId="69DAD7DC" w14:textId="77777777" w:rsidR="004F5474" w:rsidRPr="008E2E92" w:rsidRDefault="004F5474" w:rsidP="004F5474">
            <w:pPr>
              <w:spacing w:before="120" w:after="120"/>
              <w:rPr>
                <w:rStyle w:val="normaltextrun"/>
                <w:rFonts w:eastAsia="Calibri"/>
                <w:b/>
                <w:bCs/>
                <w:i/>
                <w:iCs/>
                <w:color w:val="000000" w:themeColor="text1"/>
                <w:sz w:val="22"/>
                <w:szCs w:val="22"/>
                <w:lang w:eastAsia="en-GB"/>
              </w:rPr>
            </w:pPr>
            <w:r w:rsidRPr="008E2E92">
              <w:rPr>
                <w:rStyle w:val="normaltextrun"/>
                <w:b/>
                <w:bCs/>
                <w:i/>
                <w:iCs/>
                <w:color w:val="000000" w:themeColor="text1"/>
              </w:rPr>
              <w:t>The Commission, together w</w:t>
            </w:r>
            <w:r w:rsidRPr="008E2E92">
              <w:rPr>
                <w:rStyle w:val="normaltextrun"/>
                <w:b/>
                <w:bCs/>
                <w:i/>
                <w:iCs/>
              </w:rPr>
              <w:t xml:space="preserve">ith </w:t>
            </w:r>
            <w:r w:rsidRPr="008E2E92">
              <w:rPr>
                <w:rStyle w:val="normaltextrun"/>
                <w:b/>
                <w:bCs/>
                <w:i/>
                <w:iCs/>
                <w:color w:val="000000" w:themeColor="text1"/>
              </w:rPr>
              <w:t>the EMA and the Member States,</w:t>
            </w:r>
            <w:r w:rsidRPr="008E2E92">
              <w:rPr>
                <w:rStyle w:val="normaltextrun"/>
                <w:b/>
                <w:bCs/>
                <w:i/>
                <w:iCs/>
              </w:rPr>
              <w:t xml:space="preserve"> will intensify work </w:t>
            </w:r>
            <w:r w:rsidRPr="008E2E92">
              <w:rPr>
                <w:rStyle w:val="normaltextrun"/>
                <w:b/>
                <w:bCs/>
                <w:i/>
                <w:iCs/>
                <w:color w:val="000000" w:themeColor="text1"/>
              </w:rPr>
              <w:t xml:space="preserve">ahead of </w:t>
            </w:r>
            <w:r w:rsidRPr="008E2E92">
              <w:rPr>
                <w:rStyle w:val="normaltextrun"/>
                <w:b/>
                <w:bCs/>
                <w:i/>
                <w:iCs/>
              </w:rPr>
              <w:t>the forthcoming winter to prevent critical shortages</w:t>
            </w:r>
            <w:r w:rsidRPr="008E2E92">
              <w:rPr>
                <w:rStyle w:val="normaltextrun"/>
                <w:b/>
                <w:bCs/>
                <w:i/>
                <w:iCs/>
                <w:color w:val="000000" w:themeColor="text1"/>
              </w:rPr>
              <w:t>:</w:t>
            </w:r>
          </w:p>
          <w:p w14:paraId="40F1989A" w14:textId="3075BCEE" w:rsidR="004F5474" w:rsidRPr="005A0FEB" w:rsidRDefault="004F5474" w:rsidP="004F5474">
            <w:pPr>
              <w:pStyle w:val="NormalWeb"/>
              <w:numPr>
                <w:ilvl w:val="0"/>
                <w:numId w:val="28"/>
              </w:numPr>
              <w:spacing w:before="0" w:beforeAutospacing="0" w:after="0" w:afterAutospacing="0"/>
              <w:ind w:left="426"/>
              <w:jc w:val="both"/>
              <w:rPr>
                <w:rStyle w:val="normaltextrun"/>
              </w:rPr>
            </w:pPr>
            <w:r>
              <w:rPr>
                <w:color w:val="000000" w:themeColor="text1"/>
              </w:rPr>
              <w:t>Deploy the new</w:t>
            </w:r>
            <w:r w:rsidRPr="008E2E92">
              <w:rPr>
                <w:color w:val="000000" w:themeColor="text1"/>
              </w:rPr>
              <w:t xml:space="preserve"> Voluntary </w:t>
            </w:r>
            <w:r w:rsidRPr="008E2E92">
              <w:rPr>
                <w:rStyle w:val="normaltextrun"/>
              </w:rPr>
              <w:t>Solidarity Mechanism</w:t>
            </w:r>
            <w:r>
              <w:rPr>
                <w:rStyle w:val="normaltextrun"/>
              </w:rPr>
              <w:t xml:space="preserve"> for medicines</w:t>
            </w:r>
            <w:r w:rsidR="0074385D">
              <w:rPr>
                <w:rStyle w:val="normaltextrun"/>
              </w:rPr>
              <w:t>;</w:t>
            </w:r>
            <w:r w:rsidRPr="008E2E92">
              <w:rPr>
                <w:rStyle w:val="normaltextrun"/>
              </w:rPr>
              <w:t xml:space="preserve"> </w:t>
            </w:r>
          </w:p>
          <w:p w14:paraId="1006596B" w14:textId="28826E2F" w:rsidR="004F5474" w:rsidRPr="00A8659A" w:rsidRDefault="004F5474" w:rsidP="00A8659A">
            <w:pPr>
              <w:pStyle w:val="NormalWeb"/>
              <w:numPr>
                <w:ilvl w:val="0"/>
                <w:numId w:val="28"/>
              </w:numPr>
              <w:spacing w:before="0" w:beforeAutospacing="0" w:after="0" w:afterAutospacing="0"/>
              <w:ind w:left="426"/>
              <w:jc w:val="both"/>
              <w:rPr>
                <w:color w:val="000000" w:themeColor="text1"/>
              </w:rPr>
            </w:pPr>
            <w:r>
              <w:t xml:space="preserve">Use regulatory flexibilities </w:t>
            </w:r>
            <w:r w:rsidR="00192A22">
              <w:t>where ap</w:t>
            </w:r>
            <w:r w:rsidR="00092219">
              <w:t>propriate</w:t>
            </w:r>
            <w:r>
              <w:t>;</w:t>
            </w:r>
          </w:p>
          <w:p w14:paraId="5EA115B1" w14:textId="2303E9D3" w:rsidR="004F5474" w:rsidRPr="008E2E92" w:rsidRDefault="004F5474" w:rsidP="004F5474">
            <w:pPr>
              <w:pStyle w:val="NormalWeb"/>
              <w:numPr>
                <w:ilvl w:val="0"/>
                <w:numId w:val="28"/>
              </w:numPr>
              <w:spacing w:before="0" w:beforeAutospacing="0" w:after="0" w:afterAutospacing="0"/>
              <w:ind w:left="426"/>
              <w:jc w:val="both"/>
            </w:pPr>
            <w:r>
              <w:t xml:space="preserve">Deploy </w:t>
            </w:r>
            <w:r w:rsidRPr="005670ED">
              <w:t xml:space="preserve">the </w:t>
            </w:r>
            <w:proofErr w:type="spellStart"/>
            <w:r w:rsidRPr="005670ED">
              <w:t>rescEU</w:t>
            </w:r>
            <w:proofErr w:type="spellEnd"/>
            <w:r w:rsidRPr="005670ED">
              <w:t xml:space="preserve"> stockpile of antibiotics</w:t>
            </w:r>
            <w:r>
              <w:t xml:space="preserve"> if UCPM is triggered.</w:t>
            </w:r>
          </w:p>
          <w:p w14:paraId="4441956E" w14:textId="77777777" w:rsidR="004F5474" w:rsidRPr="004F5474" w:rsidRDefault="004F5474" w:rsidP="0074385D">
            <w:pPr>
              <w:spacing w:after="0"/>
              <w:rPr>
                <w:rStyle w:val="normaltextrun"/>
                <w:b/>
                <w:bCs/>
                <w:i/>
                <w:iCs/>
                <w:color w:val="000000" w:themeColor="text1"/>
                <w:szCs w:val="24"/>
                <w:lang w:val="en-IE"/>
              </w:rPr>
            </w:pPr>
          </w:p>
          <w:p w14:paraId="2BB42E45" w14:textId="1ACC6587" w:rsidR="00781BDB" w:rsidRPr="008E2E92" w:rsidRDefault="004F5474" w:rsidP="00781BDB">
            <w:pPr>
              <w:spacing w:after="120"/>
              <w:rPr>
                <w:rStyle w:val="normaltextrun"/>
                <w:b/>
                <w:bCs/>
                <w:i/>
                <w:iCs/>
                <w:color w:val="000000" w:themeColor="text1"/>
              </w:rPr>
            </w:pPr>
            <w:r>
              <w:rPr>
                <w:rStyle w:val="normaltextrun"/>
                <w:b/>
                <w:bCs/>
                <w:i/>
                <w:iCs/>
                <w:color w:val="000000" w:themeColor="text1"/>
              </w:rPr>
              <w:t>I</w:t>
            </w:r>
            <w:r w:rsidRPr="005A0FEB">
              <w:rPr>
                <w:rStyle w:val="normaltextrun"/>
                <w:b/>
                <w:i/>
              </w:rPr>
              <w:t>n addition, t</w:t>
            </w:r>
            <w:r w:rsidR="00E11F61">
              <w:rPr>
                <w:rStyle w:val="normaltextrun"/>
                <w:b/>
                <w:bCs/>
                <w:i/>
                <w:iCs/>
                <w:color w:val="000000" w:themeColor="text1"/>
              </w:rPr>
              <w:t xml:space="preserve">he </w:t>
            </w:r>
            <w:r w:rsidR="00781BDB" w:rsidRPr="008E2E92">
              <w:rPr>
                <w:rStyle w:val="normaltextrun"/>
                <w:b/>
                <w:bCs/>
                <w:i/>
                <w:iCs/>
                <w:color w:val="000000" w:themeColor="text1"/>
              </w:rPr>
              <w:t xml:space="preserve">Commission, together with the EMA and the Member States, will deliver in a short to mid-term the following actions to </w:t>
            </w:r>
            <w:r w:rsidR="00781BDB">
              <w:rPr>
                <w:rStyle w:val="normaltextrun"/>
                <w:b/>
                <w:bCs/>
                <w:i/>
                <w:iCs/>
                <w:color w:val="000000" w:themeColor="text1"/>
              </w:rPr>
              <w:t>support</w:t>
            </w:r>
            <w:r w:rsidR="00781BDB" w:rsidRPr="008E2E92">
              <w:rPr>
                <w:rStyle w:val="normaltextrun"/>
                <w:b/>
                <w:bCs/>
                <w:i/>
                <w:iCs/>
                <w:color w:val="000000" w:themeColor="text1"/>
              </w:rPr>
              <w:t xml:space="preserve"> long-term security of supply of critical medicines in the EU: </w:t>
            </w:r>
          </w:p>
          <w:p w14:paraId="3A5FC6FD" w14:textId="682E1BD7" w:rsidR="00781BDB" w:rsidRPr="00256148" w:rsidRDefault="000321C7" w:rsidP="00781BDB">
            <w:pPr>
              <w:pStyle w:val="NormalWeb"/>
              <w:numPr>
                <w:ilvl w:val="0"/>
                <w:numId w:val="28"/>
              </w:numPr>
              <w:spacing w:before="0" w:beforeAutospacing="0" w:after="0" w:afterAutospacing="0"/>
              <w:ind w:left="426"/>
              <w:jc w:val="both"/>
              <w:rPr>
                <w:rStyle w:val="normaltextrun"/>
                <w:szCs w:val="20"/>
                <w:lang w:val="en-GB"/>
              </w:rPr>
            </w:pPr>
            <w:r>
              <w:rPr>
                <w:rStyle w:val="normaltextrun"/>
                <w:color w:val="000000" w:themeColor="text1"/>
              </w:rPr>
              <w:t xml:space="preserve">Publish </w:t>
            </w:r>
            <w:r w:rsidR="00781BDB" w:rsidRPr="008E2E92">
              <w:rPr>
                <w:rStyle w:val="normaltextrun"/>
                <w:color w:val="000000" w:themeColor="text1"/>
              </w:rPr>
              <w:t>the Union list of critical medicines by the end of 2023 and a</w:t>
            </w:r>
            <w:r w:rsidR="00781BDB" w:rsidRPr="008E2E92">
              <w:rPr>
                <w:rStyle w:val="normaltextrun"/>
              </w:rPr>
              <w:t>nalyse the vulnerabilities of a first tranche of critical medicines by April 2024;</w:t>
            </w:r>
          </w:p>
          <w:p w14:paraId="07619B0D" w14:textId="37C469AF" w:rsidR="00781BDB" w:rsidRDefault="00781BDB" w:rsidP="00781BDB">
            <w:pPr>
              <w:pStyle w:val="NormalWeb"/>
              <w:numPr>
                <w:ilvl w:val="0"/>
                <w:numId w:val="28"/>
              </w:numPr>
              <w:spacing w:before="0" w:beforeAutospacing="0" w:after="0" w:afterAutospacing="0"/>
              <w:ind w:left="426"/>
              <w:jc w:val="both"/>
            </w:pPr>
            <w:r>
              <w:t xml:space="preserve">Anticipate proposed measures under the pharmaceutical reform to </w:t>
            </w:r>
            <w:r w:rsidR="000321C7">
              <w:t>ensure</w:t>
            </w:r>
            <w:r>
              <w:t xml:space="preserve"> more systematic </w:t>
            </w:r>
            <w:r w:rsidR="0074385D">
              <w:t xml:space="preserve">and coordinated </w:t>
            </w:r>
            <w:r>
              <w:t>notification and mitigation of</w:t>
            </w:r>
            <w:r w:rsidR="0019656F">
              <w:t xml:space="preserve"> critical shortages</w:t>
            </w:r>
            <w:r>
              <w:t>;</w:t>
            </w:r>
          </w:p>
          <w:p w14:paraId="42B77C55" w14:textId="466C890A" w:rsidR="00D63A8F" w:rsidRDefault="00781BDB" w:rsidP="009F1B1D">
            <w:pPr>
              <w:pStyle w:val="NormalWeb"/>
              <w:numPr>
                <w:ilvl w:val="0"/>
                <w:numId w:val="28"/>
              </w:numPr>
              <w:spacing w:before="0" w:beforeAutospacing="0" w:after="0" w:afterAutospacing="0"/>
              <w:ind w:left="425" w:hanging="357"/>
              <w:jc w:val="both"/>
            </w:pPr>
            <w:bookmarkStart w:id="29" w:name="_Hlk148159052"/>
            <w:r w:rsidRPr="00565B1C">
              <w:rPr>
                <w:color w:val="000000" w:themeColor="text1"/>
              </w:rPr>
              <w:t xml:space="preserve">Set up communication tools </w:t>
            </w:r>
            <w:r w:rsidR="000321C7" w:rsidRPr="00565B1C">
              <w:rPr>
                <w:color w:val="000000" w:themeColor="text1"/>
              </w:rPr>
              <w:t>f</w:t>
            </w:r>
            <w:r w:rsidR="000321C7">
              <w:t xml:space="preserve">or </w:t>
            </w:r>
            <w:r w:rsidRPr="00565B1C">
              <w:rPr>
                <w:color w:val="000000" w:themeColor="text1"/>
              </w:rPr>
              <w:t xml:space="preserve">better </w:t>
            </w:r>
            <w:r w:rsidR="00DB2273" w:rsidRPr="00565B1C">
              <w:rPr>
                <w:color w:val="000000" w:themeColor="text1"/>
              </w:rPr>
              <w:t xml:space="preserve">supply and demand </w:t>
            </w:r>
            <w:r w:rsidRPr="00565B1C">
              <w:rPr>
                <w:color w:val="000000" w:themeColor="text1"/>
              </w:rPr>
              <w:t>forecast</w:t>
            </w:r>
            <w:r w:rsidR="000321C7" w:rsidRPr="00565B1C">
              <w:rPr>
                <w:color w:val="000000" w:themeColor="text1"/>
              </w:rPr>
              <w:t>i</w:t>
            </w:r>
            <w:r w:rsidR="000321C7">
              <w:t>ng</w:t>
            </w:r>
            <w:r w:rsidRPr="00565B1C">
              <w:rPr>
                <w:color w:val="000000" w:themeColor="text1"/>
              </w:rPr>
              <w:t xml:space="preserve">, such as a matchmaking platform (by </w:t>
            </w:r>
            <w:r w:rsidR="00D477BE" w:rsidRPr="00565B1C">
              <w:rPr>
                <w:color w:val="000000" w:themeColor="text1"/>
              </w:rPr>
              <w:t>Q2</w:t>
            </w:r>
            <w:r w:rsidR="00AB6422" w:rsidRPr="00565B1C">
              <w:rPr>
                <w:color w:val="000000" w:themeColor="text1"/>
              </w:rPr>
              <w:t xml:space="preserve"> </w:t>
            </w:r>
            <w:r w:rsidRPr="00565B1C">
              <w:rPr>
                <w:color w:val="000000" w:themeColor="text1"/>
              </w:rPr>
              <w:t>202</w:t>
            </w:r>
            <w:r w:rsidR="00AB6422" w:rsidRPr="00565B1C">
              <w:rPr>
                <w:color w:val="000000" w:themeColor="text1"/>
              </w:rPr>
              <w:t>4</w:t>
            </w:r>
            <w:r w:rsidRPr="00565B1C">
              <w:rPr>
                <w:color w:val="000000" w:themeColor="text1"/>
              </w:rPr>
              <w:t xml:space="preserve">); </w:t>
            </w:r>
            <w:r w:rsidRPr="00781BDB">
              <w:t>an EU Mechanism for Demand Si</w:t>
            </w:r>
            <w:r w:rsidRPr="008E2E92">
              <w:t>gnalling;</w:t>
            </w:r>
            <w:r>
              <w:t xml:space="preserve"> and the European Shortages Monitoring Platform</w:t>
            </w:r>
            <w:r w:rsidR="008F3EB3">
              <w:t>;</w:t>
            </w:r>
            <w:bookmarkEnd w:id="29"/>
          </w:p>
          <w:p w14:paraId="1AAC87C1" w14:textId="38B7CF37" w:rsidR="00781BDB" w:rsidRDefault="0053377F" w:rsidP="00565B1C">
            <w:pPr>
              <w:pStyle w:val="NormalWeb"/>
              <w:numPr>
                <w:ilvl w:val="0"/>
                <w:numId w:val="28"/>
              </w:numPr>
              <w:spacing w:before="0" w:beforeAutospacing="0" w:after="0" w:afterAutospacing="0"/>
              <w:ind w:left="425" w:hanging="357"/>
              <w:jc w:val="both"/>
            </w:pPr>
            <w:r>
              <w:t>Prepare</w:t>
            </w:r>
            <w:r w:rsidR="00A846EE">
              <w:t xml:space="preserve"> to </w:t>
            </w:r>
            <w:r w:rsidR="007E73F5">
              <w:t>l</w:t>
            </w:r>
            <w:r w:rsidR="00781BDB" w:rsidRPr="008E2E92">
              <w:t xml:space="preserve">aunch </w:t>
            </w:r>
            <w:r w:rsidR="00781BDB">
              <w:t xml:space="preserve">in 2024 </w:t>
            </w:r>
            <w:r w:rsidR="00781BDB" w:rsidRPr="008E2E92">
              <w:t>a Joint Action</w:t>
            </w:r>
            <w:r w:rsidR="00781BDB">
              <w:t xml:space="preserve"> </w:t>
            </w:r>
            <w:r w:rsidR="00781BDB" w:rsidRPr="008E2E92">
              <w:t>on regulatory flexibilities, including magistral preparations</w:t>
            </w:r>
            <w:r w:rsidR="00781BDB">
              <w:t>;</w:t>
            </w:r>
          </w:p>
          <w:p w14:paraId="02A4FEFB" w14:textId="77777777" w:rsidR="00A53051" w:rsidRDefault="00A53051" w:rsidP="00A53051">
            <w:pPr>
              <w:pStyle w:val="NormalWeb"/>
              <w:spacing w:before="0" w:beforeAutospacing="0" w:after="0" w:afterAutospacing="0"/>
              <w:ind w:left="425"/>
              <w:jc w:val="both"/>
            </w:pPr>
          </w:p>
          <w:p w14:paraId="67E0C6E9" w14:textId="4CF8F2A8" w:rsidR="00781BDB" w:rsidRPr="008E2E92" w:rsidRDefault="00781BDB" w:rsidP="00781BDB">
            <w:pPr>
              <w:pStyle w:val="NormalWeb"/>
              <w:numPr>
                <w:ilvl w:val="0"/>
                <w:numId w:val="28"/>
              </w:numPr>
              <w:spacing w:before="0" w:beforeAutospacing="0" w:after="0" w:afterAutospacing="0"/>
              <w:ind w:left="426"/>
              <w:jc w:val="both"/>
            </w:pPr>
            <w:r>
              <w:t xml:space="preserve">Develop a </w:t>
            </w:r>
            <w:r w:rsidRPr="00B770FD">
              <w:t>best practice guidance for the public procurement of medicines</w:t>
            </w:r>
            <w:r>
              <w:t xml:space="preserve"> by early 2024</w:t>
            </w:r>
            <w:r w:rsidR="00840D15">
              <w:t>,</w:t>
            </w:r>
            <w:r>
              <w:t xml:space="preserve"> as part of wider efforts to leverage procurement to better support security of supply.</w:t>
            </w:r>
          </w:p>
          <w:p w14:paraId="353BC3A5" w14:textId="77777777" w:rsidR="00781BDB" w:rsidRPr="00B770FD" w:rsidRDefault="00781BDB" w:rsidP="00781BDB">
            <w:pPr>
              <w:pStyle w:val="NormalWeb"/>
              <w:spacing w:before="200" w:beforeAutospacing="0" w:after="120" w:afterAutospacing="0"/>
              <w:jc w:val="both"/>
              <w:rPr>
                <w:rStyle w:val="normaltextrun"/>
                <w:b/>
                <w:i/>
                <w:szCs w:val="20"/>
                <w:lang w:val="en-GB"/>
              </w:rPr>
            </w:pPr>
            <w:r w:rsidRPr="00B770FD">
              <w:rPr>
                <w:rStyle w:val="normaltextrun"/>
                <w:b/>
                <w:i/>
                <w:szCs w:val="20"/>
                <w:lang w:val="en-GB"/>
              </w:rPr>
              <w:t xml:space="preserve">Member States are invited to: </w:t>
            </w:r>
          </w:p>
          <w:p w14:paraId="50CD531A" w14:textId="77777777" w:rsidR="00781BDB" w:rsidRPr="008E2E92" w:rsidRDefault="00781BDB" w:rsidP="00781BDB">
            <w:pPr>
              <w:pStyle w:val="NormalWeb"/>
              <w:numPr>
                <w:ilvl w:val="0"/>
                <w:numId w:val="28"/>
              </w:numPr>
              <w:spacing w:before="0" w:beforeAutospacing="0" w:after="0" w:afterAutospacing="0"/>
              <w:ind w:left="426"/>
              <w:jc w:val="both"/>
              <w:rPr>
                <w:color w:val="000000" w:themeColor="text1"/>
              </w:rPr>
            </w:pPr>
            <w:r w:rsidRPr="008E2E92">
              <w:rPr>
                <w:color w:val="000000" w:themeColor="text1"/>
              </w:rPr>
              <w:t xml:space="preserve">Monitor and fully enforce the supply obligations of </w:t>
            </w:r>
            <w:r>
              <w:rPr>
                <w:color w:val="000000" w:themeColor="text1"/>
              </w:rPr>
              <w:t>companies</w:t>
            </w:r>
            <w:r w:rsidRPr="008E2E92">
              <w:rPr>
                <w:color w:val="000000" w:themeColor="text1"/>
              </w:rPr>
              <w:t>;</w:t>
            </w:r>
          </w:p>
          <w:p w14:paraId="6FF9F531" w14:textId="77777777" w:rsidR="00781BDB" w:rsidRPr="008E2E92" w:rsidRDefault="00781BDB" w:rsidP="00781BDB">
            <w:pPr>
              <w:pStyle w:val="NormalWeb"/>
              <w:numPr>
                <w:ilvl w:val="0"/>
                <w:numId w:val="28"/>
              </w:numPr>
              <w:spacing w:before="0" w:beforeAutospacing="0" w:after="0" w:afterAutospacing="0"/>
              <w:ind w:left="426"/>
              <w:jc w:val="both"/>
              <w:rPr>
                <w:color w:val="000000" w:themeColor="text1"/>
              </w:rPr>
            </w:pPr>
            <w:r w:rsidRPr="008E2E92">
              <w:rPr>
                <w:color w:val="000000" w:themeColor="text1"/>
              </w:rPr>
              <w:t xml:space="preserve">Develop effective communication plans </w:t>
            </w:r>
            <w:r w:rsidRPr="008E2E92">
              <w:t>to inform and reassure about availability of medicines</w:t>
            </w:r>
            <w:r w:rsidRPr="008E2E92">
              <w:rPr>
                <w:rStyle w:val="FootnoteReference"/>
              </w:rPr>
              <w:footnoteReference w:id="33"/>
            </w:r>
            <w:r>
              <w:rPr>
                <w:color w:val="000000" w:themeColor="text1"/>
              </w:rPr>
              <w:t>;</w:t>
            </w:r>
          </w:p>
          <w:p w14:paraId="63405674" w14:textId="06EF080F" w:rsidR="00781BDB" w:rsidRPr="008E2E92" w:rsidRDefault="00781BDB" w:rsidP="00781BDB">
            <w:pPr>
              <w:pStyle w:val="NormalWeb"/>
              <w:numPr>
                <w:ilvl w:val="0"/>
                <w:numId w:val="28"/>
              </w:numPr>
              <w:spacing w:before="0" w:beforeAutospacing="0" w:after="0" w:afterAutospacing="0"/>
              <w:ind w:left="426"/>
              <w:jc w:val="both"/>
              <w:rPr>
                <w:color w:val="000000" w:themeColor="text1"/>
              </w:rPr>
            </w:pPr>
            <w:r w:rsidRPr="008E2E92">
              <w:rPr>
                <w:color w:val="000000" w:themeColor="text1"/>
              </w:rPr>
              <w:t xml:space="preserve">Consider how national procurement rules </w:t>
            </w:r>
            <w:r w:rsidR="009637D2">
              <w:rPr>
                <w:color w:val="000000" w:themeColor="text1"/>
              </w:rPr>
              <w:t xml:space="preserve">and criteria </w:t>
            </w:r>
            <w:r w:rsidRPr="008E2E92">
              <w:rPr>
                <w:color w:val="000000" w:themeColor="text1"/>
              </w:rPr>
              <w:t>can increase security of supply</w:t>
            </w:r>
            <w:r>
              <w:rPr>
                <w:color w:val="000000" w:themeColor="text1"/>
              </w:rPr>
              <w:t>.</w:t>
            </w:r>
          </w:p>
          <w:p w14:paraId="36419182" w14:textId="77777777" w:rsidR="00781BDB" w:rsidRPr="008E2E92" w:rsidRDefault="00781BDB" w:rsidP="00781BDB">
            <w:pPr>
              <w:pStyle w:val="NormalWeb"/>
              <w:spacing w:before="200" w:beforeAutospacing="0" w:after="120" w:afterAutospacing="0"/>
              <w:jc w:val="both"/>
              <w:rPr>
                <w:rStyle w:val="normaltextrun"/>
                <w:b/>
                <w:i/>
                <w:szCs w:val="20"/>
                <w:lang w:val="en-GB"/>
              </w:rPr>
            </w:pPr>
            <w:r>
              <w:rPr>
                <w:rStyle w:val="normaltextrun"/>
                <w:b/>
                <w:i/>
                <w:szCs w:val="20"/>
                <w:lang w:val="en-GB"/>
              </w:rPr>
              <w:t>P</w:t>
            </w:r>
            <w:r w:rsidRPr="008E2E92">
              <w:rPr>
                <w:rStyle w:val="normaltextrun"/>
                <w:b/>
                <w:i/>
                <w:szCs w:val="20"/>
                <w:lang w:val="en-GB"/>
              </w:rPr>
              <w:t xml:space="preserve">harmaceutical industry </w:t>
            </w:r>
            <w:r w:rsidRPr="00B770FD">
              <w:rPr>
                <w:rStyle w:val="normaltextrun"/>
                <w:b/>
                <w:i/>
                <w:lang w:val="en-GB"/>
              </w:rPr>
              <w:t xml:space="preserve">stakeholders </w:t>
            </w:r>
            <w:r w:rsidRPr="000F117C">
              <w:rPr>
                <w:rStyle w:val="normaltextrun"/>
                <w:b/>
                <w:bCs/>
                <w:i/>
                <w:iCs/>
                <w:lang w:val="en-GB"/>
              </w:rPr>
              <w:t xml:space="preserve">are </w:t>
            </w:r>
            <w:r w:rsidRPr="008E2E92">
              <w:rPr>
                <w:rStyle w:val="normaltextrun"/>
                <w:b/>
                <w:i/>
                <w:szCs w:val="20"/>
                <w:lang w:val="en-GB"/>
              </w:rPr>
              <w:t xml:space="preserve">invited to: </w:t>
            </w:r>
          </w:p>
          <w:p w14:paraId="2DF75195" w14:textId="15520556" w:rsidR="009F1B1D" w:rsidRPr="009F1B1D" w:rsidRDefault="00781BDB" w:rsidP="009F1B1D">
            <w:pPr>
              <w:pStyle w:val="NormalWeb"/>
              <w:numPr>
                <w:ilvl w:val="0"/>
                <w:numId w:val="28"/>
              </w:numPr>
              <w:spacing w:before="0" w:beforeAutospacing="0" w:after="0" w:afterAutospacing="0"/>
              <w:ind w:left="426"/>
              <w:jc w:val="both"/>
              <w:rPr>
                <w:color w:val="000000" w:themeColor="text1"/>
              </w:rPr>
            </w:pPr>
            <w:r w:rsidRPr="009F1B1D">
              <w:rPr>
                <w:color w:val="000000" w:themeColor="text1"/>
              </w:rPr>
              <w:t>Assure to the full the supply obligation for companies under EU law</w:t>
            </w:r>
          </w:p>
          <w:p w14:paraId="0B4A7A0B" w14:textId="0CCB8864" w:rsidR="009F1B1D" w:rsidRPr="009F1B1D" w:rsidRDefault="00781BDB" w:rsidP="009F1B1D">
            <w:pPr>
              <w:pStyle w:val="NormalWeb"/>
              <w:numPr>
                <w:ilvl w:val="0"/>
                <w:numId w:val="28"/>
              </w:numPr>
              <w:spacing w:before="0" w:beforeAutospacing="0" w:after="0" w:afterAutospacing="0"/>
              <w:ind w:left="426"/>
              <w:jc w:val="both"/>
              <w:rPr>
                <w:rStyle w:val="normaltextrun"/>
                <w:color w:val="000000" w:themeColor="text1"/>
                <w:szCs w:val="20"/>
                <w:lang w:val="en-GB"/>
              </w:rPr>
            </w:pPr>
            <w:r w:rsidRPr="009F1B1D">
              <w:rPr>
                <w:color w:val="000000" w:themeColor="text1"/>
              </w:rPr>
              <w:t>Continuously monitor the evolution of demand and supply of critical medicines and p</w:t>
            </w:r>
            <w:r w:rsidRPr="00D72C10">
              <w:rPr>
                <w:color w:val="000000" w:themeColor="text1"/>
              </w:rPr>
              <w:t xml:space="preserve">rovide complete information </w:t>
            </w:r>
            <w:r>
              <w:rPr>
                <w:color w:val="000000" w:themeColor="text1"/>
              </w:rPr>
              <w:t xml:space="preserve">to regulatory authorities </w:t>
            </w:r>
            <w:r w:rsidRPr="00D72C10">
              <w:rPr>
                <w:color w:val="000000" w:themeColor="text1"/>
              </w:rPr>
              <w:t>as early as possible</w:t>
            </w:r>
            <w:r w:rsidRPr="009F1B1D">
              <w:rPr>
                <w:color w:val="000000" w:themeColor="text1"/>
              </w:rPr>
              <w:t xml:space="preserve">; </w:t>
            </w:r>
            <w:r w:rsidR="004414AC" w:rsidRPr="009F1B1D">
              <w:t xml:space="preserve">Implement </w:t>
            </w:r>
            <w:r w:rsidRPr="009F1B1D">
              <w:t>recommendations, both on regulatory flexibilities and on the elements of the pharmaceutical revision that could already be applied, such as earlier notifications of shortages and withdrawals.</w:t>
            </w:r>
            <w:r w:rsidR="00A1680F" w:rsidRPr="00A1680F" w:rsidDel="00A1680F">
              <w:rPr>
                <w:rStyle w:val="normaltextrun"/>
                <w:color w:val="000000" w:themeColor="text1"/>
                <w:szCs w:val="20"/>
                <w:lang w:val="en-GB"/>
              </w:rPr>
              <w:t xml:space="preserve"> </w:t>
            </w:r>
          </w:p>
          <w:p w14:paraId="059E662B" w14:textId="7A53C9E5" w:rsidR="004C1A4D" w:rsidRPr="008E2E92" w:rsidRDefault="004C1A4D" w:rsidP="009F1B1D">
            <w:pPr>
              <w:pStyle w:val="NormalWeb"/>
              <w:spacing w:before="0" w:beforeAutospacing="0" w:after="0" w:afterAutospacing="0"/>
              <w:ind w:left="426"/>
              <w:jc w:val="both"/>
              <w:rPr>
                <w:rStyle w:val="normaltextrun"/>
                <w:color w:val="000000" w:themeColor="text1"/>
                <w:szCs w:val="20"/>
                <w:lang w:val="en-GB"/>
              </w:rPr>
            </w:pPr>
          </w:p>
        </w:tc>
      </w:tr>
    </w:tbl>
    <w:p w14:paraId="4E526E8C" w14:textId="1592B377" w:rsidR="00BE3199" w:rsidRPr="0022172B" w:rsidRDefault="00781BDB" w:rsidP="00EC7C4A">
      <w:pPr>
        <w:pStyle w:val="Heading1"/>
        <w:spacing w:before="480"/>
        <w:rPr>
          <w:rStyle w:val="normaltextrun"/>
          <w:szCs w:val="24"/>
        </w:rPr>
      </w:pPr>
      <w:bookmarkStart w:id="30" w:name="_Toc144366810"/>
      <w:bookmarkStart w:id="31" w:name="_Toc144366811"/>
      <w:bookmarkStart w:id="32" w:name="_Toc144366812"/>
      <w:bookmarkStart w:id="33" w:name="_Toc144438851"/>
      <w:bookmarkEnd w:id="30"/>
      <w:bookmarkEnd w:id="31"/>
      <w:bookmarkEnd w:id="32"/>
      <w:r w:rsidRPr="00781BDB">
        <w:rPr>
          <w:rStyle w:val="normaltextrun"/>
          <w:szCs w:val="24"/>
        </w:rPr>
        <w:t xml:space="preserve">STRUCTURAL MEASURES FOR THE </w:t>
      </w:r>
      <w:r w:rsidRPr="0022172B">
        <w:rPr>
          <w:rStyle w:val="normaltextrun"/>
          <w:szCs w:val="24"/>
        </w:rPr>
        <w:t>MID</w:t>
      </w:r>
      <w:r w:rsidR="00F73AE1" w:rsidRPr="0022172B">
        <w:rPr>
          <w:rStyle w:val="normaltextrun"/>
          <w:szCs w:val="24"/>
        </w:rPr>
        <w:t xml:space="preserve"> AND LONG</w:t>
      </w:r>
      <w:r w:rsidRPr="0022172B">
        <w:rPr>
          <w:rStyle w:val="normaltextrun"/>
          <w:szCs w:val="24"/>
        </w:rPr>
        <w:t>-TERM</w:t>
      </w:r>
      <w:bookmarkEnd w:id="33"/>
      <w:r w:rsidRPr="0022172B">
        <w:rPr>
          <w:rStyle w:val="normaltextrun"/>
          <w:szCs w:val="24"/>
        </w:rPr>
        <w:t xml:space="preserve"> </w:t>
      </w:r>
    </w:p>
    <w:p w14:paraId="42BDDB8D" w14:textId="59051903" w:rsidR="00B86527" w:rsidRDefault="00B86527" w:rsidP="00947EFC">
      <w:pPr>
        <w:pStyle w:val="Text1"/>
        <w:spacing w:after="120"/>
        <w:ind w:left="0"/>
        <w:rPr>
          <w:szCs w:val="24"/>
        </w:rPr>
      </w:pPr>
      <w:bookmarkStart w:id="34" w:name="_Toc144287681"/>
      <w:bookmarkStart w:id="35" w:name="_Toc144290091"/>
      <w:bookmarkEnd w:id="34"/>
      <w:bookmarkEnd w:id="35"/>
      <w:r>
        <w:t>E</w:t>
      </w:r>
      <w:r w:rsidRPr="00A11FCD">
        <w:t>nsuring that Europeans receive the medicines they need, when they need them</w:t>
      </w:r>
      <w:r>
        <w:t xml:space="preserve">, regardless of where they live in the EU is a central objective of the European Health Union. </w:t>
      </w:r>
      <w:r w:rsidR="00771DEA" w:rsidRPr="0022172B">
        <w:rPr>
          <w:rStyle w:val="normaltextrun"/>
          <w:color w:val="000000" w:themeColor="text1"/>
        </w:rPr>
        <w:t>B</w:t>
      </w:r>
      <w:r w:rsidR="00C46311" w:rsidRPr="0022172B">
        <w:rPr>
          <w:rStyle w:val="normaltextrun"/>
          <w:color w:val="000000" w:themeColor="text1"/>
        </w:rPr>
        <w:t xml:space="preserve">oosting </w:t>
      </w:r>
      <w:r w:rsidR="00874200" w:rsidRPr="0022172B">
        <w:rPr>
          <w:rStyle w:val="normaltextrun"/>
          <w:color w:val="000000" w:themeColor="text1"/>
        </w:rPr>
        <w:t xml:space="preserve">the competitiveness of </w:t>
      </w:r>
      <w:r w:rsidR="004857D8" w:rsidRPr="0022172B">
        <w:rPr>
          <w:rStyle w:val="normaltextrun"/>
          <w:color w:val="000000" w:themeColor="text1"/>
        </w:rPr>
        <w:t xml:space="preserve">the </w:t>
      </w:r>
      <w:r w:rsidR="00874200" w:rsidRPr="0022172B">
        <w:rPr>
          <w:rStyle w:val="normaltextrun"/>
          <w:color w:val="000000" w:themeColor="text1"/>
        </w:rPr>
        <w:t>Europe</w:t>
      </w:r>
      <w:r w:rsidR="00C46311" w:rsidRPr="0022172B">
        <w:rPr>
          <w:rStyle w:val="normaltextrun"/>
          <w:color w:val="000000" w:themeColor="text1"/>
        </w:rPr>
        <w:t>an pharmaceutical</w:t>
      </w:r>
      <w:r w:rsidR="00771DEA" w:rsidRPr="0022172B">
        <w:rPr>
          <w:rStyle w:val="normaltextrun"/>
          <w:color w:val="000000" w:themeColor="text1"/>
        </w:rPr>
        <w:t xml:space="preserve"> industry</w:t>
      </w:r>
      <w:r w:rsidR="0074385D">
        <w:rPr>
          <w:rStyle w:val="normaltextrun"/>
          <w:color w:val="000000" w:themeColor="text1"/>
        </w:rPr>
        <w:t xml:space="preserve"> and</w:t>
      </w:r>
      <w:r w:rsidR="001336A8" w:rsidRPr="0022172B">
        <w:rPr>
          <w:rStyle w:val="normaltextrun"/>
          <w:color w:val="000000" w:themeColor="text1"/>
        </w:rPr>
        <w:t xml:space="preserve"> assur</w:t>
      </w:r>
      <w:r w:rsidR="00C46311" w:rsidRPr="0022172B">
        <w:rPr>
          <w:rStyle w:val="normaltextrun"/>
          <w:color w:val="000000" w:themeColor="text1"/>
        </w:rPr>
        <w:t>ing</w:t>
      </w:r>
      <w:r w:rsidR="001336A8" w:rsidRPr="0022172B">
        <w:rPr>
          <w:rStyle w:val="normaltextrun"/>
          <w:color w:val="000000" w:themeColor="text1"/>
        </w:rPr>
        <w:t xml:space="preserve"> </w:t>
      </w:r>
      <w:r w:rsidR="00013FC2" w:rsidRPr="0022172B">
        <w:rPr>
          <w:rStyle w:val="normaltextrun"/>
          <w:color w:val="000000" w:themeColor="text1"/>
        </w:rPr>
        <w:t xml:space="preserve">better availability of medicines and more </w:t>
      </w:r>
      <w:r w:rsidR="001336A8" w:rsidRPr="0022172B">
        <w:rPr>
          <w:rStyle w:val="normaltextrun"/>
          <w:color w:val="000000" w:themeColor="text1"/>
        </w:rPr>
        <w:t>equal</w:t>
      </w:r>
      <w:r w:rsidR="00013FC2" w:rsidRPr="0022172B">
        <w:rPr>
          <w:rStyle w:val="normaltextrun"/>
          <w:color w:val="000000" w:themeColor="text1"/>
        </w:rPr>
        <w:t xml:space="preserve"> and timely</w:t>
      </w:r>
      <w:r w:rsidR="001336A8" w:rsidRPr="0022172B">
        <w:rPr>
          <w:rStyle w:val="normaltextrun"/>
          <w:color w:val="000000" w:themeColor="text1"/>
        </w:rPr>
        <w:t xml:space="preserve"> access</w:t>
      </w:r>
      <w:r w:rsidR="00C46311" w:rsidRPr="0022172B">
        <w:rPr>
          <w:rStyle w:val="normaltextrun"/>
          <w:color w:val="000000" w:themeColor="text1"/>
        </w:rPr>
        <w:t xml:space="preserve"> </w:t>
      </w:r>
      <w:r w:rsidR="00D80B14" w:rsidRPr="0022172B">
        <w:rPr>
          <w:rStyle w:val="normaltextrun"/>
          <w:color w:val="000000" w:themeColor="text1"/>
        </w:rPr>
        <w:t>for patients</w:t>
      </w:r>
      <w:r w:rsidR="00C46311" w:rsidRPr="0022172B">
        <w:rPr>
          <w:rStyle w:val="normaltextrun"/>
          <w:color w:val="000000" w:themeColor="text1"/>
        </w:rPr>
        <w:t xml:space="preserve"> </w:t>
      </w:r>
      <w:r w:rsidR="00142132">
        <w:rPr>
          <w:rStyle w:val="normaltextrun"/>
          <w:color w:val="000000" w:themeColor="text1"/>
        </w:rPr>
        <w:t>is a</w:t>
      </w:r>
      <w:r w:rsidR="00013FC2" w:rsidRPr="0022172B">
        <w:rPr>
          <w:rStyle w:val="normaltextrun"/>
          <w:color w:val="000000" w:themeColor="text1"/>
        </w:rPr>
        <w:t xml:space="preserve"> key deliverable </w:t>
      </w:r>
      <w:r w:rsidR="00771DEA" w:rsidRPr="0022172B">
        <w:rPr>
          <w:rStyle w:val="normaltextrun"/>
          <w:color w:val="000000" w:themeColor="text1"/>
        </w:rPr>
        <w:t xml:space="preserve">of the </w:t>
      </w:r>
      <w:r w:rsidR="00EA03BD" w:rsidRPr="0022172B">
        <w:rPr>
          <w:rStyle w:val="normaltextrun"/>
          <w:color w:val="000000" w:themeColor="text1"/>
        </w:rPr>
        <w:t>p</w:t>
      </w:r>
      <w:proofErr w:type="spellStart"/>
      <w:r w:rsidR="00EA03BD" w:rsidRPr="0022172B">
        <w:rPr>
          <w:color w:val="000000" w:themeColor="text1"/>
          <w:szCs w:val="24"/>
          <w:lang w:val="en-IE"/>
        </w:rPr>
        <w:t>roposed</w:t>
      </w:r>
      <w:proofErr w:type="spellEnd"/>
      <w:r w:rsidR="00EA03BD" w:rsidRPr="0022172B">
        <w:rPr>
          <w:color w:val="000000" w:themeColor="text1"/>
          <w:szCs w:val="24"/>
          <w:lang w:val="en-IE"/>
        </w:rPr>
        <w:t xml:space="preserve"> </w:t>
      </w:r>
      <w:r w:rsidR="0074385D" w:rsidRPr="0022172B">
        <w:rPr>
          <w:rStyle w:val="normaltextrun"/>
          <w:color w:val="000000" w:themeColor="text1"/>
        </w:rPr>
        <w:t xml:space="preserve">EU </w:t>
      </w:r>
      <w:r w:rsidR="00771DEA" w:rsidRPr="0022172B">
        <w:rPr>
          <w:rStyle w:val="normaltextrun"/>
          <w:color w:val="000000" w:themeColor="text1"/>
        </w:rPr>
        <w:t xml:space="preserve">pharmaceutical </w:t>
      </w:r>
      <w:r w:rsidR="00B230EF" w:rsidRPr="0022172B">
        <w:rPr>
          <w:rStyle w:val="normaltextrun"/>
          <w:color w:val="000000" w:themeColor="text1"/>
        </w:rPr>
        <w:t>reform</w:t>
      </w:r>
      <w:r w:rsidR="00B37D3A" w:rsidRPr="0022172B">
        <w:rPr>
          <w:rStyle w:val="normaltextrun"/>
          <w:color w:val="000000" w:themeColor="text1"/>
        </w:rPr>
        <w:t xml:space="preserve">. </w:t>
      </w:r>
      <w:r w:rsidR="00E954DF" w:rsidRPr="0022172B">
        <w:rPr>
          <w:szCs w:val="24"/>
        </w:rPr>
        <w:t xml:space="preserve">While the reform </w:t>
      </w:r>
      <w:r w:rsidR="00E954DF">
        <w:rPr>
          <w:szCs w:val="24"/>
        </w:rPr>
        <w:t>foresees</w:t>
      </w:r>
      <w:r w:rsidR="00E954DF" w:rsidRPr="0022172B">
        <w:rPr>
          <w:szCs w:val="24"/>
        </w:rPr>
        <w:t xml:space="preserve"> structural measures to strengthen the security of supply in the EU, </w:t>
      </w:r>
      <w:r w:rsidR="00E954DF">
        <w:rPr>
          <w:szCs w:val="24"/>
        </w:rPr>
        <w:t xml:space="preserve">including for generic medicines, </w:t>
      </w:r>
      <w:r w:rsidR="00E954DF" w:rsidRPr="0022172B">
        <w:rPr>
          <w:szCs w:val="24"/>
        </w:rPr>
        <w:t>it will not address the industr</w:t>
      </w:r>
      <w:r w:rsidR="00E954DF">
        <w:rPr>
          <w:szCs w:val="24"/>
        </w:rPr>
        <w:t>ial</w:t>
      </w:r>
      <w:r w:rsidR="00E954DF" w:rsidRPr="0022172B">
        <w:rPr>
          <w:szCs w:val="24"/>
        </w:rPr>
        <w:t xml:space="preserve"> </w:t>
      </w:r>
      <w:r w:rsidR="00E954DF">
        <w:rPr>
          <w:szCs w:val="24"/>
        </w:rPr>
        <w:t>dimension of medicines shortages.</w:t>
      </w:r>
      <w:r w:rsidR="006361F1" w:rsidRPr="00BF253D">
        <w:rPr>
          <w:color w:val="000000" w:themeColor="text1"/>
        </w:rPr>
        <w:t xml:space="preserve"> </w:t>
      </w:r>
    </w:p>
    <w:p w14:paraId="3DAF54F6" w14:textId="78D65788" w:rsidR="008C4ED1" w:rsidRPr="0022172B" w:rsidRDefault="00B86527" w:rsidP="00150F77">
      <w:pPr>
        <w:pStyle w:val="Text1"/>
        <w:spacing w:after="0"/>
        <w:ind w:left="0"/>
        <w:rPr>
          <w:szCs w:val="24"/>
        </w:rPr>
      </w:pPr>
      <w:r>
        <w:t xml:space="preserve">In addition to </w:t>
      </w:r>
      <w:r w:rsidR="00116F8F">
        <w:t xml:space="preserve">existing and planned </w:t>
      </w:r>
      <w:r>
        <w:t>policy</w:t>
      </w:r>
      <w:r w:rsidR="00F5567D">
        <w:t>, legislative</w:t>
      </w:r>
      <w:r>
        <w:t xml:space="preserve"> and regulatory measures</w:t>
      </w:r>
      <w:r w:rsidR="000761E4">
        <w:rPr>
          <w:rStyle w:val="FootnoteReference"/>
        </w:rPr>
        <w:footnoteReference w:id="34"/>
      </w:r>
      <w:r>
        <w:t xml:space="preserve">, the EU needs a strategic and coordinated industrial approach to enhance security of supply of the most critical </w:t>
      </w:r>
      <w:r w:rsidRPr="00EF6A7D">
        <w:t>medicines.</w:t>
      </w:r>
      <w:r w:rsidR="00944F6F">
        <w:t xml:space="preserve"> </w:t>
      </w:r>
      <w:r w:rsidR="00466579" w:rsidRPr="00EF6A7D">
        <w:t xml:space="preserve">Strengthening the EU’s security of medicines supply may require new </w:t>
      </w:r>
      <w:r w:rsidR="00466579" w:rsidRPr="00922C56">
        <w:t>legislation</w:t>
      </w:r>
      <w:r w:rsidRPr="00922C56">
        <w:rPr>
          <w:rStyle w:val="normaltextrun"/>
        </w:rPr>
        <w:t>.</w:t>
      </w:r>
      <w:r w:rsidR="00466579" w:rsidRPr="00922C56">
        <w:rPr>
          <w:rStyle w:val="normaltextrun"/>
        </w:rPr>
        <w:t xml:space="preserve"> </w:t>
      </w:r>
      <w:r w:rsidR="00D56FE8" w:rsidRPr="00115D62">
        <w:rPr>
          <w:rStyle w:val="normaltextrun"/>
        </w:rPr>
        <w:t xml:space="preserve">A legislative initiative </w:t>
      </w:r>
      <w:r w:rsidR="00D56FE8" w:rsidRPr="00922C56">
        <w:rPr>
          <w:rStyle w:val="normaltextrun"/>
        </w:rPr>
        <w:t xml:space="preserve">for an EU </w:t>
      </w:r>
      <w:r w:rsidR="00D56FE8" w:rsidRPr="00922C56">
        <w:rPr>
          <w:rStyle w:val="normaltextrun"/>
          <w:i/>
          <w:iCs/>
        </w:rPr>
        <w:t>“</w:t>
      </w:r>
      <w:r w:rsidR="00D56FE8" w:rsidRPr="00922C56">
        <w:rPr>
          <w:rStyle w:val="normaltextrun"/>
          <w:b/>
          <w:bCs/>
          <w:i/>
          <w:iCs/>
        </w:rPr>
        <w:t>Critical Medicines Act</w:t>
      </w:r>
      <w:r w:rsidR="00D56FE8" w:rsidRPr="00922C56">
        <w:rPr>
          <w:rStyle w:val="normaltextrun"/>
          <w:i/>
          <w:iCs/>
        </w:rPr>
        <w:t>”</w:t>
      </w:r>
      <w:r w:rsidR="00947EFC">
        <w:rPr>
          <w:rStyle w:val="normaltextrun"/>
          <w:i/>
          <w:iCs/>
        </w:rPr>
        <w:t xml:space="preserve"> </w:t>
      </w:r>
      <w:r w:rsidR="00D56FE8" w:rsidRPr="00115D62">
        <w:rPr>
          <w:rStyle w:val="normaltextrun"/>
        </w:rPr>
        <w:t xml:space="preserve">would </w:t>
      </w:r>
      <w:r w:rsidR="00D56FE8" w:rsidRPr="00115D62">
        <w:rPr>
          <w:szCs w:val="24"/>
        </w:rPr>
        <w:t>require thorough preparation, including the assessment of economic dimensions</w:t>
      </w:r>
      <w:r w:rsidR="00D56FE8" w:rsidRPr="00115D62">
        <w:rPr>
          <w:rStyle w:val="normaltextrun"/>
        </w:rPr>
        <w:t>. The Commission will</w:t>
      </w:r>
      <w:r w:rsidR="00944F6F">
        <w:rPr>
          <w:rStyle w:val="normaltextrun"/>
        </w:rPr>
        <w:t>,</w:t>
      </w:r>
      <w:r w:rsidR="00D56FE8" w:rsidRPr="00115D62">
        <w:rPr>
          <w:rStyle w:val="normaltextrun"/>
        </w:rPr>
        <w:t xml:space="preserve"> </w:t>
      </w:r>
      <w:r w:rsidR="002C6068">
        <w:rPr>
          <w:rStyle w:val="normaltextrun"/>
        </w:rPr>
        <w:t>to that end</w:t>
      </w:r>
      <w:r w:rsidR="00944F6F">
        <w:rPr>
          <w:rStyle w:val="normaltextrun"/>
        </w:rPr>
        <w:t>,</w:t>
      </w:r>
      <w:r w:rsidR="00222AF7">
        <w:rPr>
          <w:rStyle w:val="normaltextrun"/>
        </w:rPr>
        <w:t xml:space="preserve"> </w:t>
      </w:r>
      <w:r w:rsidR="00D56FE8" w:rsidRPr="00115D62">
        <w:rPr>
          <w:rStyle w:val="normaltextrun"/>
        </w:rPr>
        <w:t>launch a dedicated</w:t>
      </w:r>
      <w:r w:rsidR="00880D69">
        <w:rPr>
          <w:rStyle w:val="normaltextrun"/>
        </w:rPr>
        <w:t>,</w:t>
      </w:r>
      <w:r w:rsidR="00D56FE8" w:rsidRPr="00115D62">
        <w:rPr>
          <w:rStyle w:val="normaltextrun"/>
        </w:rPr>
        <w:t xml:space="preserve"> </w:t>
      </w:r>
      <w:r w:rsidR="00DF15BC">
        <w:rPr>
          <w:rStyle w:val="normaltextrun"/>
        </w:rPr>
        <w:t xml:space="preserve">preparatory </w:t>
      </w:r>
      <w:r w:rsidR="00D56FE8" w:rsidRPr="00115D62">
        <w:rPr>
          <w:rStyle w:val="normaltextrun"/>
        </w:rPr>
        <w:t>study</w:t>
      </w:r>
      <w:r w:rsidR="00894402">
        <w:rPr>
          <w:rStyle w:val="normaltextrun"/>
        </w:rPr>
        <w:t xml:space="preserve"> by the end of 2023</w:t>
      </w:r>
      <w:r w:rsidR="00D56FE8" w:rsidRPr="00115D62">
        <w:rPr>
          <w:rStyle w:val="normaltextrun"/>
        </w:rPr>
        <w:t xml:space="preserve">, paving the way </w:t>
      </w:r>
      <w:r w:rsidR="00D56FE8" w:rsidRPr="00115D62">
        <w:rPr>
          <w:szCs w:val="24"/>
        </w:rPr>
        <w:t>for an</w:t>
      </w:r>
      <w:r w:rsidR="00D56FE8" w:rsidRPr="00115D62">
        <w:t xml:space="preserve"> impact </w:t>
      </w:r>
      <w:r w:rsidR="00D56FE8" w:rsidRPr="00115D62">
        <w:rPr>
          <w:szCs w:val="24"/>
        </w:rPr>
        <w:t>assessment</w:t>
      </w:r>
      <w:r w:rsidR="00222AF7">
        <w:rPr>
          <w:szCs w:val="24"/>
        </w:rPr>
        <w:t>.</w:t>
      </w:r>
    </w:p>
    <w:p w14:paraId="0DC1D546" w14:textId="77777777" w:rsidR="00B40392" w:rsidRDefault="00B40392" w:rsidP="007E266B">
      <w:pPr>
        <w:pStyle w:val="Text1"/>
        <w:spacing w:after="0"/>
        <w:ind w:left="0"/>
        <w:rPr>
          <w:szCs w:val="24"/>
        </w:rPr>
      </w:pPr>
    </w:p>
    <w:p w14:paraId="09C11A43" w14:textId="76847A10" w:rsidR="001D0EDB" w:rsidRDefault="00D21BA1" w:rsidP="001D0EDB">
      <w:pPr>
        <w:pStyle w:val="Text1"/>
        <w:spacing w:after="120"/>
        <w:ind w:left="0"/>
        <w:rPr>
          <w:rStyle w:val="normaltextrun"/>
          <w:b/>
          <w:bCs/>
          <w:i/>
          <w:iCs/>
        </w:rPr>
      </w:pPr>
      <w:bookmarkStart w:id="36" w:name="_Hlk148725886"/>
      <w:r>
        <w:rPr>
          <w:rStyle w:val="normaltextrun"/>
          <w:b/>
          <w:bCs/>
          <w:i/>
          <w:iCs/>
        </w:rPr>
        <w:t xml:space="preserve">A </w:t>
      </w:r>
      <w:r w:rsidR="001D0EDB">
        <w:rPr>
          <w:rStyle w:val="normaltextrun"/>
          <w:b/>
          <w:bCs/>
          <w:i/>
          <w:iCs/>
        </w:rPr>
        <w:t>Critical Medicines</w:t>
      </w:r>
      <w:r>
        <w:rPr>
          <w:rStyle w:val="normaltextrun"/>
          <w:b/>
          <w:bCs/>
          <w:i/>
          <w:iCs/>
        </w:rPr>
        <w:t xml:space="preserve"> Alliance</w:t>
      </w:r>
      <w:r w:rsidR="001D0EDB">
        <w:rPr>
          <w:rStyle w:val="normaltextrun"/>
          <w:b/>
          <w:bCs/>
          <w:i/>
          <w:iCs/>
        </w:rPr>
        <w:t xml:space="preserve">: Working together to boost security of supply </w:t>
      </w:r>
    </w:p>
    <w:p w14:paraId="73E438B8" w14:textId="51E8F68A" w:rsidR="001D0EDB" w:rsidRDefault="00922C56" w:rsidP="001D0EDB">
      <w:pPr>
        <w:pStyle w:val="Text1"/>
        <w:spacing w:after="120"/>
        <w:ind w:left="0"/>
      </w:pPr>
      <w:r>
        <w:t xml:space="preserve">The EU and Member States have many tools which can be </w:t>
      </w:r>
      <w:r w:rsidR="00883EA7">
        <w:t>used</w:t>
      </w:r>
      <w:r>
        <w:t xml:space="preserve"> to promote </w:t>
      </w:r>
      <w:r w:rsidR="00B86527">
        <w:t>a coordinated industrial approach</w:t>
      </w:r>
      <w:r w:rsidR="001A294D">
        <w:rPr>
          <w:b/>
          <w:bCs/>
        </w:rPr>
        <w:t>,</w:t>
      </w:r>
      <w:r w:rsidR="001D0EDB">
        <w:t xml:space="preserve"> bringing together public and private actors from the European health and industrial ecosystem. </w:t>
      </w:r>
    </w:p>
    <w:p w14:paraId="34C5612C" w14:textId="77777777" w:rsidR="006B4F42" w:rsidRDefault="006B4F42" w:rsidP="001D0EDB">
      <w:pPr>
        <w:pStyle w:val="Text1"/>
        <w:spacing w:after="120"/>
        <w:ind w:left="0"/>
      </w:pPr>
    </w:p>
    <w:p w14:paraId="573D2CFE" w14:textId="77777777" w:rsidR="006B4F42" w:rsidRDefault="006B4F42" w:rsidP="001D0EDB">
      <w:pPr>
        <w:pStyle w:val="Text1"/>
        <w:spacing w:after="120"/>
        <w:ind w:left="0"/>
      </w:pPr>
    </w:p>
    <w:p w14:paraId="5A03DDCB" w14:textId="094D5515" w:rsidR="003673FA" w:rsidRDefault="003673FA" w:rsidP="003673FA">
      <w:pPr>
        <w:pStyle w:val="NormalWeb"/>
        <w:spacing w:before="0" w:beforeAutospacing="0" w:after="120" w:afterAutospacing="0"/>
        <w:jc w:val="both"/>
      </w:pPr>
      <w:bookmarkStart w:id="37" w:name="_Hlk148726469"/>
      <w:r>
        <w:t xml:space="preserve">The </w:t>
      </w:r>
      <w:r w:rsidRPr="00B80935">
        <w:t xml:space="preserve">Commission </w:t>
      </w:r>
      <w:r>
        <w:t>intends to set up a “</w:t>
      </w:r>
      <w:r w:rsidRPr="00115D62">
        <w:rPr>
          <w:b/>
          <w:bCs/>
          <w:i/>
          <w:iCs/>
        </w:rPr>
        <w:t>Critical Medicines Alliance</w:t>
      </w:r>
      <w:r>
        <w:t>” by early 2024. This would allow national authorities, industry, civil society representatives</w:t>
      </w:r>
      <w:r w:rsidR="0058558B">
        <w:t>,</w:t>
      </w:r>
      <w:r>
        <w:t xml:space="preserve"> the Commission and EU agencies to come together to develop coordinated action at the EU level against the shortages of medicines, in compliance with</w:t>
      </w:r>
      <w:r w:rsidR="0058558B">
        <w:t xml:space="preserve"> the</w:t>
      </w:r>
      <w:r>
        <w:t xml:space="preserve"> competition rules and EU’s international commitments. </w:t>
      </w:r>
    </w:p>
    <w:bookmarkEnd w:id="37"/>
    <w:p w14:paraId="02361B20" w14:textId="329266E4" w:rsidR="00F658D3" w:rsidRPr="00B86527" w:rsidRDefault="00F658D3" w:rsidP="00F658D3">
      <w:pPr>
        <w:pStyle w:val="NormalWeb"/>
        <w:spacing w:before="0" w:beforeAutospacing="0" w:after="120" w:afterAutospacing="0"/>
        <w:jc w:val="both"/>
      </w:pPr>
      <w:r w:rsidRPr="00B86527">
        <w:t xml:space="preserve">The </w:t>
      </w:r>
      <w:r w:rsidR="00922C56">
        <w:t xml:space="preserve">starting point </w:t>
      </w:r>
      <w:r w:rsidR="00AF415B">
        <w:t xml:space="preserve">would </w:t>
      </w:r>
      <w:r w:rsidR="00922C56">
        <w:t xml:space="preserve">be </w:t>
      </w:r>
      <w:r w:rsidR="00712056">
        <w:t>the</w:t>
      </w:r>
      <w:r w:rsidRPr="005A0FEB">
        <w:t xml:space="preserve"> shared</w:t>
      </w:r>
      <w:r w:rsidRPr="00B86527">
        <w:t xml:space="preserve"> vulnerability analysis of supply chain bottlenecks of </w:t>
      </w:r>
      <w:r w:rsidR="00AF415B">
        <w:t xml:space="preserve">the </w:t>
      </w:r>
      <w:r w:rsidRPr="00B86527">
        <w:t>critical medicines</w:t>
      </w:r>
      <w:r w:rsidR="00AF415B">
        <w:t xml:space="preserve"> on the Union list</w:t>
      </w:r>
      <w:r w:rsidR="002C6A10">
        <w:t xml:space="preserve"> </w:t>
      </w:r>
      <w:r w:rsidRPr="00B86527">
        <w:t xml:space="preserve">(over-dependency on a limited number of external suppliers, limited diversification possibilities, limited production capacities, etc). </w:t>
      </w:r>
      <w:r w:rsidR="009512A4" w:rsidRPr="00B86527">
        <w:t xml:space="preserve">This evidence-based process </w:t>
      </w:r>
      <w:r w:rsidR="009512A4">
        <w:t xml:space="preserve">would result in </w:t>
      </w:r>
      <w:r w:rsidR="009512A4" w:rsidRPr="00B976E9">
        <w:rPr>
          <w:b/>
          <w:bCs/>
          <w:i/>
          <w:iCs/>
        </w:rPr>
        <w:t>identifying a limited</w:t>
      </w:r>
      <w:r w:rsidR="009512A4" w:rsidRPr="003673FA">
        <w:rPr>
          <w:b/>
          <w:bCs/>
          <w:i/>
          <w:iCs/>
        </w:rPr>
        <w:t xml:space="preserve"> number of </w:t>
      </w:r>
      <w:r w:rsidR="009512A4" w:rsidRPr="00B976E9">
        <w:rPr>
          <w:b/>
          <w:bCs/>
          <w:i/>
          <w:iCs/>
        </w:rPr>
        <w:t xml:space="preserve">critical medicines with the highest risk of </w:t>
      </w:r>
      <w:r w:rsidR="009512A4" w:rsidRPr="003673FA">
        <w:rPr>
          <w:b/>
          <w:bCs/>
          <w:i/>
          <w:iCs/>
        </w:rPr>
        <w:t>shortages</w:t>
      </w:r>
      <w:r w:rsidR="009512A4" w:rsidRPr="00B976E9">
        <w:rPr>
          <w:b/>
          <w:bCs/>
          <w:i/>
          <w:iCs/>
        </w:rPr>
        <w:t xml:space="preserve"> and impact</w:t>
      </w:r>
      <w:r w:rsidR="009512A4">
        <w:t xml:space="preserve"> on healthcare systems</w:t>
      </w:r>
      <w:r w:rsidR="009512A4" w:rsidRPr="00B86527">
        <w:t xml:space="preserve">. </w:t>
      </w:r>
      <w:r w:rsidR="009512A4">
        <w:t xml:space="preserve">Through this process, the Alliance would be able to identify the most appropriate </w:t>
      </w:r>
      <w:r w:rsidR="009512A4" w:rsidRPr="00B86527">
        <w:t>tools to respond to these vulnerabilities</w:t>
      </w:r>
      <w:r w:rsidR="009512A4">
        <w:t xml:space="preserve"> in the most optimal way</w:t>
      </w:r>
      <w:r w:rsidR="00922C56" w:rsidRPr="00B86527">
        <w:t xml:space="preserve">. </w:t>
      </w:r>
      <w:r w:rsidRPr="00B86527">
        <w:t xml:space="preserve"> </w:t>
      </w:r>
    </w:p>
    <w:p w14:paraId="2CA75A1E" w14:textId="3F2400AA" w:rsidR="001D0EDB" w:rsidRDefault="00922C56" w:rsidP="001D0EDB">
      <w:pPr>
        <w:pStyle w:val="NormalWeb"/>
        <w:spacing w:before="0" w:beforeAutospacing="0" w:after="120" w:afterAutospacing="0"/>
        <w:jc w:val="both"/>
      </w:pPr>
      <w:r>
        <w:t xml:space="preserve">This work could </w:t>
      </w:r>
      <w:r w:rsidR="00EE67EF" w:rsidRPr="00B86527">
        <w:t xml:space="preserve">draw on </w:t>
      </w:r>
      <w:r w:rsidR="00251E2D" w:rsidRPr="00B86527">
        <w:t>a</w:t>
      </w:r>
      <w:r w:rsidR="00EE67EF" w:rsidRPr="00B86527">
        <w:t xml:space="preserve"> varied</w:t>
      </w:r>
      <w:r w:rsidR="00251E2D">
        <w:t xml:space="preserve"> </w:t>
      </w:r>
      <w:r w:rsidR="00251E2D" w:rsidRPr="005A0FEB">
        <w:t>toolbox</w:t>
      </w:r>
      <w:r w:rsidR="00742A2B">
        <w:t>,</w:t>
      </w:r>
      <w:r w:rsidR="001D0EDB">
        <w:t xml:space="preserve"> </w:t>
      </w:r>
      <w:r w:rsidR="003C2AAF">
        <w:t xml:space="preserve">including </w:t>
      </w:r>
      <w:r w:rsidR="007536EF">
        <w:t>a set of</w:t>
      </w:r>
      <w:r w:rsidR="00B45F26">
        <w:t xml:space="preserve"> </w:t>
      </w:r>
      <w:r w:rsidR="003C2AAF">
        <w:t xml:space="preserve">actions </w:t>
      </w:r>
      <w:r w:rsidR="00251E2D">
        <w:t>to</w:t>
      </w:r>
      <w:r w:rsidR="001D0EDB">
        <w:t xml:space="preserve"> mitigate </w:t>
      </w:r>
      <w:r w:rsidR="00251E2D">
        <w:t xml:space="preserve">these </w:t>
      </w:r>
      <w:r w:rsidR="001D0EDB">
        <w:t>structural risk</w:t>
      </w:r>
      <w:r w:rsidR="00251E2D">
        <w:t>s</w:t>
      </w:r>
      <w:r w:rsidR="001D0EDB">
        <w:t xml:space="preserve">, notably </w:t>
      </w:r>
      <w:r w:rsidR="00451DDC">
        <w:t>reinforcing</w:t>
      </w:r>
      <w:r w:rsidR="001D0EDB">
        <w:t xml:space="preserve"> supply by making demand more predictable,</w:t>
      </w:r>
      <w:r w:rsidR="001D0EDB" w:rsidDel="009C61AD">
        <w:t xml:space="preserve"> </w:t>
      </w:r>
      <w:r w:rsidR="001D0EDB">
        <w:t>encouraging diversification</w:t>
      </w:r>
      <w:r w:rsidR="001D0EDB" w:rsidRPr="00F45C1E">
        <w:t xml:space="preserve"> </w:t>
      </w:r>
      <w:r w:rsidR="001D0EDB">
        <w:t>and</w:t>
      </w:r>
      <w:r w:rsidR="001D0EDB" w:rsidRPr="00566CB6">
        <w:t xml:space="preserve"> </w:t>
      </w:r>
      <w:r w:rsidR="003C2AAF">
        <w:t xml:space="preserve">increased </w:t>
      </w:r>
      <w:r w:rsidR="001D0EDB" w:rsidRPr="00566CB6">
        <w:t>manufacturing</w:t>
      </w:r>
      <w:r w:rsidR="003C2AAF">
        <w:t xml:space="preserve"> for the most critical medicines</w:t>
      </w:r>
      <w:r w:rsidR="001D0EDB">
        <w:t xml:space="preserve">, as well as </w:t>
      </w:r>
      <w:r w:rsidR="003C2AAF">
        <w:t xml:space="preserve">EU </w:t>
      </w:r>
      <w:r w:rsidR="001D0EDB">
        <w:t>stockpiling if needed</w:t>
      </w:r>
      <w:r w:rsidR="008C2CB5">
        <w:t>:</w:t>
      </w:r>
      <w:r w:rsidR="001D0EDB">
        <w:t xml:space="preserve"> </w:t>
      </w:r>
    </w:p>
    <w:p w14:paraId="12DB8E64" w14:textId="0B617190" w:rsidR="00684F69" w:rsidRDefault="00E95A63" w:rsidP="00B976E9">
      <w:pPr>
        <w:pStyle w:val="NormalWeb"/>
        <w:numPr>
          <w:ilvl w:val="0"/>
          <w:numId w:val="50"/>
        </w:numPr>
        <w:spacing w:before="0" w:beforeAutospacing="0" w:after="120" w:afterAutospacing="0"/>
        <w:jc w:val="both"/>
        <w:rPr>
          <w:b/>
          <w:bCs/>
          <w:i/>
          <w:iCs/>
          <w:lang w:val="en-GB"/>
        </w:rPr>
      </w:pPr>
      <w:r>
        <w:rPr>
          <w:b/>
          <w:bCs/>
          <w:i/>
          <w:iCs/>
          <w:lang w:val="en-GB"/>
        </w:rPr>
        <w:t>Public procurement</w:t>
      </w:r>
      <w:r w:rsidR="00054131">
        <w:rPr>
          <w:b/>
          <w:bCs/>
          <w:i/>
          <w:iCs/>
          <w:lang w:val="en-GB"/>
        </w:rPr>
        <w:t xml:space="preserve"> </w:t>
      </w:r>
    </w:p>
    <w:p w14:paraId="7FDFBD49" w14:textId="633A5415" w:rsidR="00273374" w:rsidRDefault="00922C56" w:rsidP="005A0FEB">
      <w:pPr>
        <w:spacing w:after="120"/>
      </w:pPr>
      <w:r>
        <w:t xml:space="preserve">Coordination at EU level could offer a </w:t>
      </w:r>
      <w:r w:rsidR="00AE5490">
        <w:t>strategic</w:t>
      </w:r>
      <w:r>
        <w:t xml:space="preserve"> frame</w:t>
      </w:r>
      <w:r w:rsidR="00AE5490">
        <w:t xml:space="preserve"> </w:t>
      </w:r>
      <w:r w:rsidR="00273374">
        <w:t>to enhance security of supply of the identified critical medicines</w:t>
      </w:r>
      <w:r w:rsidR="00AE5490">
        <w:t xml:space="preserve"> through </w:t>
      </w:r>
      <w:r w:rsidR="00AE5490" w:rsidRPr="005A0FEB">
        <w:rPr>
          <w:b/>
          <w:bCs/>
          <w:i/>
          <w:iCs/>
        </w:rPr>
        <w:t>public procurement</w:t>
      </w:r>
      <w:r w:rsidR="00273374">
        <w:t xml:space="preserve">. </w:t>
      </w:r>
      <w:r w:rsidR="00EE67EF">
        <w:t xml:space="preserve">This </w:t>
      </w:r>
      <w:r>
        <w:t xml:space="preserve">could </w:t>
      </w:r>
      <w:r w:rsidR="00EE67EF">
        <w:t xml:space="preserve">draw on </w:t>
      </w:r>
      <w:r w:rsidR="00E32B54">
        <w:t xml:space="preserve">Commission </w:t>
      </w:r>
      <w:r w:rsidR="001A413D">
        <w:t xml:space="preserve">guidance and common criteria </w:t>
      </w:r>
      <w:r w:rsidR="00273374">
        <w:t>for the procurement of critical medicines</w:t>
      </w:r>
      <w:r w:rsidR="007B0979">
        <w:t>,</w:t>
      </w:r>
      <w:r w:rsidR="00273374">
        <w:t xml:space="preserve"> such as </w:t>
      </w:r>
      <w:r w:rsidR="001A413D">
        <w:t xml:space="preserve">green production and </w:t>
      </w:r>
      <w:r w:rsidR="00273374">
        <w:t xml:space="preserve">prioritisation of supplies in Europe at times of critical shortages. </w:t>
      </w:r>
    </w:p>
    <w:p w14:paraId="63198026" w14:textId="74555E57" w:rsidR="00CF40EB" w:rsidRPr="001269D2" w:rsidRDefault="002E6D19" w:rsidP="005A0FEB">
      <w:pPr>
        <w:spacing w:after="120"/>
      </w:pPr>
      <w:r>
        <w:t>Such an approach could also help in defining adequate supply in relation to critical medicines and</w:t>
      </w:r>
      <w:r w:rsidR="00753573">
        <w:t>,</w:t>
      </w:r>
      <w:r>
        <w:t xml:space="preserve"> thereby</w:t>
      </w:r>
      <w:r w:rsidR="00753573">
        <w:t>,</w:t>
      </w:r>
      <w:r>
        <w:t xml:space="preserve"> compensate and incentivise industry, and </w:t>
      </w:r>
      <w:r w:rsidR="00B07B32" w:rsidRPr="001269D2">
        <w:t xml:space="preserve">support </w:t>
      </w:r>
      <w:r w:rsidRPr="001269D2">
        <w:t xml:space="preserve">the application </w:t>
      </w:r>
      <w:r w:rsidR="005A2F3D" w:rsidRPr="001269D2">
        <w:t xml:space="preserve">of these criteria </w:t>
      </w:r>
      <w:r w:rsidRPr="001269D2">
        <w:t xml:space="preserve">in a </w:t>
      </w:r>
      <w:r w:rsidR="00295CCF" w:rsidRPr="001269D2">
        <w:t xml:space="preserve">coordinated </w:t>
      </w:r>
      <w:r w:rsidRPr="001269D2">
        <w:t xml:space="preserve">way, at EU level. </w:t>
      </w:r>
      <w:r w:rsidR="00922C56" w:rsidRPr="001269D2">
        <w:t>P</w:t>
      </w:r>
      <w:r w:rsidR="00977D75" w:rsidRPr="001269D2">
        <w:t xml:space="preserve">redictability of supply </w:t>
      </w:r>
      <w:r w:rsidR="00922C56" w:rsidRPr="001269D2">
        <w:t xml:space="preserve">would also be helped by </w:t>
      </w:r>
      <w:r w:rsidR="00977D75" w:rsidRPr="001269D2">
        <w:rPr>
          <w:b/>
          <w:i/>
          <w:iCs/>
        </w:rPr>
        <w:t>medium-term contractual incentives</w:t>
      </w:r>
      <w:r w:rsidR="00977D75" w:rsidRPr="001269D2">
        <w:t xml:space="preserve"> to diversify and attract the next generation of manufacturing investments in Europe. </w:t>
      </w:r>
      <w:bookmarkStart w:id="38" w:name="_Hlk148246207"/>
      <w:r w:rsidR="00922C56" w:rsidRPr="001269D2">
        <w:t>More generally,</w:t>
      </w:r>
      <w:r w:rsidR="00977D75" w:rsidRPr="001269D2">
        <w:t xml:space="preserve"> </w:t>
      </w:r>
      <w:r w:rsidR="00B07B32" w:rsidRPr="001269D2">
        <w:t xml:space="preserve">it would explore </w:t>
      </w:r>
      <w:r w:rsidR="00977D75" w:rsidRPr="001269D2">
        <w:t>common approaches on how to encourage security of supply, on which Member States could draw when taking forward joint procurements at EU level.</w:t>
      </w:r>
      <w:bookmarkEnd w:id="38"/>
      <w:r w:rsidR="00CF40EB" w:rsidRPr="001269D2">
        <w:t xml:space="preserve"> Another possibility could be to use </w:t>
      </w:r>
      <w:r w:rsidR="00CF40EB" w:rsidRPr="001269D2">
        <w:rPr>
          <w:b/>
          <w:bCs/>
          <w:i/>
          <w:iCs/>
        </w:rPr>
        <w:t>capacity reservation contracts,</w:t>
      </w:r>
      <w:r w:rsidR="00CF40EB" w:rsidRPr="001269D2">
        <w:t xml:space="preserve"> using the model of EU FAB.</w:t>
      </w:r>
    </w:p>
    <w:p w14:paraId="7268A5F2" w14:textId="59FEB2F8" w:rsidR="00D22326" w:rsidRPr="00B976E9" w:rsidRDefault="00952BFA" w:rsidP="00B976E9">
      <w:pPr>
        <w:pStyle w:val="NormalWeb"/>
        <w:numPr>
          <w:ilvl w:val="0"/>
          <w:numId w:val="50"/>
        </w:numPr>
        <w:spacing w:before="0" w:beforeAutospacing="0" w:after="120" w:afterAutospacing="0"/>
        <w:jc w:val="both"/>
        <w:rPr>
          <w:b/>
          <w:bCs/>
          <w:i/>
          <w:iCs/>
          <w:lang w:val="en-GB"/>
        </w:rPr>
      </w:pPr>
      <w:r w:rsidRPr="001269D2">
        <w:rPr>
          <w:b/>
          <w:bCs/>
          <w:i/>
          <w:iCs/>
          <w:lang w:val="en-GB"/>
        </w:rPr>
        <w:t>D</w:t>
      </w:r>
      <w:r w:rsidR="00D22326" w:rsidRPr="001269D2">
        <w:rPr>
          <w:b/>
          <w:bCs/>
          <w:i/>
          <w:iCs/>
          <w:lang w:val="en-GB"/>
        </w:rPr>
        <w:t>iversification of global supply chains</w:t>
      </w:r>
      <w:r w:rsidR="00D22326" w:rsidRPr="00B976E9">
        <w:rPr>
          <w:b/>
          <w:bCs/>
          <w:i/>
          <w:iCs/>
          <w:lang w:val="en-GB"/>
        </w:rPr>
        <w:t xml:space="preserve"> </w:t>
      </w:r>
    </w:p>
    <w:p w14:paraId="67AA2448" w14:textId="48C270A2" w:rsidR="00132D53" w:rsidRDefault="00E22AF9" w:rsidP="005A0FEB">
      <w:pPr>
        <w:spacing w:after="0"/>
      </w:pPr>
      <w:r w:rsidRPr="001269D2">
        <w:rPr>
          <w:color w:val="000000"/>
          <w:szCs w:val="24"/>
        </w:rPr>
        <w:t xml:space="preserve">The Alliance </w:t>
      </w:r>
      <w:r w:rsidR="00922C56" w:rsidRPr="001269D2">
        <w:rPr>
          <w:color w:val="000000"/>
          <w:szCs w:val="24"/>
        </w:rPr>
        <w:t xml:space="preserve">could also help in exploring </w:t>
      </w:r>
      <w:r w:rsidR="002E03AA" w:rsidRPr="001269D2">
        <w:rPr>
          <w:color w:val="000000"/>
          <w:szCs w:val="24"/>
        </w:rPr>
        <w:t>how</w:t>
      </w:r>
      <w:r w:rsidR="00894402" w:rsidRPr="001269D2">
        <w:rPr>
          <w:color w:val="000000"/>
          <w:szCs w:val="24"/>
        </w:rPr>
        <w:t xml:space="preserve"> to</w:t>
      </w:r>
      <w:r w:rsidR="00977D75" w:rsidRPr="001269D2">
        <w:rPr>
          <w:color w:val="000000"/>
          <w:szCs w:val="24"/>
        </w:rPr>
        <w:t xml:space="preserve"> </w:t>
      </w:r>
      <w:r w:rsidR="00977D75" w:rsidRPr="001269D2">
        <w:rPr>
          <w:b/>
          <w:bCs/>
          <w:i/>
          <w:iCs/>
          <w:color w:val="000000"/>
          <w:szCs w:val="24"/>
        </w:rPr>
        <w:t xml:space="preserve">diversify </w:t>
      </w:r>
      <w:r w:rsidR="00273374" w:rsidRPr="001269D2">
        <w:rPr>
          <w:b/>
          <w:bCs/>
          <w:i/>
          <w:iCs/>
          <w:color w:val="000000"/>
          <w:szCs w:val="24"/>
        </w:rPr>
        <w:t xml:space="preserve">global </w:t>
      </w:r>
      <w:r w:rsidR="00977D75" w:rsidRPr="001269D2">
        <w:rPr>
          <w:b/>
          <w:bCs/>
          <w:i/>
          <w:iCs/>
          <w:color w:val="000000"/>
          <w:szCs w:val="24"/>
        </w:rPr>
        <w:t>supply</w:t>
      </w:r>
      <w:r w:rsidR="00273374" w:rsidRPr="001269D2">
        <w:rPr>
          <w:b/>
          <w:bCs/>
          <w:i/>
          <w:iCs/>
          <w:color w:val="000000"/>
          <w:szCs w:val="24"/>
        </w:rPr>
        <w:t xml:space="preserve"> chains</w:t>
      </w:r>
      <w:r w:rsidR="00977D75" w:rsidRPr="001269D2">
        <w:rPr>
          <w:color w:val="000000"/>
          <w:szCs w:val="24"/>
        </w:rPr>
        <w:t xml:space="preserve"> </w:t>
      </w:r>
      <w:r w:rsidR="00273374" w:rsidRPr="001269D2">
        <w:rPr>
          <w:color w:val="000000"/>
          <w:szCs w:val="24"/>
        </w:rPr>
        <w:t xml:space="preserve">for </w:t>
      </w:r>
      <w:r w:rsidR="00977D75" w:rsidRPr="001269D2">
        <w:rPr>
          <w:color w:val="000000"/>
          <w:szCs w:val="24"/>
        </w:rPr>
        <w:t xml:space="preserve">critical medicines.  </w:t>
      </w:r>
      <w:r w:rsidR="00922C56" w:rsidRPr="001269D2">
        <w:rPr>
          <w:color w:val="000000"/>
          <w:szCs w:val="24"/>
        </w:rPr>
        <w:t>Identifying priority countries for s</w:t>
      </w:r>
      <w:r w:rsidR="00781C16" w:rsidRPr="001269D2">
        <w:rPr>
          <w:color w:val="000000"/>
          <w:szCs w:val="24"/>
        </w:rPr>
        <w:t>trategic</w:t>
      </w:r>
      <w:r w:rsidR="00977D75" w:rsidRPr="001269D2">
        <w:rPr>
          <w:color w:val="000000"/>
          <w:szCs w:val="24"/>
        </w:rPr>
        <w:t xml:space="preserve"> partnerships </w:t>
      </w:r>
      <w:r w:rsidR="00B170AD" w:rsidRPr="001269D2">
        <w:rPr>
          <w:color w:val="000000"/>
          <w:szCs w:val="24"/>
        </w:rPr>
        <w:t xml:space="preserve">with third countries </w:t>
      </w:r>
      <w:r w:rsidR="00F54A8C" w:rsidRPr="00B976E9">
        <w:rPr>
          <w:color w:val="000000"/>
          <w:szCs w:val="24"/>
        </w:rPr>
        <w:t>concerning the</w:t>
      </w:r>
      <w:r w:rsidR="00977D75" w:rsidRPr="001269D2">
        <w:rPr>
          <w:color w:val="000000"/>
          <w:szCs w:val="24"/>
        </w:rPr>
        <w:t xml:space="preserve"> security of supply of critical medicines</w:t>
      </w:r>
      <w:r w:rsidR="00222AF7" w:rsidRPr="001269D2">
        <w:rPr>
          <w:color w:val="000000"/>
          <w:szCs w:val="24"/>
        </w:rPr>
        <w:t xml:space="preserve"> </w:t>
      </w:r>
      <w:r w:rsidR="001555B3" w:rsidRPr="001269D2">
        <w:rPr>
          <w:color w:val="000000"/>
          <w:szCs w:val="24"/>
        </w:rPr>
        <w:t xml:space="preserve">would help </w:t>
      </w:r>
      <w:r w:rsidR="00977D75" w:rsidRPr="001269D2">
        <w:rPr>
          <w:color w:val="000000"/>
          <w:shd w:val="clear" w:color="auto" w:fill="FFFFFF"/>
        </w:rPr>
        <w:t>coherence and potential synergies between Member States’ and EU cooperation</w:t>
      </w:r>
      <w:r w:rsidR="00675327" w:rsidRPr="001269D2">
        <w:rPr>
          <w:color w:val="000000"/>
          <w:shd w:val="clear" w:color="auto" w:fill="FFFFFF"/>
        </w:rPr>
        <w:t xml:space="preserve"> </w:t>
      </w:r>
      <w:r w:rsidR="00977D75" w:rsidRPr="001269D2">
        <w:rPr>
          <w:color w:val="000000"/>
          <w:shd w:val="clear" w:color="auto" w:fill="FFFFFF"/>
        </w:rPr>
        <w:t>with third countries.</w:t>
      </w:r>
      <w:r w:rsidR="00977D75">
        <w:rPr>
          <w:color w:val="000000"/>
          <w:shd w:val="clear" w:color="auto" w:fill="FFFFFF"/>
        </w:rPr>
        <w:t xml:space="preserve"> </w:t>
      </w:r>
    </w:p>
    <w:p w14:paraId="4190EA33" w14:textId="080B1001" w:rsidR="00DF4506" w:rsidRDefault="00273374" w:rsidP="00B976E9">
      <w:pPr>
        <w:pStyle w:val="NormalWeb"/>
        <w:numPr>
          <w:ilvl w:val="0"/>
          <w:numId w:val="50"/>
        </w:numPr>
        <w:spacing w:before="0" w:beforeAutospacing="0" w:after="120" w:afterAutospacing="0"/>
        <w:jc w:val="both"/>
        <w:rPr>
          <w:b/>
          <w:bCs/>
          <w:i/>
          <w:iCs/>
          <w:lang w:val="en-GB"/>
        </w:rPr>
      </w:pPr>
      <w:r>
        <w:rPr>
          <w:b/>
          <w:bCs/>
          <w:i/>
          <w:iCs/>
          <w:lang w:val="en-GB"/>
        </w:rPr>
        <w:t>Boosting</w:t>
      </w:r>
      <w:r w:rsidR="00DF4506">
        <w:rPr>
          <w:b/>
          <w:bCs/>
          <w:i/>
          <w:iCs/>
          <w:lang w:val="en-GB"/>
        </w:rPr>
        <w:t xml:space="preserve"> </w:t>
      </w:r>
      <w:r w:rsidR="00F22428">
        <w:rPr>
          <w:b/>
          <w:bCs/>
          <w:i/>
          <w:iCs/>
          <w:lang w:val="en-GB"/>
        </w:rPr>
        <w:t xml:space="preserve">innovation and </w:t>
      </w:r>
      <w:r w:rsidR="00DF4506">
        <w:rPr>
          <w:b/>
          <w:bCs/>
          <w:i/>
          <w:iCs/>
          <w:lang w:val="en-GB"/>
        </w:rPr>
        <w:t>m</w:t>
      </w:r>
      <w:r w:rsidR="00DF4506" w:rsidRPr="00150F77">
        <w:rPr>
          <w:b/>
          <w:bCs/>
          <w:i/>
          <w:iCs/>
          <w:lang w:val="en-GB"/>
        </w:rPr>
        <w:t>anufacturing</w:t>
      </w:r>
      <w:r w:rsidR="00DF4506">
        <w:rPr>
          <w:b/>
          <w:bCs/>
          <w:i/>
          <w:iCs/>
          <w:lang w:val="en-GB"/>
        </w:rPr>
        <w:t xml:space="preserve"> capacity </w:t>
      </w:r>
      <w:r w:rsidR="00DF4506" w:rsidRPr="00B976E9">
        <w:rPr>
          <w:b/>
          <w:bCs/>
          <w:i/>
          <w:iCs/>
          <w:lang w:val="en-GB"/>
        </w:rPr>
        <w:t xml:space="preserve"> </w:t>
      </w:r>
      <w:r w:rsidR="00DF4506">
        <w:rPr>
          <w:b/>
          <w:bCs/>
          <w:i/>
          <w:iCs/>
          <w:lang w:val="en-GB"/>
        </w:rPr>
        <w:t xml:space="preserve"> </w:t>
      </w:r>
    </w:p>
    <w:p w14:paraId="04776FED" w14:textId="127FB089" w:rsidR="00A61A3E" w:rsidRPr="000D46C0" w:rsidRDefault="001555B3">
      <w:pPr>
        <w:pStyle w:val="NormalWeb"/>
        <w:spacing w:before="0" w:beforeAutospacing="0" w:after="120" w:afterAutospacing="0"/>
        <w:jc w:val="both"/>
        <w:rPr>
          <w:b/>
          <w:bCs/>
          <w:lang w:val="en-GB"/>
        </w:rPr>
      </w:pPr>
      <w:r>
        <w:rPr>
          <w:lang w:val="en-GB"/>
        </w:rPr>
        <w:t xml:space="preserve">Another strategic focus </w:t>
      </w:r>
      <w:r w:rsidR="00894402">
        <w:rPr>
          <w:lang w:val="en-GB"/>
        </w:rPr>
        <w:t xml:space="preserve">of the Alliance </w:t>
      </w:r>
      <w:r>
        <w:rPr>
          <w:lang w:val="en-GB"/>
        </w:rPr>
        <w:t>would be how to</w:t>
      </w:r>
      <w:r w:rsidR="00DF4506" w:rsidRPr="005D1ECE">
        <w:rPr>
          <w:lang w:val="en-GB"/>
        </w:rPr>
        <w:t xml:space="preserve"> </w:t>
      </w:r>
      <w:r w:rsidR="002E03AA">
        <w:rPr>
          <w:lang w:val="en-GB"/>
        </w:rPr>
        <w:t>help to</w:t>
      </w:r>
      <w:r w:rsidR="00DF4506" w:rsidRPr="005D1ECE">
        <w:rPr>
          <w:lang w:val="en-GB"/>
        </w:rPr>
        <w:t xml:space="preserve"> boost Europe’s capacity to produce and innovate in the manufacturing of critical medicines and ingredients in coordinated and competitive way. This </w:t>
      </w:r>
      <w:r w:rsidR="002E03AA">
        <w:rPr>
          <w:lang w:val="en-GB"/>
        </w:rPr>
        <w:t>would</w:t>
      </w:r>
      <w:r w:rsidR="00DF4506" w:rsidRPr="005D1ECE">
        <w:rPr>
          <w:lang w:val="en-GB"/>
        </w:rPr>
        <w:t xml:space="preserve"> enhance security of supply, strengthen availability and reduce some of the EU’s supply chain dependencies.</w:t>
      </w:r>
      <w:r w:rsidR="00DF4506" w:rsidRPr="008C172B">
        <w:rPr>
          <w:lang w:val="en-GB"/>
        </w:rPr>
        <w:t xml:space="preserve"> </w:t>
      </w:r>
      <w:bookmarkEnd w:id="36"/>
    </w:p>
    <w:p w14:paraId="14C8771F" w14:textId="63250A7F" w:rsidR="007253D1" w:rsidRPr="00B976E9" w:rsidRDefault="009301D5" w:rsidP="00DF4506">
      <w:pPr>
        <w:pStyle w:val="NormalWeb"/>
        <w:spacing w:before="0" w:beforeAutospacing="0" w:after="120" w:afterAutospacing="0"/>
        <w:jc w:val="both"/>
        <w:rPr>
          <w:lang w:val="en-GB"/>
        </w:rPr>
      </w:pPr>
      <w:bookmarkStart w:id="39" w:name="_Hlk148725749"/>
      <w:r w:rsidRPr="000D46C0">
        <w:rPr>
          <w:lang w:val="en-GB"/>
        </w:rPr>
        <w:t>All the national and EU support</w:t>
      </w:r>
      <w:r>
        <w:rPr>
          <w:lang w:val="en-GB"/>
        </w:rPr>
        <w:t xml:space="preserve"> should </w:t>
      </w:r>
      <w:r w:rsidR="001555B3">
        <w:rPr>
          <w:lang w:val="en-GB"/>
        </w:rPr>
        <w:t xml:space="preserve">be </w:t>
      </w:r>
      <w:r>
        <w:rPr>
          <w:lang w:val="en-GB"/>
        </w:rPr>
        <w:t>compatible with the state aid framework.</w:t>
      </w:r>
      <w:r w:rsidR="001555B3">
        <w:rPr>
          <w:lang w:val="en-GB"/>
        </w:rPr>
        <w:t xml:space="preserve"> </w:t>
      </w:r>
      <w:r w:rsidR="00BD77A6">
        <w:t>The Alliance would coordinate</w:t>
      </w:r>
      <w:r w:rsidR="00BD77A6" w:rsidRPr="00DC5631">
        <w:t xml:space="preserve"> efforts to identify security of supply</w:t>
      </w:r>
      <w:r w:rsidR="00BD77A6">
        <w:t xml:space="preserve"> needs for critical medicines, based on the identified vulnerabilities.</w:t>
      </w:r>
      <w:r w:rsidR="00BD77A6">
        <w:rPr>
          <w:rFonts w:eastAsiaTheme="minorEastAsia"/>
        </w:rPr>
        <w:t xml:space="preserve"> </w:t>
      </w:r>
      <w:r w:rsidR="00BD77A6">
        <w:t xml:space="preserve"> In this context, </w:t>
      </w:r>
      <w:r w:rsidR="00BD77A6" w:rsidRPr="00EC7C4A">
        <w:rPr>
          <w:rFonts w:eastAsiaTheme="minorEastAsia"/>
          <w:b/>
          <w:bCs/>
          <w:i/>
          <w:iCs/>
        </w:rPr>
        <w:t>Service</w:t>
      </w:r>
      <w:r w:rsidR="00366A3A">
        <w:rPr>
          <w:rFonts w:eastAsiaTheme="minorEastAsia"/>
          <w:b/>
          <w:bCs/>
          <w:i/>
          <w:iCs/>
        </w:rPr>
        <w:t>s</w:t>
      </w:r>
      <w:r w:rsidR="00BD77A6" w:rsidRPr="00EC7C4A">
        <w:rPr>
          <w:rFonts w:eastAsiaTheme="minorEastAsia"/>
          <w:b/>
          <w:bCs/>
          <w:i/>
          <w:iCs/>
        </w:rPr>
        <w:t xml:space="preserve"> of General Economic Interest</w:t>
      </w:r>
      <w:r w:rsidR="00BD77A6" w:rsidRPr="00EC7C4A">
        <w:rPr>
          <w:rFonts w:eastAsiaTheme="minorEastAsia"/>
          <w:b/>
          <w:bCs/>
        </w:rPr>
        <w:t xml:space="preserve"> </w:t>
      </w:r>
      <w:r w:rsidR="00BD77A6" w:rsidRPr="26CFA8F3">
        <w:rPr>
          <w:rFonts w:eastAsiaTheme="minorEastAsia"/>
        </w:rPr>
        <w:t>(SGEI)</w:t>
      </w:r>
      <w:r w:rsidR="00BD77A6">
        <w:rPr>
          <w:rFonts w:eastAsiaTheme="minorEastAsia"/>
        </w:rPr>
        <w:t xml:space="preserve">, </w:t>
      </w:r>
      <w:r w:rsidR="007253D1">
        <w:rPr>
          <w:rFonts w:eastAsiaTheme="minorEastAsia"/>
        </w:rPr>
        <w:t>coordinated</w:t>
      </w:r>
      <w:r w:rsidR="00366A3A">
        <w:rPr>
          <w:rFonts w:eastAsiaTheme="minorEastAsia"/>
        </w:rPr>
        <w:t xml:space="preserve"> at EU level and </w:t>
      </w:r>
      <w:r w:rsidR="00BD77A6">
        <w:rPr>
          <w:rFonts w:eastAsiaTheme="minorEastAsia"/>
        </w:rPr>
        <w:t>covering several criteria</w:t>
      </w:r>
      <w:r w:rsidR="00900461">
        <w:rPr>
          <w:rFonts w:eastAsiaTheme="minorEastAsia"/>
        </w:rPr>
        <w:t>,</w:t>
      </w:r>
      <w:r w:rsidR="00BD77A6">
        <w:rPr>
          <w:rFonts w:eastAsiaTheme="minorEastAsia"/>
        </w:rPr>
        <w:t xml:space="preserve"> including </w:t>
      </w:r>
      <w:r w:rsidR="00BD77A6">
        <w:t xml:space="preserve">priority rated order for EU market, could be </w:t>
      </w:r>
      <w:r w:rsidR="00366A3A">
        <w:t>envisaged</w:t>
      </w:r>
      <w:r w:rsidR="00C7775B">
        <w:t xml:space="preserve"> by Member States</w:t>
      </w:r>
      <w:r w:rsidR="00E53278">
        <w:t xml:space="preserve"> </w:t>
      </w:r>
      <w:r w:rsidR="00BD77A6">
        <w:t>to</w:t>
      </w:r>
      <w:r w:rsidR="00BD77A6" w:rsidRPr="00DC5631">
        <w:t xml:space="preserve"> limit the risk of </w:t>
      </w:r>
      <w:r w:rsidR="00BD77A6">
        <w:t xml:space="preserve">critical medicines </w:t>
      </w:r>
      <w:r w:rsidR="00BD77A6" w:rsidRPr="00DC5631">
        <w:t>shortages</w:t>
      </w:r>
      <w:r w:rsidR="00BD77A6">
        <w:t xml:space="preserve"> at the EU level</w:t>
      </w:r>
      <w:r w:rsidR="00BD77A6">
        <w:rPr>
          <w:rFonts w:eastAsiaTheme="minorEastAsia"/>
        </w:rPr>
        <w:t xml:space="preserve">.  </w:t>
      </w:r>
      <w:r w:rsidR="007253D1">
        <w:rPr>
          <w:rFonts w:eastAsiaTheme="minorEastAsia"/>
        </w:rPr>
        <w:t xml:space="preserve">The Alliance could play a role in promoting </w:t>
      </w:r>
      <w:r w:rsidR="00BD77A6">
        <w:rPr>
          <w:rFonts w:eastAsiaTheme="minorEastAsia"/>
        </w:rPr>
        <w:t xml:space="preserve">a harmonised approach across the EU. </w:t>
      </w:r>
      <w:bookmarkEnd w:id="39"/>
    </w:p>
    <w:p w14:paraId="1D2FCDB7" w14:textId="75F262E5" w:rsidR="00B45F26" w:rsidRDefault="005B5AA4" w:rsidP="0035315D">
      <w:pPr>
        <w:pStyle w:val="NormalWeb"/>
        <w:spacing w:before="0" w:beforeAutospacing="0" w:after="0" w:afterAutospacing="0"/>
        <w:jc w:val="both"/>
      </w:pPr>
      <w:r>
        <w:t xml:space="preserve">Furthermore, </w:t>
      </w:r>
      <w:r w:rsidR="00DF2B33">
        <w:t xml:space="preserve">Member States in the framework of </w:t>
      </w:r>
      <w:r>
        <w:t>the Alliance could discuss</w:t>
      </w:r>
      <w:r w:rsidR="005F0401">
        <w:t xml:space="preserve"> whether to</w:t>
      </w:r>
      <w:r>
        <w:t xml:space="preserve"> support </w:t>
      </w:r>
      <w:r w:rsidR="00FC5841">
        <w:t xml:space="preserve">the development of advanced and innovative green technologies, including for off patent medicines production, possibly as part  of </w:t>
      </w:r>
      <w:r w:rsidR="00B14E28">
        <w:t xml:space="preserve">a </w:t>
      </w:r>
      <w:r w:rsidR="00D04694">
        <w:t>new</w:t>
      </w:r>
      <w:r w:rsidR="00FC5841" w:rsidRPr="009D4569">
        <w:t xml:space="preserve"> </w:t>
      </w:r>
      <w:r w:rsidR="00FC5841" w:rsidRPr="009D4569">
        <w:rPr>
          <w:b/>
          <w:bCs/>
          <w:i/>
          <w:iCs/>
        </w:rPr>
        <w:t>Important Project of Common European Interest (IPCEI) focusing on critical medicines</w:t>
      </w:r>
      <w:r w:rsidR="00FC5841" w:rsidRPr="009D4569">
        <w:t>.</w:t>
      </w:r>
      <w:r w:rsidR="00FC5841">
        <w:t xml:space="preserve"> </w:t>
      </w:r>
      <w:r w:rsidR="00E47318">
        <w:t xml:space="preserve">It could complement the ongoing </w:t>
      </w:r>
      <w:r w:rsidR="00E47318" w:rsidRPr="28E5B191">
        <w:rPr>
          <w:rFonts w:eastAsiaTheme="minorEastAsia"/>
        </w:rPr>
        <w:t>work o</w:t>
      </w:r>
      <w:r w:rsidR="00E47318">
        <w:rPr>
          <w:rFonts w:eastAsiaTheme="minorEastAsia"/>
        </w:rPr>
        <w:t>f the existing</w:t>
      </w:r>
      <w:r w:rsidR="00E47318" w:rsidRPr="28E5B191">
        <w:rPr>
          <w:rFonts w:eastAsiaTheme="minorEastAsia"/>
        </w:rPr>
        <w:t xml:space="preserve"> IPCEI in the health area, which aims to </w:t>
      </w:r>
      <w:r w:rsidR="00E47318">
        <w:t xml:space="preserve">support the </w:t>
      </w:r>
      <w:r w:rsidR="00E47318" w:rsidRPr="28E5B191">
        <w:rPr>
          <w:rFonts w:eastAsiaTheme="minorEastAsia"/>
        </w:rPr>
        <w:t xml:space="preserve">development of </w:t>
      </w:r>
      <w:r w:rsidR="00E47318">
        <w:rPr>
          <w:rFonts w:eastAsiaTheme="minorEastAsia"/>
        </w:rPr>
        <w:t xml:space="preserve">innovative treatments on </w:t>
      </w:r>
      <w:r w:rsidR="00E47318" w:rsidRPr="28E5B191">
        <w:rPr>
          <w:rFonts w:eastAsiaTheme="minorEastAsia"/>
        </w:rPr>
        <w:t xml:space="preserve">antimicrobial resistance, rare diseases and cancer, as well as innovative production processes and products. </w:t>
      </w:r>
      <w:r w:rsidR="00F27E43">
        <w:rPr>
          <w:rFonts w:eastAsiaTheme="minorEastAsia"/>
        </w:rPr>
        <w:t>A</w:t>
      </w:r>
      <w:r w:rsidR="0090513F">
        <w:rPr>
          <w:rFonts w:eastAsiaTheme="minorEastAsia"/>
        </w:rPr>
        <w:t xml:space="preserve"> new IPCEI could focus on developing </w:t>
      </w:r>
      <w:r w:rsidR="0090513F">
        <w:t xml:space="preserve">innovative and sustainable manufacturing and production technologies and processes for </w:t>
      </w:r>
      <w:r w:rsidR="003F519E">
        <w:t>generic</w:t>
      </w:r>
      <w:r w:rsidR="00CE4150">
        <w:t xml:space="preserve"> medicines</w:t>
      </w:r>
      <w:r w:rsidR="00CE4150" w:rsidRPr="0056444C">
        <w:t>.</w:t>
      </w:r>
      <w:r w:rsidR="00CE4150">
        <w:t xml:space="preserve"> This would both enable to increase innovative domestic production and foster environmental standards. It would</w:t>
      </w:r>
      <w:r w:rsidR="00F7617E">
        <w:t xml:space="preserve"> also</w:t>
      </w:r>
      <w:r w:rsidR="00CE4150">
        <w:t xml:space="preserve"> be an opportunity for the EU to lead in the greening of </w:t>
      </w:r>
      <w:r w:rsidR="000D49A6">
        <w:t>generic</w:t>
      </w:r>
      <w:r w:rsidR="00CE4150">
        <w:t xml:space="preserve"> medicines production.</w:t>
      </w:r>
    </w:p>
    <w:p w14:paraId="351BF89A" w14:textId="77777777" w:rsidR="0086151A" w:rsidRDefault="0086151A" w:rsidP="0035315D">
      <w:pPr>
        <w:pStyle w:val="NormalWeb"/>
        <w:spacing w:before="0" w:beforeAutospacing="0" w:after="0" w:afterAutospacing="0"/>
        <w:jc w:val="both"/>
      </w:pPr>
    </w:p>
    <w:p w14:paraId="66969380" w14:textId="2FFAC5B0" w:rsidR="00273374" w:rsidRPr="006B4F42" w:rsidRDefault="00C05663" w:rsidP="00B976E9">
      <w:pPr>
        <w:pStyle w:val="NormalWeb"/>
        <w:numPr>
          <w:ilvl w:val="0"/>
          <w:numId w:val="50"/>
        </w:numPr>
        <w:spacing w:before="0" w:beforeAutospacing="0" w:after="120" w:afterAutospacing="0"/>
        <w:jc w:val="both"/>
        <w:rPr>
          <w:b/>
          <w:i/>
          <w:iCs/>
          <w:lang w:val="en-GB"/>
        </w:rPr>
      </w:pPr>
      <w:r w:rsidRPr="006B4F42">
        <w:rPr>
          <w:b/>
          <w:i/>
          <w:iCs/>
        </w:rPr>
        <w:t>EU s</w:t>
      </w:r>
      <w:r w:rsidR="00273374" w:rsidRPr="006B4F42">
        <w:rPr>
          <w:b/>
          <w:i/>
          <w:iCs/>
        </w:rPr>
        <w:t>tockpiling of critical medicines</w:t>
      </w:r>
    </w:p>
    <w:p w14:paraId="39A57C01" w14:textId="035FD1B6" w:rsidR="00273374" w:rsidRPr="008E2E92" w:rsidRDefault="00273374" w:rsidP="003F519E">
      <w:pPr>
        <w:spacing w:after="120"/>
        <w:rPr>
          <w:szCs w:val="24"/>
        </w:rPr>
      </w:pPr>
      <w:r w:rsidRPr="008E2E92">
        <w:rPr>
          <w:szCs w:val="24"/>
        </w:rPr>
        <w:t>Several Member States already have provisions in national legislation obliging the different actors in the supply chain to maintain a contingency stock</w:t>
      </w:r>
      <w:r w:rsidR="00347FD8">
        <w:rPr>
          <w:szCs w:val="24"/>
        </w:rPr>
        <w:t>,</w:t>
      </w:r>
      <w:r w:rsidRPr="008E2E92">
        <w:rPr>
          <w:szCs w:val="24"/>
        </w:rPr>
        <w:t xml:space="preserve"> in order to have a buffer when short-term shortages </w:t>
      </w:r>
      <w:r>
        <w:rPr>
          <w:szCs w:val="24"/>
        </w:rPr>
        <w:t>occur</w:t>
      </w:r>
      <w:r w:rsidRPr="008E2E92">
        <w:rPr>
          <w:szCs w:val="24"/>
        </w:rPr>
        <w:t xml:space="preserve">. </w:t>
      </w:r>
    </w:p>
    <w:p w14:paraId="151D875D" w14:textId="6EC8DEBA" w:rsidR="002640E2" w:rsidRDefault="00273374" w:rsidP="00115D62">
      <w:pPr>
        <w:pStyle w:val="pf0"/>
        <w:spacing w:before="0" w:beforeAutospacing="0" w:after="120" w:afterAutospacing="0"/>
        <w:jc w:val="both"/>
        <w:rPr>
          <w:rFonts w:ascii="Arial" w:hAnsi="Arial" w:cs="Arial"/>
          <w:sz w:val="20"/>
          <w:szCs w:val="20"/>
        </w:rPr>
      </w:pPr>
      <w:r w:rsidRPr="008E2E92">
        <w:t>When stockpiles are already built up before shortage</w:t>
      </w:r>
      <w:r w:rsidR="0064783E">
        <w:t>s</w:t>
      </w:r>
      <w:r w:rsidRPr="008E2E92">
        <w:t xml:space="preserve"> occur, they can help to bridge the </w:t>
      </w:r>
      <w:r>
        <w:t xml:space="preserve">supply </w:t>
      </w:r>
      <w:r w:rsidRPr="008E2E92">
        <w:t xml:space="preserve">gap before production increases or provide the </w:t>
      </w:r>
      <w:r>
        <w:t xml:space="preserve">input materials </w:t>
      </w:r>
      <w:r w:rsidRPr="008E2E92">
        <w:t>in shortage</w:t>
      </w:r>
      <w:r w:rsidR="000B54B6">
        <w:t>,</w:t>
      </w:r>
      <w:r w:rsidRPr="008E2E92">
        <w:t xml:space="preserve"> needed to boost the quantities that can be manufactured. </w:t>
      </w:r>
      <w:r>
        <w:t xml:space="preserve">However, </w:t>
      </w:r>
      <w:r w:rsidR="00C05663">
        <w:t xml:space="preserve">national </w:t>
      </w:r>
      <w:r>
        <w:t xml:space="preserve">stockpiling can </w:t>
      </w:r>
      <w:r w:rsidR="00C05663">
        <w:t>impact availability of medicines in other Member St</w:t>
      </w:r>
      <w:r w:rsidR="00C05663">
        <w:tab/>
        <w:t xml:space="preserve">ates, </w:t>
      </w:r>
      <w:r>
        <w:t>be costly</w:t>
      </w:r>
      <w:r w:rsidR="003F519E">
        <w:t xml:space="preserve"> </w:t>
      </w:r>
      <w:r w:rsidR="007761AA">
        <w:t xml:space="preserve">and </w:t>
      </w:r>
      <w:r>
        <w:t xml:space="preserve">potentially wasteful, particularly if not used in tandem with mitigation measures to address the shortage itself.  </w:t>
      </w:r>
    </w:p>
    <w:p w14:paraId="6AAD6413" w14:textId="402C0495" w:rsidR="00E67B53" w:rsidRDefault="008B62DE" w:rsidP="009D564F">
      <w:pPr>
        <w:tabs>
          <w:tab w:val="left" w:pos="720"/>
        </w:tabs>
        <w:spacing w:after="120"/>
        <w:rPr>
          <w:color w:val="000000" w:themeColor="text1"/>
        </w:rPr>
      </w:pPr>
      <w:bookmarkStart w:id="40" w:name="_Hlk148365260"/>
      <w:r>
        <w:rPr>
          <w:color w:val="000000" w:themeColor="text1"/>
          <w:szCs w:val="24"/>
        </w:rPr>
        <w:t>T</w:t>
      </w:r>
      <w:r w:rsidR="00BB202C">
        <w:rPr>
          <w:color w:val="000000" w:themeColor="text1"/>
          <w:szCs w:val="24"/>
        </w:rPr>
        <w:t>he Commission and Member States</w:t>
      </w:r>
      <w:r w:rsidR="002449FD">
        <w:rPr>
          <w:color w:val="000000" w:themeColor="text1"/>
          <w:szCs w:val="24"/>
        </w:rPr>
        <w:t xml:space="preserve"> </w:t>
      </w:r>
      <w:r w:rsidR="00BB202C">
        <w:rPr>
          <w:color w:val="000000" w:themeColor="text1"/>
          <w:szCs w:val="24"/>
        </w:rPr>
        <w:t>should develop a common</w:t>
      </w:r>
      <w:r w:rsidR="00D56FE8">
        <w:rPr>
          <w:color w:val="000000" w:themeColor="text1"/>
          <w:szCs w:val="24"/>
        </w:rPr>
        <w:t xml:space="preserve"> strategic</w:t>
      </w:r>
      <w:r w:rsidR="00BB202C">
        <w:rPr>
          <w:color w:val="000000" w:themeColor="text1"/>
          <w:szCs w:val="24"/>
        </w:rPr>
        <w:t xml:space="preserve"> approach to </w:t>
      </w:r>
      <w:r w:rsidR="00BB202C" w:rsidRPr="008E2E92">
        <w:rPr>
          <w:b/>
          <w:bCs/>
          <w:i/>
          <w:iCs/>
          <w:color w:val="000000" w:themeColor="text1"/>
          <w:szCs w:val="24"/>
        </w:rPr>
        <w:t>medicines stockpiling</w:t>
      </w:r>
      <w:r w:rsidR="00BB202C" w:rsidRPr="008E2E92">
        <w:rPr>
          <w:color w:val="000000" w:themeColor="text1"/>
          <w:szCs w:val="24"/>
        </w:rPr>
        <w:t xml:space="preserve"> </w:t>
      </w:r>
      <w:r w:rsidR="00BB202C">
        <w:rPr>
          <w:color w:val="000000" w:themeColor="text1"/>
          <w:szCs w:val="24"/>
        </w:rPr>
        <w:t xml:space="preserve">in the first half of </w:t>
      </w:r>
      <w:r w:rsidR="00BB202C" w:rsidRPr="008E2E92">
        <w:rPr>
          <w:color w:val="000000" w:themeColor="text1"/>
          <w:szCs w:val="24"/>
        </w:rPr>
        <w:t>2024</w:t>
      </w:r>
      <w:r w:rsidR="00BB202C">
        <w:rPr>
          <w:color w:val="000000" w:themeColor="text1"/>
          <w:szCs w:val="24"/>
        </w:rPr>
        <w:t>. B</w:t>
      </w:r>
      <w:r w:rsidR="00BB202C" w:rsidRPr="0047091D">
        <w:rPr>
          <w:color w:val="000000" w:themeColor="text1"/>
        </w:rPr>
        <w:t xml:space="preserve">uilding upon </w:t>
      </w:r>
      <w:r w:rsidR="00BB202C">
        <w:rPr>
          <w:color w:val="000000" w:themeColor="text1"/>
        </w:rPr>
        <w:t>experience</w:t>
      </w:r>
      <w:r w:rsidR="00BB202C" w:rsidRPr="0047091D">
        <w:rPr>
          <w:color w:val="000000" w:themeColor="text1"/>
        </w:rPr>
        <w:t xml:space="preserve"> under the Union Civil Protection Mechanism (UCPM) and its existing </w:t>
      </w:r>
      <w:proofErr w:type="spellStart"/>
      <w:r w:rsidR="00BB202C" w:rsidRPr="0047091D">
        <w:rPr>
          <w:color w:val="000000" w:themeColor="text1"/>
        </w:rPr>
        <w:t>rescEU</w:t>
      </w:r>
      <w:proofErr w:type="spellEnd"/>
      <w:r w:rsidR="00BB202C" w:rsidRPr="0047091D">
        <w:rPr>
          <w:color w:val="000000" w:themeColor="text1"/>
        </w:rPr>
        <w:t xml:space="preserve"> stockpile</w:t>
      </w:r>
      <w:r w:rsidR="00BB202C">
        <w:rPr>
          <w:color w:val="000000" w:themeColor="text1"/>
        </w:rPr>
        <w:t>, this would look at the conditions required for stockpiling to be an appropriate and cost-effective option</w:t>
      </w:r>
      <w:r w:rsidR="00BB202C" w:rsidRPr="0047091D">
        <w:rPr>
          <w:color w:val="000000" w:themeColor="text1"/>
        </w:rPr>
        <w:t xml:space="preserve">. </w:t>
      </w:r>
      <w:r w:rsidR="00197B4F" w:rsidRPr="0047091D">
        <w:rPr>
          <w:color w:val="000000" w:themeColor="text1"/>
        </w:rPr>
        <w:t xml:space="preserve">A first step would be </w:t>
      </w:r>
      <w:r w:rsidR="00197B4F" w:rsidRPr="0047091D">
        <w:rPr>
          <w:rFonts w:eastAsia="Calibri"/>
          <w:lang w:val="en-IE"/>
        </w:rPr>
        <w:t xml:space="preserve">to define </w:t>
      </w:r>
      <w:r w:rsidR="00197B4F">
        <w:rPr>
          <w:rFonts w:eastAsia="Calibri"/>
          <w:lang w:val="en-IE"/>
        </w:rPr>
        <w:t>the</w:t>
      </w:r>
      <w:r w:rsidR="00197B4F" w:rsidRPr="0047091D">
        <w:rPr>
          <w:rFonts w:eastAsia="Calibri"/>
          <w:lang w:val="en-IE"/>
        </w:rPr>
        <w:t xml:space="preserve"> needs for stockpiling of critical medicines</w:t>
      </w:r>
      <w:r w:rsidR="00197B4F">
        <w:rPr>
          <w:rFonts w:eastAsia="Calibri"/>
          <w:lang w:val="en-IE"/>
        </w:rPr>
        <w:t xml:space="preserve"> at the </w:t>
      </w:r>
      <w:r w:rsidR="00197B4F">
        <w:rPr>
          <w:lang w:val="en-IE"/>
        </w:rPr>
        <w:t xml:space="preserve">EU </w:t>
      </w:r>
      <w:r w:rsidR="00197B4F" w:rsidRPr="000707AE">
        <w:rPr>
          <w:rFonts w:eastAsia="Calibri"/>
          <w:lang w:val="en-IE"/>
        </w:rPr>
        <w:t>level</w:t>
      </w:r>
      <w:r w:rsidR="00197B4F">
        <w:rPr>
          <w:lang w:val="en-IE"/>
        </w:rPr>
        <w:t>,</w:t>
      </w:r>
      <w:r w:rsidR="00197B4F" w:rsidRPr="000707AE">
        <w:rPr>
          <w:rFonts w:eastAsia="Calibri"/>
          <w:lang w:val="en-IE"/>
        </w:rPr>
        <w:t xml:space="preserve"> based on the </w:t>
      </w:r>
      <w:r w:rsidR="00197B4F">
        <w:rPr>
          <w:lang w:val="en-IE"/>
        </w:rPr>
        <w:t>vulnerability</w:t>
      </w:r>
      <w:r w:rsidR="00197B4F" w:rsidRPr="00720723">
        <w:t xml:space="preserve"> analysis </w:t>
      </w:r>
      <w:r w:rsidR="00197B4F">
        <w:t>of supply chains</w:t>
      </w:r>
      <w:r w:rsidR="005D7BB6">
        <w:t xml:space="preserve">. </w:t>
      </w:r>
      <w:r w:rsidR="002B6740" w:rsidRPr="005A0FEB">
        <w:rPr>
          <w:rStyle w:val="normaltextrun"/>
        </w:rPr>
        <w:t>To complement the strategy, the Commission intends to launch a Joint Action on stockpiling in 2024</w:t>
      </w:r>
      <w:r w:rsidR="004F2001">
        <w:rPr>
          <w:rStyle w:val="normaltextrun"/>
        </w:rPr>
        <w:t>,</w:t>
      </w:r>
      <w:r w:rsidR="002B6740" w:rsidRPr="005A0FEB">
        <w:rPr>
          <w:rStyle w:val="normaltextrun"/>
        </w:rPr>
        <w:t xml:space="preserve"> which will support Member States to enhance and/or improve national stockpiling strategies in an efficient and coordinated manner</w:t>
      </w:r>
      <w:r w:rsidR="002B6740">
        <w:rPr>
          <w:rStyle w:val="normaltextrun"/>
        </w:rPr>
        <w:t xml:space="preserve">. </w:t>
      </w:r>
    </w:p>
    <w:p w14:paraId="4874E40F" w14:textId="7443C877" w:rsidR="009D564F" w:rsidRDefault="009D564F" w:rsidP="00115D62">
      <w:pPr>
        <w:tabs>
          <w:tab w:val="left" w:pos="720"/>
        </w:tabs>
        <w:spacing w:after="0"/>
        <w:rPr>
          <w:color w:val="000000" w:themeColor="text1"/>
          <w:szCs w:val="24"/>
        </w:rPr>
      </w:pPr>
      <w:r w:rsidRPr="7B1A82A0">
        <w:rPr>
          <w:rFonts w:eastAsia="Calibri"/>
          <w:lang w:val="en-IE"/>
        </w:rPr>
        <w:t xml:space="preserve">The speed with which the UCPM can act will mean that it will continue to be a key part of the EU </w:t>
      </w:r>
      <w:r w:rsidR="000D49A6">
        <w:rPr>
          <w:rFonts w:eastAsia="Calibri"/>
          <w:lang w:val="en-IE"/>
        </w:rPr>
        <w:t>approach</w:t>
      </w:r>
      <w:r w:rsidRPr="014D9DE2">
        <w:rPr>
          <w:rFonts w:eastAsia="Calibri"/>
          <w:lang w:val="en-IE"/>
        </w:rPr>
        <w:t>.</w:t>
      </w:r>
      <w:r w:rsidRPr="7B1A82A0">
        <w:rPr>
          <w:rFonts w:eastAsia="Calibri"/>
          <w:lang w:val="en-IE"/>
        </w:rPr>
        <w:t xml:space="preserve"> </w:t>
      </w:r>
      <w:r w:rsidRPr="008E2E92">
        <w:rPr>
          <w:rFonts w:eastAsia="Calibri"/>
          <w:lang w:val="en-IE"/>
        </w:rPr>
        <w:t xml:space="preserve">If </w:t>
      </w:r>
      <w:r w:rsidR="002F1885">
        <w:rPr>
          <w:rFonts w:eastAsia="Calibri"/>
          <w:lang w:val="en-IE"/>
        </w:rPr>
        <w:t>the UCPM</w:t>
      </w:r>
      <w:r w:rsidR="002F1885" w:rsidRPr="008E2E92">
        <w:rPr>
          <w:rFonts w:eastAsia="Calibri"/>
          <w:lang w:val="en-IE"/>
        </w:rPr>
        <w:t xml:space="preserve"> </w:t>
      </w:r>
      <w:r w:rsidRPr="008E2E92">
        <w:rPr>
          <w:rFonts w:eastAsia="Calibri"/>
          <w:lang w:val="en-IE"/>
        </w:rPr>
        <w:t xml:space="preserve">is to be complemented with </w:t>
      </w:r>
      <w:r w:rsidRPr="008E2E92">
        <w:rPr>
          <w:color w:val="000000" w:themeColor="text1"/>
          <w:szCs w:val="24"/>
        </w:rPr>
        <w:t>a long-term stockpiling system, this would require sustainable</w:t>
      </w:r>
      <w:r>
        <w:rPr>
          <w:color w:val="000000" w:themeColor="text1"/>
          <w:szCs w:val="24"/>
        </w:rPr>
        <w:t xml:space="preserve"> </w:t>
      </w:r>
      <w:r w:rsidRPr="008E2E92">
        <w:rPr>
          <w:color w:val="000000" w:themeColor="text1"/>
          <w:szCs w:val="24"/>
        </w:rPr>
        <w:t xml:space="preserve">financing. </w:t>
      </w:r>
    </w:p>
    <w:p w14:paraId="23932027" w14:textId="77777777" w:rsidR="00C3182F" w:rsidRPr="008E2E92" w:rsidRDefault="00C3182F" w:rsidP="00115D62">
      <w:pPr>
        <w:tabs>
          <w:tab w:val="left" w:pos="720"/>
        </w:tabs>
        <w:spacing w:after="0"/>
        <w:rPr>
          <w:rStyle w:val="normaltextrun"/>
        </w:rPr>
      </w:pPr>
    </w:p>
    <w:p w14:paraId="1899E5FA" w14:textId="77777777" w:rsidR="00273374" w:rsidRPr="00B976E9" w:rsidRDefault="00273374" w:rsidP="00B976E9">
      <w:pPr>
        <w:pStyle w:val="NormalWeb"/>
        <w:numPr>
          <w:ilvl w:val="0"/>
          <w:numId w:val="50"/>
        </w:numPr>
        <w:spacing w:before="0" w:beforeAutospacing="0" w:after="120" w:afterAutospacing="0"/>
        <w:jc w:val="both"/>
        <w:rPr>
          <w:b/>
          <w:bCs/>
          <w:i/>
          <w:iCs/>
          <w:lang w:val="en-GB"/>
        </w:rPr>
      </w:pPr>
      <w:bookmarkStart w:id="41" w:name="_Toc144438857"/>
      <w:bookmarkEnd w:id="40"/>
      <w:r w:rsidRPr="00B976E9">
        <w:rPr>
          <w:b/>
          <w:bCs/>
          <w:i/>
          <w:iCs/>
          <w:lang w:val="en-GB"/>
        </w:rPr>
        <w:t xml:space="preserve">Skills for the pharmaceutical </w:t>
      </w:r>
      <w:bookmarkEnd w:id="41"/>
      <w:r w:rsidRPr="00B976E9">
        <w:rPr>
          <w:b/>
          <w:bCs/>
          <w:i/>
          <w:iCs/>
          <w:lang w:val="en-GB"/>
        </w:rPr>
        <w:t>industry</w:t>
      </w:r>
    </w:p>
    <w:p w14:paraId="043EFA6A" w14:textId="1BA9C815" w:rsidR="007F3CE5" w:rsidRDefault="007F3CE5" w:rsidP="007F3CE5">
      <w:pPr>
        <w:spacing w:after="120"/>
      </w:pPr>
      <w:r>
        <w:t xml:space="preserve">European pharmaceutical producers face rapidly evolving skills needs. The digitalisation of the industry puts the emphasis on artificial intelligence, robotics, and big data processing. The health industrial ecosystem is highly regulated, and compliance with standards requires professionals well-versed in regulatory frameworks, quality assurance and control. The green transition calls for skills, including green chemistry, sustainable engineering, life cycle assessment, sustainable sourcing and energy management. </w:t>
      </w:r>
    </w:p>
    <w:p w14:paraId="7F197997" w14:textId="0020BEE7" w:rsidR="007F3CE5" w:rsidRPr="008E2E92" w:rsidRDefault="007F3CE5" w:rsidP="00F66875">
      <w:pPr>
        <w:spacing w:after="120"/>
      </w:pPr>
      <w:r w:rsidRPr="008E2E92">
        <w:t xml:space="preserve">The pharmaceutical industry is </w:t>
      </w:r>
      <w:r>
        <w:t xml:space="preserve">also </w:t>
      </w:r>
      <w:r w:rsidRPr="008E2E92">
        <w:t xml:space="preserve">characterised by </w:t>
      </w:r>
      <w:r>
        <w:t xml:space="preserve">jobs for </w:t>
      </w:r>
      <w:r w:rsidRPr="008E2E92">
        <w:t>high</w:t>
      </w:r>
      <w:r>
        <w:t>ly</w:t>
      </w:r>
      <w:r w:rsidRPr="008E2E92">
        <w:t xml:space="preserve"> skill</w:t>
      </w:r>
      <w:r>
        <w:t>ed workers</w:t>
      </w:r>
      <w:r w:rsidRPr="008E2E92">
        <w:t xml:space="preserve"> and a high density of cross-national collaborations. It is therefore highly dependent on labour mobility, with the free movement of workers an enabler of innovation and growths. Pharmacists are among the regulated professions, allowing for an easier adjustment of the curricula for this profession and benefiting from EU measures to facilitate free movement. </w:t>
      </w:r>
    </w:p>
    <w:p w14:paraId="0F5A81D5" w14:textId="1677B11E" w:rsidR="007F3CE5" w:rsidRDefault="007F3CE5" w:rsidP="00F66875">
      <w:pPr>
        <w:pStyle w:val="NormalWeb"/>
        <w:spacing w:after="0"/>
        <w:jc w:val="both"/>
      </w:pPr>
      <w:r>
        <w:t>T</w:t>
      </w:r>
      <w:r w:rsidRPr="008E2E92">
        <w:t xml:space="preserve">he </w:t>
      </w:r>
      <w:r w:rsidRPr="00A11FCD">
        <w:rPr>
          <w:b/>
          <w:bCs/>
          <w:i/>
          <w:iCs/>
        </w:rPr>
        <w:t>EU Skills Agenda</w:t>
      </w:r>
      <w:r w:rsidRPr="008E2E92">
        <w:t xml:space="preserve"> </w:t>
      </w:r>
      <w:r>
        <w:t>addresses the widespread issue of skills gaps across the EU. More specifically, it aims to contribute to the increase of STEM</w:t>
      </w:r>
      <w:r w:rsidRPr="00BC0910">
        <w:t xml:space="preserve"> </w:t>
      </w:r>
      <w:r>
        <w:t>(</w:t>
      </w:r>
      <w:r w:rsidRPr="00BC0910">
        <w:t>Science, Technology, Engineering and Mathematics)</w:t>
      </w:r>
      <w:r>
        <w:t xml:space="preserve"> graduates</w:t>
      </w:r>
      <w:r w:rsidRPr="008E2E92">
        <w:t>, by</w:t>
      </w:r>
      <w:r>
        <w:t xml:space="preserve"> raising the attractiveness of STEM studies and careers, with focused actions to attract girls and women, and by encouraging a cross-disciplinary and innovative teaching and learning approach in schools, VET and higher education</w:t>
      </w:r>
      <w:r w:rsidRPr="008E2E92">
        <w:t>. The 'Pact for Skills' aims to tackle the most pressing industry skills gaps with active involvement of industry and key actors in education and training. A strong emphasis is put on a complementary skills partnership for the health industry, including pharmaceuticals, with a partnership agreement expected by the end of 2023</w:t>
      </w:r>
      <w:r w:rsidR="00A309AB">
        <w:t>,</w:t>
      </w:r>
      <w:r w:rsidRPr="008E2E92">
        <w:t xml:space="preserve"> with active involvement of the members of the Joint Industrial Cooperation Forum.</w:t>
      </w:r>
      <w:r>
        <w:t xml:space="preserve"> One area for cooperation would be better common identification of skill</w:t>
      </w:r>
      <w:r w:rsidR="009D0F91">
        <w:t>s</w:t>
      </w:r>
      <w:r>
        <w:t xml:space="preserve"> needs</w:t>
      </w:r>
      <w:r w:rsidR="009D0F91">
        <w:t>,</w:t>
      </w:r>
      <w:r>
        <w:t xml:space="preserve"> as an encouragement to pooling of training.</w:t>
      </w:r>
    </w:p>
    <w:p w14:paraId="41DC9444" w14:textId="77777777" w:rsidR="00F66875" w:rsidRPr="005A0FEB" w:rsidRDefault="00F66875" w:rsidP="00F66875">
      <w:pPr>
        <w:pStyle w:val="NormalWeb"/>
        <w:spacing w:after="0"/>
        <w:jc w:val="both"/>
      </w:pPr>
    </w:p>
    <w:p w14:paraId="0F1C33D1" w14:textId="181EACE6" w:rsidR="00684F69" w:rsidRPr="00B976E9" w:rsidRDefault="00986DF9" w:rsidP="00B976E9">
      <w:pPr>
        <w:pStyle w:val="NormalWeb"/>
        <w:numPr>
          <w:ilvl w:val="0"/>
          <w:numId w:val="50"/>
        </w:numPr>
        <w:spacing w:before="0" w:beforeAutospacing="0" w:after="120" w:afterAutospacing="0"/>
        <w:jc w:val="both"/>
        <w:rPr>
          <w:b/>
          <w:bCs/>
          <w:i/>
          <w:iCs/>
          <w:lang w:val="en-GB"/>
        </w:rPr>
      </w:pPr>
      <w:r w:rsidRPr="00B976E9">
        <w:rPr>
          <w:b/>
          <w:bCs/>
          <w:i/>
          <w:iCs/>
          <w:lang w:val="en-GB"/>
        </w:rPr>
        <w:t>Financial support</w:t>
      </w:r>
    </w:p>
    <w:p w14:paraId="5C4B2F41" w14:textId="08D27989" w:rsidR="009653C8" w:rsidRDefault="003F519E" w:rsidP="00EA0E10">
      <w:pPr>
        <w:pStyle w:val="NormalWeb"/>
        <w:spacing w:before="0" w:beforeAutospacing="0" w:after="120" w:afterAutospacing="0"/>
        <w:jc w:val="both"/>
        <w:rPr>
          <w:color w:val="000000" w:themeColor="text1"/>
          <w:lang w:val="en-US"/>
        </w:rPr>
      </w:pPr>
      <w:r>
        <w:rPr>
          <w:color w:val="000000" w:themeColor="text1"/>
        </w:rPr>
        <w:t xml:space="preserve">An important benefit of a common strategic approach </w:t>
      </w:r>
      <w:r w:rsidR="005B5AA4">
        <w:rPr>
          <w:color w:val="000000" w:themeColor="text1"/>
        </w:rPr>
        <w:t xml:space="preserve">as part of an Alliance </w:t>
      </w:r>
      <w:r>
        <w:rPr>
          <w:color w:val="000000" w:themeColor="text1"/>
        </w:rPr>
        <w:t xml:space="preserve">would be </w:t>
      </w:r>
      <w:r w:rsidR="009653C8" w:rsidRPr="00A11FCD">
        <w:rPr>
          <w:color w:val="000000" w:themeColor="text1"/>
        </w:rPr>
        <w:t xml:space="preserve">to </w:t>
      </w:r>
      <w:r>
        <w:rPr>
          <w:color w:val="000000" w:themeColor="text1"/>
        </w:rPr>
        <w:t>better</w:t>
      </w:r>
      <w:r w:rsidR="00986DF9">
        <w:rPr>
          <w:color w:val="000000" w:themeColor="text1"/>
        </w:rPr>
        <w:t xml:space="preserve"> leverage </w:t>
      </w:r>
      <w:r w:rsidR="005B5AA4">
        <w:rPr>
          <w:color w:val="000000" w:themeColor="text1"/>
        </w:rPr>
        <w:t xml:space="preserve">and align </w:t>
      </w:r>
      <w:r w:rsidR="009653C8" w:rsidRPr="00A11FCD">
        <w:rPr>
          <w:b/>
          <w:bCs/>
          <w:i/>
          <w:iCs/>
          <w:color w:val="000000" w:themeColor="text1"/>
        </w:rPr>
        <w:t>EU</w:t>
      </w:r>
      <w:r w:rsidR="00883A06" w:rsidRPr="00A11FCD">
        <w:rPr>
          <w:b/>
          <w:i/>
          <w:iCs/>
          <w:color w:val="000000" w:themeColor="text1"/>
        </w:rPr>
        <w:t xml:space="preserve"> </w:t>
      </w:r>
      <w:r w:rsidR="00AF5C8A" w:rsidRPr="00A11FCD">
        <w:rPr>
          <w:b/>
          <w:i/>
          <w:iCs/>
          <w:color w:val="000000" w:themeColor="text1"/>
        </w:rPr>
        <w:t>and national fun</w:t>
      </w:r>
      <w:r w:rsidR="00064299" w:rsidRPr="00A11FCD">
        <w:rPr>
          <w:b/>
          <w:i/>
          <w:iCs/>
          <w:color w:val="000000" w:themeColor="text1"/>
        </w:rPr>
        <w:t>ding</w:t>
      </w:r>
      <w:r w:rsidR="00B566CB">
        <w:t>.</w:t>
      </w:r>
      <w:r w:rsidR="00B566CB" w:rsidRPr="00155DBB">
        <w:t xml:space="preserve"> </w:t>
      </w:r>
      <w:r>
        <w:t>This would</w:t>
      </w:r>
      <w:r w:rsidR="00A04EF4" w:rsidRPr="000636FA">
        <w:rPr>
          <w:color w:val="000000" w:themeColor="text1"/>
        </w:rPr>
        <w:t xml:space="preserve"> </w:t>
      </w:r>
      <w:r w:rsidR="009653C8" w:rsidRPr="000636FA">
        <w:rPr>
          <w:color w:val="000000" w:themeColor="text1"/>
        </w:rPr>
        <w:t xml:space="preserve">offer more long-term investment </w:t>
      </w:r>
      <w:r w:rsidR="002E03AA">
        <w:rPr>
          <w:color w:val="000000" w:themeColor="text1"/>
        </w:rPr>
        <w:t xml:space="preserve">predictability </w:t>
      </w:r>
      <w:r w:rsidR="009653C8" w:rsidRPr="000636FA">
        <w:rPr>
          <w:color w:val="000000" w:themeColor="text1"/>
        </w:rPr>
        <w:t xml:space="preserve">for the private sector, </w:t>
      </w:r>
      <w:r w:rsidR="000559AC">
        <w:rPr>
          <w:color w:val="000000" w:themeColor="text1"/>
        </w:rPr>
        <w:t xml:space="preserve">as well as </w:t>
      </w:r>
      <w:r w:rsidR="009653C8" w:rsidRPr="000636FA">
        <w:rPr>
          <w:color w:val="000000" w:themeColor="text1"/>
        </w:rPr>
        <w:t>avoid</w:t>
      </w:r>
      <w:r w:rsidR="000559AC">
        <w:rPr>
          <w:color w:val="000000" w:themeColor="text1"/>
        </w:rPr>
        <w:t>ing</w:t>
      </w:r>
      <w:r w:rsidR="009653C8" w:rsidRPr="000636FA">
        <w:rPr>
          <w:color w:val="000000" w:themeColor="text1"/>
        </w:rPr>
        <w:t xml:space="preserve"> unnecessary duplication</w:t>
      </w:r>
      <w:r w:rsidR="00986DF9">
        <w:rPr>
          <w:color w:val="000000" w:themeColor="text1"/>
        </w:rPr>
        <w:t xml:space="preserve"> and ensur</w:t>
      </w:r>
      <w:r>
        <w:rPr>
          <w:color w:val="000000" w:themeColor="text1"/>
        </w:rPr>
        <w:t>ing</w:t>
      </w:r>
      <w:r w:rsidR="00986DF9">
        <w:rPr>
          <w:color w:val="000000" w:themeColor="text1"/>
        </w:rPr>
        <w:t xml:space="preserve"> that other horizontal priorities be </w:t>
      </w:r>
      <w:r>
        <w:rPr>
          <w:color w:val="000000" w:themeColor="text1"/>
        </w:rPr>
        <w:t xml:space="preserve">factored in </w:t>
      </w:r>
      <w:r w:rsidR="00986DF9">
        <w:rPr>
          <w:color w:val="000000" w:themeColor="text1"/>
        </w:rPr>
        <w:t>(</w:t>
      </w:r>
      <w:r w:rsidR="002E03AA">
        <w:rPr>
          <w:color w:val="000000" w:themeColor="text1"/>
        </w:rPr>
        <w:t>such as</w:t>
      </w:r>
      <w:r w:rsidR="00986DF9">
        <w:rPr>
          <w:color w:val="000000" w:themeColor="text1"/>
        </w:rPr>
        <w:t xml:space="preserve"> facilitating the participation of SMEs). </w:t>
      </w:r>
    </w:p>
    <w:p w14:paraId="18D583D6" w14:textId="7BFD15BA" w:rsidR="00C53D7F" w:rsidRDefault="00F341B6" w:rsidP="00A11FCD">
      <w:pPr>
        <w:pStyle w:val="Text1"/>
        <w:spacing w:after="120"/>
        <w:ind w:left="0"/>
      </w:pPr>
      <w:r>
        <w:rPr>
          <w:color w:val="000000" w:themeColor="text1"/>
        </w:rPr>
        <w:t>There is already substantial EU funding suppor</w:t>
      </w:r>
      <w:r w:rsidR="008344FF">
        <w:rPr>
          <w:color w:val="000000" w:themeColor="text1"/>
        </w:rPr>
        <w:t xml:space="preserve">t for medicines. </w:t>
      </w:r>
      <w:r w:rsidR="00D31A25">
        <w:t>A</w:t>
      </w:r>
      <w:r w:rsidR="00396DE1">
        <w:t>round</w:t>
      </w:r>
      <w:r w:rsidR="00396DE1" w:rsidRPr="008E2E92">
        <w:t xml:space="preserve"> </w:t>
      </w:r>
      <w:r w:rsidR="00396DE1" w:rsidRPr="00A11FCD">
        <w:t xml:space="preserve">EUR 4 billion </w:t>
      </w:r>
      <w:r w:rsidR="00396DE1" w:rsidRPr="008E2E92">
        <w:t xml:space="preserve">are dedicated to </w:t>
      </w:r>
      <w:r w:rsidR="00396DE1">
        <w:t xml:space="preserve">supporting medicines, including </w:t>
      </w:r>
      <w:r w:rsidR="00396DE1" w:rsidRPr="008E2E92">
        <w:t>research under Horizon Europe</w:t>
      </w:r>
      <w:r w:rsidR="00396DE1" w:rsidRPr="008E2E92">
        <w:rPr>
          <w:rStyle w:val="FootnoteReference"/>
        </w:rPr>
        <w:footnoteReference w:id="35"/>
      </w:r>
      <w:r w:rsidR="00396DE1" w:rsidRPr="008E2E92">
        <w:t xml:space="preserve">, development and production of medicines under </w:t>
      </w:r>
      <w:r w:rsidR="00540EC4">
        <w:t>the European Regional Development Fund</w:t>
      </w:r>
      <w:r w:rsidR="00396DE1" w:rsidRPr="008E2E92">
        <w:rPr>
          <w:rStyle w:val="FootnoteReference"/>
        </w:rPr>
        <w:footnoteReference w:id="36"/>
      </w:r>
      <w:r w:rsidR="00396DE1" w:rsidRPr="008E2E92">
        <w:t>, support for the development and production of anti-microbials and other medical countermeasures under the EU4Health Programme</w:t>
      </w:r>
      <w:r w:rsidR="00396DE1" w:rsidRPr="008E2E92">
        <w:rPr>
          <w:rStyle w:val="FootnoteReference"/>
        </w:rPr>
        <w:footnoteReference w:id="37"/>
      </w:r>
      <w:r w:rsidR="00396DE1" w:rsidRPr="008E2E92">
        <w:t xml:space="preserve">, </w:t>
      </w:r>
      <w:r w:rsidR="001A3DAA">
        <w:t>as well as</w:t>
      </w:r>
      <w:r w:rsidR="00396DE1">
        <w:t xml:space="preserve"> </w:t>
      </w:r>
      <w:r w:rsidR="00DC5922">
        <w:t xml:space="preserve">the funding for </w:t>
      </w:r>
      <w:r w:rsidR="004670A5">
        <w:t>medical</w:t>
      </w:r>
      <w:r w:rsidR="00DC5922">
        <w:t xml:space="preserve"> stocks under the Union Civil Protection </w:t>
      </w:r>
      <w:r w:rsidR="0033084D">
        <w:t>M</w:t>
      </w:r>
      <w:r w:rsidR="00DC5922">
        <w:t>echanism</w:t>
      </w:r>
      <w:r w:rsidR="0033084D">
        <w:t xml:space="preserve">. </w:t>
      </w:r>
      <w:r w:rsidR="00396DE1" w:rsidRPr="008E2E92">
        <w:t xml:space="preserve">Broader support to health systems as a whole comes through EUR 43 billion under Recovery and </w:t>
      </w:r>
      <w:r w:rsidR="00396DE1" w:rsidRPr="003F630B">
        <w:rPr>
          <w:rStyle w:val="normaltextrun"/>
          <w:color w:val="000000" w:themeColor="text1"/>
        </w:rPr>
        <w:t>Resilience</w:t>
      </w:r>
      <w:r w:rsidR="00396DE1" w:rsidRPr="008E2E92">
        <w:t xml:space="preserve"> Facility. </w:t>
      </w:r>
    </w:p>
    <w:p w14:paraId="4125AFF6" w14:textId="0D8D21A3" w:rsidR="00290C50" w:rsidRDefault="0091713C" w:rsidP="00290C50">
      <w:r>
        <w:t>T</w:t>
      </w:r>
      <w:r w:rsidR="00396DE1" w:rsidRPr="003F630B">
        <w:t>he Strategic Technologies for Europe Platform (STEP)</w:t>
      </w:r>
      <w:r w:rsidR="00396DE1" w:rsidRPr="00B976E9">
        <w:footnoteReference w:id="38"/>
      </w:r>
      <w:r w:rsidR="00396DE1" w:rsidRPr="003F630B">
        <w:t>, proposed as part of the mid-term review of the Multiannual Financial Framework, aims at boosting investments in critical technologies in Europe</w:t>
      </w:r>
      <w:r w:rsidR="00290C50">
        <w:t>, either to promote innovation or to contribute to reduce or prevent strategic dependencies of the Union</w:t>
      </w:r>
      <w:r w:rsidR="00290C50" w:rsidRPr="003F630B">
        <w:t>.</w:t>
      </w:r>
      <w:r w:rsidR="00396DE1" w:rsidRPr="003F630B">
        <w:t xml:space="preserve"> The STEP seeks to reinforce and leverage existing EU instruments for a quick deployment of financial support for the development or manufacturing in the Union of critical technologies in several fields, including biotech. </w:t>
      </w:r>
      <w:r w:rsidR="00290C50">
        <w:t xml:space="preserve">More specifically, the </w:t>
      </w:r>
      <w:r w:rsidR="00290C50" w:rsidRPr="00B976E9">
        <w:t xml:space="preserve">Commission proposal </w:t>
      </w:r>
      <w:r w:rsidR="00290C50">
        <w:t xml:space="preserve">covers </w:t>
      </w:r>
      <w:r w:rsidR="00290C50" w:rsidRPr="00B976E9">
        <w:t>pharmaceutical</w:t>
      </w:r>
      <w:r w:rsidR="00290C50">
        <w:t>s</w:t>
      </w:r>
      <w:r w:rsidR="00290C50" w:rsidRPr="00B976E9">
        <w:t xml:space="preserve"> and medical technologies vital for health security as examples of biotechnologies </w:t>
      </w:r>
      <w:r w:rsidR="00290C50">
        <w:t xml:space="preserve">that should be </w:t>
      </w:r>
      <w:r w:rsidR="00290C50" w:rsidRPr="00B976E9">
        <w:t>covered</w:t>
      </w:r>
      <w:r w:rsidR="00290C50">
        <w:t xml:space="preserve"> by STEP</w:t>
      </w:r>
      <w:r w:rsidR="00290C50" w:rsidRPr="00B976E9">
        <w:t xml:space="preserve">. </w:t>
      </w:r>
      <w:r w:rsidR="00290C50">
        <w:t>STEP</w:t>
      </w:r>
      <w:r w:rsidR="00290C50" w:rsidRPr="00B976E9">
        <w:t xml:space="preserve"> projects could be supported through several programmes, such as </w:t>
      </w:r>
      <w:r w:rsidR="00290C50">
        <w:t xml:space="preserve">cohesion policy programmes, the Recovery and Resilience Facility, </w:t>
      </w:r>
      <w:r w:rsidR="00290C50" w:rsidRPr="00B976E9">
        <w:t xml:space="preserve">EU4Health, Horizon Europe or InvestEU. </w:t>
      </w:r>
      <w:r w:rsidR="00290C50">
        <w:t xml:space="preserve">Moreover, the STEP </w:t>
      </w:r>
      <w:r w:rsidR="00290C50" w:rsidRPr="00B976E9">
        <w:t>also proposes to create a Sovereignty Seal, with the objective to promote synergies amongst existing programmes.</w:t>
      </w:r>
      <w:r w:rsidR="004C2C7A">
        <w:rPr>
          <w:rStyle w:val="FootnoteReference"/>
        </w:rPr>
        <w:footnoteReference w:id="39"/>
      </w:r>
      <w:r w:rsidR="004C2C7A">
        <w:rPr>
          <w:rFonts w:ascii="Arial" w:hAnsi="Arial" w:cs="Arial"/>
          <w:szCs w:val="24"/>
        </w:rPr>
        <w:t xml:space="preserve"> </w:t>
      </w:r>
      <w:r w:rsidR="004C2C7A">
        <w:t xml:space="preserve"> </w:t>
      </w:r>
    </w:p>
    <w:p w14:paraId="1B163B89" w14:textId="38D5D169" w:rsidR="004536B1" w:rsidRDefault="001D64BC">
      <w:pPr>
        <w:rPr>
          <w:color w:val="000000" w:themeColor="text1"/>
        </w:rPr>
      </w:pPr>
      <w:r>
        <w:t>The Technical Support Instrument could also be used to enhance the administrative capacity of Member States in managing shortages and producing critical medicines.</w:t>
      </w:r>
    </w:p>
    <w:tbl>
      <w:tblPr>
        <w:tblStyle w:val="TableGrid"/>
        <w:tblW w:w="0" w:type="auto"/>
        <w:tblLook w:val="04A0" w:firstRow="1" w:lastRow="0" w:firstColumn="1" w:lastColumn="0" w:noHBand="0" w:noVBand="1"/>
      </w:tblPr>
      <w:tblGrid>
        <w:gridCol w:w="8602"/>
      </w:tblGrid>
      <w:tr w:rsidR="00637113" w:rsidRPr="008E2E92" w14:paraId="49072058" w14:textId="77777777" w:rsidTr="5D19CCD5">
        <w:tc>
          <w:tcPr>
            <w:tcW w:w="8602" w:type="dxa"/>
          </w:tcPr>
          <w:p w14:paraId="1BE55F7B" w14:textId="064C73E8" w:rsidR="00637113" w:rsidRPr="008E2E92" w:rsidRDefault="00637113" w:rsidP="007E266B">
            <w:pPr>
              <w:pStyle w:val="NormalWeb"/>
              <w:spacing w:before="0" w:beforeAutospacing="0" w:after="0" w:afterAutospacing="0"/>
              <w:jc w:val="both"/>
              <w:rPr>
                <w:rStyle w:val="normaltextrun"/>
                <w:i/>
                <w:iCs/>
                <w:color w:val="000000" w:themeColor="text1"/>
                <w:szCs w:val="20"/>
                <w:lang w:val="en-GB"/>
              </w:rPr>
            </w:pPr>
            <w:r w:rsidRPr="008E2E92">
              <w:rPr>
                <w:rStyle w:val="normaltextrun"/>
                <w:b/>
                <w:bCs/>
                <w:i/>
                <w:iCs/>
                <w:color w:val="000000" w:themeColor="text1"/>
              </w:rPr>
              <w:t>Actions</w:t>
            </w:r>
            <w:r w:rsidR="00B86871" w:rsidRPr="008E2E92">
              <w:rPr>
                <w:rStyle w:val="normaltextrun"/>
                <w:b/>
                <w:bCs/>
                <w:i/>
                <w:iCs/>
                <w:color w:val="000000" w:themeColor="text1"/>
              </w:rPr>
              <w:t xml:space="preserve"> for </w:t>
            </w:r>
            <w:r w:rsidR="00B95C78">
              <w:rPr>
                <w:rStyle w:val="normaltextrun"/>
                <w:b/>
                <w:bCs/>
                <w:i/>
                <w:iCs/>
                <w:color w:val="000000" w:themeColor="text1"/>
              </w:rPr>
              <w:t>t</w:t>
            </w:r>
            <w:r w:rsidR="00B95C78">
              <w:rPr>
                <w:rStyle w:val="normaltextrun"/>
                <w:b/>
                <w:bCs/>
                <w:i/>
                <w:iCs/>
              </w:rPr>
              <w:t xml:space="preserve">he </w:t>
            </w:r>
            <w:r w:rsidR="00826E8E">
              <w:rPr>
                <w:rStyle w:val="normaltextrun"/>
                <w:b/>
                <w:bCs/>
                <w:i/>
                <w:iCs/>
              </w:rPr>
              <w:t xml:space="preserve">medium and </w:t>
            </w:r>
            <w:r w:rsidR="00B95C78">
              <w:rPr>
                <w:rStyle w:val="normaltextrun"/>
                <w:b/>
                <w:bCs/>
                <w:i/>
                <w:iCs/>
                <w:color w:val="000000" w:themeColor="text1"/>
              </w:rPr>
              <w:t>l</w:t>
            </w:r>
            <w:r w:rsidR="00B95C78">
              <w:rPr>
                <w:rStyle w:val="normaltextrun"/>
                <w:b/>
                <w:bCs/>
                <w:i/>
                <w:iCs/>
              </w:rPr>
              <w:t xml:space="preserve">ong-term </w:t>
            </w:r>
          </w:p>
          <w:p w14:paraId="009E5E3E" w14:textId="3A7BC912" w:rsidR="00721BF1" w:rsidRDefault="00721BF1" w:rsidP="007E266B">
            <w:pPr>
              <w:pStyle w:val="NormalWeb"/>
              <w:spacing w:before="200" w:beforeAutospacing="0" w:after="120" w:afterAutospacing="0"/>
              <w:jc w:val="both"/>
              <w:rPr>
                <w:rStyle w:val="normaltextrun"/>
                <w:color w:val="000000" w:themeColor="text1"/>
              </w:rPr>
            </w:pPr>
            <w:r>
              <w:rPr>
                <w:rStyle w:val="normaltextrun"/>
                <w:color w:val="000000" w:themeColor="text1"/>
              </w:rPr>
              <w:t>T</w:t>
            </w:r>
            <w:r>
              <w:rPr>
                <w:rStyle w:val="normaltextrun"/>
              </w:rPr>
              <w:t xml:space="preserve">he Commission will </w:t>
            </w:r>
            <w:r w:rsidR="00222AF7">
              <w:rPr>
                <w:rStyle w:val="normaltextrun"/>
              </w:rPr>
              <w:t xml:space="preserve">discuss </w:t>
            </w:r>
            <w:r>
              <w:rPr>
                <w:rStyle w:val="normaltextrun"/>
              </w:rPr>
              <w:t xml:space="preserve">with Member States the establishment of a </w:t>
            </w:r>
            <w:r w:rsidRPr="00C3101F">
              <w:rPr>
                <w:color w:val="000000" w:themeColor="text1"/>
              </w:rPr>
              <w:t>Critical Medicines Alliance</w:t>
            </w:r>
            <w:r>
              <w:rPr>
                <w:color w:val="000000" w:themeColor="text1"/>
              </w:rPr>
              <w:t xml:space="preserve"> to provide a strategic frame to promote structural support for critical medicines supply. It should aim to be </w:t>
            </w:r>
            <w:r w:rsidRPr="00C3101F">
              <w:rPr>
                <w:color w:val="000000" w:themeColor="text1"/>
              </w:rPr>
              <w:t>up and running by early 2024</w:t>
            </w:r>
            <w:r>
              <w:rPr>
                <w:color w:val="000000" w:themeColor="text1"/>
              </w:rPr>
              <w:t>.</w:t>
            </w:r>
          </w:p>
          <w:p w14:paraId="498CB352" w14:textId="4B294C1A" w:rsidR="00637113" w:rsidRPr="008E2E92" w:rsidRDefault="00637113" w:rsidP="007E266B">
            <w:pPr>
              <w:pStyle w:val="NormalWeb"/>
              <w:spacing w:before="200" w:beforeAutospacing="0" w:after="120" w:afterAutospacing="0"/>
              <w:jc w:val="both"/>
              <w:rPr>
                <w:rStyle w:val="normaltextrun"/>
                <w:color w:val="000000" w:themeColor="text1"/>
              </w:rPr>
            </w:pPr>
            <w:r w:rsidRPr="008E2E92">
              <w:rPr>
                <w:rStyle w:val="normaltextrun"/>
                <w:color w:val="000000" w:themeColor="text1"/>
              </w:rPr>
              <w:t>The Commission will</w:t>
            </w:r>
            <w:r w:rsidR="00721BF1">
              <w:rPr>
                <w:rStyle w:val="normaltextrun"/>
                <w:color w:val="000000" w:themeColor="text1"/>
              </w:rPr>
              <w:t xml:space="preserve"> also</w:t>
            </w:r>
            <w:r w:rsidR="00DF337E" w:rsidRPr="008E2E92">
              <w:rPr>
                <w:rStyle w:val="normaltextrun"/>
                <w:color w:val="000000" w:themeColor="text1"/>
              </w:rPr>
              <w:t>:</w:t>
            </w:r>
            <w:r w:rsidRPr="008E2E92">
              <w:rPr>
                <w:rStyle w:val="normaltextrun"/>
                <w:color w:val="000000" w:themeColor="text1"/>
              </w:rPr>
              <w:t xml:space="preserve"> </w:t>
            </w:r>
          </w:p>
          <w:p w14:paraId="22A18780" w14:textId="3AE90371" w:rsidR="00977D75" w:rsidRPr="00C3101F" w:rsidRDefault="00977D75" w:rsidP="00721BF1">
            <w:pPr>
              <w:pStyle w:val="ListBullet2Level2"/>
              <w:numPr>
                <w:ilvl w:val="0"/>
                <w:numId w:val="28"/>
              </w:numPr>
              <w:spacing w:after="0"/>
              <w:ind w:left="426"/>
            </w:pPr>
            <w:r w:rsidRPr="00C3101F">
              <w:t xml:space="preserve">Launch a study by the end of </w:t>
            </w:r>
            <w:r w:rsidRPr="00721BF1">
              <w:rPr>
                <w:color w:val="000000" w:themeColor="text1"/>
              </w:rPr>
              <w:t>2023 on whether legislation could help to offer long-term structural support to critical medicines supply</w:t>
            </w:r>
            <w:r w:rsidR="00504192">
              <w:rPr>
                <w:color w:val="000000" w:themeColor="text1"/>
              </w:rPr>
              <w:t>;</w:t>
            </w:r>
          </w:p>
          <w:p w14:paraId="0639818F" w14:textId="7D1F00FA" w:rsidR="00D56FE8" w:rsidRDefault="00D56FE8" w:rsidP="00D56FE8">
            <w:pPr>
              <w:pStyle w:val="ListBullet2Level2"/>
              <w:numPr>
                <w:ilvl w:val="0"/>
                <w:numId w:val="28"/>
              </w:numPr>
              <w:spacing w:after="0"/>
              <w:ind w:left="426"/>
            </w:pPr>
            <w:r>
              <w:t xml:space="preserve">Develop </w:t>
            </w:r>
            <w:r w:rsidRPr="008E2E92">
              <w:t>a</w:t>
            </w:r>
            <w:r>
              <w:t xml:space="preserve"> common strategic approach on medicines </w:t>
            </w:r>
            <w:r w:rsidRPr="008E2E92">
              <w:t>stockpiling  with Member States</w:t>
            </w:r>
            <w:r w:rsidR="00504192">
              <w:t>,</w:t>
            </w:r>
            <w:r w:rsidRPr="008E2E92">
              <w:t xml:space="preserve"> </w:t>
            </w:r>
            <w:r>
              <w:t xml:space="preserve">to be completed by June </w:t>
            </w:r>
            <w:r w:rsidRPr="008E2E92">
              <w:t>2024</w:t>
            </w:r>
            <w:r>
              <w:t>;</w:t>
            </w:r>
          </w:p>
          <w:p w14:paraId="3DA8907F" w14:textId="2BFD65A6" w:rsidR="00D56FE8" w:rsidRDefault="00D56FE8" w:rsidP="001A3752">
            <w:pPr>
              <w:pStyle w:val="ListBullet2Level2"/>
              <w:numPr>
                <w:ilvl w:val="0"/>
                <w:numId w:val="28"/>
              </w:numPr>
              <w:spacing w:after="0"/>
              <w:ind w:left="426"/>
            </w:pPr>
            <w:r w:rsidRPr="00D56FE8">
              <w:rPr>
                <w:szCs w:val="24"/>
                <w:lang w:eastAsia="en-US"/>
              </w:rPr>
              <w:t>Conclude strategic partnerships with third countries for production of critical medicines, reflecting both local demand and needs at the EU and global level.</w:t>
            </w:r>
          </w:p>
          <w:p w14:paraId="5E6157A1" w14:textId="77777777" w:rsidR="00EF6A7D" w:rsidRPr="00C3101F" w:rsidRDefault="00EF6A7D" w:rsidP="009D4569">
            <w:pPr>
              <w:pStyle w:val="ListBullet2Level2"/>
              <w:numPr>
                <w:ilvl w:val="0"/>
                <w:numId w:val="0"/>
              </w:numPr>
              <w:spacing w:after="0"/>
              <w:ind w:left="426"/>
              <w:rPr>
                <w:color w:val="000000" w:themeColor="text1"/>
              </w:rPr>
            </w:pPr>
          </w:p>
          <w:p w14:paraId="1FAA68FB" w14:textId="1CA480A3" w:rsidR="008E0DF5" w:rsidRPr="00C3101F" w:rsidRDefault="005D394A" w:rsidP="00EC7C4A">
            <w:pPr>
              <w:pStyle w:val="NormalWeb"/>
              <w:spacing w:before="0" w:beforeAutospacing="0" w:after="120" w:afterAutospacing="0"/>
              <w:jc w:val="both"/>
              <w:rPr>
                <w:rStyle w:val="normaltextrun"/>
                <w:color w:val="000000" w:themeColor="text1"/>
                <w:szCs w:val="20"/>
                <w:lang w:val="en-GB"/>
              </w:rPr>
            </w:pPr>
            <w:r w:rsidRPr="00C3101F">
              <w:rPr>
                <w:rStyle w:val="normaltextrun"/>
                <w:color w:val="000000" w:themeColor="text1"/>
              </w:rPr>
              <w:t>M</w:t>
            </w:r>
            <w:r w:rsidR="008E0DF5" w:rsidRPr="00C3101F">
              <w:rPr>
                <w:rStyle w:val="normaltextrun"/>
                <w:color w:val="000000" w:themeColor="text1"/>
              </w:rPr>
              <w:t>ember States are in</w:t>
            </w:r>
            <w:r w:rsidR="008E0DF5" w:rsidRPr="00C3101F">
              <w:rPr>
                <w:rStyle w:val="normaltextrun"/>
              </w:rPr>
              <w:t>vited</w:t>
            </w:r>
            <w:r w:rsidR="008E0DF5" w:rsidRPr="00C3101F">
              <w:rPr>
                <w:rStyle w:val="normaltextrun"/>
                <w:color w:val="000000" w:themeColor="text1"/>
              </w:rPr>
              <w:t xml:space="preserve"> to: </w:t>
            </w:r>
          </w:p>
          <w:p w14:paraId="1AFF77ED" w14:textId="37037321" w:rsidR="008E0DF5" w:rsidRPr="008E2E92" w:rsidRDefault="00391A35" w:rsidP="007E266B">
            <w:pPr>
              <w:pStyle w:val="ListBullet2Level2"/>
              <w:numPr>
                <w:ilvl w:val="0"/>
                <w:numId w:val="28"/>
              </w:numPr>
              <w:spacing w:after="0"/>
              <w:ind w:left="426"/>
            </w:pPr>
            <w:r>
              <w:t>U</w:t>
            </w:r>
            <w:r w:rsidR="0D51FE63" w:rsidRPr="00C3101F">
              <w:t xml:space="preserve">se </w:t>
            </w:r>
            <w:r>
              <w:t xml:space="preserve">available </w:t>
            </w:r>
            <w:r w:rsidR="0D51FE63" w:rsidRPr="00C3101F">
              <w:t>funds</w:t>
            </w:r>
            <w:r w:rsidR="0D51FE63">
              <w:t xml:space="preserve"> </w:t>
            </w:r>
            <w:r w:rsidR="000C1CDE">
              <w:t>to</w:t>
            </w:r>
            <w:r w:rsidR="0D51FE63">
              <w:t xml:space="preserve"> </w:t>
            </w:r>
            <w:r w:rsidR="2BD7ACA8">
              <w:t xml:space="preserve">invest </w:t>
            </w:r>
            <w:r w:rsidR="0D51FE63">
              <w:t xml:space="preserve">in </w:t>
            </w:r>
            <w:r w:rsidR="007E502D">
              <w:t>priorities</w:t>
            </w:r>
            <w:r w:rsidR="00D22326">
              <w:t xml:space="preserve"> identified by the Alliance</w:t>
            </w:r>
            <w:r>
              <w:t>, in line with State aid rules when applicable</w:t>
            </w:r>
            <w:r w:rsidR="0D51FE63">
              <w:t>;</w:t>
            </w:r>
          </w:p>
          <w:p w14:paraId="68A27E16" w14:textId="6878CD7B" w:rsidR="00A95CED" w:rsidRPr="008E2E92" w:rsidRDefault="00C1503E" w:rsidP="007E266B">
            <w:pPr>
              <w:pStyle w:val="ListBullet2Level2"/>
              <w:numPr>
                <w:ilvl w:val="0"/>
                <w:numId w:val="28"/>
              </w:numPr>
              <w:spacing w:after="0"/>
              <w:ind w:left="426"/>
              <w:rPr>
                <w:i/>
                <w:color w:val="000000" w:themeColor="text1"/>
              </w:rPr>
            </w:pPr>
            <w:r>
              <w:t>Develop</w:t>
            </w:r>
            <w:r w:rsidR="007E502D">
              <w:t xml:space="preserve"> national stockpiling </w:t>
            </w:r>
            <w:r>
              <w:t xml:space="preserve">approaches consistent with an overall EU </w:t>
            </w:r>
            <w:r w:rsidR="0D51FE63">
              <w:t xml:space="preserve"> stockpiling </w:t>
            </w:r>
            <w:r w:rsidR="00D56FE8">
              <w:t xml:space="preserve">approach </w:t>
            </w:r>
            <w:r>
              <w:t>for medicines</w:t>
            </w:r>
            <w:r w:rsidR="29CC74AE">
              <w:t>;</w:t>
            </w:r>
          </w:p>
          <w:p w14:paraId="7467ACB8" w14:textId="0373135C" w:rsidR="00114A47" w:rsidRPr="008E2E92" w:rsidRDefault="00013047" w:rsidP="007E266B">
            <w:pPr>
              <w:pStyle w:val="ListBullet2Level2"/>
              <w:numPr>
                <w:ilvl w:val="0"/>
                <w:numId w:val="28"/>
              </w:numPr>
              <w:spacing w:after="0"/>
              <w:ind w:left="426"/>
              <w:rPr>
                <w:i/>
                <w:color w:val="000000" w:themeColor="text1"/>
              </w:rPr>
            </w:pPr>
            <w:r>
              <w:rPr>
                <w:color w:val="000000" w:themeColor="text1"/>
              </w:rPr>
              <w:t>Support the l</w:t>
            </w:r>
            <w:r w:rsidRPr="008E2E92">
              <w:rPr>
                <w:color w:val="000000" w:themeColor="text1"/>
              </w:rPr>
              <w:t xml:space="preserve">aunch </w:t>
            </w:r>
            <w:r>
              <w:rPr>
                <w:color w:val="000000" w:themeColor="text1"/>
              </w:rPr>
              <w:t>of a</w:t>
            </w:r>
            <w:r w:rsidRPr="008E2E92">
              <w:rPr>
                <w:color w:val="000000" w:themeColor="text1"/>
              </w:rPr>
              <w:t xml:space="preserve"> partnership for skills, with a focus on needs of the pharmaceutical sector</w:t>
            </w:r>
            <w:r w:rsidR="00C1503E">
              <w:rPr>
                <w:color w:val="000000" w:themeColor="text1"/>
              </w:rPr>
              <w:t>.</w:t>
            </w:r>
            <w:r w:rsidR="31AB64EE" w:rsidRPr="546150AD">
              <w:rPr>
                <w:color w:val="000000" w:themeColor="text1"/>
              </w:rPr>
              <w:t xml:space="preserve"> </w:t>
            </w:r>
          </w:p>
          <w:p w14:paraId="7B355B93" w14:textId="3AF34B58" w:rsidR="00B74F35" w:rsidRPr="008E2E92" w:rsidRDefault="00B74F35" w:rsidP="007E266B">
            <w:pPr>
              <w:pStyle w:val="ListBullet2Level2"/>
              <w:numPr>
                <w:ilvl w:val="0"/>
                <w:numId w:val="0"/>
              </w:numPr>
              <w:spacing w:after="0"/>
              <w:ind w:left="1644" w:hanging="283"/>
              <w:rPr>
                <w:i/>
                <w:color w:val="000000" w:themeColor="text1"/>
              </w:rPr>
            </w:pPr>
          </w:p>
        </w:tc>
      </w:tr>
    </w:tbl>
    <w:p w14:paraId="5790288B" w14:textId="4EBBEC37" w:rsidR="001B095B" w:rsidRPr="008E2E92" w:rsidRDefault="00E56245" w:rsidP="007E266B">
      <w:pPr>
        <w:pStyle w:val="Heading1"/>
        <w:spacing w:before="480"/>
        <w:rPr>
          <w:rStyle w:val="normaltextrun"/>
          <w:b w:val="0"/>
          <w:smallCaps w:val="0"/>
          <w:lang w:val="en-IE"/>
        </w:rPr>
      </w:pPr>
      <w:bookmarkStart w:id="42" w:name="_Toc144438862"/>
      <w:r w:rsidRPr="008E2E92">
        <w:rPr>
          <w:rStyle w:val="normaltextrun"/>
          <w:lang w:val="en-IE"/>
        </w:rPr>
        <w:t>INTERNATIONAL PARTNERSHIPS FOR SUPPLY</w:t>
      </w:r>
      <w:bookmarkEnd w:id="42"/>
      <w:r w:rsidRPr="008E2E92">
        <w:rPr>
          <w:rStyle w:val="normaltextrun"/>
          <w:lang w:val="en-IE"/>
        </w:rPr>
        <w:t xml:space="preserve"> </w:t>
      </w:r>
    </w:p>
    <w:p w14:paraId="4B56F133" w14:textId="0FC709EF" w:rsidR="00E42E9D" w:rsidRPr="00EE68C2" w:rsidRDefault="67D1E0B0" w:rsidP="007E266B">
      <w:pPr>
        <w:pStyle w:val="ListBullet1"/>
        <w:numPr>
          <w:ilvl w:val="0"/>
          <w:numId w:val="0"/>
        </w:numPr>
        <w:spacing w:after="0"/>
        <w:rPr>
          <w:lang w:val="en-IE"/>
        </w:rPr>
      </w:pPr>
      <w:bookmarkStart w:id="43" w:name="_Toc144372757"/>
      <w:bookmarkStart w:id="44" w:name="_Toc144372835"/>
      <w:bookmarkStart w:id="45" w:name="_Toc144373644"/>
      <w:bookmarkStart w:id="46" w:name="_Toc144373794"/>
      <w:bookmarkStart w:id="47" w:name="_Toc144372758"/>
      <w:bookmarkStart w:id="48" w:name="_Toc144372836"/>
      <w:bookmarkStart w:id="49" w:name="_Toc144373645"/>
      <w:bookmarkStart w:id="50" w:name="_Toc144373795"/>
      <w:bookmarkStart w:id="51" w:name="_Toc144372759"/>
      <w:bookmarkStart w:id="52" w:name="_Toc144372837"/>
      <w:bookmarkStart w:id="53" w:name="_Toc144373646"/>
      <w:bookmarkStart w:id="54" w:name="_Toc144373796"/>
      <w:bookmarkStart w:id="55" w:name="_Toc144388813"/>
      <w:bookmarkStart w:id="56" w:name="_Toc144372760"/>
      <w:bookmarkStart w:id="57" w:name="_Toc144372838"/>
      <w:bookmarkStart w:id="58" w:name="_Toc144373647"/>
      <w:bookmarkStart w:id="59" w:name="_Toc144373797"/>
      <w:bookmarkStart w:id="60" w:name="_Toc144372761"/>
      <w:bookmarkStart w:id="61" w:name="_Toc144372839"/>
      <w:bookmarkStart w:id="62" w:name="_Toc144373648"/>
      <w:bookmarkStart w:id="63" w:name="_Toc144373798"/>
      <w:bookmarkStart w:id="64" w:name="_Toc144388815"/>
      <w:bookmarkStart w:id="65" w:name="_Toc144438863"/>
      <w:bookmarkStart w:id="66" w:name="_Hlk146892938"/>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A11FCD">
        <w:t xml:space="preserve">The EU, acting as Team Europe, has been at the forefront of forging a global approach to health: </w:t>
      </w:r>
      <w:r w:rsidR="00823E54">
        <w:t xml:space="preserve">this was </w:t>
      </w:r>
      <w:r w:rsidRPr="00A11FCD">
        <w:t xml:space="preserve">set out in </w:t>
      </w:r>
      <w:r w:rsidR="00823E54">
        <w:t xml:space="preserve">full in </w:t>
      </w:r>
      <w:r w:rsidRPr="00A11FCD">
        <w:t>the November 2022 Global Health Strategy</w:t>
      </w:r>
      <w:r w:rsidR="00E42E9D" w:rsidRPr="00A11FCD">
        <w:rPr>
          <w:rStyle w:val="FootnoteReference"/>
          <w:sz w:val="20"/>
        </w:rPr>
        <w:footnoteReference w:id="40"/>
      </w:r>
      <w:r w:rsidRPr="00A11FCD">
        <w:t>. A key aspect of this has been through support to those in need</w:t>
      </w:r>
      <w:bookmarkEnd w:id="65"/>
      <w:r w:rsidRPr="00A11FCD">
        <w:rPr>
          <w:lang w:val="en-IE"/>
        </w:rPr>
        <w:t>, shown most strikingly with the large-scale donation</w:t>
      </w:r>
      <w:r w:rsidR="004F3797" w:rsidRPr="00A11FCD">
        <w:rPr>
          <w:rStyle w:val="FootnoteReference"/>
          <w:sz w:val="20"/>
        </w:rPr>
        <w:footnoteReference w:id="41"/>
      </w:r>
      <w:r w:rsidRPr="00A11FCD">
        <w:rPr>
          <w:lang w:val="en-IE"/>
        </w:rPr>
        <w:t xml:space="preserve"> of COVID-19 vaccines from the EU to international partners</w:t>
      </w:r>
      <w:r w:rsidR="00DA0447" w:rsidRPr="00A11FCD">
        <w:rPr>
          <w:lang w:val="en-IE"/>
        </w:rPr>
        <w:t xml:space="preserve">. </w:t>
      </w:r>
      <w:r w:rsidRPr="00A11FCD">
        <w:rPr>
          <w:lang w:val="en-IE"/>
        </w:rPr>
        <w:t xml:space="preserve">The COVID-19 pandemic also illustrated the critical importance of global supply chains to ensuring essential medical supplies. </w:t>
      </w:r>
      <w:r w:rsidR="006A1AC5" w:rsidRPr="00A074EE">
        <w:rPr>
          <w:lang w:val="en-IE"/>
        </w:rPr>
        <w:t>International cooperation and the genuine integration of the global pharmaceutical industry is a key determinant for the availability of medicines in the EU and across the world</w:t>
      </w:r>
      <w:r w:rsidR="00204C29">
        <w:rPr>
          <w:lang w:val="en-IE"/>
        </w:rPr>
        <w:t>: m</w:t>
      </w:r>
      <w:r w:rsidR="00195B7A">
        <w:rPr>
          <w:lang w:val="en-IE"/>
        </w:rPr>
        <w:t xml:space="preserve">any partners have their own </w:t>
      </w:r>
      <w:r w:rsidR="00FB6964">
        <w:rPr>
          <w:lang w:val="en-IE"/>
        </w:rPr>
        <w:t xml:space="preserve">difficult experience of </w:t>
      </w:r>
      <w:r w:rsidR="007E574E">
        <w:rPr>
          <w:lang w:val="en-IE"/>
        </w:rPr>
        <w:t>shortages and recognise the value of a collective approach.</w:t>
      </w:r>
    </w:p>
    <w:p w14:paraId="61701149" w14:textId="133256CD" w:rsidR="00E42E9D" w:rsidRPr="008E2E92" w:rsidRDefault="00E42E9D" w:rsidP="0056444C">
      <w:pPr>
        <w:keepNext/>
        <w:spacing w:before="240" w:after="120"/>
        <w:rPr>
          <w:b/>
          <w:bCs/>
          <w:i/>
          <w:iCs/>
          <w:color w:val="000000" w:themeColor="text1"/>
        </w:rPr>
      </w:pPr>
      <w:r w:rsidRPr="008E2E92">
        <w:rPr>
          <w:b/>
          <w:bCs/>
          <w:i/>
          <w:iCs/>
          <w:color w:val="000000" w:themeColor="text1"/>
        </w:rPr>
        <w:t>Diversification of supply</w:t>
      </w:r>
      <w:r w:rsidR="00DE3768" w:rsidRPr="008E2E92">
        <w:rPr>
          <w:b/>
          <w:bCs/>
          <w:i/>
          <w:iCs/>
          <w:color w:val="000000" w:themeColor="text1"/>
        </w:rPr>
        <w:t xml:space="preserve"> chains</w:t>
      </w:r>
    </w:p>
    <w:p w14:paraId="2353FC9B" w14:textId="3F9DE793" w:rsidR="00E42E9D" w:rsidRPr="008E2E92" w:rsidRDefault="00E56245" w:rsidP="00EE68C2">
      <w:pPr>
        <w:pStyle w:val="Text2"/>
        <w:spacing w:after="120"/>
        <w:ind w:left="0"/>
        <w:rPr>
          <w:color w:val="000000" w:themeColor="text1"/>
          <w:lang w:val="en-IE"/>
        </w:rPr>
      </w:pPr>
      <w:r>
        <w:rPr>
          <w:lang w:val="en-IE"/>
        </w:rPr>
        <w:t>D</w:t>
      </w:r>
      <w:r w:rsidRPr="008E2E92">
        <w:rPr>
          <w:lang w:val="en-IE"/>
        </w:rPr>
        <w:t xml:space="preserve">iversification </w:t>
      </w:r>
      <w:r>
        <w:rPr>
          <w:lang w:val="en-IE"/>
        </w:rPr>
        <w:t>helps</w:t>
      </w:r>
      <w:r w:rsidR="00CA442A">
        <w:rPr>
          <w:lang w:val="en-IE"/>
        </w:rPr>
        <w:t xml:space="preserve"> to </w:t>
      </w:r>
      <w:r w:rsidR="00B1251F" w:rsidRPr="008E2E92">
        <w:rPr>
          <w:lang w:val="en-IE"/>
        </w:rPr>
        <w:t>reduc</w:t>
      </w:r>
      <w:r w:rsidR="00CA442A">
        <w:rPr>
          <w:lang w:val="en-IE"/>
        </w:rPr>
        <w:t>e</w:t>
      </w:r>
      <w:r w:rsidR="00B1251F" w:rsidRPr="008E2E92">
        <w:rPr>
          <w:lang w:val="en-IE"/>
        </w:rPr>
        <w:t xml:space="preserve"> supply chain vulnerabilities resulting from dependencies. </w:t>
      </w:r>
      <w:r w:rsidR="00E42E9D" w:rsidRPr="008E2E92">
        <w:rPr>
          <w:color w:val="000000" w:themeColor="text1"/>
        </w:rPr>
        <w:t xml:space="preserve">Given the complexity of pharmaceutical supply chains, EU industry needs to have access to a broad range of essential inputs. Trade policy and </w:t>
      </w:r>
      <w:r w:rsidR="00E42E9D" w:rsidRPr="008E2E92">
        <w:rPr>
          <w:color w:val="000000" w:themeColor="text1"/>
          <w:lang w:val="en-IE"/>
        </w:rPr>
        <w:t>partnerships aim at opening new markets and diversifying sources of supply and complement</w:t>
      </w:r>
      <w:r w:rsidR="00E42E9D" w:rsidRPr="008E2E92">
        <w:rPr>
          <w:color w:val="000000" w:themeColor="text1"/>
        </w:rPr>
        <w:t xml:space="preserve"> enhanced efforts to reduce excessive dependencies for critical supply chains. Identifying risks and vulnerabilities, especially for critical medicines, gives a focus for mitigating measures and to build resilience in the global trading system and global pharmaceutical market. This is one of the goals of the EU’s </w:t>
      </w:r>
      <w:r w:rsidR="00D0276D" w:rsidRPr="008E2E92">
        <w:rPr>
          <w:color w:val="000000" w:themeColor="text1"/>
        </w:rPr>
        <w:t>4</w:t>
      </w:r>
      <w:r w:rsidR="00D0276D">
        <w:rPr>
          <w:color w:val="000000" w:themeColor="text1"/>
        </w:rPr>
        <w:t>2</w:t>
      </w:r>
      <w:r w:rsidR="00E42E9D" w:rsidRPr="008E2E92">
        <w:rPr>
          <w:color w:val="000000" w:themeColor="text1"/>
        </w:rPr>
        <w:t xml:space="preserve"> </w:t>
      </w:r>
      <w:r w:rsidR="00D0276D">
        <w:rPr>
          <w:color w:val="000000" w:themeColor="text1"/>
        </w:rPr>
        <w:t>preferential</w:t>
      </w:r>
      <w:r w:rsidR="00D0276D" w:rsidRPr="008E2E92">
        <w:rPr>
          <w:color w:val="000000" w:themeColor="text1"/>
        </w:rPr>
        <w:t xml:space="preserve"> </w:t>
      </w:r>
      <w:r w:rsidR="00E42E9D" w:rsidRPr="008E2E92">
        <w:rPr>
          <w:color w:val="000000" w:themeColor="text1"/>
        </w:rPr>
        <w:t xml:space="preserve">trade agreements with </w:t>
      </w:r>
      <w:r w:rsidR="00D0276D" w:rsidRPr="008E2E92">
        <w:rPr>
          <w:color w:val="000000" w:themeColor="text1"/>
          <w:lang w:val="en-IE"/>
        </w:rPr>
        <w:t>7</w:t>
      </w:r>
      <w:r w:rsidR="00D0276D">
        <w:rPr>
          <w:color w:val="000000" w:themeColor="text1"/>
          <w:lang w:val="en-IE"/>
        </w:rPr>
        <w:t>4</w:t>
      </w:r>
      <w:r w:rsidR="00D0276D" w:rsidRPr="008E2E92">
        <w:rPr>
          <w:color w:val="000000" w:themeColor="text1"/>
          <w:lang w:val="en-IE"/>
        </w:rPr>
        <w:t xml:space="preserve"> </w:t>
      </w:r>
      <w:r w:rsidR="00D0276D">
        <w:rPr>
          <w:color w:val="000000" w:themeColor="text1"/>
          <w:lang w:val="en-IE"/>
        </w:rPr>
        <w:t>different trading partners</w:t>
      </w:r>
      <w:r w:rsidR="00CB5BA9">
        <w:rPr>
          <w:color w:val="000000" w:themeColor="text1"/>
          <w:lang w:val="en-IE"/>
        </w:rPr>
        <w:t>,</w:t>
      </w:r>
      <w:r w:rsidR="00E42E9D" w:rsidRPr="008E2E92">
        <w:rPr>
          <w:color w:val="000000" w:themeColor="text1"/>
          <w:lang w:val="en-IE"/>
        </w:rPr>
        <w:t xml:space="preserve"> as </w:t>
      </w:r>
      <w:r w:rsidR="00E42E9D" w:rsidRPr="001269D2">
        <w:rPr>
          <w:color w:val="000000" w:themeColor="text1"/>
          <w:lang w:val="en-IE"/>
        </w:rPr>
        <w:t xml:space="preserve">well as </w:t>
      </w:r>
      <w:r w:rsidR="00CB5BA9" w:rsidRPr="001269D2">
        <w:rPr>
          <w:color w:val="000000" w:themeColor="text1"/>
          <w:lang w:val="en-IE"/>
        </w:rPr>
        <w:t xml:space="preserve">of the </w:t>
      </w:r>
      <w:r w:rsidR="00E42E9D" w:rsidRPr="001269D2">
        <w:rPr>
          <w:color w:val="000000" w:themeColor="text1"/>
          <w:lang w:val="en-IE"/>
        </w:rPr>
        <w:t>work within</w:t>
      </w:r>
      <w:r w:rsidR="00E42E9D" w:rsidRPr="008E2E92">
        <w:rPr>
          <w:color w:val="000000" w:themeColor="text1"/>
          <w:lang w:val="en-IE"/>
        </w:rPr>
        <w:t xml:space="preserve"> </w:t>
      </w:r>
      <w:r w:rsidR="00E42E9D" w:rsidRPr="008E2E92">
        <w:rPr>
          <w:color w:val="000000" w:themeColor="text1"/>
        </w:rPr>
        <w:t>international fora such as the G20, the G7 and the WTO.</w:t>
      </w:r>
    </w:p>
    <w:p w14:paraId="043DD0A2" w14:textId="26389DFC" w:rsidR="00E42E9D" w:rsidRPr="008E2E92" w:rsidRDefault="00E42E9D" w:rsidP="00BA4646">
      <w:pPr>
        <w:spacing w:after="0"/>
        <w:rPr>
          <w:color w:val="000000" w:themeColor="text1"/>
        </w:rPr>
      </w:pPr>
      <w:r w:rsidRPr="008E2E92">
        <w:rPr>
          <w:color w:val="000000" w:themeColor="text1"/>
        </w:rPr>
        <w:t xml:space="preserve">The EU also works with key trading partners at bilateral level to avoid disruption of supply chains. The EU is currently negotiating a free trade agreement with India, and the existing Trade and Technology Council also offers a forum </w:t>
      </w:r>
      <w:r w:rsidRPr="008E2E92">
        <w:rPr>
          <w:color w:val="000000" w:themeColor="text1"/>
          <w:lang w:val="en-IE"/>
        </w:rPr>
        <w:t xml:space="preserve">to discuss how to enhance the value chains in the pharmaceutical sector, given India’s key strategic importance. </w:t>
      </w:r>
      <w:r w:rsidRPr="008E2E92">
        <w:rPr>
          <w:color w:val="000000" w:themeColor="text1"/>
          <w:lang w:val="en-US"/>
        </w:rPr>
        <w:t xml:space="preserve"> </w:t>
      </w:r>
      <w:r w:rsidR="00E56245">
        <w:rPr>
          <w:color w:val="000000" w:themeColor="text1"/>
        </w:rPr>
        <w:t>B</w:t>
      </w:r>
      <w:r w:rsidRPr="008E2E92">
        <w:rPr>
          <w:color w:val="000000" w:themeColor="text1"/>
        </w:rPr>
        <w:t>ilateral meetings with China provide a platform to raise issues affecting access to medicines supply chains</w:t>
      </w:r>
      <w:r w:rsidR="00AE0EFF">
        <w:rPr>
          <w:color w:val="000000" w:themeColor="text1"/>
        </w:rPr>
        <w:t>.</w:t>
      </w:r>
      <w:r w:rsidR="006B29C3">
        <w:rPr>
          <w:color w:val="000000" w:themeColor="text1"/>
        </w:rPr>
        <w:t xml:space="preserve"> Dialogue with Latin America reflects an increasingly important trade relationship.</w:t>
      </w:r>
      <w:r w:rsidRPr="008E2E92">
        <w:rPr>
          <w:color w:val="000000" w:themeColor="text1"/>
        </w:rPr>
        <w:t xml:space="preserve"> The Commission </w:t>
      </w:r>
      <w:r w:rsidR="002B5C82" w:rsidRPr="008E2E92">
        <w:rPr>
          <w:color w:val="000000" w:themeColor="text1"/>
        </w:rPr>
        <w:t>will seek</w:t>
      </w:r>
      <w:r w:rsidR="001430AF" w:rsidRPr="008E2E92">
        <w:rPr>
          <w:color w:val="000000" w:themeColor="text1"/>
        </w:rPr>
        <w:t xml:space="preserve"> to</w:t>
      </w:r>
      <w:r w:rsidRPr="008E2E92">
        <w:rPr>
          <w:color w:val="000000" w:themeColor="text1"/>
        </w:rPr>
        <w:t xml:space="preserve"> set up </w:t>
      </w:r>
      <w:r w:rsidRPr="008E2E92">
        <w:rPr>
          <w:b/>
          <w:bCs/>
          <w:i/>
          <w:iCs/>
          <w:color w:val="000000" w:themeColor="text1"/>
        </w:rPr>
        <w:t>strategic partnerships</w:t>
      </w:r>
      <w:r w:rsidRPr="008E2E92">
        <w:rPr>
          <w:color w:val="000000" w:themeColor="text1"/>
        </w:rPr>
        <w:t xml:space="preserve"> with third countries for production of critical medicines and APIs. These could define commitments on concrete actions of mutual interest. </w:t>
      </w:r>
      <w:r w:rsidRPr="008E2E92">
        <w:rPr>
          <w:color w:val="000000"/>
          <w:szCs w:val="24"/>
        </w:rPr>
        <w:t>These</w:t>
      </w:r>
      <w:r w:rsidR="00E139CA">
        <w:rPr>
          <w:color w:val="000000"/>
          <w:szCs w:val="24"/>
        </w:rPr>
        <w:t xml:space="preserve"> actions</w:t>
      </w:r>
      <w:r w:rsidRPr="008E2E92">
        <w:rPr>
          <w:color w:val="000000"/>
          <w:szCs w:val="24"/>
        </w:rPr>
        <w:t xml:space="preserve"> could be tailor-made to reflect the potential of different partners to help secure supply </w:t>
      </w:r>
      <w:r w:rsidRPr="008E2E92">
        <w:rPr>
          <w:color w:val="000000" w:themeColor="text1"/>
        </w:rPr>
        <w:t xml:space="preserve">or </w:t>
      </w:r>
      <w:r w:rsidRPr="008E2E92">
        <w:rPr>
          <w:color w:val="000000"/>
          <w:szCs w:val="24"/>
        </w:rPr>
        <w:t>whether a third country requires additional monitoring, prevention and minimisation of environmental, social or legal impacts.</w:t>
      </w:r>
      <w:r w:rsidR="000F27E2">
        <w:rPr>
          <w:color w:val="000000"/>
          <w:szCs w:val="24"/>
        </w:rPr>
        <w:t xml:space="preserve"> </w:t>
      </w:r>
    </w:p>
    <w:p w14:paraId="19722493" w14:textId="77777777" w:rsidR="00E42E9D" w:rsidRPr="008E2E92" w:rsidRDefault="00E42E9D" w:rsidP="006B29C3">
      <w:pPr>
        <w:pStyle w:val="Heading2"/>
        <w:numPr>
          <w:ilvl w:val="0"/>
          <w:numId w:val="0"/>
        </w:numPr>
        <w:tabs>
          <w:tab w:val="num" w:pos="3334"/>
        </w:tabs>
        <w:spacing w:before="240" w:after="120"/>
        <w:rPr>
          <w:rStyle w:val="normaltextrun"/>
          <w:i/>
          <w:iCs/>
          <w:lang w:val="en-IE"/>
        </w:rPr>
      </w:pPr>
      <w:bookmarkStart w:id="67" w:name="_Toc144438864"/>
      <w:r w:rsidRPr="008E2E92">
        <w:rPr>
          <w:rStyle w:val="normaltextrun"/>
          <w:i/>
          <w:iCs/>
          <w:lang w:val="en-IE"/>
        </w:rPr>
        <w:t>International cooperation</w:t>
      </w:r>
      <w:bookmarkEnd w:id="67"/>
      <w:r w:rsidRPr="008E2E92">
        <w:rPr>
          <w:rStyle w:val="normaltextrun"/>
          <w:i/>
          <w:iCs/>
          <w:lang w:val="en-IE"/>
        </w:rPr>
        <w:t xml:space="preserve"> to ensure regulatory convergence and a level playing field</w:t>
      </w:r>
    </w:p>
    <w:p w14:paraId="4AF1CB22" w14:textId="4B1DAFF5" w:rsidR="00E42E9D" w:rsidRPr="008E2E92" w:rsidRDefault="00E42E9D" w:rsidP="007E266B">
      <w:pPr>
        <w:spacing w:after="120"/>
        <w:rPr>
          <w:color w:val="000000" w:themeColor="text1"/>
        </w:rPr>
      </w:pPr>
      <w:r w:rsidRPr="008E2E92">
        <w:rPr>
          <w:rStyle w:val="normaltextrun"/>
        </w:rPr>
        <w:t>Regulatory convergence can help to reduce obstacles and bottlenecks to supply. Compliance with good manufacturing practice was a goal of the Pharmaceutical Strategy,</w:t>
      </w:r>
      <w:r w:rsidRPr="008E2E92">
        <w:rPr>
          <w:rStyle w:val="FootnoteReference"/>
        </w:rPr>
        <w:footnoteReference w:id="42"/>
      </w:r>
      <w:r w:rsidRPr="008E2E92">
        <w:rPr>
          <w:rStyle w:val="normaltextrun"/>
        </w:rPr>
        <w:t xml:space="preserve"> to ensure the highest quality for products marketed in the EU and produced in third countries. </w:t>
      </w:r>
    </w:p>
    <w:p w14:paraId="3E4ABABA" w14:textId="4695D5FC" w:rsidR="00DD10A6" w:rsidRDefault="00F96CBA" w:rsidP="00B50B7F">
      <w:pPr>
        <w:spacing w:after="120"/>
        <w:rPr>
          <w:szCs w:val="24"/>
        </w:rPr>
      </w:pPr>
      <w:r w:rsidRPr="0DF8216B">
        <w:rPr>
          <w:rStyle w:val="normaltextrun"/>
          <w:rFonts w:eastAsia="Calibri"/>
        </w:rPr>
        <w:t>Regulatory convergence and harmonisation of standards for pharmaceuticals is achieved and promoted through active engagement in relevant multilateral fora, such as ICH (the International Council for Harmonisation of Technical Requirements for Pharmaceuticals for Human Use) and ICMRA (International Coalition of Medicines Regulatory Authorities).</w:t>
      </w:r>
      <w:r w:rsidR="00F448D6">
        <w:rPr>
          <w:rStyle w:val="normaltextrun"/>
          <w:rFonts w:eastAsia="Calibri"/>
        </w:rPr>
        <w:t xml:space="preserve"> </w:t>
      </w:r>
      <w:r w:rsidR="00DD10A6">
        <w:rPr>
          <w:rStyle w:val="normaltextrun"/>
          <w:rFonts w:eastAsia="Calibri"/>
        </w:rPr>
        <w:t xml:space="preserve">It is also important to support </w:t>
      </w:r>
      <w:r w:rsidR="00DD10A6">
        <w:rPr>
          <w:szCs w:val="24"/>
        </w:rPr>
        <w:t>the World Health Organi</w:t>
      </w:r>
      <w:r w:rsidR="002D3F22">
        <w:rPr>
          <w:szCs w:val="24"/>
        </w:rPr>
        <w:t>s</w:t>
      </w:r>
      <w:r w:rsidR="00DD10A6">
        <w:rPr>
          <w:szCs w:val="24"/>
        </w:rPr>
        <w:t>ation work in this area to strengthen regulatory convergence</w:t>
      </w:r>
      <w:r w:rsidR="006860A1">
        <w:rPr>
          <w:szCs w:val="24"/>
        </w:rPr>
        <w:t>.</w:t>
      </w:r>
    </w:p>
    <w:p w14:paraId="37EEDC8A" w14:textId="01D9105E" w:rsidR="00F11DAB" w:rsidRPr="008E2E92" w:rsidRDefault="00F448D6" w:rsidP="00F11DAB">
      <w:pPr>
        <w:spacing w:after="120"/>
        <w:rPr>
          <w:color w:val="000000" w:themeColor="text1"/>
        </w:rPr>
      </w:pPr>
      <w:r>
        <w:rPr>
          <w:rStyle w:val="normaltextrun"/>
          <w:rFonts w:eastAsia="Calibri"/>
        </w:rPr>
        <w:t>Harmonisation can also</w:t>
      </w:r>
      <w:r w:rsidR="009E518B">
        <w:rPr>
          <w:rStyle w:val="normaltextrun"/>
          <w:rFonts w:eastAsia="Calibri"/>
        </w:rPr>
        <w:t xml:space="preserve"> </w:t>
      </w:r>
      <w:r w:rsidR="18161909" w:rsidRPr="008E2E92">
        <w:rPr>
          <w:rStyle w:val="normaltextrun"/>
        </w:rPr>
        <w:t xml:space="preserve">be promoted through </w:t>
      </w:r>
      <w:bookmarkStart w:id="68" w:name="_Toc144373651"/>
      <w:bookmarkStart w:id="69" w:name="_Toc144373801"/>
      <w:bookmarkStart w:id="70" w:name="_Toc144372766"/>
      <w:bookmarkStart w:id="71" w:name="_Toc144372844"/>
      <w:bookmarkStart w:id="72" w:name="_Toc144372767"/>
      <w:bookmarkStart w:id="73" w:name="_Toc144372845"/>
      <w:bookmarkStart w:id="74" w:name="_Toc144372768"/>
      <w:bookmarkStart w:id="75" w:name="_Toc144372846"/>
      <w:bookmarkStart w:id="76" w:name="_Toc144388822"/>
      <w:bookmarkStart w:id="77" w:name="_Toc144372769"/>
      <w:bookmarkStart w:id="78" w:name="_Toc144372847"/>
      <w:bookmarkStart w:id="79" w:name="_Toc144388824"/>
      <w:bookmarkEnd w:id="68"/>
      <w:bookmarkEnd w:id="69"/>
      <w:bookmarkEnd w:id="70"/>
      <w:bookmarkEnd w:id="71"/>
      <w:bookmarkEnd w:id="72"/>
      <w:bookmarkEnd w:id="73"/>
      <w:bookmarkEnd w:id="74"/>
      <w:bookmarkEnd w:id="75"/>
      <w:bookmarkEnd w:id="76"/>
      <w:bookmarkEnd w:id="77"/>
      <w:bookmarkEnd w:id="78"/>
      <w:bookmarkEnd w:id="79"/>
      <w:r w:rsidR="18161909" w:rsidRPr="008E2E92">
        <w:rPr>
          <w:color w:val="000000" w:themeColor="text1"/>
        </w:rPr>
        <w:t>Free Trade Agreements, with an obligation that both parties take into account international provisions/practices and guidelines for pharmaceuticals</w:t>
      </w:r>
      <w:r w:rsidR="00E42E9D" w:rsidRPr="008E2E92">
        <w:rPr>
          <w:rStyle w:val="FootnoteReference"/>
          <w:color w:val="000000" w:themeColor="text1"/>
        </w:rPr>
        <w:footnoteReference w:id="43"/>
      </w:r>
      <w:r w:rsidR="67D1E0B0" w:rsidRPr="008E2E92">
        <w:rPr>
          <w:color w:val="000000" w:themeColor="text1"/>
        </w:rPr>
        <w:t>.</w:t>
      </w:r>
      <w:r w:rsidR="18161909" w:rsidRPr="008E2E92">
        <w:rPr>
          <w:color w:val="000000" w:themeColor="text1"/>
        </w:rPr>
        <w:t xml:space="preserve"> This enhances the quality of products worldwide and ensures that differing standards do not become an obstacle to trade. Another key tool is </w:t>
      </w:r>
      <w:hyperlink r:id="rId19" w:tgtFrame="_blank" w:tooltip="An agreement between two regulatory agencies to recognise each other's regulatory assessments, inspections or reviews." w:history="1">
        <w:r w:rsidR="18161909" w:rsidRPr="008E2E92">
          <w:rPr>
            <w:rStyle w:val="Hyperlink"/>
            <w:color w:val="000000" w:themeColor="text1"/>
            <w:u w:val="none"/>
            <w:lang w:val="en-IE"/>
          </w:rPr>
          <w:t>mutual recognition agreements</w:t>
        </w:r>
      </w:hyperlink>
      <w:r w:rsidR="18161909" w:rsidRPr="008E2E92">
        <w:rPr>
          <w:color w:val="000000" w:themeColor="text1"/>
          <w:lang w:val="en-IE"/>
        </w:rPr>
        <w:t xml:space="preserve"> (MRAs) with third-country authorities concerning the conformity assessment of regulated products, allowing for mutual confidence in inspections and exchange of information. </w:t>
      </w:r>
      <w:r w:rsidR="00F11DAB" w:rsidRPr="008E2E92">
        <w:rPr>
          <w:color w:val="000000" w:themeColor="text1"/>
          <w:lang w:val="en-IE"/>
        </w:rPr>
        <w:t xml:space="preserve">Such </w:t>
      </w:r>
      <w:r w:rsidR="00F11DAB">
        <w:rPr>
          <w:color w:val="000000" w:themeColor="text1"/>
          <w:lang w:val="en-IE"/>
        </w:rPr>
        <w:t>agreements</w:t>
      </w:r>
      <w:r w:rsidR="00F11DAB" w:rsidRPr="008E2E92">
        <w:rPr>
          <w:color w:val="000000" w:themeColor="text1"/>
          <w:lang w:val="en-IE"/>
        </w:rPr>
        <w:t xml:space="preserve"> facilitate the trade of medicines with Australia, Canada, Israel, Japan, New Zealand, Switzerland and the United States. </w:t>
      </w:r>
      <w:r w:rsidR="00F11DAB" w:rsidRPr="008E2E92">
        <w:rPr>
          <w:color w:val="000000" w:themeColor="text1"/>
        </w:rPr>
        <w:t xml:space="preserve">Bilateral arrangements with the United States and the Republic of Korea also enable the sharing of non-sensitive market knowledge to anticipate possible problems. </w:t>
      </w:r>
    </w:p>
    <w:p w14:paraId="6D1AA5FB" w14:textId="7D6FC80A" w:rsidR="00E42E9D" w:rsidRPr="008E2E92" w:rsidRDefault="63B8FB3F" w:rsidP="000636FA">
      <w:pPr>
        <w:spacing w:after="120"/>
        <w:rPr>
          <w:color w:val="000000" w:themeColor="text1"/>
        </w:rPr>
      </w:pPr>
      <w:r>
        <w:t xml:space="preserve">Subject to applicable State aid and antitrust rules, </w:t>
      </w:r>
      <w:r w:rsidR="006B2FC6">
        <w:t xml:space="preserve">the </w:t>
      </w:r>
      <w:r w:rsidR="18161909" w:rsidRPr="732B07EF">
        <w:rPr>
          <w:color w:val="000000" w:themeColor="text1"/>
        </w:rPr>
        <w:t xml:space="preserve">Commission will broaden this work by creating and fostering a </w:t>
      </w:r>
      <w:r w:rsidR="18161909" w:rsidRPr="732B07EF">
        <w:rPr>
          <w:b/>
          <w:bCs/>
          <w:i/>
          <w:iCs/>
          <w:color w:val="000000" w:themeColor="text1"/>
        </w:rPr>
        <w:t>network of international partners</w:t>
      </w:r>
      <w:r w:rsidR="18161909" w:rsidRPr="732B07EF">
        <w:rPr>
          <w:i/>
          <w:iCs/>
          <w:color w:val="000000" w:themeColor="text1"/>
        </w:rPr>
        <w:t>,</w:t>
      </w:r>
      <w:r w:rsidR="18161909" w:rsidRPr="732B07EF">
        <w:rPr>
          <w:color w:val="000000" w:themeColor="text1"/>
        </w:rPr>
        <w:t xml:space="preserve"> aiming to address supply chain resilience, and to boost access to medicines and critical medical countermeasures. The network could be established within a year, bringing together manufacturers and key consuming countries. Its goal would be to foster </w:t>
      </w:r>
      <w:r w:rsidR="6088B690" w:rsidRPr="732B07EF">
        <w:rPr>
          <w:color w:val="000000" w:themeColor="text1"/>
        </w:rPr>
        <w:t xml:space="preserve">general </w:t>
      </w:r>
      <w:r w:rsidR="18161909" w:rsidRPr="732B07EF">
        <w:rPr>
          <w:color w:val="000000" w:themeColor="text1"/>
        </w:rPr>
        <w:t xml:space="preserve">knowledge sharing and crisis preparedness, with a focus on </w:t>
      </w:r>
      <w:bookmarkStart w:id="80" w:name="_Hlk142643751"/>
      <w:r w:rsidR="18161909" w:rsidRPr="732B07EF">
        <w:rPr>
          <w:color w:val="000000" w:themeColor="text1"/>
        </w:rPr>
        <w:t xml:space="preserve">supply diversification </w:t>
      </w:r>
      <w:r w:rsidR="00A654EC">
        <w:rPr>
          <w:color w:val="000000" w:themeColor="text1"/>
        </w:rPr>
        <w:t>including through</w:t>
      </w:r>
      <w:r w:rsidR="18161909" w:rsidRPr="732B07EF">
        <w:rPr>
          <w:color w:val="000000" w:themeColor="text1"/>
        </w:rPr>
        <w:t xml:space="preserve"> local manufacturing capacities</w:t>
      </w:r>
      <w:r w:rsidR="00E42E9D" w:rsidRPr="008E2E92">
        <w:rPr>
          <w:color w:val="000000" w:themeColor="text1"/>
        </w:rPr>
        <w:t xml:space="preserve">. </w:t>
      </w:r>
    </w:p>
    <w:bookmarkEnd w:id="80"/>
    <w:p w14:paraId="291365D6" w14:textId="43E314FA" w:rsidR="00E42E9D" w:rsidRPr="008E2E92" w:rsidRDefault="00E42E9D" w:rsidP="007E266B">
      <w:pPr>
        <w:pStyle w:val="Heading2"/>
        <w:numPr>
          <w:ilvl w:val="0"/>
          <w:numId w:val="0"/>
        </w:numPr>
        <w:tabs>
          <w:tab w:val="num" w:pos="3334"/>
        </w:tabs>
        <w:spacing w:before="120" w:after="120"/>
        <w:rPr>
          <w:rStyle w:val="normaltextrun"/>
          <w:b w:val="0"/>
          <w:i/>
          <w:iCs/>
          <w:lang w:val="en-IE"/>
        </w:rPr>
      </w:pPr>
      <w:r w:rsidRPr="008E2E92">
        <w:rPr>
          <w:i/>
          <w:iCs/>
          <w:color w:val="000000" w:themeColor="text1"/>
        </w:rPr>
        <w:t xml:space="preserve">Support </w:t>
      </w:r>
      <w:r w:rsidRPr="008E2E92">
        <w:rPr>
          <w:rStyle w:val="normaltextrun"/>
          <w:i/>
          <w:iCs/>
          <w:lang w:val="en-IE"/>
        </w:rPr>
        <w:t>production capacity at global level</w:t>
      </w:r>
    </w:p>
    <w:p w14:paraId="2A8C80BE" w14:textId="2CF34C64" w:rsidR="00ED62F6" w:rsidRDefault="008536B8" w:rsidP="008536B8">
      <w:pPr>
        <w:rPr>
          <w:szCs w:val="24"/>
        </w:rPr>
      </w:pPr>
      <w:r w:rsidRPr="008E2E92">
        <w:t xml:space="preserve">More sustainable and more diverse production worldwide will benefit people around the world, including in the EU. </w:t>
      </w:r>
      <w:r w:rsidRPr="008E2E92">
        <w:rPr>
          <w:lang w:eastAsia="en-US"/>
        </w:rPr>
        <w:t xml:space="preserve">Under the Global Gateway, </w:t>
      </w:r>
      <w:r>
        <w:rPr>
          <w:lang w:eastAsia="en-US"/>
        </w:rPr>
        <w:t xml:space="preserve">the EU is supporting local manufacturing of health products. </w:t>
      </w:r>
      <w:r w:rsidRPr="008E2E92">
        <w:rPr>
          <w:lang w:eastAsia="en-US"/>
        </w:rPr>
        <w:t xml:space="preserve">Team Europe has mobilized EUR 1.1 billion for the flagship initiative on </w:t>
      </w:r>
      <w:r w:rsidRPr="008E2E92">
        <w:rPr>
          <w:b/>
          <w:bCs/>
          <w:i/>
          <w:iCs/>
          <w:lang w:eastAsia="en-US"/>
        </w:rPr>
        <w:t xml:space="preserve">manufacturing and access to vaccines, medicines and health technologies </w:t>
      </w:r>
      <w:r>
        <w:rPr>
          <w:b/>
          <w:bCs/>
          <w:i/>
          <w:iCs/>
          <w:lang w:eastAsia="en-US"/>
        </w:rPr>
        <w:t>in</w:t>
      </w:r>
      <w:r w:rsidRPr="008E2E92">
        <w:rPr>
          <w:b/>
          <w:bCs/>
          <w:i/>
          <w:iCs/>
          <w:lang w:eastAsia="en-US"/>
        </w:rPr>
        <w:t xml:space="preserve"> Africa</w:t>
      </w:r>
      <w:r w:rsidRPr="008E2E92">
        <w:rPr>
          <w:lang w:eastAsia="en-US"/>
        </w:rPr>
        <w:t xml:space="preserve">. This allows for increased </w:t>
      </w:r>
      <w:r>
        <w:rPr>
          <w:lang w:eastAsia="en-US"/>
        </w:rPr>
        <w:t xml:space="preserve">and equitable </w:t>
      </w:r>
      <w:r w:rsidRPr="008E2E92">
        <w:rPr>
          <w:lang w:eastAsia="en-US"/>
        </w:rPr>
        <w:t>access to high-quality health products</w:t>
      </w:r>
      <w:r>
        <w:rPr>
          <w:lang w:eastAsia="en-US"/>
        </w:rPr>
        <w:t>, by focusing on supporting local and regional demand and supply,</w:t>
      </w:r>
      <w:r w:rsidRPr="008E2E92">
        <w:rPr>
          <w:lang w:eastAsia="en-US"/>
        </w:rPr>
        <w:t xml:space="preserve"> and also contributes to diversification and strengthening of international supply chains. </w:t>
      </w:r>
      <w:r w:rsidRPr="008E2E92">
        <w:rPr>
          <w:szCs w:val="24"/>
        </w:rPr>
        <w:t xml:space="preserve">The Commission is setting up </w:t>
      </w:r>
      <w:r>
        <w:rPr>
          <w:szCs w:val="24"/>
        </w:rPr>
        <w:t xml:space="preserve">another Team European Initiative in </w:t>
      </w:r>
      <w:r w:rsidRPr="008E2E92">
        <w:rPr>
          <w:szCs w:val="24"/>
        </w:rPr>
        <w:t xml:space="preserve">Africa on health security, using the One Health Approach, working closely with African partners to improve pandemic preparedness, prevention and response. </w:t>
      </w:r>
      <w:r>
        <w:rPr>
          <w:lang w:eastAsia="en-US"/>
        </w:rPr>
        <w:t xml:space="preserve">An </w:t>
      </w:r>
      <w:r w:rsidRPr="00393E7C">
        <w:rPr>
          <w:b/>
          <w:i/>
        </w:rPr>
        <w:t>EU-Latin America and Caribbean Partnership</w:t>
      </w:r>
      <w:r w:rsidRPr="00A11FCD">
        <w:rPr>
          <w:i/>
        </w:rPr>
        <w:t xml:space="preserve"> </w:t>
      </w:r>
      <w:r w:rsidRPr="00A11FCD">
        <w:t>on manufacturing</w:t>
      </w:r>
      <w:r>
        <w:t xml:space="preserve"> and access to</w:t>
      </w:r>
      <w:r w:rsidRPr="00A11FCD">
        <w:t xml:space="preserve"> vaccines, medicines and health technologies and strengthening health systems</w:t>
      </w:r>
      <w:r>
        <w:t xml:space="preserve"> has also been set up.</w:t>
      </w:r>
      <w:r w:rsidRPr="008E2E92">
        <w:rPr>
          <w:szCs w:val="24"/>
        </w:rPr>
        <w:t xml:space="preserve"> Supporting more diverse production is also one of the EU’s goals in the current negotiations to develop the global health architecture.</w:t>
      </w:r>
      <w:r>
        <w:rPr>
          <w:szCs w:val="24"/>
        </w:rPr>
        <w:t xml:space="preserve">  </w:t>
      </w:r>
    </w:p>
    <w:p w14:paraId="1667929F" w14:textId="0CC659BE" w:rsidR="008536B8" w:rsidRDefault="00ED62F6" w:rsidP="008536B8">
      <w:pPr>
        <w:rPr>
          <w:szCs w:val="24"/>
        </w:rPr>
      </w:pPr>
      <w:r w:rsidRPr="00B976E9">
        <w:rPr>
          <w:szCs w:val="24"/>
        </w:rPr>
        <w:t xml:space="preserve">Lastly, the EU will continue to support the provision of critical medicines in humanitarian contexts, through the UCPM and the European Humanitarian Response Capacity and working closely with its humanitarian partners on the ground. </w:t>
      </w:r>
    </w:p>
    <w:tbl>
      <w:tblPr>
        <w:tblStyle w:val="TableGrid"/>
        <w:tblW w:w="0" w:type="auto"/>
        <w:tblLook w:val="04A0" w:firstRow="1" w:lastRow="0" w:firstColumn="1" w:lastColumn="0" w:noHBand="0" w:noVBand="1"/>
      </w:tblPr>
      <w:tblGrid>
        <w:gridCol w:w="8834"/>
      </w:tblGrid>
      <w:tr w:rsidR="00E42E9D" w:rsidRPr="008E2E92" w14:paraId="0B723278" w14:textId="77777777" w:rsidTr="001369B9">
        <w:tc>
          <w:tcPr>
            <w:tcW w:w="0" w:type="auto"/>
          </w:tcPr>
          <w:p w14:paraId="36F3B5AE" w14:textId="77777777" w:rsidR="00E42E9D" w:rsidRPr="008E2E92" w:rsidRDefault="00E42E9D" w:rsidP="0056444C">
            <w:pPr>
              <w:pStyle w:val="Text2"/>
              <w:keepNext/>
              <w:spacing w:before="120" w:after="0"/>
              <w:ind w:left="0"/>
              <w:rPr>
                <w:b/>
                <w:bCs/>
                <w:i/>
                <w:iCs/>
              </w:rPr>
            </w:pPr>
            <w:r w:rsidRPr="008E2E92">
              <w:rPr>
                <w:b/>
                <w:bCs/>
                <w:i/>
                <w:iCs/>
              </w:rPr>
              <w:t>Action to support availability on the global level</w:t>
            </w:r>
          </w:p>
          <w:p w14:paraId="3E8DB4A5" w14:textId="77777777" w:rsidR="00E42E9D" w:rsidRPr="008E2E92" w:rsidRDefault="00E42E9D" w:rsidP="007E266B">
            <w:pPr>
              <w:pStyle w:val="Text2"/>
              <w:spacing w:before="200" w:after="120"/>
              <w:ind w:left="0"/>
            </w:pPr>
            <w:r w:rsidRPr="008E2E92">
              <w:t xml:space="preserve">The EU should: </w:t>
            </w:r>
          </w:p>
          <w:p w14:paraId="11793476" w14:textId="14E721A3" w:rsidR="00E42E9D" w:rsidRPr="008E2E92" w:rsidRDefault="00E42E9D" w:rsidP="007E266B">
            <w:pPr>
              <w:pStyle w:val="ListParagraph"/>
              <w:numPr>
                <w:ilvl w:val="0"/>
                <w:numId w:val="31"/>
              </w:numPr>
              <w:spacing w:line="240" w:lineRule="auto"/>
              <w:ind w:left="426"/>
              <w:jc w:val="both"/>
              <w:rPr>
                <w:rFonts w:ascii="Times New Roman" w:hAnsi="Times New Roman"/>
                <w:sz w:val="24"/>
                <w:szCs w:val="24"/>
                <w:lang w:eastAsia="en-US"/>
              </w:rPr>
            </w:pPr>
            <w:r w:rsidRPr="008E2E92">
              <w:rPr>
                <w:rFonts w:ascii="Times New Roman" w:hAnsi="Times New Roman"/>
                <w:sz w:val="24"/>
                <w:szCs w:val="24"/>
                <w:lang w:eastAsia="en-US"/>
              </w:rPr>
              <w:t>Establish a network of international partners and companies to boost the exchange of information on supply issues; </w:t>
            </w:r>
          </w:p>
          <w:p w14:paraId="76C71555" w14:textId="6557860B" w:rsidR="00EF6A7D" w:rsidRPr="009D4569" w:rsidRDefault="00E42E9D" w:rsidP="00EF6A7D">
            <w:pPr>
              <w:pStyle w:val="ListParagraph"/>
              <w:numPr>
                <w:ilvl w:val="0"/>
                <w:numId w:val="31"/>
              </w:numPr>
              <w:spacing w:line="240" w:lineRule="auto"/>
              <w:ind w:left="426"/>
              <w:jc w:val="both"/>
              <w:rPr>
                <w:szCs w:val="24"/>
                <w:lang w:eastAsia="en-US"/>
              </w:rPr>
            </w:pPr>
            <w:r w:rsidRPr="008E2E92">
              <w:rPr>
                <w:rFonts w:ascii="Times New Roman" w:hAnsi="Times New Roman"/>
                <w:sz w:val="24"/>
                <w:szCs w:val="24"/>
                <w:lang w:eastAsia="en-US"/>
              </w:rPr>
              <w:t xml:space="preserve">Develop further Team Europe initiatives to support production capacity </w:t>
            </w:r>
            <w:r w:rsidR="007F46B7">
              <w:rPr>
                <w:rFonts w:ascii="Times New Roman" w:hAnsi="Times New Roman"/>
                <w:sz w:val="24"/>
                <w:szCs w:val="24"/>
                <w:lang w:eastAsia="en-US"/>
              </w:rPr>
              <w:t xml:space="preserve">and access </w:t>
            </w:r>
            <w:r w:rsidRPr="008E2E92">
              <w:rPr>
                <w:rFonts w:ascii="Times New Roman" w:hAnsi="Times New Roman"/>
                <w:sz w:val="24"/>
                <w:szCs w:val="24"/>
                <w:lang w:eastAsia="en-US"/>
              </w:rPr>
              <w:t>in low- and middle-income countries, and reinforce cooperation on prevention and preparedness</w:t>
            </w:r>
            <w:r w:rsidR="00EF6A7D" w:rsidRPr="009D4569">
              <w:rPr>
                <w:szCs w:val="24"/>
                <w:lang w:eastAsia="en-US"/>
              </w:rPr>
              <w:t>;</w:t>
            </w:r>
          </w:p>
          <w:p w14:paraId="7CF9850D" w14:textId="4E8A5EAE" w:rsidR="00E42E9D" w:rsidRPr="008E2E92" w:rsidRDefault="00EF6A7D" w:rsidP="00EF6A7D">
            <w:pPr>
              <w:pStyle w:val="ListParagraph"/>
              <w:numPr>
                <w:ilvl w:val="0"/>
                <w:numId w:val="31"/>
              </w:numPr>
              <w:spacing w:line="240" w:lineRule="auto"/>
              <w:ind w:left="426"/>
              <w:jc w:val="both"/>
              <w:rPr>
                <w:rFonts w:ascii="Times New Roman" w:hAnsi="Times New Roman"/>
              </w:rPr>
            </w:pPr>
            <w:r w:rsidRPr="008E2E92">
              <w:rPr>
                <w:rFonts w:ascii="Times New Roman" w:hAnsi="Times New Roman"/>
                <w:sz w:val="24"/>
                <w:szCs w:val="24"/>
                <w:lang w:eastAsia="en-US"/>
              </w:rPr>
              <w:t xml:space="preserve">Conclude strategic partnerships with third countries for production of critical medicines, </w:t>
            </w:r>
            <w:r>
              <w:rPr>
                <w:rFonts w:ascii="Times New Roman" w:hAnsi="Times New Roman"/>
                <w:sz w:val="24"/>
                <w:szCs w:val="24"/>
                <w:lang w:eastAsia="en-US"/>
              </w:rPr>
              <w:t>reflecting both local demand and needs at the EU and global level.</w:t>
            </w:r>
          </w:p>
        </w:tc>
      </w:tr>
    </w:tbl>
    <w:bookmarkEnd w:id="66"/>
    <w:p w14:paraId="4C465952" w14:textId="2AFABE7C" w:rsidR="008E7E3B" w:rsidRPr="008E2E92" w:rsidRDefault="00941F70" w:rsidP="007E266B">
      <w:pPr>
        <w:pStyle w:val="Heading1"/>
        <w:tabs>
          <w:tab w:val="num" w:pos="607"/>
          <w:tab w:val="num" w:pos="1202"/>
        </w:tabs>
        <w:spacing w:before="360"/>
        <w:ind w:left="607"/>
      </w:pPr>
      <w:r w:rsidRPr="008E2E92">
        <w:t>C</w:t>
      </w:r>
      <w:r w:rsidR="00B86871" w:rsidRPr="008E2E92">
        <w:t>onclusion</w:t>
      </w:r>
    </w:p>
    <w:p w14:paraId="1A85536D" w14:textId="500197DE" w:rsidR="00380E6A" w:rsidRDefault="00CB594B" w:rsidP="007E266B">
      <w:pPr>
        <w:pStyle w:val="ListBullet1"/>
        <w:numPr>
          <w:ilvl w:val="0"/>
          <w:numId w:val="0"/>
        </w:numPr>
        <w:spacing w:after="120"/>
        <w:rPr>
          <w:rStyle w:val="normaltextrun"/>
        </w:rPr>
      </w:pPr>
      <w:r w:rsidRPr="008E2E92">
        <w:rPr>
          <w:rStyle w:val="normaltextrun"/>
        </w:rPr>
        <w:t xml:space="preserve">Availability </w:t>
      </w:r>
      <w:r w:rsidR="00AA57F3" w:rsidRPr="008E2E92">
        <w:rPr>
          <w:rStyle w:val="normaltextrun"/>
        </w:rPr>
        <w:t>of</w:t>
      </w:r>
      <w:r w:rsidRPr="008E2E92">
        <w:rPr>
          <w:rStyle w:val="normaltextrun"/>
        </w:rPr>
        <w:t xml:space="preserve"> medicines in the EU is at the core of the </w:t>
      </w:r>
      <w:r w:rsidR="006A3226" w:rsidRPr="008E2E92">
        <w:rPr>
          <w:rStyle w:val="normaltextrun"/>
        </w:rPr>
        <w:t xml:space="preserve">strong </w:t>
      </w:r>
      <w:r w:rsidRPr="008E2E92">
        <w:rPr>
          <w:rStyle w:val="normaltextrun"/>
        </w:rPr>
        <w:t>European Health Union.</w:t>
      </w:r>
      <w:r w:rsidR="005A6B87" w:rsidRPr="005A6B87">
        <w:t xml:space="preserve"> </w:t>
      </w:r>
      <w:r w:rsidR="005A6B87" w:rsidRPr="00FE0CB6">
        <w:t>S</w:t>
      </w:r>
      <w:r w:rsidR="005A6B87" w:rsidRPr="00FE0CB6">
        <w:rPr>
          <w:rStyle w:val="normaltextrun"/>
        </w:rPr>
        <w:t>ecuring</w:t>
      </w:r>
      <w:r w:rsidR="005A6B87" w:rsidRPr="005370C3">
        <w:rPr>
          <w:rStyle w:val="normaltextrun"/>
        </w:rPr>
        <w:t xml:space="preserve"> supply of critical medicines is part and parcel of building up a resilient and sustainable basis for the future that saves lives and brings benefits beyond the EU</w:t>
      </w:r>
      <w:r w:rsidR="005A6B87">
        <w:rPr>
          <w:rStyle w:val="normaltextrun"/>
        </w:rPr>
        <w:t>.</w:t>
      </w:r>
    </w:p>
    <w:p w14:paraId="0820497A" w14:textId="54818BA6" w:rsidR="00AA57F3" w:rsidRPr="008E2E92" w:rsidRDefault="00CB594B" w:rsidP="007E266B">
      <w:pPr>
        <w:pStyle w:val="ListBullet1"/>
        <w:numPr>
          <w:ilvl w:val="0"/>
          <w:numId w:val="0"/>
        </w:numPr>
        <w:spacing w:after="120"/>
        <w:rPr>
          <w:rStyle w:val="normaltextrun"/>
        </w:rPr>
      </w:pPr>
      <w:r w:rsidRPr="008E2E92">
        <w:rPr>
          <w:rStyle w:val="normaltextrun"/>
        </w:rPr>
        <w:t xml:space="preserve">Building a </w:t>
      </w:r>
      <w:r w:rsidR="00AA57F3" w:rsidRPr="008E2E92">
        <w:rPr>
          <w:rStyle w:val="normaltextrun"/>
        </w:rPr>
        <w:t>sustainable</w:t>
      </w:r>
      <w:r w:rsidRPr="008E2E92">
        <w:rPr>
          <w:rStyle w:val="normaltextrun"/>
        </w:rPr>
        <w:t xml:space="preserve"> single market for medicines in </w:t>
      </w:r>
      <w:r w:rsidR="006B29C3">
        <w:rPr>
          <w:rStyle w:val="normaltextrun"/>
        </w:rPr>
        <w:t>the interests of all patients</w:t>
      </w:r>
      <w:r w:rsidR="006B29C3" w:rsidRPr="008E2E92">
        <w:rPr>
          <w:rStyle w:val="normaltextrun"/>
        </w:rPr>
        <w:t xml:space="preserve"> </w:t>
      </w:r>
      <w:r w:rsidRPr="008E2E92">
        <w:rPr>
          <w:rStyle w:val="normaltextrun"/>
        </w:rPr>
        <w:t>entails</w:t>
      </w:r>
      <w:r w:rsidR="00AA57F3" w:rsidRPr="008E2E92">
        <w:rPr>
          <w:rStyle w:val="normaltextrun"/>
        </w:rPr>
        <w:t xml:space="preserve"> supporting a strong and competitive pharmaceutical sector.</w:t>
      </w:r>
      <w:r w:rsidRPr="008E2E92">
        <w:rPr>
          <w:rStyle w:val="normaltextrun"/>
        </w:rPr>
        <w:t xml:space="preserve"> </w:t>
      </w:r>
    </w:p>
    <w:p w14:paraId="1F5AD490" w14:textId="5FF73BFB" w:rsidR="008C27E5" w:rsidRDefault="007F5A4A" w:rsidP="00B976E9">
      <w:pPr>
        <w:pStyle w:val="ListBullet1"/>
        <w:numPr>
          <w:ilvl w:val="0"/>
          <w:numId w:val="0"/>
        </w:numPr>
        <w:spacing w:after="120"/>
        <w:rPr>
          <w:rStyle w:val="normaltextrun"/>
        </w:rPr>
      </w:pPr>
      <w:r w:rsidRPr="008E2E92">
        <w:rPr>
          <w:rStyle w:val="normaltextrun"/>
        </w:rPr>
        <w:t xml:space="preserve">The experience of the COVID-19 pandemic showed what is possible with </w:t>
      </w:r>
      <w:r w:rsidR="00371AB9">
        <w:rPr>
          <w:rStyle w:val="normaltextrun"/>
        </w:rPr>
        <w:t>collective unity of purpose</w:t>
      </w:r>
      <w:r w:rsidRPr="008E2E92">
        <w:rPr>
          <w:rStyle w:val="normaltextrun"/>
        </w:rPr>
        <w:t xml:space="preserve">: </w:t>
      </w:r>
      <w:r w:rsidR="00014002" w:rsidRPr="008E2E92">
        <w:rPr>
          <w:rStyle w:val="normaltextrun"/>
        </w:rPr>
        <w:t xml:space="preserve">EU action can </w:t>
      </w:r>
      <w:r w:rsidR="00C378E4" w:rsidRPr="008E2E92">
        <w:rPr>
          <w:rStyle w:val="normaltextrun"/>
        </w:rPr>
        <w:t xml:space="preserve">make an important difference </w:t>
      </w:r>
      <w:r w:rsidR="00F26557">
        <w:rPr>
          <w:rStyle w:val="normaltextrun"/>
        </w:rPr>
        <w:t xml:space="preserve">in </w:t>
      </w:r>
      <w:r w:rsidR="00C378E4" w:rsidRPr="008E2E92">
        <w:rPr>
          <w:rStyle w:val="normaltextrun"/>
        </w:rPr>
        <w:t>ensur</w:t>
      </w:r>
      <w:r w:rsidR="00F26557">
        <w:rPr>
          <w:rStyle w:val="normaltextrun"/>
        </w:rPr>
        <w:t>ing</w:t>
      </w:r>
      <w:r w:rsidR="00C378E4" w:rsidRPr="008E2E92">
        <w:rPr>
          <w:rStyle w:val="normaltextrun"/>
        </w:rPr>
        <w:t xml:space="preserve"> the availability of </w:t>
      </w:r>
      <w:r w:rsidR="000A4338" w:rsidRPr="008E2E92">
        <w:rPr>
          <w:rStyle w:val="normaltextrun"/>
        </w:rPr>
        <w:t xml:space="preserve">critical </w:t>
      </w:r>
      <w:r w:rsidR="00C378E4" w:rsidRPr="008E2E92">
        <w:rPr>
          <w:rStyle w:val="normaltextrun"/>
        </w:rPr>
        <w:t>medicines and soften</w:t>
      </w:r>
      <w:r w:rsidR="00F26557">
        <w:rPr>
          <w:rStyle w:val="normaltextrun"/>
        </w:rPr>
        <w:t>ing</w:t>
      </w:r>
      <w:r w:rsidR="00C378E4" w:rsidRPr="008E2E92">
        <w:rPr>
          <w:rStyle w:val="normaltextrun"/>
        </w:rPr>
        <w:t xml:space="preserve"> the impact of </w:t>
      </w:r>
      <w:r w:rsidR="00BB1B97" w:rsidRPr="008E2E92">
        <w:rPr>
          <w:rStyle w:val="normaltextrun"/>
        </w:rPr>
        <w:t xml:space="preserve">critical </w:t>
      </w:r>
      <w:r w:rsidR="00C378E4" w:rsidRPr="008E2E92">
        <w:rPr>
          <w:rStyle w:val="normaltextrun"/>
        </w:rPr>
        <w:t>shortages when they occur. This requires</w:t>
      </w:r>
      <w:r w:rsidR="00535B97" w:rsidRPr="008E2E92">
        <w:rPr>
          <w:rStyle w:val="normaltextrun"/>
        </w:rPr>
        <w:t xml:space="preserve"> solidarity</w:t>
      </w:r>
      <w:r w:rsidR="00BB1B97" w:rsidRPr="008E2E92">
        <w:rPr>
          <w:rStyle w:val="normaltextrun"/>
        </w:rPr>
        <w:t xml:space="preserve"> and</w:t>
      </w:r>
      <w:r w:rsidR="00535B97" w:rsidRPr="008E2E92">
        <w:rPr>
          <w:rStyle w:val="normaltextrun"/>
        </w:rPr>
        <w:t xml:space="preserve"> </w:t>
      </w:r>
      <w:r w:rsidR="00C378E4" w:rsidRPr="008E2E92">
        <w:rPr>
          <w:rStyle w:val="normaltextrun"/>
        </w:rPr>
        <w:t xml:space="preserve">a high degree of coordination, with </w:t>
      </w:r>
      <w:r w:rsidR="00BB1B97" w:rsidRPr="008E2E92">
        <w:rPr>
          <w:rStyle w:val="normaltextrun"/>
        </w:rPr>
        <w:t xml:space="preserve">the Commission, EMA, </w:t>
      </w:r>
      <w:r w:rsidR="00C378E4" w:rsidRPr="008E2E92">
        <w:rPr>
          <w:rStyle w:val="normaltextrun"/>
        </w:rPr>
        <w:t xml:space="preserve">national governments and regulators, </w:t>
      </w:r>
      <w:r w:rsidR="007E266B" w:rsidRPr="008E2E92">
        <w:rPr>
          <w:rStyle w:val="normaltextrun"/>
        </w:rPr>
        <w:t xml:space="preserve">and also with </w:t>
      </w:r>
      <w:r w:rsidR="00C378E4" w:rsidRPr="008E2E92">
        <w:rPr>
          <w:rStyle w:val="normaltextrun"/>
        </w:rPr>
        <w:t>industry,</w:t>
      </w:r>
      <w:r w:rsidR="00AA57F3" w:rsidRPr="008E2E92">
        <w:rPr>
          <w:rStyle w:val="normaltextrun"/>
        </w:rPr>
        <w:t xml:space="preserve"> patients </w:t>
      </w:r>
      <w:r w:rsidR="00CB2B7C" w:rsidRPr="008E2E92">
        <w:rPr>
          <w:rStyle w:val="normaltextrun"/>
        </w:rPr>
        <w:t>and healthcare professional</w:t>
      </w:r>
      <w:r w:rsidR="007E266B" w:rsidRPr="008E2E92">
        <w:rPr>
          <w:rStyle w:val="normaltextrun"/>
        </w:rPr>
        <w:t>s</w:t>
      </w:r>
      <w:r w:rsidR="00C378E4" w:rsidRPr="008E2E92">
        <w:rPr>
          <w:rStyle w:val="normaltextrun"/>
        </w:rPr>
        <w:t xml:space="preserve">. </w:t>
      </w:r>
      <w:r w:rsidR="00535B97" w:rsidRPr="008E2E92">
        <w:rPr>
          <w:rStyle w:val="normaltextrun"/>
        </w:rPr>
        <w:t xml:space="preserve">It </w:t>
      </w:r>
      <w:r w:rsidR="007912D1" w:rsidRPr="008E2E92">
        <w:rPr>
          <w:rStyle w:val="normaltextrun"/>
        </w:rPr>
        <w:t xml:space="preserve">also </w:t>
      </w:r>
      <w:r w:rsidR="00535B97" w:rsidRPr="008E2E92">
        <w:rPr>
          <w:rStyle w:val="normaltextrun"/>
        </w:rPr>
        <w:t>requires</w:t>
      </w:r>
      <w:r w:rsidR="00811196" w:rsidRPr="008E2E92">
        <w:rPr>
          <w:rStyle w:val="normaltextrun"/>
        </w:rPr>
        <w:t xml:space="preserve"> a whole of government approach </w:t>
      </w:r>
      <w:r w:rsidR="007912D1" w:rsidRPr="008E2E92">
        <w:rPr>
          <w:rStyle w:val="normaltextrun"/>
        </w:rPr>
        <w:t xml:space="preserve">at national </w:t>
      </w:r>
      <w:r w:rsidR="006B0F4D">
        <w:rPr>
          <w:rStyle w:val="normaltextrun"/>
        </w:rPr>
        <w:t xml:space="preserve">and European </w:t>
      </w:r>
      <w:r w:rsidR="007912D1" w:rsidRPr="008E2E92">
        <w:rPr>
          <w:rStyle w:val="normaltextrun"/>
        </w:rPr>
        <w:t>level</w:t>
      </w:r>
      <w:r w:rsidR="007E266B" w:rsidRPr="008E2E92">
        <w:rPr>
          <w:rStyle w:val="normaltextrun"/>
        </w:rPr>
        <w:t>, and a deep engagement with the international community</w:t>
      </w:r>
      <w:r w:rsidR="003129B6" w:rsidRPr="008E2E92">
        <w:rPr>
          <w:rStyle w:val="normaltextrun"/>
        </w:rPr>
        <w:t>.</w:t>
      </w:r>
      <w:r w:rsidR="00B77E2A">
        <w:rPr>
          <w:rStyle w:val="normaltextrun"/>
        </w:rPr>
        <w:t xml:space="preserve"> </w:t>
      </w:r>
      <w:r w:rsidR="00A61E14" w:rsidRPr="008E2E92">
        <w:rPr>
          <w:rStyle w:val="normaltextrun"/>
        </w:rPr>
        <w:t>This Communication show</w:t>
      </w:r>
      <w:r w:rsidR="0069129A">
        <w:rPr>
          <w:rStyle w:val="normaltextrun"/>
        </w:rPr>
        <w:t>s</w:t>
      </w:r>
      <w:r w:rsidR="00A61E14" w:rsidRPr="008E2E92">
        <w:rPr>
          <w:rStyle w:val="normaltextrun"/>
        </w:rPr>
        <w:t xml:space="preserve"> that </w:t>
      </w:r>
      <w:r w:rsidR="0069129A">
        <w:rPr>
          <w:rStyle w:val="normaltextrun"/>
        </w:rPr>
        <w:t>further</w:t>
      </w:r>
      <w:r w:rsidR="00A61E14" w:rsidRPr="008E2E92">
        <w:rPr>
          <w:rStyle w:val="normaltextrun"/>
        </w:rPr>
        <w:t xml:space="preserve"> action can be taken to prevent shortages this winter and beyond, but also to ensure the </w:t>
      </w:r>
      <w:r w:rsidR="00EC7C4A">
        <w:rPr>
          <w:rStyle w:val="normaltextrun"/>
        </w:rPr>
        <w:t xml:space="preserve">long-term </w:t>
      </w:r>
      <w:r w:rsidR="00A61E14" w:rsidRPr="008E2E92">
        <w:rPr>
          <w:rStyle w:val="normaltextrun"/>
        </w:rPr>
        <w:t xml:space="preserve">supply of critical medicines in the EU. </w:t>
      </w:r>
      <w:r w:rsidR="008C27E5" w:rsidRPr="008E2E92">
        <w:rPr>
          <w:rStyle w:val="normaltextrun"/>
        </w:rPr>
        <w:t>Reinforcing security of supply of critical medicines means acting at every stage, from essential inputs to the finished medicine.</w:t>
      </w:r>
    </w:p>
    <w:p w14:paraId="6733D069" w14:textId="5CCA0464" w:rsidR="005A6B87" w:rsidRDefault="0059791F" w:rsidP="2BA45F5B">
      <w:pPr>
        <w:spacing w:after="120"/>
      </w:pPr>
      <w:r>
        <w:rPr>
          <w:rStyle w:val="normaltextrun"/>
        </w:rPr>
        <w:t>A</w:t>
      </w:r>
      <w:r w:rsidR="001263A8">
        <w:rPr>
          <w:rStyle w:val="normaltextrun"/>
        </w:rPr>
        <w:t xml:space="preserve"> </w:t>
      </w:r>
      <w:r w:rsidR="00EA58B2" w:rsidRPr="00A11FCD">
        <w:t xml:space="preserve">Critical Medicines </w:t>
      </w:r>
      <w:r w:rsidR="00EA58B2">
        <w:t xml:space="preserve">Alliance </w:t>
      </w:r>
      <w:r w:rsidR="005A6B87">
        <w:t xml:space="preserve">is </w:t>
      </w:r>
      <w:r w:rsidR="00EA58B2">
        <w:t xml:space="preserve">the </w:t>
      </w:r>
      <w:r w:rsidR="00B926B5">
        <w:t xml:space="preserve">opportunity to develop coordinated action at the EU level </w:t>
      </w:r>
      <w:r w:rsidR="005A6B87">
        <w:t>on</w:t>
      </w:r>
      <w:r w:rsidR="00307139">
        <w:t xml:space="preserve"> </w:t>
      </w:r>
      <w:r w:rsidR="00B926B5">
        <w:t>shortages of medicines thr</w:t>
      </w:r>
      <w:r w:rsidR="00B926B5" w:rsidRPr="00F54B2E">
        <w:t>ough the range of tools available at EU and national level</w:t>
      </w:r>
      <w:r w:rsidR="00B926B5" w:rsidRPr="005370C3">
        <w:t>.</w:t>
      </w:r>
      <w:r w:rsidR="008F3661" w:rsidRPr="005370C3">
        <w:t xml:space="preserve"> </w:t>
      </w:r>
      <w:r w:rsidR="00EA58B2" w:rsidRPr="005370C3">
        <w:t xml:space="preserve">It </w:t>
      </w:r>
      <w:r w:rsidR="00721BF1">
        <w:t xml:space="preserve">would be a </w:t>
      </w:r>
      <w:r w:rsidR="00EA58B2" w:rsidRPr="005370C3">
        <w:t xml:space="preserve">direct policy response to </w:t>
      </w:r>
      <w:r w:rsidR="00721BF1">
        <w:t xml:space="preserve">the need to </w:t>
      </w:r>
      <w:r w:rsidR="00EA58B2" w:rsidRPr="00FE0CB6">
        <w:t>enhanc</w:t>
      </w:r>
      <w:r w:rsidR="00721BF1">
        <w:t>e</w:t>
      </w:r>
      <w:r w:rsidR="00EA58B2" w:rsidRPr="00FE0CB6">
        <w:t xml:space="preserve"> </w:t>
      </w:r>
      <w:r w:rsidR="00EA58B2" w:rsidRPr="00FE0CB6">
        <w:rPr>
          <w:rStyle w:val="normaltextrun"/>
        </w:rPr>
        <w:t xml:space="preserve">security of supply and it could pave the way for </w:t>
      </w:r>
      <w:r w:rsidR="00EA58B2">
        <w:rPr>
          <w:rStyle w:val="normaltextrun"/>
        </w:rPr>
        <w:t>a</w:t>
      </w:r>
      <w:r w:rsidR="00EA58B2" w:rsidRPr="00FE0CB6">
        <w:t xml:space="preserve"> possible </w:t>
      </w:r>
      <w:r w:rsidR="00721BF1" w:rsidRPr="00FE0CB6">
        <w:t xml:space="preserve">future </w:t>
      </w:r>
      <w:r w:rsidR="00EA58B2" w:rsidRPr="00FE0CB6">
        <w:t>Critical Medicines Act.</w:t>
      </w:r>
    </w:p>
    <w:p w14:paraId="6E854EF3" w14:textId="40659BFA" w:rsidR="00C44CC0" w:rsidRDefault="00C44CC0" w:rsidP="2BA45F5B">
      <w:pPr>
        <w:spacing w:after="120"/>
        <w:rPr>
          <w:rStyle w:val="normaltextrun"/>
        </w:rPr>
      </w:pPr>
    </w:p>
    <w:p w14:paraId="19D4C4E6" w14:textId="6DDD16BF" w:rsidR="005A3D33" w:rsidRDefault="00AA57F3" w:rsidP="005C2218">
      <w:pPr>
        <w:spacing w:after="120"/>
      </w:pPr>
      <w:r>
        <w:br/>
      </w:r>
    </w:p>
    <w:p w14:paraId="5E96C767" w14:textId="77777777" w:rsidR="002B0B91" w:rsidRPr="002B0B91" w:rsidRDefault="002B0B91" w:rsidP="002B0B91"/>
    <w:p w14:paraId="3718A749" w14:textId="77777777" w:rsidR="002B0B91" w:rsidRPr="002B0B91" w:rsidRDefault="002B0B91" w:rsidP="002B0B91"/>
    <w:p w14:paraId="07DA2DB0" w14:textId="77777777" w:rsidR="002B0B91" w:rsidRPr="002B0B91" w:rsidRDefault="002B0B91" w:rsidP="002B0B91"/>
    <w:p w14:paraId="1356CAD3" w14:textId="77777777" w:rsidR="002B0B91" w:rsidRPr="002B0B91" w:rsidRDefault="002B0B91" w:rsidP="002B0B91"/>
    <w:p w14:paraId="074A9FE8" w14:textId="77777777" w:rsidR="002B0B91" w:rsidRPr="002B0B91" w:rsidRDefault="002B0B91" w:rsidP="002B0B91"/>
    <w:p w14:paraId="766B5468" w14:textId="77777777" w:rsidR="002B0B91" w:rsidRPr="002B0B91" w:rsidRDefault="002B0B91" w:rsidP="002B0B91"/>
    <w:p w14:paraId="16B3A205" w14:textId="77777777" w:rsidR="002B0B91" w:rsidRPr="002B0B91" w:rsidRDefault="002B0B91" w:rsidP="002B0B91"/>
    <w:p w14:paraId="3F631464" w14:textId="77777777" w:rsidR="002B0B91" w:rsidRPr="002B0B91" w:rsidRDefault="002B0B91" w:rsidP="002B0B91"/>
    <w:p w14:paraId="6B2CA4AE" w14:textId="77777777" w:rsidR="002B0B91" w:rsidRPr="002B0B91" w:rsidRDefault="002B0B91" w:rsidP="002B0B91"/>
    <w:p w14:paraId="3AF10E76" w14:textId="77777777" w:rsidR="002B0B91" w:rsidRPr="002B0B91" w:rsidRDefault="002B0B91" w:rsidP="002B0B91"/>
    <w:p w14:paraId="2D937CBB" w14:textId="77777777" w:rsidR="002B0B91" w:rsidRPr="002B0B91" w:rsidRDefault="002B0B91" w:rsidP="002B0B91"/>
    <w:p w14:paraId="35F7E4D3" w14:textId="77777777" w:rsidR="002B0B91" w:rsidRDefault="002B0B91" w:rsidP="002B0B91"/>
    <w:p w14:paraId="0F951769" w14:textId="77777777" w:rsidR="002B0B91" w:rsidRDefault="002B0B91" w:rsidP="002B0B91"/>
    <w:p w14:paraId="25087269" w14:textId="5019F6D7" w:rsidR="002B0B91" w:rsidRPr="002B0B91" w:rsidRDefault="002B0B91" w:rsidP="002B0B91">
      <w:pPr>
        <w:tabs>
          <w:tab w:val="left" w:pos="5715"/>
        </w:tabs>
      </w:pPr>
      <w:r>
        <w:tab/>
      </w:r>
    </w:p>
    <w:sectPr w:rsidR="002B0B91" w:rsidRPr="002B0B91" w:rsidSect="0056444C">
      <w:headerReference w:type="even" r:id="rId20"/>
      <w:headerReference w:type="default" r:id="rId21"/>
      <w:footerReference w:type="even" r:id="rId22"/>
      <w:footerReference w:type="default" r:id="rId23"/>
      <w:headerReference w:type="first" r:id="rId24"/>
      <w:footerReference w:type="first" r:id="rId25"/>
      <w:endnotePr>
        <w:numFmt w:val="lowerLetter"/>
      </w:endnotePr>
      <w:pgSz w:w="11906" w:h="16838" w:code="9"/>
      <w:pgMar w:top="1020" w:right="1701" w:bottom="1020" w:left="1587"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4AB7C" w14:textId="77777777" w:rsidR="00C60687" w:rsidRDefault="00C60687">
      <w:pPr>
        <w:spacing w:after="0"/>
      </w:pPr>
      <w:r>
        <w:separator/>
      </w:r>
    </w:p>
  </w:endnote>
  <w:endnote w:type="continuationSeparator" w:id="0">
    <w:p w14:paraId="24211796" w14:textId="77777777" w:rsidR="00C60687" w:rsidRDefault="00C60687">
      <w:pPr>
        <w:spacing w:after="0"/>
      </w:pPr>
      <w:r>
        <w:continuationSeparator/>
      </w:r>
    </w:p>
  </w:endnote>
  <w:endnote w:type="continuationNotice" w:id="1">
    <w:p w14:paraId="2621724F" w14:textId="77777777" w:rsidR="00C60687" w:rsidRDefault="00C6068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CA96E" w14:textId="483D197B" w:rsidR="0023121F" w:rsidRPr="0023121F" w:rsidRDefault="0023121F" w:rsidP="0023121F">
    <w:pPr>
      <w:pStyle w:val="FooterCoverPage"/>
      <w:rPr>
        <w:rFonts w:ascii="Arial" w:hAnsi="Arial" w:cs="Arial"/>
        <w:b/>
        <w:sz w:val="48"/>
      </w:rPr>
    </w:pPr>
    <w:r w:rsidRPr="0023121F">
      <w:rPr>
        <w:rFonts w:ascii="Arial" w:hAnsi="Arial" w:cs="Arial"/>
        <w:b/>
        <w:sz w:val="48"/>
      </w:rPr>
      <w:t>EN</w:t>
    </w:r>
    <w:r w:rsidRPr="0023121F">
      <w:rPr>
        <w:rFonts w:ascii="Arial" w:hAnsi="Arial" w:cs="Arial"/>
        <w:b/>
        <w:sz w:val="48"/>
      </w:rPr>
      <w:tab/>
    </w:r>
    <w:r w:rsidRPr="0023121F">
      <w:rPr>
        <w:rFonts w:ascii="Arial" w:hAnsi="Arial" w:cs="Arial"/>
        <w:b/>
        <w:sz w:val="48"/>
      </w:rPr>
      <w:tab/>
    </w:r>
    <w:r w:rsidRPr="0023121F">
      <w:tab/>
    </w:r>
    <w:proofErr w:type="spellStart"/>
    <w:r w:rsidRPr="0023121F">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C7637" w14:textId="6040ACC6" w:rsidR="0023121F" w:rsidRPr="0023121F" w:rsidRDefault="0023121F" w:rsidP="0023121F">
    <w:pPr>
      <w:pStyle w:val="FooterCoverPage"/>
      <w:rPr>
        <w:rFonts w:ascii="Arial" w:hAnsi="Arial" w:cs="Arial"/>
        <w:b/>
        <w:sz w:val="48"/>
      </w:rPr>
    </w:pPr>
    <w:r w:rsidRPr="0023121F">
      <w:rPr>
        <w:rFonts w:ascii="Arial" w:hAnsi="Arial" w:cs="Arial"/>
        <w:b/>
        <w:sz w:val="48"/>
      </w:rPr>
      <w:t>EN</w:t>
    </w:r>
    <w:r w:rsidRPr="0023121F">
      <w:rPr>
        <w:rFonts w:ascii="Arial" w:hAnsi="Arial" w:cs="Arial"/>
        <w:b/>
        <w:sz w:val="48"/>
      </w:rPr>
      <w:tab/>
    </w:r>
    <w:r w:rsidRPr="0023121F">
      <w:rPr>
        <w:rFonts w:ascii="Arial" w:hAnsi="Arial" w:cs="Arial"/>
        <w:b/>
        <w:sz w:val="48"/>
      </w:rPr>
      <w:tab/>
    </w:r>
    <w:r w:rsidRPr="0023121F">
      <w:tab/>
    </w:r>
    <w:proofErr w:type="spellStart"/>
    <w:r w:rsidRPr="0023121F">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A6801" w14:textId="77777777" w:rsidR="0023121F" w:rsidRPr="0023121F" w:rsidRDefault="0023121F" w:rsidP="0023121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B0C2B" w14:textId="151DAC40" w:rsidR="000576D9" w:rsidRDefault="000576D9">
    <w:pPr>
      <w:pStyle w:val="FooterLine"/>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840B7" w14:textId="0A8A48C3" w:rsidR="000576D9" w:rsidRPr="0056444C" w:rsidRDefault="000576D9">
    <w:pPr>
      <w:pStyle w:val="FooterLine"/>
      <w:jc w:val="center"/>
      <w:rPr>
        <w:sz w:val="20"/>
        <w:szCs w:val="24"/>
      </w:rPr>
    </w:pPr>
    <w:r w:rsidRPr="0056444C">
      <w:rPr>
        <w:noProof/>
        <w:sz w:val="20"/>
        <w:szCs w:val="24"/>
      </w:rPr>
      <w:fldChar w:fldCharType="begin"/>
    </w:r>
    <w:r w:rsidRPr="0056444C">
      <w:rPr>
        <w:sz w:val="20"/>
        <w:szCs w:val="24"/>
      </w:rPr>
      <w:instrText>PAGE</w:instrText>
    </w:r>
    <w:r w:rsidRPr="0056444C">
      <w:rPr>
        <w:sz w:val="20"/>
        <w:szCs w:val="24"/>
      </w:rPr>
      <w:fldChar w:fldCharType="separate"/>
    </w:r>
    <w:r w:rsidRPr="0056444C">
      <w:rPr>
        <w:noProof/>
        <w:sz w:val="20"/>
        <w:szCs w:val="24"/>
      </w:rPr>
      <w:t>2</w:t>
    </w:r>
    <w:r w:rsidRPr="0056444C">
      <w:rPr>
        <w:noProof/>
        <w:sz w:val="20"/>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DC84A" w14:textId="77777777" w:rsidR="000576D9" w:rsidRDefault="000576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96589" w14:textId="77777777" w:rsidR="00C60687" w:rsidRDefault="00C60687">
      <w:pPr>
        <w:spacing w:after="0"/>
      </w:pPr>
      <w:r>
        <w:separator/>
      </w:r>
    </w:p>
  </w:footnote>
  <w:footnote w:type="continuationSeparator" w:id="0">
    <w:p w14:paraId="4B5CF12A" w14:textId="77777777" w:rsidR="00C60687" w:rsidRDefault="00C60687">
      <w:pPr>
        <w:spacing w:after="0"/>
      </w:pPr>
      <w:r>
        <w:continuationSeparator/>
      </w:r>
    </w:p>
  </w:footnote>
  <w:footnote w:type="continuationNotice" w:id="1">
    <w:p w14:paraId="630A0800" w14:textId="77777777" w:rsidR="00C60687" w:rsidRDefault="00C60687">
      <w:pPr>
        <w:spacing w:after="0"/>
      </w:pPr>
    </w:p>
  </w:footnote>
  <w:footnote w:id="2">
    <w:p w14:paraId="5E5C07E6" w14:textId="4009A12D" w:rsidR="000F59DF" w:rsidRPr="00CB1A3D" w:rsidRDefault="000F59DF" w:rsidP="00EC5DD0">
      <w:pPr>
        <w:pStyle w:val="FootnoteText"/>
        <w:spacing w:after="0"/>
        <w:rPr>
          <w:lang w:val="en-IE"/>
        </w:rPr>
      </w:pPr>
      <w:r w:rsidRPr="00CB1A3D">
        <w:rPr>
          <w:rStyle w:val="FootnoteReference"/>
        </w:rPr>
        <w:footnoteRef/>
      </w:r>
      <w:r w:rsidRPr="00CB1A3D">
        <w:t xml:space="preserve"> </w:t>
      </w:r>
      <w:r w:rsidRPr="00CB1A3D">
        <w:tab/>
        <w:t>A Commission study confirmed that the problem was widespread:</w:t>
      </w:r>
      <w:r w:rsidRPr="00CB1A3D">
        <w:rPr>
          <w:lang w:val="en-IE"/>
        </w:rPr>
        <w:t> “Future-proofing pharmaceutical legislation – Study on medicine shortages (2021)”</w:t>
      </w:r>
      <w:r w:rsidR="003A7052">
        <w:rPr>
          <w:lang w:val="en-IE"/>
        </w:rPr>
        <w:t>.</w:t>
      </w:r>
    </w:p>
  </w:footnote>
  <w:footnote w:id="3">
    <w:p w14:paraId="0BA7F965" w14:textId="77777777" w:rsidR="000F59DF" w:rsidRPr="00CB1A3D" w:rsidRDefault="000F59DF" w:rsidP="00EC5DD0">
      <w:pPr>
        <w:pStyle w:val="FootnoteText"/>
        <w:spacing w:after="0"/>
      </w:pPr>
      <w:r w:rsidRPr="00CB1A3D">
        <w:rPr>
          <w:rStyle w:val="FootnoteReference"/>
        </w:rPr>
        <w:footnoteRef/>
      </w:r>
      <w:r w:rsidRPr="00CB1A3D">
        <w:tab/>
      </w:r>
      <w:r w:rsidRPr="00A11FCD">
        <w:t>A generic medicine is a medicine that is developed to be the same as a medicine that has already been authorised. A company can only market a generic medicine once</w:t>
      </w:r>
      <w:r w:rsidRPr="00CB1A3D">
        <w:t xml:space="preserve"> the regulatory and intellectual property protections of the </w:t>
      </w:r>
      <w:r w:rsidRPr="00A11FCD">
        <w:t>original medicine ha</w:t>
      </w:r>
      <w:r w:rsidRPr="00CB1A3D">
        <w:t>ve</w:t>
      </w:r>
      <w:r w:rsidRPr="00A11FCD">
        <w:t xml:space="preserve"> expired. </w:t>
      </w:r>
    </w:p>
  </w:footnote>
  <w:footnote w:id="4">
    <w:p w14:paraId="279C867D" w14:textId="77777777" w:rsidR="00BD1CEB" w:rsidRPr="00A11FCD" w:rsidRDefault="00BD1CEB" w:rsidP="00EC5DD0">
      <w:pPr>
        <w:pStyle w:val="FootnoteText"/>
        <w:spacing w:after="0"/>
      </w:pPr>
      <w:r w:rsidRPr="00A74EA2">
        <w:rPr>
          <w:rStyle w:val="FootnoteReference"/>
        </w:rPr>
        <w:footnoteRef/>
      </w:r>
      <w:r w:rsidRPr="00A11FCD">
        <w:tab/>
      </w:r>
      <w:r w:rsidRPr="00CB1A3D">
        <w:t>June 2023 European Council conclusions.</w:t>
      </w:r>
    </w:p>
  </w:footnote>
  <w:footnote w:id="5">
    <w:p w14:paraId="3AE03D41" w14:textId="77777777" w:rsidR="00BD1CEB" w:rsidRPr="00CB1A3D" w:rsidRDefault="00BD1CEB" w:rsidP="00EC5DD0">
      <w:pPr>
        <w:pStyle w:val="FootnoteText"/>
        <w:spacing w:after="0"/>
        <w:rPr>
          <w:lang w:val="en-IE"/>
        </w:rPr>
      </w:pPr>
      <w:r w:rsidRPr="00A74EA2">
        <w:rPr>
          <w:rStyle w:val="FootnoteReference"/>
        </w:rPr>
        <w:footnoteRef/>
      </w:r>
      <w:r w:rsidRPr="00A11FCD">
        <w:tab/>
        <w:t>See Commission Communication “</w:t>
      </w:r>
      <w:r w:rsidRPr="00CB1A3D">
        <w:t xml:space="preserve">Towards a more resilient, competitive and sustainable Europe” (COM(2023) 558) and </w:t>
      </w:r>
      <w:hyperlink r:id="rId1" w:history="1">
        <w:r w:rsidRPr="00CB1A3D">
          <w:t>https://www.consilium.europa.eu/en/press/press-releases/2023/10/06/granada-declaration/</w:t>
        </w:r>
      </w:hyperlink>
      <w:r w:rsidRPr="00CB1A3D">
        <w:t>.</w:t>
      </w:r>
    </w:p>
  </w:footnote>
  <w:footnote w:id="6">
    <w:p w14:paraId="46174E50" w14:textId="188C2624" w:rsidR="000F59DF" w:rsidRPr="00CB1A3D" w:rsidRDefault="000F59DF" w:rsidP="00EC5DD0">
      <w:pPr>
        <w:pStyle w:val="FootnoteText"/>
        <w:spacing w:after="0"/>
      </w:pPr>
      <w:r w:rsidRPr="00A74EA2">
        <w:rPr>
          <w:rStyle w:val="FootnoteReference"/>
        </w:rPr>
        <w:footnoteRef/>
      </w:r>
      <w:r w:rsidRPr="00CB1A3D">
        <w:tab/>
      </w:r>
      <w:r w:rsidR="008731BA" w:rsidRPr="008731BA">
        <w:t>Impact assessment report and executive summary accompanying the revision of the general pharmaceutical legislation</w:t>
      </w:r>
      <w:r w:rsidR="008731BA">
        <w:t>, annex 5</w:t>
      </w:r>
      <w:r w:rsidRPr="00A11FCD">
        <w:t>, 2023</w:t>
      </w:r>
      <w:r w:rsidR="00EE0E33">
        <w:t>.</w:t>
      </w:r>
    </w:p>
  </w:footnote>
  <w:footnote w:id="7">
    <w:p w14:paraId="7DAC0D7F" w14:textId="12DD03F8" w:rsidR="00E82681" w:rsidRPr="00B976E9" w:rsidRDefault="00E82681" w:rsidP="00EC5DD0">
      <w:pPr>
        <w:pStyle w:val="FootnoteText"/>
        <w:spacing w:after="0"/>
        <w:rPr>
          <w:lang w:val="en-IE"/>
        </w:rPr>
      </w:pPr>
      <w:r>
        <w:rPr>
          <w:rStyle w:val="FootnoteReference"/>
        </w:rPr>
        <w:footnoteRef/>
      </w:r>
      <w:r>
        <w:tab/>
      </w:r>
      <w:hyperlink r:id="rId2" w:history="1">
        <w:r w:rsidR="00EF313A" w:rsidRPr="00EF313A">
          <w:rPr>
            <w:rStyle w:val="Hyperlink"/>
          </w:rPr>
          <w:t>Commission Communication on Building a European Health Union: Reinforcing the EU’s resilience for cross-border health threats</w:t>
        </w:r>
      </w:hyperlink>
    </w:p>
  </w:footnote>
  <w:footnote w:id="8">
    <w:p w14:paraId="182F5F72" w14:textId="77777777" w:rsidR="004B061F" w:rsidRPr="00CB1A3D" w:rsidRDefault="004B061F" w:rsidP="00EC5DD0">
      <w:pPr>
        <w:pStyle w:val="FootnoteText"/>
        <w:spacing w:after="0"/>
      </w:pPr>
      <w:r w:rsidRPr="00CB1A3D">
        <w:rPr>
          <w:rStyle w:val="FootnoteReference"/>
        </w:rPr>
        <w:footnoteRef/>
      </w:r>
      <w:r w:rsidRPr="00CB1A3D">
        <w:tab/>
        <w:t>COM(2020) 761; COM(2023) 193 and 192.</w:t>
      </w:r>
    </w:p>
  </w:footnote>
  <w:footnote w:id="9">
    <w:p w14:paraId="6C6D4C90" w14:textId="77777777" w:rsidR="004B061F" w:rsidRPr="00A11FCD" w:rsidRDefault="004B061F" w:rsidP="00EC5DD0">
      <w:pPr>
        <w:pStyle w:val="FootnoteText"/>
        <w:spacing w:after="0"/>
        <w:rPr>
          <w:lang w:val="en-IE"/>
        </w:rPr>
      </w:pPr>
      <w:r w:rsidRPr="00CB1A3D">
        <w:rPr>
          <w:rStyle w:val="FootnoteReference"/>
        </w:rPr>
        <w:footnoteRef/>
      </w:r>
      <w:r w:rsidRPr="00CB1A3D">
        <w:tab/>
        <w:t>June 2023 European Council conclusions.</w:t>
      </w:r>
      <w:r w:rsidRPr="00CB1A3D">
        <w:tab/>
      </w:r>
    </w:p>
  </w:footnote>
  <w:footnote w:id="10">
    <w:p w14:paraId="73EAD5EE" w14:textId="0FBFE388" w:rsidR="000F59DF" w:rsidRPr="00CB1A3D" w:rsidRDefault="000F59DF" w:rsidP="00EC5DD0">
      <w:pPr>
        <w:pStyle w:val="FootnoteText"/>
        <w:spacing w:after="0"/>
      </w:pPr>
      <w:r w:rsidRPr="00CB1A3D">
        <w:rPr>
          <w:rStyle w:val="FootnoteReference"/>
        </w:rPr>
        <w:footnoteRef/>
      </w:r>
      <w:r w:rsidRPr="00CB1A3D">
        <w:t xml:space="preserve"> </w:t>
      </w:r>
      <w:r w:rsidRPr="00CB1A3D">
        <w:tab/>
        <w:t xml:space="preserve">Article 81(2) of Directive 2001/83/EC on the Community code relating to medicinal products for human use, OJ L 311, 28.11.2001, p. 67.  </w:t>
      </w:r>
    </w:p>
  </w:footnote>
  <w:footnote w:id="11">
    <w:p w14:paraId="179CB1E6" w14:textId="43EDFCA9" w:rsidR="00D53D84" w:rsidRPr="00CB1A3D" w:rsidDel="007A053A" w:rsidRDefault="00D53D84" w:rsidP="00EC5DD0">
      <w:pPr>
        <w:pStyle w:val="FootnoteText"/>
        <w:spacing w:after="0"/>
      </w:pPr>
      <w:r w:rsidRPr="00CB1A3D">
        <w:rPr>
          <w:rStyle w:val="FootnoteReference"/>
        </w:rPr>
        <w:footnoteRef/>
      </w:r>
      <w:r w:rsidRPr="00CB1A3D">
        <w:t xml:space="preserve"> </w:t>
      </w:r>
      <w:r w:rsidRPr="00CB1A3D">
        <w:tab/>
      </w:r>
      <w:r w:rsidR="00F4319F">
        <w:t>This is coordinat</w:t>
      </w:r>
      <w:r w:rsidR="00642746">
        <w:t>ed</w:t>
      </w:r>
      <w:r w:rsidR="00F4319F">
        <w:t xml:space="preserve"> through an </w:t>
      </w:r>
      <w:r w:rsidRPr="006D73CA">
        <w:t xml:space="preserve">Executive Steering Group on Shortages and Safety of Medicinal Products (MSSG), </w:t>
      </w:r>
      <w:r>
        <w:t>c</w:t>
      </w:r>
      <w:r w:rsidRPr="00CB1A3D">
        <w:t>omposed of representatives of Member States, the Commission, EMA and observers from patients and healthcare professionals’ organisations.</w:t>
      </w:r>
    </w:p>
  </w:footnote>
  <w:footnote w:id="12">
    <w:p w14:paraId="2D8904BB" w14:textId="68FFB668" w:rsidR="00F5006E" w:rsidRPr="00CB1A3D" w:rsidRDefault="00F5006E" w:rsidP="00EC5DD0">
      <w:pPr>
        <w:pStyle w:val="FootnoteText"/>
        <w:spacing w:after="0"/>
      </w:pPr>
      <w:r w:rsidRPr="00CB1A3D">
        <w:rPr>
          <w:rStyle w:val="FootnoteReference"/>
        </w:rPr>
        <w:footnoteRef/>
      </w:r>
      <w:r w:rsidR="007E5E1D" w:rsidRPr="00CB1A3D">
        <w:t xml:space="preserve"> </w:t>
      </w:r>
      <w:r w:rsidR="007E5E1D" w:rsidRPr="00CB1A3D">
        <w:tab/>
      </w:r>
      <w:r w:rsidR="007E5E1D">
        <w:t xml:space="preserve">Through the coordinated work of </w:t>
      </w:r>
      <w:r w:rsidR="007E5E1D" w:rsidRPr="00CB1A3D">
        <w:t xml:space="preserve">the Heads of national medicines agencies and the EMA </w:t>
      </w:r>
      <w:r w:rsidR="007E5E1D">
        <w:t>and</w:t>
      </w:r>
      <w:r w:rsidR="007E5E1D" w:rsidRPr="00CB1A3D">
        <w:t xml:space="preserve"> Based on the EU Medicines Agencies Network Strategy to 2020 (europa.eu).</w:t>
      </w:r>
      <w:r w:rsidR="007E5E1D">
        <w:t xml:space="preserve"> </w:t>
      </w:r>
    </w:p>
  </w:footnote>
  <w:footnote w:id="13">
    <w:p w14:paraId="0A9D843A" w14:textId="6248CA06" w:rsidR="000F59DF" w:rsidRPr="00CB1A3D" w:rsidRDefault="000F59DF" w:rsidP="00EC5DD0">
      <w:pPr>
        <w:pStyle w:val="FootnoteText"/>
        <w:spacing w:after="0"/>
        <w:rPr>
          <w:lang w:val="en-IE"/>
        </w:rPr>
      </w:pPr>
      <w:r w:rsidRPr="00CB1A3D">
        <w:rPr>
          <w:rStyle w:val="FootnoteReference"/>
        </w:rPr>
        <w:footnoteRef/>
      </w:r>
      <w:r w:rsidRPr="00CB1A3D">
        <w:t xml:space="preserve"> </w:t>
      </w:r>
      <w:r w:rsidRPr="00CB1A3D">
        <w:tab/>
        <w:t xml:space="preserve">Examples of support from the UCPM in the case of medicine shortages include </w:t>
      </w:r>
      <w:proofErr w:type="spellStart"/>
      <w:r w:rsidRPr="00CB1A3D">
        <w:t>Doxycyline</w:t>
      </w:r>
      <w:proofErr w:type="spellEnd"/>
      <w:r w:rsidRPr="00CB1A3D">
        <w:t xml:space="preserve"> in Brazil (2021) and immunoglobulin in Romania (2018, 2022). Health emergencies managed through the UCPM include Ebola (DRC 2021, Guinea 2020, West Africa 2014), and the UCPM has delivered medicines in many other emergencies, including </w:t>
      </w:r>
      <w:r w:rsidR="00A52838" w:rsidRPr="00CB1A3D">
        <w:t xml:space="preserve">the </w:t>
      </w:r>
      <w:r w:rsidRPr="00CB1A3D">
        <w:t>Russian military aggression against Ukraine.</w:t>
      </w:r>
    </w:p>
  </w:footnote>
  <w:footnote w:id="14">
    <w:p w14:paraId="64DDA3A8" w14:textId="7CE2D4A3" w:rsidR="00D26AA4" w:rsidRPr="00CB1A3D" w:rsidRDefault="00D26AA4" w:rsidP="00EC5DD0">
      <w:pPr>
        <w:pStyle w:val="FootnoteText"/>
        <w:spacing w:after="0"/>
        <w:rPr>
          <w:lang w:val="en-IE"/>
        </w:rPr>
      </w:pPr>
      <w:r w:rsidRPr="00CB1A3D">
        <w:rPr>
          <w:rStyle w:val="FootnoteReference"/>
        </w:rPr>
        <w:footnoteRef/>
      </w:r>
      <w:r w:rsidRPr="00CB1A3D">
        <w:t xml:space="preserve"> </w:t>
      </w:r>
      <w:r w:rsidRPr="00CB1A3D">
        <w:rPr>
          <w:lang w:val="en-IE"/>
        </w:rPr>
        <w:tab/>
        <w:t xml:space="preserve">Involving </w:t>
      </w:r>
      <w:r w:rsidRPr="00CB1A3D">
        <w:rPr>
          <w:rStyle w:val="normaltextrun"/>
        </w:rPr>
        <w:t>vaccines and therapeutics for respiratory syncytial virus (RSV)</w:t>
      </w:r>
      <w:r w:rsidR="00D96A0E" w:rsidRPr="00CB1A3D">
        <w:rPr>
          <w:rStyle w:val="normaltextrun"/>
        </w:rPr>
        <w:t xml:space="preserve"> </w:t>
      </w:r>
      <w:r w:rsidRPr="00CB1A3D">
        <w:rPr>
          <w:rStyle w:val="normaltextrun"/>
        </w:rPr>
        <w:t>to prevent aggravation of shortages due to increased demand of antibiotics to treat co-infections between RSV and bacteria.</w:t>
      </w:r>
    </w:p>
  </w:footnote>
  <w:footnote w:id="15">
    <w:p w14:paraId="6F0DD026" w14:textId="2F1C7777" w:rsidR="0090597E" w:rsidRPr="005A0FEB" w:rsidRDefault="0090597E" w:rsidP="00EC5DD0">
      <w:pPr>
        <w:pStyle w:val="FootnoteText"/>
        <w:spacing w:after="0"/>
        <w:rPr>
          <w:lang w:val="en-IE"/>
        </w:rPr>
      </w:pPr>
      <w:r>
        <w:rPr>
          <w:rStyle w:val="FootnoteReference"/>
        </w:rPr>
        <w:footnoteRef/>
      </w:r>
      <w:r>
        <w:t xml:space="preserve"> </w:t>
      </w:r>
      <w:r>
        <w:rPr>
          <w:lang w:val="en-IE"/>
        </w:rPr>
        <w:tab/>
        <w:t>When a Member State has triggered the Union Civil Protection Mechanism.</w:t>
      </w:r>
    </w:p>
  </w:footnote>
  <w:footnote w:id="16">
    <w:p w14:paraId="1B23D521" w14:textId="28AC8CAE" w:rsidR="00857B55" w:rsidRPr="00B976E9" w:rsidRDefault="00857B55" w:rsidP="00EC5DD0">
      <w:pPr>
        <w:pStyle w:val="FootnoteText"/>
        <w:spacing w:after="0"/>
        <w:rPr>
          <w:lang w:val="en-IE"/>
        </w:rPr>
      </w:pPr>
      <w:r>
        <w:rPr>
          <w:rStyle w:val="FootnoteReference"/>
        </w:rPr>
        <w:footnoteRef/>
      </w:r>
      <w:r>
        <w:tab/>
      </w:r>
      <w:hyperlink r:id="rId3" w:history="1">
        <w:r w:rsidR="004D234F" w:rsidRPr="000F6AB8">
          <w:rPr>
            <w:rStyle w:val="Hyperlink"/>
          </w:rPr>
          <w:t>https://www.ema.europa.eu/en/documents/other/mssg-solidarity-mechanism_en.pdf</w:t>
        </w:r>
      </w:hyperlink>
    </w:p>
  </w:footnote>
  <w:footnote w:id="17">
    <w:p w14:paraId="606E6EA8" w14:textId="57CFF0BB" w:rsidR="00C60DAB" w:rsidRPr="00A11FCD" w:rsidRDefault="00C60DAB" w:rsidP="00EC5DD0">
      <w:pPr>
        <w:pStyle w:val="FootnoteText"/>
        <w:spacing w:after="0"/>
      </w:pPr>
      <w:r w:rsidRPr="00CB1A3D">
        <w:rPr>
          <w:rStyle w:val="FootnoteReference"/>
        </w:rPr>
        <w:footnoteRef/>
      </w:r>
      <w:r w:rsidR="00CB1A3D" w:rsidRPr="00A11FCD">
        <w:rPr>
          <w:rStyle w:val="Hyperlink"/>
          <w:u w:val="none"/>
        </w:rPr>
        <w:t xml:space="preserve"> </w:t>
      </w:r>
      <w:r w:rsidR="00CB1A3D">
        <w:rPr>
          <w:rStyle w:val="Hyperlink"/>
          <w:u w:val="none"/>
        </w:rPr>
        <w:tab/>
      </w:r>
      <w:r w:rsidR="00CB1A3D" w:rsidRPr="00A11FCD">
        <w:t>In</w:t>
      </w:r>
      <w:r w:rsidR="00CB1A3D">
        <w:t xml:space="preserve"> April 2020, the Commission set up a </w:t>
      </w:r>
      <w:r w:rsidR="00F80C03">
        <w:t>C</w:t>
      </w:r>
      <w:r w:rsidR="00CB1A3D">
        <w:t xml:space="preserve">learing </w:t>
      </w:r>
      <w:r w:rsidR="00F80C03">
        <w:t>H</w:t>
      </w:r>
      <w:r w:rsidR="00CB1A3D">
        <w:t xml:space="preserve">ouse </w:t>
      </w:r>
      <w:r w:rsidR="00F80C03">
        <w:t xml:space="preserve">for medical equipment to </w:t>
      </w:r>
      <w:r w:rsidR="00F80C03" w:rsidRPr="00A11FCD">
        <w:t>facilitate the timely availability of the medical supplies needed to fight the virus</w:t>
      </w:r>
      <w:r w:rsidR="00F80C03">
        <w:t>.</w:t>
      </w:r>
    </w:p>
  </w:footnote>
  <w:footnote w:id="18">
    <w:p w14:paraId="61CBAD31" w14:textId="53801729" w:rsidR="00F876F6" w:rsidRPr="00B80935" w:rsidRDefault="00F876F6" w:rsidP="00EC5DD0">
      <w:pPr>
        <w:pStyle w:val="FootnoteText"/>
        <w:spacing w:after="0"/>
        <w:rPr>
          <w:lang w:val="en-IE"/>
        </w:rPr>
      </w:pPr>
      <w:r>
        <w:rPr>
          <w:rStyle w:val="FootnoteReference"/>
        </w:rPr>
        <w:footnoteRef/>
      </w:r>
      <w:r>
        <w:tab/>
      </w:r>
      <w:hyperlink r:id="rId4" w:history="1">
        <w:r>
          <w:rPr>
            <w:rStyle w:val="Hyperlink"/>
          </w:rPr>
          <w:t>HERA Work Plan 2022 (europa.eu)</w:t>
        </w:r>
      </w:hyperlink>
    </w:p>
  </w:footnote>
  <w:footnote w:id="19">
    <w:p w14:paraId="17D444FD" w14:textId="34B0FEF6" w:rsidR="00794F77" w:rsidRPr="00A11FCD" w:rsidRDefault="00794F77" w:rsidP="00EC5DD0">
      <w:pPr>
        <w:pStyle w:val="FootnoteText"/>
        <w:spacing w:after="0"/>
        <w:rPr>
          <w:lang w:val="en-IE"/>
        </w:rPr>
      </w:pPr>
      <w:r w:rsidRPr="00CB1A3D">
        <w:rPr>
          <w:rStyle w:val="FootnoteReference"/>
        </w:rPr>
        <w:footnoteRef/>
      </w:r>
      <w:r w:rsidRPr="00CB1A3D">
        <w:tab/>
        <w:t xml:space="preserve">See also article </w:t>
      </w:r>
      <w:r w:rsidR="00B73E97" w:rsidRPr="00CB1A3D">
        <w:t>2 (13) o</w:t>
      </w:r>
      <w:r w:rsidR="008A2B03" w:rsidRPr="00CB1A3D">
        <w:t>f COM (2023) 193</w:t>
      </w:r>
      <w:r w:rsidR="00F80C03">
        <w:t>.</w:t>
      </w:r>
    </w:p>
  </w:footnote>
  <w:footnote w:id="20">
    <w:p w14:paraId="091250EE" w14:textId="5F532863" w:rsidR="008F78A6" w:rsidRPr="00CB1A3D" w:rsidRDefault="008F78A6" w:rsidP="00EC5DD0">
      <w:pPr>
        <w:pStyle w:val="FootnoteText"/>
        <w:spacing w:after="0"/>
      </w:pPr>
      <w:r w:rsidRPr="00CB1A3D">
        <w:rPr>
          <w:rStyle w:val="FootnoteReference"/>
        </w:rPr>
        <w:footnoteRef/>
      </w:r>
      <w:r w:rsidRPr="00CB1A3D">
        <w:t xml:space="preserve"> </w:t>
      </w:r>
      <w:r w:rsidRPr="00CB1A3D">
        <w:tab/>
        <w:t>A draft methodology to identify critical medicines was put forward in the 2022 Commission Staff Working Document on vulnerabilities of the global supply chains of medicines.</w:t>
      </w:r>
    </w:p>
  </w:footnote>
  <w:footnote w:id="21">
    <w:p w14:paraId="7154B127" w14:textId="57E72718" w:rsidR="002F0A96" w:rsidRPr="00CB1A3D" w:rsidRDefault="002F0A96" w:rsidP="00EC5DD0">
      <w:pPr>
        <w:pStyle w:val="FootnoteText"/>
        <w:spacing w:after="0"/>
        <w:rPr>
          <w:lang w:val="en-IE"/>
        </w:rPr>
      </w:pPr>
      <w:r w:rsidRPr="00CB1A3D">
        <w:rPr>
          <w:rStyle w:val="FootnoteReference"/>
        </w:rPr>
        <w:footnoteRef/>
      </w:r>
      <w:r w:rsidRPr="00CB1A3D">
        <w:tab/>
      </w:r>
      <w:hyperlink r:id="rId5" w:history="1">
        <w:r w:rsidR="00C0526C" w:rsidRPr="00CB1A3D">
          <w:rPr>
            <w:rStyle w:val="Hyperlink"/>
          </w:rPr>
          <w:t>https://www.ema.europa.eu/en/documents/other/reflection-paper-forecasting-demand-medicinal-products-eu/eea_en.pdf</w:t>
        </w:r>
      </w:hyperlink>
    </w:p>
  </w:footnote>
  <w:footnote w:id="22">
    <w:p w14:paraId="5C86F97C" w14:textId="36BCBD62" w:rsidR="002A031B" w:rsidRPr="00B976E9" w:rsidRDefault="002A031B">
      <w:pPr>
        <w:pStyle w:val="FootnoteText"/>
        <w:rPr>
          <w:lang w:val="en-IE"/>
        </w:rPr>
      </w:pPr>
      <w:r>
        <w:rPr>
          <w:rStyle w:val="FootnoteReference"/>
        </w:rPr>
        <w:footnoteRef/>
      </w:r>
      <w:r>
        <w:tab/>
      </w:r>
      <w:r w:rsidR="003776D7">
        <w:t>Establ</w:t>
      </w:r>
      <w:r w:rsidR="00FC2D24">
        <w:t xml:space="preserve">ished by Regulation 2022/123 </w:t>
      </w:r>
      <w:r w:rsidR="002B31EB" w:rsidRPr="00B976E9">
        <w:t>on a reinforced role for the European Medicines Agency in crisis preparedness and management for medicinal products and medical devices</w:t>
      </w:r>
      <w:r w:rsidR="005B65AF">
        <w:t>.</w:t>
      </w:r>
    </w:p>
  </w:footnote>
  <w:footnote w:id="23">
    <w:p w14:paraId="66F33F0B" w14:textId="2A730EF6" w:rsidR="00B37F93" w:rsidRPr="00CB1A3D" w:rsidRDefault="00B37F93" w:rsidP="00EC5DD0">
      <w:pPr>
        <w:pStyle w:val="FootnoteText"/>
        <w:spacing w:after="0"/>
        <w:rPr>
          <w:lang w:val="en-IE"/>
        </w:rPr>
      </w:pPr>
      <w:r w:rsidRPr="00CB1A3D">
        <w:rPr>
          <w:rStyle w:val="FootnoteReference"/>
        </w:rPr>
        <w:footnoteRef/>
      </w:r>
      <w:r w:rsidRPr="00CB1A3D">
        <w:t xml:space="preserve"> </w:t>
      </w:r>
      <w:r w:rsidRPr="00CB1A3D">
        <w:rPr>
          <w:lang w:val="en-IE"/>
        </w:rPr>
        <w:tab/>
      </w:r>
      <w:r w:rsidRPr="00CB1A3D">
        <w:t>Through two systems (EU-MED and ATHINA) currently under development by HERA. ATHINA will support the monitoring and the analysis of supply chains of crisis-relevant medical countermeasures and</w:t>
      </w:r>
      <w:r w:rsidR="00F73CF8">
        <w:t>,</w:t>
      </w:r>
      <w:r w:rsidRPr="00CB1A3D">
        <w:t xml:space="preserve"> thus, guide national and EU-level actions to increase supply chain resilience.</w:t>
      </w:r>
    </w:p>
  </w:footnote>
  <w:footnote w:id="24">
    <w:p w14:paraId="1CC6792B" w14:textId="77777777" w:rsidR="00B37F93" w:rsidRPr="00CB1A3D" w:rsidRDefault="00B37F93" w:rsidP="00EC5DD0">
      <w:pPr>
        <w:pStyle w:val="FootnoteText"/>
        <w:spacing w:after="0"/>
        <w:rPr>
          <w:lang w:val="en-IE"/>
        </w:rPr>
      </w:pPr>
      <w:r w:rsidRPr="00CB1A3D">
        <w:rPr>
          <w:rStyle w:val="FootnoteReference"/>
        </w:rPr>
        <w:footnoteRef/>
      </w:r>
      <w:r w:rsidRPr="00CB1A3D">
        <w:tab/>
      </w:r>
      <w:hyperlink r:id="rId6" w:history="1">
        <w:r w:rsidRPr="00CB1A3D">
          <w:rPr>
            <w:rStyle w:val="Hyperlink"/>
            <w:color w:val="auto"/>
          </w:rPr>
          <w:t>ENISA Threat Landscape 2022.pdf</w:t>
        </w:r>
      </w:hyperlink>
    </w:p>
  </w:footnote>
  <w:footnote w:id="25">
    <w:p w14:paraId="4C9A5077" w14:textId="77777777" w:rsidR="007D0A05" w:rsidRPr="00CB1A3D" w:rsidRDefault="007D0A05" w:rsidP="00EC5DD0">
      <w:pPr>
        <w:pStyle w:val="FootnoteText"/>
        <w:spacing w:after="0"/>
        <w:rPr>
          <w:lang w:val="en-IE"/>
        </w:rPr>
      </w:pPr>
      <w:r w:rsidRPr="00CB1A3D">
        <w:rPr>
          <w:rStyle w:val="FootnoteReference"/>
        </w:rPr>
        <w:footnoteRef/>
      </w:r>
      <w:r w:rsidRPr="00CB1A3D">
        <w:tab/>
        <w:t>The revision was informed by the Commission’s</w:t>
      </w:r>
      <w:r w:rsidRPr="00CB1A3D">
        <w:rPr>
          <w:b/>
          <w:bCs/>
          <w:i/>
          <w:iCs/>
        </w:rPr>
        <w:t xml:space="preserve"> </w:t>
      </w:r>
      <w:r w:rsidRPr="00CB1A3D">
        <w:t>Structured Dialogue with actors in the pharmaceutical manufacturing value chain and public authorities. In October 2022, the Commission published a Staff Working Document summarising the findings of the Structured Dialogue. This work complemented the results of the study analysing the root causes of medicine shortages and the analysis fed into the reform of the pharmaceutical legislation.</w:t>
      </w:r>
    </w:p>
  </w:footnote>
  <w:footnote w:id="26">
    <w:p w14:paraId="161C8B5D" w14:textId="14413615" w:rsidR="00BA1420" w:rsidRPr="00CB1A3D" w:rsidRDefault="00BA1420" w:rsidP="00EC5DD0">
      <w:pPr>
        <w:pStyle w:val="FootnoteText"/>
        <w:spacing w:after="0"/>
        <w:rPr>
          <w:lang w:val="en-IE"/>
        </w:rPr>
      </w:pPr>
      <w:r w:rsidRPr="00CB1A3D">
        <w:rPr>
          <w:rStyle w:val="FootnoteReference"/>
        </w:rPr>
        <w:footnoteRef/>
      </w:r>
      <w:r w:rsidRPr="00CB1A3D">
        <w:t xml:space="preserve">  </w:t>
      </w:r>
      <w:r w:rsidRPr="00CB1A3D">
        <w:tab/>
        <w:t xml:space="preserve">Supplying all </w:t>
      </w:r>
      <w:r w:rsidR="005B2C0D">
        <w:t>M</w:t>
      </w:r>
      <w:r w:rsidRPr="00CB1A3D">
        <w:t>ember States within two years</w:t>
      </w:r>
      <w:r w:rsidRPr="00CB1A3D">
        <w:rPr>
          <w:vertAlign w:val="superscript"/>
        </w:rPr>
        <w:t xml:space="preserve"> </w:t>
      </w:r>
      <w:r w:rsidRPr="00CB1A3D">
        <w:t>after the marketing authorisation would bring an additional two years of regulatory protection</w:t>
      </w:r>
      <w:r w:rsidR="006F5E7B" w:rsidRPr="00CB1A3D">
        <w:t xml:space="preserve"> for medicines authorised after the </w:t>
      </w:r>
      <w:r w:rsidR="00B83674" w:rsidRPr="00CB1A3D">
        <w:t>pharmaceutical r</w:t>
      </w:r>
      <w:r w:rsidR="006F5E7B" w:rsidRPr="00CB1A3D">
        <w:t>evision becomes applicable.</w:t>
      </w:r>
    </w:p>
  </w:footnote>
  <w:footnote w:id="27">
    <w:p w14:paraId="3110E725" w14:textId="623CFA16" w:rsidR="00174CD2" w:rsidRPr="00CB1A3D" w:rsidRDefault="00174CD2" w:rsidP="00EC5DD0">
      <w:pPr>
        <w:pStyle w:val="FootnoteText"/>
        <w:spacing w:after="0"/>
        <w:rPr>
          <w:lang w:val="en-IE"/>
        </w:rPr>
      </w:pPr>
      <w:r w:rsidRPr="00CB1A3D">
        <w:rPr>
          <w:rStyle w:val="FootnoteReference"/>
        </w:rPr>
        <w:footnoteRef/>
      </w:r>
      <w:r w:rsidRPr="00CB1A3D">
        <w:tab/>
      </w:r>
      <w:r w:rsidR="00224FC9">
        <w:t>G</w:t>
      </w:r>
      <w:r w:rsidRPr="00CB1A3D">
        <w:t xml:space="preserve">uidance </w:t>
      </w:r>
      <w:r w:rsidR="00224FC9">
        <w:t xml:space="preserve">from the EMA and national medicines agencies </w:t>
      </w:r>
      <w:r w:rsidRPr="00CB1A3D">
        <w:t xml:space="preserve">has already been issued to support the anticipation of some of these elements: </w:t>
      </w:r>
      <w:hyperlink r:id="rId7" w:history="1">
        <w:r w:rsidRPr="00CB1A3D">
          <w:rPr>
            <w:rStyle w:val="Hyperlink"/>
          </w:rPr>
          <w:t>Good practice guidance for patient and healthcare professional organisations on the prevention of shortages of medicines for human use (europa.eu)</w:t>
        </w:r>
      </w:hyperlink>
      <w:r w:rsidRPr="00CB1A3D">
        <w:t xml:space="preserve"> and </w:t>
      </w:r>
      <w:hyperlink r:id="rId8" w:history="1">
        <w:r w:rsidRPr="00CB1A3D">
          <w:rPr>
            <w:rStyle w:val="Hyperlink"/>
          </w:rPr>
          <w:t>Good practices for industry for the prevention of human medicinal product shortages (europa.eu)</w:t>
        </w:r>
      </w:hyperlink>
    </w:p>
  </w:footnote>
  <w:footnote w:id="28">
    <w:p w14:paraId="09C21726" w14:textId="3DCB17A1" w:rsidR="00AF7867" w:rsidRPr="00CB1A3D" w:rsidRDefault="00AF7867" w:rsidP="00EC5DD0">
      <w:pPr>
        <w:pStyle w:val="FootnoteText"/>
        <w:spacing w:after="0"/>
        <w:rPr>
          <w:lang w:val="en-IE"/>
        </w:rPr>
      </w:pPr>
      <w:r w:rsidRPr="00CB1A3D">
        <w:rPr>
          <w:rStyle w:val="FootnoteReference"/>
        </w:rPr>
        <w:footnoteRef/>
      </w:r>
      <w:r w:rsidR="006F7236" w:rsidRPr="00CB1A3D">
        <w:t xml:space="preserve"> </w:t>
      </w:r>
      <w:r w:rsidR="0077069B" w:rsidRPr="00CB1A3D">
        <w:tab/>
      </w:r>
      <w:r w:rsidRPr="00CB1A3D">
        <w:t xml:space="preserve">Some countries introduced measures requiring pharmacies to sell the exact quantity of prescribed medicines, instead of </w:t>
      </w:r>
      <w:r w:rsidR="004E1B4C" w:rsidRPr="00CB1A3D">
        <w:t>whole packages that would require subsequent disposal.</w:t>
      </w:r>
    </w:p>
  </w:footnote>
  <w:footnote w:id="29">
    <w:p w14:paraId="25E1F433" w14:textId="5852F8BB" w:rsidR="004F5474" w:rsidRPr="00150F77" w:rsidRDefault="004F5474" w:rsidP="00EC5DD0">
      <w:pPr>
        <w:pStyle w:val="FootnoteText"/>
        <w:spacing w:after="0"/>
        <w:rPr>
          <w:lang w:val="en-IE"/>
        </w:rPr>
      </w:pPr>
      <w:r>
        <w:rPr>
          <w:rStyle w:val="FootnoteReference"/>
        </w:rPr>
        <w:footnoteRef/>
      </w:r>
      <w:r>
        <w:tab/>
      </w:r>
      <w:r w:rsidR="00412763" w:rsidRPr="00A11FCD">
        <w:t xml:space="preserve">Supported by MSSG toolkit and recommendations on regulatory flexibility, </w:t>
      </w:r>
      <w:r w:rsidR="00412763" w:rsidRPr="00B44109">
        <w:t xml:space="preserve">published on </w:t>
      </w:r>
      <w:r w:rsidR="00EF6A7D" w:rsidRPr="00B44109">
        <w:t>24</w:t>
      </w:r>
      <w:r w:rsidR="00412763" w:rsidRPr="00B44109">
        <w:t xml:space="preserve"> October</w:t>
      </w:r>
      <w:r w:rsidR="00EF6A7D">
        <w:t xml:space="preserve"> 2023.</w:t>
      </w:r>
    </w:p>
  </w:footnote>
  <w:footnote w:id="30">
    <w:p w14:paraId="6673BA44" w14:textId="01BA30B9" w:rsidR="00B177F6" w:rsidRPr="005A0FEB" w:rsidRDefault="00B177F6" w:rsidP="00EC5DD0">
      <w:pPr>
        <w:pStyle w:val="FootnoteText"/>
        <w:spacing w:after="0"/>
        <w:rPr>
          <w:rStyle w:val="Hyperlink"/>
          <w:color w:val="auto"/>
          <w:u w:val="none"/>
        </w:rPr>
      </w:pPr>
      <w:r w:rsidRPr="00CB1A3D">
        <w:rPr>
          <w:rStyle w:val="FootnoteReference"/>
        </w:rPr>
        <w:footnoteRef/>
      </w:r>
      <w:r w:rsidRPr="00CB1A3D">
        <w:tab/>
      </w:r>
      <w:r w:rsidRPr="00A11FCD">
        <w:rPr>
          <w:rStyle w:val="Hyperlink"/>
          <w:color w:val="auto"/>
          <w:u w:val="none"/>
        </w:rPr>
        <w:t>Directive 89/105/EEC on the transparency of measures regulating the prices of medicines for human use and their inclusion in the scope of national health insurance systems</w:t>
      </w:r>
      <w:r w:rsidR="0059791F" w:rsidRPr="00B976E9">
        <w:rPr>
          <w:rStyle w:val="Hyperlink"/>
          <w:i/>
          <w:iCs/>
          <w:color w:val="auto"/>
          <w:u w:val="none"/>
        </w:rPr>
        <w:t xml:space="preserve">. </w:t>
      </w:r>
      <w:r w:rsidR="0059791F" w:rsidRPr="00B976E9">
        <w:rPr>
          <w:color w:val="000000"/>
        </w:rPr>
        <w:t>A study has been commissioned with the purpose to analyse the functioning of Council Directive 89/105/EEC (better known as the “Transparency Directive”) and the results are expected in November 2023.</w:t>
      </w:r>
    </w:p>
  </w:footnote>
  <w:footnote w:id="31">
    <w:p w14:paraId="663BD87E" w14:textId="5EEBCDB2" w:rsidR="00D6726A" w:rsidRPr="004E1B57" w:rsidRDefault="00B44109" w:rsidP="00EC5DD0">
      <w:pPr>
        <w:pStyle w:val="ListBullet2"/>
        <w:numPr>
          <w:ilvl w:val="0"/>
          <w:numId w:val="0"/>
        </w:numPr>
        <w:tabs>
          <w:tab w:val="clear" w:pos="1361"/>
        </w:tabs>
        <w:spacing w:after="0"/>
        <w:ind w:left="357" w:hanging="357"/>
      </w:pPr>
      <w:r>
        <w:rPr>
          <w:rStyle w:val="Hyperlink"/>
          <w:color w:val="auto"/>
          <w:sz w:val="20"/>
          <w:u w:val="none"/>
          <w:vertAlign w:val="superscript"/>
        </w:rPr>
        <w:t>2</w:t>
      </w:r>
      <w:r w:rsidR="00D6726A">
        <w:rPr>
          <w:rStyle w:val="Hyperlink"/>
          <w:color w:val="auto"/>
          <w:sz w:val="20"/>
          <w:u w:val="none"/>
          <w:vertAlign w:val="superscript"/>
        </w:rPr>
        <w:t>7</w:t>
      </w:r>
      <w:r w:rsidR="00F13436">
        <w:rPr>
          <w:rStyle w:val="Hyperlink"/>
          <w:color w:val="auto"/>
          <w:sz w:val="20"/>
          <w:u w:val="none"/>
          <w:vertAlign w:val="superscript"/>
        </w:rPr>
        <w:t xml:space="preserve">    </w:t>
      </w:r>
      <w:r w:rsidR="004E1B57" w:rsidRPr="005A0FEB">
        <w:rPr>
          <w:rStyle w:val="Hyperlink"/>
          <w:color w:val="auto"/>
          <w:sz w:val="20"/>
          <w:u w:val="none"/>
        </w:rPr>
        <w:t xml:space="preserve">For example, </w:t>
      </w:r>
      <w:r w:rsidR="00895978">
        <w:rPr>
          <w:rStyle w:val="Hyperlink"/>
          <w:color w:val="auto"/>
          <w:sz w:val="20"/>
          <w:u w:val="none"/>
        </w:rPr>
        <w:t>i</w:t>
      </w:r>
      <w:r w:rsidR="004E1B57" w:rsidRPr="005A0FEB">
        <w:rPr>
          <w:rStyle w:val="Hyperlink"/>
          <w:color w:val="auto"/>
          <w:sz w:val="20"/>
          <w:u w:val="none"/>
        </w:rPr>
        <w:t xml:space="preserve">n Germany, a law of July 2023 stipulates the production of the active pharmaceutical </w:t>
      </w:r>
      <w:r w:rsidR="00F13436">
        <w:rPr>
          <w:rStyle w:val="Hyperlink"/>
          <w:color w:val="auto"/>
          <w:sz w:val="20"/>
          <w:u w:val="none"/>
        </w:rPr>
        <w:t xml:space="preserve">   </w:t>
      </w:r>
      <w:r w:rsidR="004E1B57" w:rsidRPr="005A0FEB">
        <w:rPr>
          <w:rStyle w:val="Hyperlink"/>
          <w:color w:val="auto"/>
          <w:sz w:val="20"/>
          <w:u w:val="none"/>
        </w:rPr>
        <w:t>ingredient in the EU or the European Economic Area as a mandatory criterion in tenders for the purchase of certain medicines</w:t>
      </w:r>
      <w:r w:rsidR="00C464D9">
        <w:rPr>
          <w:rStyle w:val="Hyperlink"/>
          <w:color w:val="auto"/>
          <w:sz w:val="20"/>
          <w:u w:val="none"/>
        </w:rPr>
        <w:t xml:space="preserve"> (</w:t>
      </w:r>
      <w:hyperlink r:id="rId9" w:history="1">
        <w:r w:rsidR="00C464D9">
          <w:rPr>
            <w:rStyle w:val="Hyperlink"/>
            <w:color w:val="auto"/>
            <w:sz w:val="20"/>
            <w:u w:val="none"/>
          </w:rPr>
          <w:t>https://dserver.bundestag.de/btd/20/068/2006871.pdf</w:t>
        </w:r>
      </w:hyperlink>
      <w:r w:rsidR="00412763">
        <w:rPr>
          <w:rStyle w:val="Hyperlink"/>
          <w:color w:val="auto"/>
          <w:sz w:val="20"/>
          <w:u w:val="none"/>
        </w:rPr>
        <w:t>)</w:t>
      </w:r>
      <w:r w:rsidR="00EF6A7D">
        <w:t>.</w:t>
      </w:r>
    </w:p>
  </w:footnote>
  <w:footnote w:id="32">
    <w:p w14:paraId="0AF697BD" w14:textId="1645D93D" w:rsidR="00DF4595" w:rsidRPr="00CB1A3D" w:rsidRDefault="00DF4595" w:rsidP="00EC5DD0">
      <w:pPr>
        <w:pStyle w:val="FootnoteText"/>
        <w:spacing w:after="0"/>
      </w:pPr>
      <w:r w:rsidRPr="00CB1A3D">
        <w:rPr>
          <w:rStyle w:val="FootnoteReference"/>
        </w:rPr>
        <w:footnoteRef/>
      </w:r>
      <w:r w:rsidRPr="00CB1A3D">
        <w:t xml:space="preserve"> </w:t>
      </w:r>
      <w:r w:rsidRPr="00CB1A3D">
        <w:tab/>
        <w:t>COM(2022) 223 final; Proposal for a Regulation on the financial rules applicable to the general budget of the Union (recast), 16 May 2022</w:t>
      </w:r>
      <w:r w:rsidR="00EF6A7D">
        <w:t>.</w:t>
      </w:r>
    </w:p>
  </w:footnote>
  <w:footnote w:id="33">
    <w:p w14:paraId="1E9C06BE" w14:textId="77777777" w:rsidR="00781BDB" w:rsidRPr="00B976E9" w:rsidRDefault="00781BDB" w:rsidP="00EC5DD0">
      <w:pPr>
        <w:pStyle w:val="FootnoteText"/>
        <w:spacing w:after="0"/>
      </w:pPr>
      <w:r w:rsidRPr="00CB1A3D">
        <w:rPr>
          <w:rStyle w:val="FootnoteReference"/>
        </w:rPr>
        <w:footnoteRef/>
      </w:r>
      <w:r w:rsidRPr="00B871F1">
        <w:tab/>
        <w:t>https://www.ema.europa.eu/en/documents/regulatory-procedural-guideline/good-practice-guidance-communication-public-medicines-availability-issues_en.pdf</w:t>
      </w:r>
    </w:p>
  </w:footnote>
  <w:footnote w:id="34">
    <w:p w14:paraId="0E033E2F" w14:textId="173F111E" w:rsidR="000761E4" w:rsidRPr="00B976E9" w:rsidRDefault="000761E4" w:rsidP="00EC5DD0">
      <w:pPr>
        <w:pStyle w:val="FootnoteText"/>
        <w:spacing w:after="0"/>
        <w:rPr>
          <w:lang w:val="en-IE"/>
        </w:rPr>
      </w:pPr>
      <w:r>
        <w:rPr>
          <w:rStyle w:val="FootnoteReference"/>
        </w:rPr>
        <w:footnoteRef/>
      </w:r>
      <w:r>
        <w:tab/>
      </w:r>
      <w:r w:rsidR="005017F1">
        <w:t xml:space="preserve">Based on the learnings of the Structured Dialogue and concrete MSSG recommendations on critical medicines set out in the </w:t>
      </w:r>
      <w:r w:rsidR="00D0528F">
        <w:t>p</w:t>
      </w:r>
      <w:r w:rsidR="005017F1">
        <w:t>harmaceutical reform</w:t>
      </w:r>
      <w:r w:rsidR="00D33603">
        <w:t>.</w:t>
      </w:r>
    </w:p>
  </w:footnote>
  <w:footnote w:id="35">
    <w:p w14:paraId="0CE40ECA" w14:textId="4659B021" w:rsidR="00396DE1" w:rsidRPr="00CB1A3D" w:rsidRDefault="00396DE1" w:rsidP="00EC5DD0">
      <w:pPr>
        <w:pStyle w:val="FootnoteText"/>
        <w:spacing w:after="0"/>
        <w:rPr>
          <w:lang w:val="en-IE"/>
        </w:rPr>
      </w:pPr>
      <w:r w:rsidRPr="00CB1A3D">
        <w:rPr>
          <w:rStyle w:val="FootnoteReference"/>
        </w:rPr>
        <w:footnoteRef/>
      </w:r>
      <w:r w:rsidRPr="00CB1A3D">
        <w:tab/>
      </w:r>
      <w:r w:rsidR="00317251">
        <w:t xml:space="preserve">For example, </w:t>
      </w:r>
      <w:r w:rsidR="00317251">
        <w:rPr>
          <w:color w:val="000000" w:themeColor="text1"/>
        </w:rPr>
        <w:t>m</w:t>
      </w:r>
      <w:r w:rsidRPr="00CB1A3D">
        <w:rPr>
          <w:color w:val="000000" w:themeColor="text1"/>
        </w:rPr>
        <w:t xml:space="preserve">ore than EUR 180 million </w:t>
      </w:r>
      <w:r w:rsidR="00317251">
        <w:rPr>
          <w:color w:val="000000" w:themeColor="text1"/>
        </w:rPr>
        <w:t>is devoted to</w:t>
      </w:r>
      <w:r w:rsidRPr="00CB1A3D">
        <w:rPr>
          <w:color w:val="000000" w:themeColor="text1"/>
        </w:rPr>
        <w:t xml:space="preserve"> clinical trials and support research in new anti-microbials, anti-</w:t>
      </w:r>
      <w:proofErr w:type="spellStart"/>
      <w:r w:rsidRPr="00CB1A3D">
        <w:rPr>
          <w:color w:val="000000" w:themeColor="text1"/>
        </w:rPr>
        <w:t>virals</w:t>
      </w:r>
      <w:proofErr w:type="spellEnd"/>
      <w:r w:rsidRPr="00CB1A3D">
        <w:rPr>
          <w:color w:val="000000" w:themeColor="text1"/>
        </w:rPr>
        <w:t xml:space="preserve"> or vaccines that could be used in case of a new pandemic. </w:t>
      </w:r>
      <w:r w:rsidR="00710B0F" w:rsidRPr="00CB1A3D">
        <w:rPr>
          <w:color w:val="000000" w:themeColor="text1"/>
        </w:rPr>
        <w:t xml:space="preserve">In addition, the Innovative Health Initiative </w:t>
      </w:r>
      <w:r w:rsidR="00710B0F">
        <w:rPr>
          <w:color w:val="000000" w:themeColor="text1"/>
        </w:rPr>
        <w:t>with</w:t>
      </w:r>
      <w:r w:rsidR="00710B0F" w:rsidRPr="00CB1A3D">
        <w:rPr>
          <w:color w:val="000000" w:themeColor="text1"/>
        </w:rPr>
        <w:t xml:space="preserve"> a total budget of EUR 2.4 billion for the period 2021-2027, funded jointly by the EU and by industry associations representing Europe’s life science industries</w:t>
      </w:r>
      <w:r w:rsidR="00710B0F">
        <w:rPr>
          <w:color w:val="000000" w:themeColor="text1"/>
        </w:rPr>
        <w:t xml:space="preserve"> </w:t>
      </w:r>
      <w:r w:rsidR="00710B0F" w:rsidRPr="003775D4">
        <w:rPr>
          <w:color w:val="000000" w:themeColor="text1"/>
        </w:rPr>
        <w:t>aims to translate health research and innovation into tangible benefits for patients and society</w:t>
      </w:r>
      <w:r w:rsidR="00710B0F">
        <w:rPr>
          <w:color w:val="000000" w:themeColor="text1"/>
        </w:rPr>
        <w:t>. Its activities include but are not restricted to medicine research and development</w:t>
      </w:r>
      <w:r w:rsidR="00710B0F" w:rsidRPr="00CB1A3D">
        <w:rPr>
          <w:color w:val="000000" w:themeColor="text1"/>
        </w:rPr>
        <w:t>.</w:t>
      </w:r>
    </w:p>
  </w:footnote>
  <w:footnote w:id="36">
    <w:p w14:paraId="241801AC" w14:textId="77777777" w:rsidR="00396DE1" w:rsidRPr="00CB1A3D" w:rsidRDefault="00396DE1" w:rsidP="00EC5DD0">
      <w:pPr>
        <w:pStyle w:val="FootnoteText"/>
        <w:spacing w:after="0"/>
        <w:rPr>
          <w:lang w:val="en-IE"/>
        </w:rPr>
      </w:pPr>
      <w:r w:rsidRPr="00CB1A3D">
        <w:rPr>
          <w:rStyle w:val="FootnoteReference"/>
        </w:rPr>
        <w:footnoteRef/>
      </w:r>
      <w:r w:rsidRPr="00CB1A3D">
        <w:tab/>
        <w:t xml:space="preserve">The </w:t>
      </w:r>
      <w:r w:rsidRPr="00CB1A3D">
        <w:rPr>
          <w:bCs/>
          <w:iCs/>
          <w:color w:val="000000" w:themeColor="text1"/>
        </w:rPr>
        <w:t>European Regional Development Fund</w:t>
      </w:r>
      <w:r w:rsidRPr="00CB1A3D">
        <w:t xml:space="preserve"> supports </w:t>
      </w:r>
      <w:r w:rsidRPr="00CB1A3D">
        <w:rPr>
          <w:color w:val="000000" w:themeColor="text1"/>
        </w:rPr>
        <w:t>mostly SMEs in projects linked to medicines development and production through over EUR</w:t>
      </w:r>
      <w:r w:rsidRPr="00CB1A3D">
        <w:t xml:space="preserve"> 200 million for research, upskilling, investments in fixed capital/immaterial assets of enterprises, greening of production processes and infrastructure.</w:t>
      </w:r>
    </w:p>
  </w:footnote>
  <w:footnote w:id="37">
    <w:p w14:paraId="4804F65B" w14:textId="77777777" w:rsidR="00396DE1" w:rsidRPr="00CB1A3D" w:rsidRDefault="00396DE1" w:rsidP="00EC5DD0">
      <w:pPr>
        <w:pStyle w:val="FootnoteText"/>
        <w:spacing w:after="0"/>
        <w:rPr>
          <w:lang w:val="en-IE"/>
        </w:rPr>
      </w:pPr>
      <w:r w:rsidRPr="00CB1A3D">
        <w:rPr>
          <w:rStyle w:val="FootnoteReference"/>
        </w:rPr>
        <w:footnoteRef/>
      </w:r>
      <w:r w:rsidRPr="00CB1A3D">
        <w:tab/>
      </w:r>
      <w:r w:rsidRPr="00CB1A3D">
        <w:rPr>
          <w:bCs/>
          <w:iCs/>
          <w:color w:val="000000" w:themeColor="text1"/>
        </w:rPr>
        <w:t>HERA Invest</w:t>
      </w:r>
      <w:r w:rsidRPr="00CB1A3D">
        <w:rPr>
          <w:color w:val="000000" w:themeColor="text1"/>
        </w:rPr>
        <w:t xml:space="preserve"> is a EUR 100 million top-up to the InvestEU Programme that supports sustainable investment, innovation and job creation in Europe. In addition, EUR 160 m are dedicated to EU-FAB, which aims to support ever-warm capacities that could also be extended to critical medicines. In addition, over EUR 100 m are dedicated under the EU4Health Programme for the development of and access to innovative technologies and critical medicines, including antibiotics.</w:t>
      </w:r>
    </w:p>
  </w:footnote>
  <w:footnote w:id="38">
    <w:p w14:paraId="64884269" w14:textId="77777777" w:rsidR="00396DE1" w:rsidRPr="00A11FCD" w:rsidRDefault="00396DE1" w:rsidP="00EC5DD0">
      <w:pPr>
        <w:pStyle w:val="FootnoteText"/>
        <w:spacing w:after="0"/>
        <w:rPr>
          <w:lang w:val="en-IE"/>
        </w:rPr>
      </w:pPr>
      <w:r w:rsidRPr="00CB1A3D">
        <w:rPr>
          <w:rStyle w:val="FootnoteReference"/>
        </w:rPr>
        <w:footnoteRef/>
      </w:r>
      <w:r w:rsidRPr="00A11FCD">
        <w:rPr>
          <w:color w:val="000000" w:themeColor="text1"/>
          <w:lang w:val="en-IE"/>
        </w:rPr>
        <w:t xml:space="preserve"> </w:t>
      </w:r>
      <w:r w:rsidRPr="00A11FCD">
        <w:rPr>
          <w:color w:val="000000" w:themeColor="text1"/>
          <w:lang w:val="en-IE"/>
        </w:rPr>
        <w:tab/>
      </w:r>
      <w:hyperlink r:id="rId10" w:history="1">
        <w:r w:rsidRPr="00A11FCD">
          <w:rPr>
            <w:rStyle w:val="Hyperlink"/>
            <w:lang w:val="en-IE"/>
          </w:rPr>
          <w:t>https://commission.europa.eu/strategy-and-policy/eu-budget/strategic-technologies-europe-platform_en</w:t>
        </w:r>
      </w:hyperlink>
      <w:r w:rsidRPr="00A11FCD">
        <w:rPr>
          <w:rStyle w:val="Hyperlink"/>
          <w:lang w:val="en-IE"/>
        </w:rPr>
        <w:t xml:space="preserve">; </w:t>
      </w:r>
    </w:p>
  </w:footnote>
  <w:footnote w:id="39">
    <w:p w14:paraId="22908C92" w14:textId="77777777" w:rsidR="004C2C7A" w:rsidRPr="00511A45" w:rsidRDefault="004C2C7A" w:rsidP="004C2C7A">
      <w:pPr>
        <w:pStyle w:val="FootnoteText"/>
      </w:pPr>
      <w:r>
        <w:rPr>
          <w:rStyle w:val="FootnoteReference"/>
        </w:rPr>
        <w:footnoteRef/>
      </w:r>
      <w:r>
        <w:t xml:space="preserve"> </w:t>
      </w:r>
      <w:r>
        <w:tab/>
      </w:r>
      <w:r w:rsidRPr="00511A45">
        <w:rPr>
          <w:color w:val="000000" w:themeColor="text1"/>
        </w:rPr>
        <w:t>STEP can also become a powerful instrument to support the production of critical medicines. In line</w:t>
      </w:r>
      <w:r>
        <w:rPr>
          <w:color w:val="000000" w:themeColor="text1"/>
        </w:rPr>
        <w:t xml:space="preserve"> </w:t>
      </w:r>
      <w:r w:rsidRPr="00511A45">
        <w:rPr>
          <w:color w:val="000000" w:themeColor="text1"/>
        </w:rPr>
        <w:t>with the need to reduce EU’s strategic dependencies, including on critical medicine shortages, STEP will be able to promote a more coordinated approach at EU level for the financing and of such actions, in particular with the Sovereignty Seal that will increase synergies between programmes like EU4Health, Horizon Europe on the one hand and cohesion policy funds and the RRF on the other hand.</w:t>
      </w:r>
    </w:p>
  </w:footnote>
  <w:footnote w:id="40">
    <w:p w14:paraId="48E88BC4" w14:textId="77777777" w:rsidR="00E42E9D" w:rsidRPr="00CB1A3D" w:rsidRDefault="00E42E9D" w:rsidP="00EC5DD0">
      <w:pPr>
        <w:pStyle w:val="FootnoteText"/>
        <w:spacing w:after="0"/>
      </w:pPr>
      <w:r w:rsidRPr="00CB1A3D">
        <w:rPr>
          <w:rStyle w:val="FootnoteReference"/>
        </w:rPr>
        <w:footnoteRef/>
      </w:r>
      <w:r w:rsidRPr="00CB1A3D">
        <w:t xml:space="preserve"> </w:t>
      </w:r>
      <w:r w:rsidRPr="00CB1A3D">
        <w:tab/>
      </w:r>
      <w:hyperlink r:id="rId11" w:history="1">
        <w:r w:rsidRPr="00CB1A3D">
          <w:rPr>
            <w:rStyle w:val="Hyperlink"/>
          </w:rPr>
          <w:t>https://health.ec.europa.eu/system/files/2023-03/international_ghs-report-2022_en.pdf</w:t>
        </w:r>
      </w:hyperlink>
    </w:p>
  </w:footnote>
  <w:footnote w:id="41">
    <w:p w14:paraId="2ACD848D" w14:textId="5C690365" w:rsidR="004F3797" w:rsidRPr="00A11FCD" w:rsidRDefault="004F3797" w:rsidP="00EC5DD0">
      <w:pPr>
        <w:pStyle w:val="FootnoteText"/>
        <w:spacing w:after="0"/>
        <w:rPr>
          <w:lang w:val="en-IE"/>
        </w:rPr>
      </w:pPr>
      <w:r w:rsidRPr="00CB1A3D">
        <w:rPr>
          <w:rStyle w:val="FootnoteReference"/>
        </w:rPr>
        <w:footnoteRef/>
      </w:r>
      <w:r w:rsidRPr="00CB1A3D">
        <w:tab/>
        <w:t>If needed, through the European Humanitarian Response Capacity (EHRC)</w:t>
      </w:r>
    </w:p>
  </w:footnote>
  <w:footnote w:id="42">
    <w:p w14:paraId="1C46B99E" w14:textId="77777777" w:rsidR="00E42E9D" w:rsidRPr="00CB1A3D" w:rsidRDefault="00E42E9D" w:rsidP="00EC5DD0">
      <w:pPr>
        <w:pStyle w:val="FootnoteText"/>
        <w:spacing w:after="0"/>
      </w:pPr>
      <w:r w:rsidRPr="00CB1A3D">
        <w:rPr>
          <w:rStyle w:val="FootnoteReference"/>
        </w:rPr>
        <w:footnoteRef/>
      </w:r>
      <w:r w:rsidRPr="00CB1A3D">
        <w:t xml:space="preserve"> </w:t>
      </w:r>
      <w:r w:rsidRPr="00CB1A3D">
        <w:tab/>
        <w:t xml:space="preserve">The European Medicines Agency has led this dialogue for the EU, notably through the </w:t>
      </w:r>
      <w:r w:rsidRPr="00CB1A3D">
        <w:rPr>
          <w:rStyle w:val="normaltextrun"/>
        </w:rPr>
        <w:t xml:space="preserve">Global Regulatory Working Group on Drug Shortages and the International Coalition of Medicines Regulatory Authorities, focused on G7 partners and the World Health Organisation. </w:t>
      </w:r>
    </w:p>
  </w:footnote>
  <w:footnote w:id="43">
    <w:p w14:paraId="5236DC37" w14:textId="77777777" w:rsidR="00E42E9D" w:rsidRPr="00B976E9" w:rsidRDefault="00E42E9D" w:rsidP="00EC5DD0">
      <w:pPr>
        <w:pStyle w:val="FootnoteText"/>
        <w:spacing w:after="0"/>
        <w:rPr>
          <w:rStyle w:val="normaltextrun"/>
        </w:rPr>
      </w:pPr>
      <w:r w:rsidRPr="00CB1A3D">
        <w:rPr>
          <w:rStyle w:val="FootnoteReference"/>
        </w:rPr>
        <w:footnoteRef/>
      </w:r>
      <w:r w:rsidRPr="00CB1A3D">
        <w:t xml:space="preserve"> </w:t>
      </w:r>
      <w:r w:rsidRPr="00CB1A3D">
        <w:rPr>
          <w:lang w:val="en-IE"/>
        </w:rPr>
        <w:tab/>
      </w:r>
      <w:r w:rsidRPr="00B976E9">
        <w:rPr>
          <w:rStyle w:val="normaltextrun"/>
        </w:rPr>
        <w:t>Notably those elaborated by WTO, OECD, ICH, and IMDRF, and the Pharmaceutical Inspection Convention and Pharmaceutical Inspection Cooperation Scheme (PIC/s)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6D81D" w14:textId="77777777" w:rsidR="0023121F" w:rsidRPr="0023121F" w:rsidRDefault="0023121F" w:rsidP="0023121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FF155" w14:textId="77777777" w:rsidR="0023121F" w:rsidRPr="0023121F" w:rsidRDefault="0023121F" w:rsidP="0023121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E3E6F" w14:textId="77777777" w:rsidR="0023121F" w:rsidRPr="0023121F" w:rsidRDefault="0023121F" w:rsidP="0023121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D8042" w14:textId="77777777" w:rsidR="000576D9" w:rsidRDefault="000576D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C4323" w14:textId="77777777" w:rsidR="000576D9" w:rsidRDefault="000576D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75F7E" w14:textId="77777777" w:rsidR="000576D9" w:rsidRDefault="000576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68284C40"/>
    <w:lvl w:ilvl="0">
      <w:start w:val="1"/>
      <w:numFmt w:val="bullet"/>
      <w:pStyle w:val="ListBullet2"/>
      <w:lvlText w:val=""/>
      <w:lvlJc w:val="left"/>
      <w:pPr>
        <w:tabs>
          <w:tab w:val="num" w:pos="709"/>
        </w:tabs>
        <w:ind w:left="709" w:hanging="360"/>
      </w:pPr>
      <w:rPr>
        <w:rFonts w:ascii="Symbol" w:hAnsi="Symbol" w:hint="default"/>
      </w:rPr>
    </w:lvl>
  </w:abstractNum>
  <w:abstractNum w:abstractNumId="1" w15:restartNumberingAfterBreak="0">
    <w:nsid w:val="0254734D"/>
    <w:multiLevelType w:val="hybridMultilevel"/>
    <w:tmpl w:val="14A8B242"/>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C92F6F"/>
    <w:multiLevelType w:val="hybridMultilevel"/>
    <w:tmpl w:val="DCD6917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0A2900F7"/>
    <w:multiLevelType w:val="multilevel"/>
    <w:tmpl w:val="4D5C2A4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EFB7115"/>
    <w:multiLevelType w:val="multilevel"/>
    <w:tmpl w:val="6004D03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7201"/>
    <w:multiLevelType w:val="multilevel"/>
    <w:tmpl w:val="08424EC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0B8345"/>
    <w:multiLevelType w:val="multilevel"/>
    <w:tmpl w:val="85D4799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62685D"/>
    <w:multiLevelType w:val="multilevel"/>
    <w:tmpl w:val="C58E8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3D0A16"/>
    <w:multiLevelType w:val="multilevel"/>
    <w:tmpl w:val="CE2C21EA"/>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4692A76"/>
    <w:multiLevelType w:val="hybridMultilevel"/>
    <w:tmpl w:val="AC8C14B6"/>
    <w:lvl w:ilvl="0" w:tplc="FFFFFFFF">
      <w:start w:val="1"/>
      <w:numFmt w:val="bullet"/>
      <w:lvlText w:val=""/>
      <w:lvlJc w:val="left"/>
      <w:pPr>
        <w:tabs>
          <w:tab w:val="num" w:pos="850"/>
        </w:tabs>
        <w:ind w:left="850" w:hanging="850"/>
      </w:pPr>
      <w:rPr>
        <w:rFonts w:ascii="Symbol" w:hAnsi="Symbol" w:hint="default"/>
      </w:rPr>
    </w:lvl>
    <w:lvl w:ilvl="1" w:tplc="FFFFFFFF">
      <w:start w:val="1"/>
      <w:numFmt w:val="bullet"/>
      <w:lvlText w:val=""/>
      <w:lvlJc w:val="left"/>
      <w:pPr>
        <w:ind w:left="360" w:hanging="360"/>
      </w:pPr>
      <w:rPr>
        <w:rFonts w:ascii="Symbol" w:hAnsi="Symbol" w:hint="default"/>
      </w:rPr>
    </w:lvl>
    <w:lvl w:ilvl="2" w:tplc="18090001">
      <w:start w:val="1"/>
      <w:numFmt w:val="bullet"/>
      <w:lvlText w:val=""/>
      <w:lvlJc w:val="left"/>
      <w:pPr>
        <w:ind w:left="1210" w:hanging="360"/>
      </w:pPr>
      <w:rPr>
        <w:rFonts w:ascii="Symbol" w:hAnsi="Symbol" w:hint="default"/>
      </w:rPr>
    </w:lvl>
    <w:lvl w:ilvl="3" w:tplc="FFFFFFFF">
      <w:start w:val="1"/>
      <w:numFmt w:val="bullet"/>
      <w:lvlText w:val="o"/>
      <w:lvlJc w:val="left"/>
      <w:pPr>
        <w:ind w:left="1210" w:hanging="360"/>
      </w:pPr>
      <w:rPr>
        <w:rFonts w:ascii="Courier New" w:hAnsi="Courier New" w:hint="default"/>
      </w:rPr>
    </w:lvl>
    <w:lvl w:ilvl="4" w:tplc="FFFFFFFF">
      <w:start w:val="1"/>
      <w:numFmt w:val="decimal"/>
      <w:lvlText w:val="(%5)"/>
      <w:lvlJc w:val="left"/>
      <w:pPr>
        <w:tabs>
          <w:tab w:val="num" w:pos="1984"/>
        </w:tabs>
        <w:ind w:left="1984" w:hanging="567"/>
      </w:pPr>
    </w:lvl>
    <w:lvl w:ilvl="5" w:tplc="FFFFFFFF">
      <w:start w:val="1"/>
      <w:numFmt w:val="lowerLetter"/>
      <w:lvlText w:val="(%6)"/>
      <w:lvlJc w:val="left"/>
      <w:pPr>
        <w:tabs>
          <w:tab w:val="num" w:pos="1984"/>
        </w:tabs>
        <w:ind w:left="1984" w:hanging="567"/>
      </w:pPr>
    </w:lvl>
    <w:lvl w:ilvl="6" w:tplc="FFFFFFFF">
      <w:start w:val="1"/>
      <w:numFmt w:val="decimal"/>
      <w:lvlText w:val="(%7)"/>
      <w:lvlJc w:val="left"/>
      <w:pPr>
        <w:tabs>
          <w:tab w:val="num" w:pos="2551"/>
        </w:tabs>
        <w:ind w:left="2551" w:hanging="567"/>
      </w:pPr>
    </w:lvl>
    <w:lvl w:ilvl="7" w:tplc="FFFFFFFF">
      <w:start w:val="1"/>
      <w:numFmt w:val="lowerLetter"/>
      <w:lvlText w:val="(%8)"/>
      <w:lvlJc w:val="left"/>
      <w:pPr>
        <w:tabs>
          <w:tab w:val="num" w:pos="2551"/>
        </w:tabs>
        <w:ind w:left="2551" w:hanging="567"/>
      </w:pPr>
    </w:lvl>
    <w:lvl w:ilvl="8" w:tplc="FFFFFFFF">
      <w:start w:val="1"/>
      <w:numFmt w:val="lowerLetter"/>
      <w:lvlText w:val="(%9)"/>
      <w:lvlJc w:val="left"/>
      <w:pPr>
        <w:tabs>
          <w:tab w:val="num" w:pos="3118"/>
        </w:tabs>
        <w:ind w:left="3118" w:hanging="567"/>
      </w:pPr>
    </w:lvl>
  </w:abstractNum>
  <w:abstractNum w:abstractNumId="10" w15:restartNumberingAfterBreak="0">
    <w:nsid w:val="1673011F"/>
    <w:multiLevelType w:val="hybridMultilevel"/>
    <w:tmpl w:val="51C8C47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72F0AC5"/>
    <w:multiLevelType w:val="multilevel"/>
    <w:tmpl w:val="A9826BA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B3C78B8"/>
    <w:multiLevelType w:val="hybridMultilevel"/>
    <w:tmpl w:val="6C101E82"/>
    <w:lvl w:ilvl="0" w:tplc="722A4888">
      <w:start w:val="1"/>
      <w:numFmt w:val="bullet"/>
      <w:pStyle w:val="Point0number"/>
      <w:lvlText w:val=""/>
      <w:lvlJc w:val="left"/>
      <w:pPr>
        <w:tabs>
          <w:tab w:val="num" w:pos="850"/>
        </w:tabs>
        <w:ind w:left="850" w:hanging="850"/>
      </w:pPr>
      <w:rPr>
        <w:rFonts w:ascii="Symbol" w:hAnsi="Symbol" w:hint="default"/>
      </w:rPr>
    </w:lvl>
    <w:lvl w:ilvl="1" w:tplc="ED1AC3C4">
      <w:start w:val="1"/>
      <w:numFmt w:val="bullet"/>
      <w:pStyle w:val="Point0letter"/>
      <w:lvlText w:val=""/>
      <w:lvlJc w:val="left"/>
      <w:pPr>
        <w:ind w:left="360" w:hanging="360"/>
      </w:pPr>
      <w:rPr>
        <w:rFonts w:ascii="Symbol" w:hAnsi="Symbol" w:hint="default"/>
      </w:rPr>
    </w:lvl>
    <w:lvl w:ilvl="2" w:tplc="E79CD978">
      <w:start w:val="1"/>
      <w:numFmt w:val="decimal"/>
      <w:pStyle w:val="Point1number"/>
      <w:lvlText w:val="(%3)"/>
      <w:lvlJc w:val="left"/>
      <w:pPr>
        <w:tabs>
          <w:tab w:val="num" w:pos="1417"/>
        </w:tabs>
        <w:ind w:left="1417" w:hanging="567"/>
      </w:pPr>
    </w:lvl>
    <w:lvl w:ilvl="3" w:tplc="FFFFFFFF">
      <w:start w:val="1"/>
      <w:numFmt w:val="bullet"/>
      <w:pStyle w:val="Point1letter"/>
      <w:lvlText w:val="o"/>
      <w:lvlJc w:val="left"/>
      <w:pPr>
        <w:ind w:left="1210" w:hanging="360"/>
      </w:pPr>
      <w:rPr>
        <w:rFonts w:ascii="Courier New" w:hAnsi="Courier New" w:hint="default"/>
      </w:rPr>
    </w:lvl>
    <w:lvl w:ilvl="4" w:tplc="68AA998C">
      <w:start w:val="1"/>
      <w:numFmt w:val="decimal"/>
      <w:pStyle w:val="Point2number"/>
      <w:lvlText w:val="(%5)"/>
      <w:lvlJc w:val="left"/>
      <w:pPr>
        <w:tabs>
          <w:tab w:val="num" w:pos="1984"/>
        </w:tabs>
        <w:ind w:left="1984" w:hanging="567"/>
      </w:pPr>
    </w:lvl>
    <w:lvl w:ilvl="5" w:tplc="2E06E7C4">
      <w:start w:val="1"/>
      <w:numFmt w:val="lowerLetter"/>
      <w:pStyle w:val="Point2letter"/>
      <w:lvlText w:val="(%6)"/>
      <w:lvlJc w:val="left"/>
      <w:pPr>
        <w:tabs>
          <w:tab w:val="num" w:pos="1984"/>
        </w:tabs>
        <w:ind w:left="1984" w:hanging="567"/>
      </w:pPr>
    </w:lvl>
    <w:lvl w:ilvl="6" w:tplc="CCC67D08">
      <w:start w:val="1"/>
      <w:numFmt w:val="decimal"/>
      <w:pStyle w:val="Point3number"/>
      <w:lvlText w:val="(%7)"/>
      <w:lvlJc w:val="left"/>
      <w:pPr>
        <w:tabs>
          <w:tab w:val="num" w:pos="2551"/>
        </w:tabs>
        <w:ind w:left="2551" w:hanging="567"/>
      </w:pPr>
    </w:lvl>
    <w:lvl w:ilvl="7" w:tplc="FF2AAFC2">
      <w:start w:val="1"/>
      <w:numFmt w:val="lowerLetter"/>
      <w:pStyle w:val="Point3letter"/>
      <w:lvlText w:val="(%8)"/>
      <w:lvlJc w:val="left"/>
      <w:pPr>
        <w:tabs>
          <w:tab w:val="num" w:pos="2551"/>
        </w:tabs>
        <w:ind w:left="2551" w:hanging="567"/>
      </w:pPr>
    </w:lvl>
    <w:lvl w:ilvl="8" w:tplc="1CB6F220">
      <w:start w:val="1"/>
      <w:numFmt w:val="lowerLetter"/>
      <w:pStyle w:val="Point4letter"/>
      <w:lvlText w:val="(%9)"/>
      <w:lvlJc w:val="left"/>
      <w:pPr>
        <w:tabs>
          <w:tab w:val="num" w:pos="3118"/>
        </w:tabs>
        <w:ind w:left="3118" w:hanging="567"/>
      </w:pPr>
    </w:lvl>
  </w:abstractNum>
  <w:abstractNum w:abstractNumId="13" w15:restartNumberingAfterBreak="0">
    <w:nsid w:val="1BE2669C"/>
    <w:multiLevelType w:val="multilevel"/>
    <w:tmpl w:val="88CA4DF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C7B624F"/>
    <w:multiLevelType w:val="multilevel"/>
    <w:tmpl w:val="9A762ECC"/>
    <w:name w:val="ListDash2Numbering"/>
    <w:lvl w:ilvl="0">
      <w:start w:val="1"/>
      <w:numFmt w:val="bullet"/>
      <w:pStyle w:val="ListDash2"/>
      <w:lvlText w:val="–"/>
      <w:lvlJc w:val="left"/>
      <w:pPr>
        <w:tabs>
          <w:tab w:val="num" w:pos="1724"/>
        </w:tabs>
        <w:ind w:left="1724" w:hanging="284"/>
      </w:pPr>
      <w:rPr>
        <w:rFonts w:ascii="Times New Roman" w:hAnsi="Times New Roman"/>
      </w:rPr>
    </w:lvl>
    <w:lvl w:ilvl="1">
      <w:start w:val="1"/>
      <w:numFmt w:val="bullet"/>
      <w:pStyle w:val="ListDash2Level2"/>
      <w:lvlText w:val="–"/>
      <w:lvlJc w:val="left"/>
      <w:pPr>
        <w:tabs>
          <w:tab w:val="num" w:pos="2007"/>
        </w:tabs>
        <w:ind w:left="2007" w:hanging="283"/>
      </w:pPr>
      <w:rPr>
        <w:rFonts w:ascii="Times New Roman" w:hAnsi="Times New Roman"/>
      </w:rPr>
    </w:lvl>
    <w:lvl w:ilvl="2">
      <w:start w:val="1"/>
      <w:numFmt w:val="bullet"/>
      <w:pStyle w:val="ListDash2Level3"/>
      <w:lvlText w:val="–"/>
      <w:lvlJc w:val="left"/>
      <w:pPr>
        <w:tabs>
          <w:tab w:val="num" w:pos="2291"/>
        </w:tabs>
        <w:ind w:left="2291" w:hanging="284"/>
      </w:pPr>
      <w:rPr>
        <w:rFonts w:ascii="Times New Roman" w:hAnsi="Times New Roman"/>
      </w:rPr>
    </w:lvl>
    <w:lvl w:ilvl="3">
      <w:start w:val="1"/>
      <w:numFmt w:val="bullet"/>
      <w:pStyle w:val="ListDash2Level4"/>
      <w:lvlText w:val="–"/>
      <w:lvlJc w:val="left"/>
      <w:pPr>
        <w:tabs>
          <w:tab w:val="num" w:pos="2574"/>
        </w:tabs>
        <w:ind w:left="2574"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1E281153"/>
    <w:multiLevelType w:val="hybridMultilevel"/>
    <w:tmpl w:val="B5F860A8"/>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16" w15:restartNumberingAfterBreak="0">
    <w:nsid w:val="26D874BF"/>
    <w:multiLevelType w:val="hybridMultilevel"/>
    <w:tmpl w:val="A08CC86A"/>
    <w:lvl w:ilvl="0" w:tplc="D192620A">
      <w:numFmt w:val="bullet"/>
      <w:lvlText w:val="-"/>
      <w:lvlJc w:val="left"/>
      <w:pPr>
        <w:ind w:left="720" w:hanging="36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9D330EB"/>
    <w:multiLevelType w:val="hybridMultilevel"/>
    <w:tmpl w:val="B3D8E776"/>
    <w:lvl w:ilvl="0" w:tplc="51D4AB18">
      <w:start w:val="1"/>
      <w:numFmt w:val="bullet"/>
      <w:lvlText w:val=""/>
      <w:lvlJc w:val="left"/>
      <w:pPr>
        <w:ind w:left="720" w:hanging="360"/>
      </w:pPr>
      <w:rPr>
        <w:rFonts w:ascii="Symbol" w:hAnsi="Symbol"/>
      </w:rPr>
    </w:lvl>
    <w:lvl w:ilvl="1" w:tplc="2668B730">
      <w:start w:val="1"/>
      <w:numFmt w:val="bullet"/>
      <w:lvlText w:val=""/>
      <w:lvlJc w:val="left"/>
      <w:pPr>
        <w:ind w:left="720" w:hanging="360"/>
      </w:pPr>
      <w:rPr>
        <w:rFonts w:ascii="Symbol" w:hAnsi="Symbol"/>
      </w:rPr>
    </w:lvl>
    <w:lvl w:ilvl="2" w:tplc="3E2CA7F0">
      <w:start w:val="1"/>
      <w:numFmt w:val="bullet"/>
      <w:lvlText w:val=""/>
      <w:lvlJc w:val="left"/>
      <w:pPr>
        <w:ind w:left="720" w:hanging="360"/>
      </w:pPr>
      <w:rPr>
        <w:rFonts w:ascii="Symbol" w:hAnsi="Symbol"/>
      </w:rPr>
    </w:lvl>
    <w:lvl w:ilvl="3" w:tplc="1D86F61E">
      <w:start w:val="1"/>
      <w:numFmt w:val="bullet"/>
      <w:lvlText w:val=""/>
      <w:lvlJc w:val="left"/>
      <w:pPr>
        <w:ind w:left="720" w:hanging="360"/>
      </w:pPr>
      <w:rPr>
        <w:rFonts w:ascii="Symbol" w:hAnsi="Symbol"/>
      </w:rPr>
    </w:lvl>
    <w:lvl w:ilvl="4" w:tplc="6EAAF682">
      <w:start w:val="1"/>
      <w:numFmt w:val="bullet"/>
      <w:lvlText w:val=""/>
      <w:lvlJc w:val="left"/>
      <w:pPr>
        <w:ind w:left="720" w:hanging="360"/>
      </w:pPr>
      <w:rPr>
        <w:rFonts w:ascii="Symbol" w:hAnsi="Symbol"/>
      </w:rPr>
    </w:lvl>
    <w:lvl w:ilvl="5" w:tplc="87CE8F66">
      <w:start w:val="1"/>
      <w:numFmt w:val="bullet"/>
      <w:lvlText w:val=""/>
      <w:lvlJc w:val="left"/>
      <w:pPr>
        <w:ind w:left="720" w:hanging="360"/>
      </w:pPr>
      <w:rPr>
        <w:rFonts w:ascii="Symbol" w:hAnsi="Symbol"/>
      </w:rPr>
    </w:lvl>
    <w:lvl w:ilvl="6" w:tplc="CAEEA968">
      <w:start w:val="1"/>
      <w:numFmt w:val="bullet"/>
      <w:lvlText w:val=""/>
      <w:lvlJc w:val="left"/>
      <w:pPr>
        <w:ind w:left="720" w:hanging="360"/>
      </w:pPr>
      <w:rPr>
        <w:rFonts w:ascii="Symbol" w:hAnsi="Symbol"/>
      </w:rPr>
    </w:lvl>
    <w:lvl w:ilvl="7" w:tplc="78F4BDCE">
      <w:start w:val="1"/>
      <w:numFmt w:val="bullet"/>
      <w:lvlText w:val=""/>
      <w:lvlJc w:val="left"/>
      <w:pPr>
        <w:ind w:left="720" w:hanging="360"/>
      </w:pPr>
      <w:rPr>
        <w:rFonts w:ascii="Symbol" w:hAnsi="Symbol"/>
      </w:rPr>
    </w:lvl>
    <w:lvl w:ilvl="8" w:tplc="0DEA455C">
      <w:start w:val="1"/>
      <w:numFmt w:val="bullet"/>
      <w:lvlText w:val=""/>
      <w:lvlJc w:val="left"/>
      <w:pPr>
        <w:ind w:left="720" w:hanging="360"/>
      </w:pPr>
      <w:rPr>
        <w:rFonts w:ascii="Symbol" w:hAnsi="Symbol"/>
      </w:rPr>
    </w:lvl>
  </w:abstractNum>
  <w:abstractNum w:abstractNumId="18" w15:restartNumberingAfterBreak="0">
    <w:nsid w:val="2C8DFDF8"/>
    <w:multiLevelType w:val="multilevel"/>
    <w:tmpl w:val="B46C2098"/>
    <w:name w:val="ListBullet2Numbering"/>
    <w:lvl w:ilvl="0">
      <w:start w:val="1"/>
      <w:numFmt w:val="bullet"/>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2D293CE3"/>
    <w:multiLevelType w:val="multilevel"/>
    <w:tmpl w:val="C87A8A2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2D293CF4"/>
    <w:multiLevelType w:val="multilevel"/>
    <w:tmpl w:val="D6BEE57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6324F1E"/>
    <w:multiLevelType w:val="multilevel"/>
    <w:tmpl w:val="DB168DA2"/>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7CB1E1C"/>
    <w:multiLevelType w:val="multilevel"/>
    <w:tmpl w:val="9B4885D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37E16E41"/>
    <w:multiLevelType w:val="hybridMultilevel"/>
    <w:tmpl w:val="99CCCA96"/>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7EC096C"/>
    <w:multiLevelType w:val="hybridMultilevel"/>
    <w:tmpl w:val="4FE42E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A7730C4"/>
    <w:multiLevelType w:val="multilevel"/>
    <w:tmpl w:val="09B47F2A"/>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409B4635"/>
    <w:multiLevelType w:val="hybridMultilevel"/>
    <w:tmpl w:val="42701D74"/>
    <w:lvl w:ilvl="0" w:tplc="512EE544">
      <w:numFmt w:val="bullet"/>
      <w:lvlText w:val="•"/>
      <w:lvlJc w:val="left"/>
      <w:pPr>
        <w:ind w:left="1440" w:hanging="72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29E662A"/>
    <w:multiLevelType w:val="multilevel"/>
    <w:tmpl w:val="9B707CC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433F7B97"/>
    <w:multiLevelType w:val="hybridMultilevel"/>
    <w:tmpl w:val="57500CF0"/>
    <w:lvl w:ilvl="0" w:tplc="91285992">
      <w:start w:val="1"/>
      <w:numFmt w:val="bullet"/>
      <w:lvlText w:val=""/>
      <w:lvlJc w:val="left"/>
      <w:pPr>
        <w:ind w:left="720" w:hanging="360"/>
      </w:pPr>
      <w:rPr>
        <w:rFonts w:ascii="Symbol" w:hAnsi="Symbol"/>
      </w:rPr>
    </w:lvl>
    <w:lvl w:ilvl="1" w:tplc="B5FAA54A">
      <w:start w:val="1"/>
      <w:numFmt w:val="bullet"/>
      <w:lvlText w:val=""/>
      <w:lvlJc w:val="left"/>
      <w:pPr>
        <w:ind w:left="720" w:hanging="360"/>
      </w:pPr>
      <w:rPr>
        <w:rFonts w:ascii="Symbol" w:hAnsi="Symbol"/>
      </w:rPr>
    </w:lvl>
    <w:lvl w:ilvl="2" w:tplc="800002BC">
      <w:start w:val="1"/>
      <w:numFmt w:val="bullet"/>
      <w:lvlText w:val=""/>
      <w:lvlJc w:val="left"/>
      <w:pPr>
        <w:ind w:left="720" w:hanging="360"/>
      </w:pPr>
      <w:rPr>
        <w:rFonts w:ascii="Symbol" w:hAnsi="Symbol"/>
      </w:rPr>
    </w:lvl>
    <w:lvl w:ilvl="3" w:tplc="5DE0BEA4">
      <w:start w:val="1"/>
      <w:numFmt w:val="bullet"/>
      <w:lvlText w:val=""/>
      <w:lvlJc w:val="left"/>
      <w:pPr>
        <w:ind w:left="720" w:hanging="360"/>
      </w:pPr>
      <w:rPr>
        <w:rFonts w:ascii="Symbol" w:hAnsi="Symbol"/>
      </w:rPr>
    </w:lvl>
    <w:lvl w:ilvl="4" w:tplc="39BEA684">
      <w:start w:val="1"/>
      <w:numFmt w:val="bullet"/>
      <w:lvlText w:val=""/>
      <w:lvlJc w:val="left"/>
      <w:pPr>
        <w:ind w:left="720" w:hanging="360"/>
      </w:pPr>
      <w:rPr>
        <w:rFonts w:ascii="Symbol" w:hAnsi="Symbol"/>
      </w:rPr>
    </w:lvl>
    <w:lvl w:ilvl="5" w:tplc="BAD898AC">
      <w:start w:val="1"/>
      <w:numFmt w:val="bullet"/>
      <w:lvlText w:val=""/>
      <w:lvlJc w:val="left"/>
      <w:pPr>
        <w:ind w:left="720" w:hanging="360"/>
      </w:pPr>
      <w:rPr>
        <w:rFonts w:ascii="Symbol" w:hAnsi="Symbol"/>
      </w:rPr>
    </w:lvl>
    <w:lvl w:ilvl="6" w:tplc="6AC8F280">
      <w:start w:val="1"/>
      <w:numFmt w:val="bullet"/>
      <w:lvlText w:val=""/>
      <w:lvlJc w:val="left"/>
      <w:pPr>
        <w:ind w:left="720" w:hanging="360"/>
      </w:pPr>
      <w:rPr>
        <w:rFonts w:ascii="Symbol" w:hAnsi="Symbol"/>
      </w:rPr>
    </w:lvl>
    <w:lvl w:ilvl="7" w:tplc="CD84BABC">
      <w:start w:val="1"/>
      <w:numFmt w:val="bullet"/>
      <w:lvlText w:val=""/>
      <w:lvlJc w:val="left"/>
      <w:pPr>
        <w:ind w:left="720" w:hanging="360"/>
      </w:pPr>
      <w:rPr>
        <w:rFonts w:ascii="Symbol" w:hAnsi="Symbol"/>
      </w:rPr>
    </w:lvl>
    <w:lvl w:ilvl="8" w:tplc="31841336">
      <w:start w:val="1"/>
      <w:numFmt w:val="bullet"/>
      <w:lvlText w:val=""/>
      <w:lvlJc w:val="left"/>
      <w:pPr>
        <w:ind w:left="720" w:hanging="360"/>
      </w:pPr>
      <w:rPr>
        <w:rFonts w:ascii="Symbol" w:hAnsi="Symbol"/>
      </w:rPr>
    </w:lvl>
  </w:abstractNum>
  <w:abstractNum w:abstractNumId="29" w15:restartNumberingAfterBreak="0">
    <w:nsid w:val="48DE223F"/>
    <w:multiLevelType w:val="hybridMultilevel"/>
    <w:tmpl w:val="EC82EB1A"/>
    <w:lvl w:ilvl="0" w:tplc="CB2CF69A">
      <w:start w:val="1"/>
      <w:numFmt w:val="bullet"/>
      <w:lvlText w:val=""/>
      <w:lvlJc w:val="left"/>
      <w:pPr>
        <w:ind w:left="720" w:hanging="360"/>
      </w:pPr>
      <w:rPr>
        <w:rFonts w:ascii="Symbol" w:hAnsi="Symbol"/>
      </w:rPr>
    </w:lvl>
    <w:lvl w:ilvl="1" w:tplc="18A60ACA">
      <w:start w:val="1"/>
      <w:numFmt w:val="bullet"/>
      <w:lvlText w:val=""/>
      <w:lvlJc w:val="left"/>
      <w:pPr>
        <w:ind w:left="720" w:hanging="360"/>
      </w:pPr>
      <w:rPr>
        <w:rFonts w:ascii="Symbol" w:hAnsi="Symbol"/>
      </w:rPr>
    </w:lvl>
    <w:lvl w:ilvl="2" w:tplc="25E40816">
      <w:start w:val="1"/>
      <w:numFmt w:val="bullet"/>
      <w:lvlText w:val=""/>
      <w:lvlJc w:val="left"/>
      <w:pPr>
        <w:ind w:left="720" w:hanging="360"/>
      </w:pPr>
      <w:rPr>
        <w:rFonts w:ascii="Symbol" w:hAnsi="Symbol"/>
      </w:rPr>
    </w:lvl>
    <w:lvl w:ilvl="3" w:tplc="84D66E9A">
      <w:start w:val="1"/>
      <w:numFmt w:val="bullet"/>
      <w:lvlText w:val=""/>
      <w:lvlJc w:val="left"/>
      <w:pPr>
        <w:ind w:left="720" w:hanging="360"/>
      </w:pPr>
      <w:rPr>
        <w:rFonts w:ascii="Symbol" w:hAnsi="Symbol"/>
      </w:rPr>
    </w:lvl>
    <w:lvl w:ilvl="4" w:tplc="A1047DA4">
      <w:start w:val="1"/>
      <w:numFmt w:val="bullet"/>
      <w:lvlText w:val=""/>
      <w:lvlJc w:val="left"/>
      <w:pPr>
        <w:ind w:left="720" w:hanging="360"/>
      </w:pPr>
      <w:rPr>
        <w:rFonts w:ascii="Symbol" w:hAnsi="Symbol"/>
      </w:rPr>
    </w:lvl>
    <w:lvl w:ilvl="5" w:tplc="8582547C">
      <w:start w:val="1"/>
      <w:numFmt w:val="bullet"/>
      <w:lvlText w:val=""/>
      <w:lvlJc w:val="left"/>
      <w:pPr>
        <w:ind w:left="720" w:hanging="360"/>
      </w:pPr>
      <w:rPr>
        <w:rFonts w:ascii="Symbol" w:hAnsi="Symbol"/>
      </w:rPr>
    </w:lvl>
    <w:lvl w:ilvl="6" w:tplc="A664F9E6">
      <w:start w:val="1"/>
      <w:numFmt w:val="bullet"/>
      <w:lvlText w:val=""/>
      <w:lvlJc w:val="left"/>
      <w:pPr>
        <w:ind w:left="720" w:hanging="360"/>
      </w:pPr>
      <w:rPr>
        <w:rFonts w:ascii="Symbol" w:hAnsi="Symbol"/>
      </w:rPr>
    </w:lvl>
    <w:lvl w:ilvl="7" w:tplc="ADF04F82">
      <w:start w:val="1"/>
      <w:numFmt w:val="bullet"/>
      <w:lvlText w:val=""/>
      <w:lvlJc w:val="left"/>
      <w:pPr>
        <w:ind w:left="720" w:hanging="360"/>
      </w:pPr>
      <w:rPr>
        <w:rFonts w:ascii="Symbol" w:hAnsi="Symbol"/>
      </w:rPr>
    </w:lvl>
    <w:lvl w:ilvl="8" w:tplc="A168A5C2">
      <w:start w:val="1"/>
      <w:numFmt w:val="bullet"/>
      <w:lvlText w:val=""/>
      <w:lvlJc w:val="left"/>
      <w:pPr>
        <w:ind w:left="720" w:hanging="360"/>
      </w:pPr>
      <w:rPr>
        <w:rFonts w:ascii="Symbol" w:hAnsi="Symbol"/>
      </w:rPr>
    </w:lvl>
  </w:abstractNum>
  <w:abstractNum w:abstractNumId="30" w15:restartNumberingAfterBreak="0">
    <w:nsid w:val="4D951759"/>
    <w:multiLevelType w:val="hybridMultilevel"/>
    <w:tmpl w:val="422ACD18"/>
    <w:lvl w:ilvl="0" w:tplc="18090001">
      <w:start w:val="1"/>
      <w:numFmt w:val="bullet"/>
      <w:lvlText w:val=""/>
      <w:lvlJc w:val="left"/>
      <w:pPr>
        <w:ind w:left="720" w:hanging="360"/>
      </w:pPr>
      <w:rPr>
        <w:rFonts w:ascii="Symbol" w:hAnsi="Symbol" w:hint="default"/>
      </w:rPr>
    </w:lvl>
    <w:lvl w:ilvl="1" w:tplc="3228B35C">
      <w:start w:val="1"/>
      <w:numFmt w:val="bullet"/>
      <w:lvlText w:val="-"/>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E1A63DF"/>
    <w:multiLevelType w:val="multilevel"/>
    <w:tmpl w:val="11703EA8"/>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4E1A982C"/>
    <w:multiLevelType w:val="multilevel"/>
    <w:tmpl w:val="4AEE0B4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5072619B"/>
    <w:multiLevelType w:val="multilevel"/>
    <w:tmpl w:val="5854114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50729B52"/>
    <w:multiLevelType w:val="multilevel"/>
    <w:tmpl w:val="327C1E1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52210A1D"/>
    <w:multiLevelType w:val="hybridMultilevel"/>
    <w:tmpl w:val="7DE085E8"/>
    <w:lvl w:ilvl="0" w:tplc="7F847BAC">
      <w:start w:val="1"/>
      <w:numFmt w:val="bullet"/>
      <w:lvlText w:val=""/>
      <w:lvlJc w:val="left"/>
      <w:pPr>
        <w:ind w:left="720" w:hanging="360"/>
      </w:pPr>
      <w:rPr>
        <w:rFonts w:ascii="Symbol" w:hAnsi="Symbol"/>
      </w:rPr>
    </w:lvl>
    <w:lvl w:ilvl="1" w:tplc="027A3F36">
      <w:start w:val="1"/>
      <w:numFmt w:val="bullet"/>
      <w:lvlText w:val=""/>
      <w:lvlJc w:val="left"/>
      <w:pPr>
        <w:ind w:left="720" w:hanging="360"/>
      </w:pPr>
      <w:rPr>
        <w:rFonts w:ascii="Symbol" w:hAnsi="Symbol"/>
      </w:rPr>
    </w:lvl>
    <w:lvl w:ilvl="2" w:tplc="6F408552">
      <w:start w:val="1"/>
      <w:numFmt w:val="bullet"/>
      <w:lvlText w:val=""/>
      <w:lvlJc w:val="left"/>
      <w:pPr>
        <w:ind w:left="720" w:hanging="360"/>
      </w:pPr>
      <w:rPr>
        <w:rFonts w:ascii="Symbol" w:hAnsi="Symbol"/>
      </w:rPr>
    </w:lvl>
    <w:lvl w:ilvl="3" w:tplc="28B898C4">
      <w:start w:val="1"/>
      <w:numFmt w:val="bullet"/>
      <w:lvlText w:val=""/>
      <w:lvlJc w:val="left"/>
      <w:pPr>
        <w:ind w:left="720" w:hanging="360"/>
      </w:pPr>
      <w:rPr>
        <w:rFonts w:ascii="Symbol" w:hAnsi="Symbol"/>
      </w:rPr>
    </w:lvl>
    <w:lvl w:ilvl="4" w:tplc="2BE2D2AC">
      <w:start w:val="1"/>
      <w:numFmt w:val="bullet"/>
      <w:lvlText w:val=""/>
      <w:lvlJc w:val="left"/>
      <w:pPr>
        <w:ind w:left="720" w:hanging="360"/>
      </w:pPr>
      <w:rPr>
        <w:rFonts w:ascii="Symbol" w:hAnsi="Symbol"/>
      </w:rPr>
    </w:lvl>
    <w:lvl w:ilvl="5" w:tplc="C3AC32B2">
      <w:start w:val="1"/>
      <w:numFmt w:val="bullet"/>
      <w:lvlText w:val=""/>
      <w:lvlJc w:val="left"/>
      <w:pPr>
        <w:ind w:left="720" w:hanging="360"/>
      </w:pPr>
      <w:rPr>
        <w:rFonts w:ascii="Symbol" w:hAnsi="Symbol"/>
      </w:rPr>
    </w:lvl>
    <w:lvl w:ilvl="6" w:tplc="54AA9218">
      <w:start w:val="1"/>
      <w:numFmt w:val="bullet"/>
      <w:lvlText w:val=""/>
      <w:lvlJc w:val="left"/>
      <w:pPr>
        <w:ind w:left="720" w:hanging="360"/>
      </w:pPr>
      <w:rPr>
        <w:rFonts w:ascii="Symbol" w:hAnsi="Symbol"/>
      </w:rPr>
    </w:lvl>
    <w:lvl w:ilvl="7" w:tplc="3B407186">
      <w:start w:val="1"/>
      <w:numFmt w:val="bullet"/>
      <w:lvlText w:val=""/>
      <w:lvlJc w:val="left"/>
      <w:pPr>
        <w:ind w:left="720" w:hanging="360"/>
      </w:pPr>
      <w:rPr>
        <w:rFonts w:ascii="Symbol" w:hAnsi="Symbol"/>
      </w:rPr>
    </w:lvl>
    <w:lvl w:ilvl="8" w:tplc="7C5AF1E2">
      <w:start w:val="1"/>
      <w:numFmt w:val="bullet"/>
      <w:lvlText w:val=""/>
      <w:lvlJc w:val="left"/>
      <w:pPr>
        <w:ind w:left="720" w:hanging="360"/>
      </w:pPr>
      <w:rPr>
        <w:rFonts w:ascii="Symbol" w:hAnsi="Symbol"/>
      </w:rPr>
    </w:lvl>
  </w:abstractNum>
  <w:abstractNum w:abstractNumId="36" w15:restartNumberingAfterBreak="0">
    <w:nsid w:val="58002EF9"/>
    <w:multiLevelType w:val="hybridMultilevel"/>
    <w:tmpl w:val="C8027822"/>
    <w:lvl w:ilvl="0" w:tplc="628E4880">
      <w:numFmt w:val="bullet"/>
      <w:lvlText w:val="-"/>
      <w:lvlJc w:val="left"/>
      <w:pPr>
        <w:ind w:left="720" w:hanging="360"/>
      </w:pPr>
      <w:rPr>
        <w:rFonts w:ascii="Times New Roman" w:eastAsia="Times New Roman"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1B527E8"/>
    <w:multiLevelType w:val="hybridMultilevel"/>
    <w:tmpl w:val="B80091AA"/>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8" w15:restartNumberingAfterBreak="0">
    <w:nsid w:val="627319DE"/>
    <w:multiLevelType w:val="hybridMultilevel"/>
    <w:tmpl w:val="C09233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977472E"/>
    <w:multiLevelType w:val="multilevel"/>
    <w:tmpl w:val="BE5A3D62"/>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0" w15:restartNumberingAfterBreak="0">
    <w:nsid w:val="6EBC6A9E"/>
    <w:multiLevelType w:val="hybridMultilevel"/>
    <w:tmpl w:val="67C09B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78A4247"/>
    <w:multiLevelType w:val="hybridMultilevel"/>
    <w:tmpl w:val="89FE4690"/>
    <w:lvl w:ilvl="0" w:tplc="18090001">
      <w:start w:val="1"/>
      <w:numFmt w:val="bullet"/>
      <w:lvlText w:val=""/>
      <w:lvlJc w:val="left"/>
      <w:pPr>
        <w:ind w:left="107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C65145E"/>
    <w:multiLevelType w:val="multilevel"/>
    <w:tmpl w:val="A74482F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4422"/>
        </w:tabs>
        <w:ind w:left="4422" w:hanging="595"/>
      </w:pPr>
      <w:rPr>
        <w:b/>
        <w:bCs w:val="0"/>
      </w:rPr>
    </w:lvl>
    <w:lvl w:ilvl="2">
      <w:start w:val="1"/>
      <w:numFmt w:val="decimal"/>
      <w:pStyle w:val="Heading3"/>
      <w:lvlText w:val="%1.%2.%3."/>
      <w:lvlJc w:val="left"/>
      <w:pPr>
        <w:tabs>
          <w:tab w:val="num" w:pos="1838"/>
        </w:tabs>
        <w:ind w:left="1838" w:hanging="845"/>
      </w:pPr>
    </w:lvl>
    <w:lvl w:ilvl="3">
      <w:start w:val="1"/>
      <w:numFmt w:val="decimal"/>
      <w:pStyle w:val="Heading4"/>
      <w:lvlText w:val="%1.%2.%3.%4."/>
      <w:lvlJc w:val="left"/>
      <w:pPr>
        <w:tabs>
          <w:tab w:val="num" w:pos="958"/>
        </w:tabs>
        <w:ind w:left="958"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4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566065307">
    <w:abstractNumId w:val="25"/>
  </w:num>
  <w:num w:numId="2" w16cid:durableId="405611733">
    <w:abstractNumId w:val="3"/>
  </w:num>
  <w:num w:numId="3" w16cid:durableId="1023629445">
    <w:abstractNumId w:val="21"/>
  </w:num>
  <w:num w:numId="4" w16cid:durableId="277417921">
    <w:abstractNumId w:val="14"/>
  </w:num>
  <w:num w:numId="5" w16cid:durableId="1857764916">
    <w:abstractNumId w:val="22"/>
  </w:num>
  <w:num w:numId="6" w16cid:durableId="2005014234">
    <w:abstractNumId w:val="33"/>
  </w:num>
  <w:num w:numId="7" w16cid:durableId="418527196">
    <w:abstractNumId w:val="39"/>
  </w:num>
  <w:num w:numId="8" w16cid:durableId="1958175660">
    <w:abstractNumId w:val="4"/>
  </w:num>
  <w:num w:numId="9" w16cid:durableId="1390375520">
    <w:abstractNumId w:val="11"/>
  </w:num>
  <w:num w:numId="10" w16cid:durableId="406848425">
    <w:abstractNumId w:val="27"/>
  </w:num>
  <w:num w:numId="11" w16cid:durableId="641231835">
    <w:abstractNumId w:val="5"/>
  </w:num>
  <w:num w:numId="12" w16cid:durableId="646281042">
    <w:abstractNumId w:val="7"/>
  </w:num>
  <w:num w:numId="13" w16cid:durableId="1181091428">
    <w:abstractNumId w:val="8"/>
  </w:num>
  <w:num w:numId="14" w16cid:durableId="1119951507">
    <w:abstractNumId w:val="18"/>
  </w:num>
  <w:num w:numId="15" w16cid:durableId="1246378723">
    <w:abstractNumId w:val="32"/>
  </w:num>
  <w:num w:numId="16" w16cid:durableId="1910531543">
    <w:abstractNumId w:val="42"/>
  </w:num>
  <w:num w:numId="17" w16cid:durableId="1513838517">
    <w:abstractNumId w:val="19"/>
  </w:num>
  <w:num w:numId="18" w16cid:durableId="241646637">
    <w:abstractNumId w:val="20"/>
  </w:num>
  <w:num w:numId="19" w16cid:durableId="1639148545">
    <w:abstractNumId w:val="43"/>
  </w:num>
  <w:num w:numId="20" w16cid:durableId="1532494986">
    <w:abstractNumId w:val="31"/>
  </w:num>
  <w:num w:numId="21" w16cid:durableId="541984790">
    <w:abstractNumId w:val="34"/>
  </w:num>
  <w:num w:numId="22" w16cid:durableId="1434012758">
    <w:abstractNumId w:val="6"/>
  </w:num>
  <w:num w:numId="23" w16cid:durableId="1676035010">
    <w:abstractNumId w:val="0"/>
  </w:num>
  <w:num w:numId="24" w16cid:durableId="1334144432">
    <w:abstractNumId w:val="30"/>
  </w:num>
  <w:num w:numId="25" w16cid:durableId="1269779940">
    <w:abstractNumId w:val="12"/>
  </w:num>
  <w:num w:numId="26" w16cid:durableId="1533149278">
    <w:abstractNumId w:val="9"/>
  </w:num>
  <w:num w:numId="27" w16cid:durableId="846822828">
    <w:abstractNumId w:val="16"/>
  </w:num>
  <w:num w:numId="28" w16cid:durableId="1418207416">
    <w:abstractNumId w:val="41"/>
  </w:num>
  <w:num w:numId="29" w16cid:durableId="1974171531">
    <w:abstractNumId w:val="38"/>
  </w:num>
  <w:num w:numId="30" w16cid:durableId="2030180445">
    <w:abstractNumId w:val="40"/>
  </w:num>
  <w:num w:numId="31" w16cid:durableId="1156528314">
    <w:abstractNumId w:val="23"/>
  </w:num>
  <w:num w:numId="32" w16cid:durableId="25914273">
    <w:abstractNumId w:val="36"/>
  </w:num>
  <w:num w:numId="33" w16cid:durableId="1805804095">
    <w:abstractNumId w:val="24"/>
  </w:num>
  <w:num w:numId="34" w16cid:durableId="820388532">
    <w:abstractNumId w:val="15"/>
  </w:num>
  <w:num w:numId="35" w16cid:durableId="2053923130">
    <w:abstractNumId w:val="10"/>
  </w:num>
  <w:num w:numId="36" w16cid:durableId="567155943">
    <w:abstractNumId w:val="17"/>
  </w:num>
  <w:num w:numId="37" w16cid:durableId="301666530">
    <w:abstractNumId w:val="35"/>
  </w:num>
  <w:num w:numId="38" w16cid:durableId="1683580066">
    <w:abstractNumId w:val="24"/>
  </w:num>
  <w:num w:numId="39" w16cid:durableId="1146967383">
    <w:abstractNumId w:val="38"/>
  </w:num>
  <w:num w:numId="40" w16cid:durableId="540900891">
    <w:abstractNumId w:val="28"/>
  </w:num>
  <w:num w:numId="41" w16cid:durableId="1554535992">
    <w:abstractNumId w:val="42"/>
  </w:num>
  <w:num w:numId="42" w16cid:durableId="797604653">
    <w:abstractNumId w:val="42"/>
  </w:num>
  <w:num w:numId="43" w16cid:durableId="449478585">
    <w:abstractNumId w:val="26"/>
  </w:num>
  <w:num w:numId="44" w16cid:durableId="1329864338">
    <w:abstractNumId w:val="1"/>
  </w:num>
  <w:num w:numId="45" w16cid:durableId="395707867">
    <w:abstractNumId w:val="37"/>
  </w:num>
  <w:num w:numId="46" w16cid:durableId="2040352578">
    <w:abstractNumId w:val="42"/>
  </w:num>
  <w:num w:numId="47" w16cid:durableId="161713129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74432160">
    <w:abstractNumId w:val="13"/>
  </w:num>
  <w:num w:numId="49" w16cid:durableId="697047206">
    <w:abstractNumId w:val="29"/>
  </w:num>
  <w:num w:numId="50" w16cid:durableId="647512691">
    <w:abstractNumId w:val="2"/>
  </w:num>
  <w:num w:numId="51" w16cid:durableId="901792722">
    <w:abstractNumId w:val="2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trackedChanges" w:enforcement="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A4AC075B-3EA1-42C2-9F74-28DFD96C89E0"/>
    <w:docVar w:name="LW_COVERPAGE_TYPE" w:val="1"/>
    <w:docVar w:name="LW_CROSSREFERENCE" w:val="&lt;UNUSED&gt;"/>
    <w:docVar w:name="LW_DocType" w:val="2F66B31C8E4040D3A31A02365B7BEAF1"/>
    <w:docVar w:name="LW_EMISSION" w:val="24.10.2023"/>
    <w:docVar w:name="LW_EMISSION_ISODATE" w:val="2023-10-24"/>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lt;EMPTY&gt;"/>
    <w:docVar w:name="LW_REF.INST.NEW_TEXT" w:val="(2023) 672 final"/>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ddressing medicine shortages in the EU"/>
    <w:docVar w:name="LW_TYPE.DOC.CP" w:val="COMMUNICATION FROM THE COMMISSION"/>
    <w:docVar w:name="LW_TYPE.DOC.CP.USERTEXT" w:val="_x000b_TO THE EUROPEAN PARLIAMENT, THE COUNCIL, THE EUROPEAN ECONOMIC AND SOCIAL COMMITTEE AND THE COMMITTEE OF THE REGIONS"/>
  </w:docVars>
  <w:rsids>
    <w:rsidRoot w:val="00AA68AE"/>
    <w:rsid w:val="00000032"/>
    <w:rsid w:val="0000017E"/>
    <w:rsid w:val="0000031C"/>
    <w:rsid w:val="0000037B"/>
    <w:rsid w:val="000003BE"/>
    <w:rsid w:val="000003C9"/>
    <w:rsid w:val="00000478"/>
    <w:rsid w:val="000005B9"/>
    <w:rsid w:val="00000602"/>
    <w:rsid w:val="00000AB0"/>
    <w:rsid w:val="00000B9F"/>
    <w:rsid w:val="00000BD1"/>
    <w:rsid w:val="00000F1D"/>
    <w:rsid w:val="00000F70"/>
    <w:rsid w:val="000010F0"/>
    <w:rsid w:val="000011FF"/>
    <w:rsid w:val="00001389"/>
    <w:rsid w:val="0000147D"/>
    <w:rsid w:val="00001491"/>
    <w:rsid w:val="000014CC"/>
    <w:rsid w:val="0000166B"/>
    <w:rsid w:val="0000174D"/>
    <w:rsid w:val="00001956"/>
    <w:rsid w:val="00001B94"/>
    <w:rsid w:val="00001BD3"/>
    <w:rsid w:val="00001CB2"/>
    <w:rsid w:val="00001D4B"/>
    <w:rsid w:val="00001EFB"/>
    <w:rsid w:val="00001FB6"/>
    <w:rsid w:val="00001FF5"/>
    <w:rsid w:val="00002042"/>
    <w:rsid w:val="00002095"/>
    <w:rsid w:val="000020D8"/>
    <w:rsid w:val="0000217D"/>
    <w:rsid w:val="000024D7"/>
    <w:rsid w:val="00002633"/>
    <w:rsid w:val="00002714"/>
    <w:rsid w:val="000027A7"/>
    <w:rsid w:val="000027F2"/>
    <w:rsid w:val="00002A31"/>
    <w:rsid w:val="00002A53"/>
    <w:rsid w:val="00002E9B"/>
    <w:rsid w:val="00002F39"/>
    <w:rsid w:val="0000304C"/>
    <w:rsid w:val="000031C4"/>
    <w:rsid w:val="000031E3"/>
    <w:rsid w:val="00003418"/>
    <w:rsid w:val="000035A1"/>
    <w:rsid w:val="0000377B"/>
    <w:rsid w:val="00003787"/>
    <w:rsid w:val="00003838"/>
    <w:rsid w:val="0000394C"/>
    <w:rsid w:val="000039A2"/>
    <w:rsid w:val="000039C7"/>
    <w:rsid w:val="00003AD0"/>
    <w:rsid w:val="00003B35"/>
    <w:rsid w:val="0000410C"/>
    <w:rsid w:val="00004153"/>
    <w:rsid w:val="000042AD"/>
    <w:rsid w:val="000046FB"/>
    <w:rsid w:val="0000491E"/>
    <w:rsid w:val="000049B0"/>
    <w:rsid w:val="00004A24"/>
    <w:rsid w:val="00004ACB"/>
    <w:rsid w:val="00004B5A"/>
    <w:rsid w:val="00004F3B"/>
    <w:rsid w:val="00004F84"/>
    <w:rsid w:val="0000501C"/>
    <w:rsid w:val="0000545F"/>
    <w:rsid w:val="000055B0"/>
    <w:rsid w:val="000057F9"/>
    <w:rsid w:val="0000587C"/>
    <w:rsid w:val="00005904"/>
    <w:rsid w:val="00005B58"/>
    <w:rsid w:val="00005BCA"/>
    <w:rsid w:val="00005BEF"/>
    <w:rsid w:val="00005C8F"/>
    <w:rsid w:val="00005FD6"/>
    <w:rsid w:val="00006288"/>
    <w:rsid w:val="00006574"/>
    <w:rsid w:val="000067EE"/>
    <w:rsid w:val="000068A0"/>
    <w:rsid w:val="000068B2"/>
    <w:rsid w:val="00006A27"/>
    <w:rsid w:val="00006BCF"/>
    <w:rsid w:val="00006C76"/>
    <w:rsid w:val="00006CCF"/>
    <w:rsid w:val="00006D23"/>
    <w:rsid w:val="00006EB5"/>
    <w:rsid w:val="0000702C"/>
    <w:rsid w:val="000073D6"/>
    <w:rsid w:val="00007824"/>
    <w:rsid w:val="00007A1D"/>
    <w:rsid w:val="00007C54"/>
    <w:rsid w:val="00007D74"/>
    <w:rsid w:val="00007DE2"/>
    <w:rsid w:val="00007EDC"/>
    <w:rsid w:val="00007F96"/>
    <w:rsid w:val="0001015C"/>
    <w:rsid w:val="00010260"/>
    <w:rsid w:val="000102D7"/>
    <w:rsid w:val="000103CB"/>
    <w:rsid w:val="000103FA"/>
    <w:rsid w:val="00010493"/>
    <w:rsid w:val="000108BA"/>
    <w:rsid w:val="000108DA"/>
    <w:rsid w:val="0001092A"/>
    <w:rsid w:val="0001098A"/>
    <w:rsid w:val="00010B3D"/>
    <w:rsid w:val="00010D93"/>
    <w:rsid w:val="00010F98"/>
    <w:rsid w:val="00010FFA"/>
    <w:rsid w:val="00011002"/>
    <w:rsid w:val="0001120A"/>
    <w:rsid w:val="0001121B"/>
    <w:rsid w:val="000113FC"/>
    <w:rsid w:val="00011556"/>
    <w:rsid w:val="000116BF"/>
    <w:rsid w:val="00011C98"/>
    <w:rsid w:val="00011CFF"/>
    <w:rsid w:val="000122AD"/>
    <w:rsid w:val="00012313"/>
    <w:rsid w:val="00012433"/>
    <w:rsid w:val="00012686"/>
    <w:rsid w:val="00012759"/>
    <w:rsid w:val="0001291C"/>
    <w:rsid w:val="000129AF"/>
    <w:rsid w:val="000129B2"/>
    <w:rsid w:val="00012BEF"/>
    <w:rsid w:val="00012C9A"/>
    <w:rsid w:val="00012F1E"/>
    <w:rsid w:val="00012FD8"/>
    <w:rsid w:val="00013047"/>
    <w:rsid w:val="000133A7"/>
    <w:rsid w:val="000134C7"/>
    <w:rsid w:val="00013576"/>
    <w:rsid w:val="0001374E"/>
    <w:rsid w:val="000138C0"/>
    <w:rsid w:val="0001390F"/>
    <w:rsid w:val="000139D8"/>
    <w:rsid w:val="00013B47"/>
    <w:rsid w:val="00013B82"/>
    <w:rsid w:val="00013CDC"/>
    <w:rsid w:val="00013DA3"/>
    <w:rsid w:val="00013DF8"/>
    <w:rsid w:val="00013E7C"/>
    <w:rsid w:val="00013EA1"/>
    <w:rsid w:val="00013F28"/>
    <w:rsid w:val="00013F68"/>
    <w:rsid w:val="00013FC2"/>
    <w:rsid w:val="00014002"/>
    <w:rsid w:val="0001406B"/>
    <w:rsid w:val="000140A9"/>
    <w:rsid w:val="000140F0"/>
    <w:rsid w:val="00014236"/>
    <w:rsid w:val="0001430C"/>
    <w:rsid w:val="00014357"/>
    <w:rsid w:val="0001448A"/>
    <w:rsid w:val="0001459F"/>
    <w:rsid w:val="0001479F"/>
    <w:rsid w:val="00014927"/>
    <w:rsid w:val="00014A90"/>
    <w:rsid w:val="00014BA3"/>
    <w:rsid w:val="00014DEF"/>
    <w:rsid w:val="00014E9A"/>
    <w:rsid w:val="00015047"/>
    <w:rsid w:val="000150D8"/>
    <w:rsid w:val="00015277"/>
    <w:rsid w:val="00015286"/>
    <w:rsid w:val="000152E7"/>
    <w:rsid w:val="00015317"/>
    <w:rsid w:val="0001547A"/>
    <w:rsid w:val="00015518"/>
    <w:rsid w:val="0001579C"/>
    <w:rsid w:val="0001589A"/>
    <w:rsid w:val="00015926"/>
    <w:rsid w:val="000159AE"/>
    <w:rsid w:val="00015A71"/>
    <w:rsid w:val="00015A93"/>
    <w:rsid w:val="00015BD5"/>
    <w:rsid w:val="00015CA4"/>
    <w:rsid w:val="00015CEA"/>
    <w:rsid w:val="00015EC2"/>
    <w:rsid w:val="00015FB3"/>
    <w:rsid w:val="0001606C"/>
    <w:rsid w:val="00016305"/>
    <w:rsid w:val="00016577"/>
    <w:rsid w:val="0001660B"/>
    <w:rsid w:val="0001666A"/>
    <w:rsid w:val="000168A0"/>
    <w:rsid w:val="000168BE"/>
    <w:rsid w:val="000168C3"/>
    <w:rsid w:val="00016B74"/>
    <w:rsid w:val="00016C4B"/>
    <w:rsid w:val="00016C77"/>
    <w:rsid w:val="00016FF8"/>
    <w:rsid w:val="00017016"/>
    <w:rsid w:val="00017072"/>
    <w:rsid w:val="0001728E"/>
    <w:rsid w:val="00017332"/>
    <w:rsid w:val="000178C8"/>
    <w:rsid w:val="00017974"/>
    <w:rsid w:val="00017A21"/>
    <w:rsid w:val="00017AC9"/>
    <w:rsid w:val="00017C51"/>
    <w:rsid w:val="00017C68"/>
    <w:rsid w:val="00017E52"/>
    <w:rsid w:val="00020297"/>
    <w:rsid w:val="000202C1"/>
    <w:rsid w:val="0002043F"/>
    <w:rsid w:val="0002047B"/>
    <w:rsid w:val="000204C0"/>
    <w:rsid w:val="00020981"/>
    <w:rsid w:val="00020CC0"/>
    <w:rsid w:val="00020D75"/>
    <w:rsid w:val="00020D7A"/>
    <w:rsid w:val="00020F6C"/>
    <w:rsid w:val="0002158E"/>
    <w:rsid w:val="00021734"/>
    <w:rsid w:val="0002177E"/>
    <w:rsid w:val="00021918"/>
    <w:rsid w:val="0002193E"/>
    <w:rsid w:val="00021976"/>
    <w:rsid w:val="00021A9F"/>
    <w:rsid w:val="00021AB3"/>
    <w:rsid w:val="00021F32"/>
    <w:rsid w:val="0002205E"/>
    <w:rsid w:val="00022487"/>
    <w:rsid w:val="000224AC"/>
    <w:rsid w:val="00022886"/>
    <w:rsid w:val="00022895"/>
    <w:rsid w:val="000229AF"/>
    <w:rsid w:val="00022ADF"/>
    <w:rsid w:val="00022CD9"/>
    <w:rsid w:val="000230EF"/>
    <w:rsid w:val="0002311F"/>
    <w:rsid w:val="000231D5"/>
    <w:rsid w:val="00023207"/>
    <w:rsid w:val="00023277"/>
    <w:rsid w:val="0002331E"/>
    <w:rsid w:val="0002340D"/>
    <w:rsid w:val="000234A3"/>
    <w:rsid w:val="00023551"/>
    <w:rsid w:val="00023619"/>
    <w:rsid w:val="0002382E"/>
    <w:rsid w:val="000238D0"/>
    <w:rsid w:val="000239B9"/>
    <w:rsid w:val="00023C31"/>
    <w:rsid w:val="00023D27"/>
    <w:rsid w:val="00023D3B"/>
    <w:rsid w:val="00023FD7"/>
    <w:rsid w:val="000240B6"/>
    <w:rsid w:val="000241D4"/>
    <w:rsid w:val="00024217"/>
    <w:rsid w:val="00024386"/>
    <w:rsid w:val="0002440F"/>
    <w:rsid w:val="000246F7"/>
    <w:rsid w:val="00024884"/>
    <w:rsid w:val="00024E87"/>
    <w:rsid w:val="00024EAB"/>
    <w:rsid w:val="00024F4B"/>
    <w:rsid w:val="00025514"/>
    <w:rsid w:val="00025541"/>
    <w:rsid w:val="00025582"/>
    <w:rsid w:val="0002566F"/>
    <w:rsid w:val="0002577F"/>
    <w:rsid w:val="000257B3"/>
    <w:rsid w:val="000257D3"/>
    <w:rsid w:val="0002580A"/>
    <w:rsid w:val="0002584D"/>
    <w:rsid w:val="0002595B"/>
    <w:rsid w:val="000259DF"/>
    <w:rsid w:val="00025A6F"/>
    <w:rsid w:val="00025C46"/>
    <w:rsid w:val="00025CFD"/>
    <w:rsid w:val="00025D08"/>
    <w:rsid w:val="00025D62"/>
    <w:rsid w:val="00025FA0"/>
    <w:rsid w:val="000261BA"/>
    <w:rsid w:val="000261C4"/>
    <w:rsid w:val="00026357"/>
    <w:rsid w:val="0002644E"/>
    <w:rsid w:val="0002672E"/>
    <w:rsid w:val="0002683D"/>
    <w:rsid w:val="00026951"/>
    <w:rsid w:val="0002696B"/>
    <w:rsid w:val="000269E5"/>
    <w:rsid w:val="00026D9A"/>
    <w:rsid w:val="00026ED6"/>
    <w:rsid w:val="000271D4"/>
    <w:rsid w:val="000272A2"/>
    <w:rsid w:val="000274DB"/>
    <w:rsid w:val="0002754A"/>
    <w:rsid w:val="000276F3"/>
    <w:rsid w:val="00027718"/>
    <w:rsid w:val="000277E5"/>
    <w:rsid w:val="0002794C"/>
    <w:rsid w:val="00027A88"/>
    <w:rsid w:val="00027D3B"/>
    <w:rsid w:val="00027DA2"/>
    <w:rsid w:val="00027F72"/>
    <w:rsid w:val="0003001A"/>
    <w:rsid w:val="00030318"/>
    <w:rsid w:val="00030615"/>
    <w:rsid w:val="000306F1"/>
    <w:rsid w:val="00030704"/>
    <w:rsid w:val="00030C2B"/>
    <w:rsid w:val="00030DA6"/>
    <w:rsid w:val="0003100B"/>
    <w:rsid w:val="00031012"/>
    <w:rsid w:val="000310B8"/>
    <w:rsid w:val="0003118B"/>
    <w:rsid w:val="00031234"/>
    <w:rsid w:val="00031339"/>
    <w:rsid w:val="0003139A"/>
    <w:rsid w:val="000313D6"/>
    <w:rsid w:val="00031429"/>
    <w:rsid w:val="0003156A"/>
    <w:rsid w:val="00031577"/>
    <w:rsid w:val="00031619"/>
    <w:rsid w:val="0003178F"/>
    <w:rsid w:val="00031B20"/>
    <w:rsid w:val="00031C5B"/>
    <w:rsid w:val="00031D6C"/>
    <w:rsid w:val="00031D93"/>
    <w:rsid w:val="00031E9B"/>
    <w:rsid w:val="000321C7"/>
    <w:rsid w:val="000321E9"/>
    <w:rsid w:val="000323E4"/>
    <w:rsid w:val="00032572"/>
    <w:rsid w:val="000325A1"/>
    <w:rsid w:val="000327C6"/>
    <w:rsid w:val="000329A9"/>
    <w:rsid w:val="000329C4"/>
    <w:rsid w:val="00032B0F"/>
    <w:rsid w:val="00032BEA"/>
    <w:rsid w:val="00032F80"/>
    <w:rsid w:val="00032FCC"/>
    <w:rsid w:val="0003367E"/>
    <w:rsid w:val="000336FB"/>
    <w:rsid w:val="000339F4"/>
    <w:rsid w:val="00033A08"/>
    <w:rsid w:val="00033AF2"/>
    <w:rsid w:val="00033D01"/>
    <w:rsid w:val="00033DDA"/>
    <w:rsid w:val="00033EEF"/>
    <w:rsid w:val="00033F09"/>
    <w:rsid w:val="0003407E"/>
    <w:rsid w:val="000343CA"/>
    <w:rsid w:val="00034B17"/>
    <w:rsid w:val="00034C53"/>
    <w:rsid w:val="00034E1A"/>
    <w:rsid w:val="00035087"/>
    <w:rsid w:val="00035089"/>
    <w:rsid w:val="000355F1"/>
    <w:rsid w:val="00035627"/>
    <w:rsid w:val="000359AF"/>
    <w:rsid w:val="00035A9E"/>
    <w:rsid w:val="00035AD8"/>
    <w:rsid w:val="00035BEF"/>
    <w:rsid w:val="00035BF9"/>
    <w:rsid w:val="00035E48"/>
    <w:rsid w:val="00035F85"/>
    <w:rsid w:val="000363DF"/>
    <w:rsid w:val="00036439"/>
    <w:rsid w:val="000364D8"/>
    <w:rsid w:val="0003662C"/>
    <w:rsid w:val="00036931"/>
    <w:rsid w:val="00036A09"/>
    <w:rsid w:val="00036C7B"/>
    <w:rsid w:val="00036D37"/>
    <w:rsid w:val="00036F69"/>
    <w:rsid w:val="00037481"/>
    <w:rsid w:val="000374E5"/>
    <w:rsid w:val="0003777E"/>
    <w:rsid w:val="000377B1"/>
    <w:rsid w:val="00037862"/>
    <w:rsid w:val="00037A46"/>
    <w:rsid w:val="00037B79"/>
    <w:rsid w:val="00037CAC"/>
    <w:rsid w:val="00037DBA"/>
    <w:rsid w:val="00040011"/>
    <w:rsid w:val="00040184"/>
    <w:rsid w:val="00040522"/>
    <w:rsid w:val="000407CF"/>
    <w:rsid w:val="00040AA0"/>
    <w:rsid w:val="00040B27"/>
    <w:rsid w:val="00040C07"/>
    <w:rsid w:val="00040D04"/>
    <w:rsid w:val="00040D3C"/>
    <w:rsid w:val="00040D81"/>
    <w:rsid w:val="00040DF7"/>
    <w:rsid w:val="00040EBC"/>
    <w:rsid w:val="0004104E"/>
    <w:rsid w:val="0004136F"/>
    <w:rsid w:val="00041392"/>
    <w:rsid w:val="00041634"/>
    <w:rsid w:val="0004185B"/>
    <w:rsid w:val="00041A2D"/>
    <w:rsid w:val="00041C52"/>
    <w:rsid w:val="00041F87"/>
    <w:rsid w:val="000420D9"/>
    <w:rsid w:val="00042282"/>
    <w:rsid w:val="000422FF"/>
    <w:rsid w:val="0004232A"/>
    <w:rsid w:val="00042416"/>
    <w:rsid w:val="0004241A"/>
    <w:rsid w:val="0004263D"/>
    <w:rsid w:val="0004266C"/>
    <w:rsid w:val="000428BA"/>
    <w:rsid w:val="0004300F"/>
    <w:rsid w:val="000430FF"/>
    <w:rsid w:val="00043158"/>
    <w:rsid w:val="00043427"/>
    <w:rsid w:val="00043446"/>
    <w:rsid w:val="00043518"/>
    <w:rsid w:val="0004375A"/>
    <w:rsid w:val="000437D3"/>
    <w:rsid w:val="0004381F"/>
    <w:rsid w:val="000438A4"/>
    <w:rsid w:val="00043910"/>
    <w:rsid w:val="0004392D"/>
    <w:rsid w:val="00043AD6"/>
    <w:rsid w:val="00043BDD"/>
    <w:rsid w:val="00043C2A"/>
    <w:rsid w:val="00044333"/>
    <w:rsid w:val="0004444F"/>
    <w:rsid w:val="000447E6"/>
    <w:rsid w:val="00044B38"/>
    <w:rsid w:val="00044C21"/>
    <w:rsid w:val="00044CC7"/>
    <w:rsid w:val="00044F6B"/>
    <w:rsid w:val="0004501C"/>
    <w:rsid w:val="00045025"/>
    <w:rsid w:val="0004518E"/>
    <w:rsid w:val="000451B4"/>
    <w:rsid w:val="0004527A"/>
    <w:rsid w:val="00045310"/>
    <w:rsid w:val="0004535E"/>
    <w:rsid w:val="0004546A"/>
    <w:rsid w:val="00045474"/>
    <w:rsid w:val="00045510"/>
    <w:rsid w:val="00045597"/>
    <w:rsid w:val="0004570E"/>
    <w:rsid w:val="000458C0"/>
    <w:rsid w:val="000459D7"/>
    <w:rsid w:val="00045BC9"/>
    <w:rsid w:val="00045EA3"/>
    <w:rsid w:val="00045EF6"/>
    <w:rsid w:val="00045FC5"/>
    <w:rsid w:val="000461F0"/>
    <w:rsid w:val="00046313"/>
    <w:rsid w:val="00046491"/>
    <w:rsid w:val="000465E5"/>
    <w:rsid w:val="00046644"/>
    <w:rsid w:val="00046682"/>
    <w:rsid w:val="00046916"/>
    <w:rsid w:val="00046BBB"/>
    <w:rsid w:val="00046DA2"/>
    <w:rsid w:val="00046E76"/>
    <w:rsid w:val="00046EB5"/>
    <w:rsid w:val="00046EF0"/>
    <w:rsid w:val="00046F43"/>
    <w:rsid w:val="00046F90"/>
    <w:rsid w:val="00046FFD"/>
    <w:rsid w:val="000470A3"/>
    <w:rsid w:val="000471D6"/>
    <w:rsid w:val="000475E6"/>
    <w:rsid w:val="000476AF"/>
    <w:rsid w:val="000476FD"/>
    <w:rsid w:val="000477B0"/>
    <w:rsid w:val="000477FA"/>
    <w:rsid w:val="00047A21"/>
    <w:rsid w:val="00047A2B"/>
    <w:rsid w:val="00047BBA"/>
    <w:rsid w:val="00047DB7"/>
    <w:rsid w:val="00047DF3"/>
    <w:rsid w:val="000504E7"/>
    <w:rsid w:val="0005059F"/>
    <w:rsid w:val="00050634"/>
    <w:rsid w:val="000506B9"/>
    <w:rsid w:val="00050974"/>
    <w:rsid w:val="00050A0C"/>
    <w:rsid w:val="00050AC4"/>
    <w:rsid w:val="00050BAE"/>
    <w:rsid w:val="00050C33"/>
    <w:rsid w:val="00050D37"/>
    <w:rsid w:val="00050F21"/>
    <w:rsid w:val="00050FA6"/>
    <w:rsid w:val="00051400"/>
    <w:rsid w:val="00051462"/>
    <w:rsid w:val="000519B1"/>
    <w:rsid w:val="00051BF2"/>
    <w:rsid w:val="000520B0"/>
    <w:rsid w:val="000521F7"/>
    <w:rsid w:val="0005226E"/>
    <w:rsid w:val="000522A8"/>
    <w:rsid w:val="0005230E"/>
    <w:rsid w:val="00052539"/>
    <w:rsid w:val="0005253E"/>
    <w:rsid w:val="00052624"/>
    <w:rsid w:val="0005274F"/>
    <w:rsid w:val="00052885"/>
    <w:rsid w:val="00052932"/>
    <w:rsid w:val="00052AD1"/>
    <w:rsid w:val="00052B5E"/>
    <w:rsid w:val="00052D9D"/>
    <w:rsid w:val="00052E1C"/>
    <w:rsid w:val="00052F17"/>
    <w:rsid w:val="00052F53"/>
    <w:rsid w:val="0005333E"/>
    <w:rsid w:val="00053522"/>
    <w:rsid w:val="00053AEB"/>
    <w:rsid w:val="00053CB6"/>
    <w:rsid w:val="0005406B"/>
    <w:rsid w:val="00054131"/>
    <w:rsid w:val="00054148"/>
    <w:rsid w:val="00054304"/>
    <w:rsid w:val="000544E6"/>
    <w:rsid w:val="0005466E"/>
    <w:rsid w:val="000546AB"/>
    <w:rsid w:val="000547A3"/>
    <w:rsid w:val="00054855"/>
    <w:rsid w:val="00054AA9"/>
    <w:rsid w:val="00054E66"/>
    <w:rsid w:val="00055002"/>
    <w:rsid w:val="000550DF"/>
    <w:rsid w:val="000551C1"/>
    <w:rsid w:val="000552FD"/>
    <w:rsid w:val="0005541F"/>
    <w:rsid w:val="000554F2"/>
    <w:rsid w:val="00055596"/>
    <w:rsid w:val="00055693"/>
    <w:rsid w:val="00055995"/>
    <w:rsid w:val="000559AC"/>
    <w:rsid w:val="00055A44"/>
    <w:rsid w:val="00055C0E"/>
    <w:rsid w:val="00055CDD"/>
    <w:rsid w:val="00055E34"/>
    <w:rsid w:val="00055FBC"/>
    <w:rsid w:val="0005623C"/>
    <w:rsid w:val="000562B6"/>
    <w:rsid w:val="00056786"/>
    <w:rsid w:val="000567FE"/>
    <w:rsid w:val="00056854"/>
    <w:rsid w:val="00056924"/>
    <w:rsid w:val="00056A78"/>
    <w:rsid w:val="00056A95"/>
    <w:rsid w:val="00056F73"/>
    <w:rsid w:val="00056F9A"/>
    <w:rsid w:val="00056FEC"/>
    <w:rsid w:val="00057154"/>
    <w:rsid w:val="0005715E"/>
    <w:rsid w:val="00057269"/>
    <w:rsid w:val="000573C3"/>
    <w:rsid w:val="00057403"/>
    <w:rsid w:val="0005740C"/>
    <w:rsid w:val="00057681"/>
    <w:rsid w:val="000576D9"/>
    <w:rsid w:val="000577C7"/>
    <w:rsid w:val="0005782B"/>
    <w:rsid w:val="0005783E"/>
    <w:rsid w:val="00057900"/>
    <w:rsid w:val="00057977"/>
    <w:rsid w:val="00057ABC"/>
    <w:rsid w:val="00057B72"/>
    <w:rsid w:val="000601AE"/>
    <w:rsid w:val="000603A7"/>
    <w:rsid w:val="00060770"/>
    <w:rsid w:val="000608AF"/>
    <w:rsid w:val="0006092C"/>
    <w:rsid w:val="00060985"/>
    <w:rsid w:val="00060B6D"/>
    <w:rsid w:val="00060D51"/>
    <w:rsid w:val="00060E8A"/>
    <w:rsid w:val="00061019"/>
    <w:rsid w:val="000611B7"/>
    <w:rsid w:val="000611D1"/>
    <w:rsid w:val="000613E2"/>
    <w:rsid w:val="000614E1"/>
    <w:rsid w:val="000615C1"/>
    <w:rsid w:val="00061690"/>
    <w:rsid w:val="000616BB"/>
    <w:rsid w:val="0006182B"/>
    <w:rsid w:val="000619B9"/>
    <w:rsid w:val="00061A0F"/>
    <w:rsid w:val="00061A70"/>
    <w:rsid w:val="00061B2D"/>
    <w:rsid w:val="000620CB"/>
    <w:rsid w:val="00062310"/>
    <w:rsid w:val="00062319"/>
    <w:rsid w:val="00062509"/>
    <w:rsid w:val="000625A9"/>
    <w:rsid w:val="00062618"/>
    <w:rsid w:val="00062647"/>
    <w:rsid w:val="00062BF2"/>
    <w:rsid w:val="00062E33"/>
    <w:rsid w:val="00062F90"/>
    <w:rsid w:val="00063036"/>
    <w:rsid w:val="0006334E"/>
    <w:rsid w:val="000636FA"/>
    <w:rsid w:val="000637AE"/>
    <w:rsid w:val="00063977"/>
    <w:rsid w:val="00063AAD"/>
    <w:rsid w:val="00063B7D"/>
    <w:rsid w:val="00063D8C"/>
    <w:rsid w:val="00063E53"/>
    <w:rsid w:val="00063EA1"/>
    <w:rsid w:val="00064125"/>
    <w:rsid w:val="00064299"/>
    <w:rsid w:val="000646AC"/>
    <w:rsid w:val="000648E0"/>
    <w:rsid w:val="00064A3F"/>
    <w:rsid w:val="00064A70"/>
    <w:rsid w:val="00064B1C"/>
    <w:rsid w:val="00064C7B"/>
    <w:rsid w:val="00064E3D"/>
    <w:rsid w:val="0006508D"/>
    <w:rsid w:val="000652F8"/>
    <w:rsid w:val="00065542"/>
    <w:rsid w:val="000655D4"/>
    <w:rsid w:val="00065642"/>
    <w:rsid w:val="000656BB"/>
    <w:rsid w:val="000656DB"/>
    <w:rsid w:val="0006574E"/>
    <w:rsid w:val="00065769"/>
    <w:rsid w:val="000658B7"/>
    <w:rsid w:val="00065922"/>
    <w:rsid w:val="00065B19"/>
    <w:rsid w:val="00065C93"/>
    <w:rsid w:val="00065E65"/>
    <w:rsid w:val="00065F32"/>
    <w:rsid w:val="00065F5E"/>
    <w:rsid w:val="00065FE7"/>
    <w:rsid w:val="000660CC"/>
    <w:rsid w:val="000662D0"/>
    <w:rsid w:val="00066313"/>
    <w:rsid w:val="000663B0"/>
    <w:rsid w:val="000664CE"/>
    <w:rsid w:val="000666D1"/>
    <w:rsid w:val="0006683A"/>
    <w:rsid w:val="00066A41"/>
    <w:rsid w:val="00066A7E"/>
    <w:rsid w:val="00066AB1"/>
    <w:rsid w:val="00066AD8"/>
    <w:rsid w:val="00066B14"/>
    <w:rsid w:val="00066C13"/>
    <w:rsid w:val="00066EA0"/>
    <w:rsid w:val="00066ED4"/>
    <w:rsid w:val="00067032"/>
    <w:rsid w:val="000677E9"/>
    <w:rsid w:val="00067C60"/>
    <w:rsid w:val="00067C87"/>
    <w:rsid w:val="00067DB6"/>
    <w:rsid w:val="00067E93"/>
    <w:rsid w:val="00067F34"/>
    <w:rsid w:val="00067F3A"/>
    <w:rsid w:val="00067FC2"/>
    <w:rsid w:val="0007005B"/>
    <w:rsid w:val="0007013F"/>
    <w:rsid w:val="0007024E"/>
    <w:rsid w:val="00070305"/>
    <w:rsid w:val="00070605"/>
    <w:rsid w:val="0007076B"/>
    <w:rsid w:val="00070BC3"/>
    <w:rsid w:val="00070EC8"/>
    <w:rsid w:val="00070F9E"/>
    <w:rsid w:val="000710E4"/>
    <w:rsid w:val="0007113F"/>
    <w:rsid w:val="0007118C"/>
    <w:rsid w:val="0007124E"/>
    <w:rsid w:val="000714DD"/>
    <w:rsid w:val="00071608"/>
    <w:rsid w:val="000716D0"/>
    <w:rsid w:val="000718EB"/>
    <w:rsid w:val="00071A04"/>
    <w:rsid w:val="00071B91"/>
    <w:rsid w:val="00071E48"/>
    <w:rsid w:val="00071EDB"/>
    <w:rsid w:val="00071F4F"/>
    <w:rsid w:val="00071F54"/>
    <w:rsid w:val="00071FC1"/>
    <w:rsid w:val="0007226A"/>
    <w:rsid w:val="000722CD"/>
    <w:rsid w:val="00072319"/>
    <w:rsid w:val="000725D2"/>
    <w:rsid w:val="00072899"/>
    <w:rsid w:val="00072BBA"/>
    <w:rsid w:val="00072C1D"/>
    <w:rsid w:val="00072E4F"/>
    <w:rsid w:val="00072F21"/>
    <w:rsid w:val="00072FBC"/>
    <w:rsid w:val="00072FFA"/>
    <w:rsid w:val="000732C6"/>
    <w:rsid w:val="000732E3"/>
    <w:rsid w:val="0007351B"/>
    <w:rsid w:val="00073621"/>
    <w:rsid w:val="00073685"/>
    <w:rsid w:val="000737C4"/>
    <w:rsid w:val="00073831"/>
    <w:rsid w:val="00073840"/>
    <w:rsid w:val="0007405A"/>
    <w:rsid w:val="000743A5"/>
    <w:rsid w:val="0007445F"/>
    <w:rsid w:val="00074672"/>
    <w:rsid w:val="00074750"/>
    <w:rsid w:val="00074936"/>
    <w:rsid w:val="00074AC9"/>
    <w:rsid w:val="00074C6A"/>
    <w:rsid w:val="00074C78"/>
    <w:rsid w:val="00074E3B"/>
    <w:rsid w:val="00074EE4"/>
    <w:rsid w:val="00074EFE"/>
    <w:rsid w:val="000751F4"/>
    <w:rsid w:val="00075353"/>
    <w:rsid w:val="00075392"/>
    <w:rsid w:val="000756C7"/>
    <w:rsid w:val="00075A06"/>
    <w:rsid w:val="00075A6A"/>
    <w:rsid w:val="00075AA7"/>
    <w:rsid w:val="00075BB0"/>
    <w:rsid w:val="00075BBE"/>
    <w:rsid w:val="00075EC3"/>
    <w:rsid w:val="0007609F"/>
    <w:rsid w:val="000761E4"/>
    <w:rsid w:val="0007625A"/>
    <w:rsid w:val="0007632D"/>
    <w:rsid w:val="00076664"/>
    <w:rsid w:val="00076679"/>
    <w:rsid w:val="00076CD6"/>
    <w:rsid w:val="00076D49"/>
    <w:rsid w:val="00076EFE"/>
    <w:rsid w:val="00077066"/>
    <w:rsid w:val="000770C9"/>
    <w:rsid w:val="000771DC"/>
    <w:rsid w:val="00077339"/>
    <w:rsid w:val="00077384"/>
    <w:rsid w:val="00077388"/>
    <w:rsid w:val="0007751F"/>
    <w:rsid w:val="0007763F"/>
    <w:rsid w:val="00077743"/>
    <w:rsid w:val="00077877"/>
    <w:rsid w:val="000778FE"/>
    <w:rsid w:val="000779BB"/>
    <w:rsid w:val="00077CF8"/>
    <w:rsid w:val="00077E07"/>
    <w:rsid w:val="00077E3B"/>
    <w:rsid w:val="00077F4A"/>
    <w:rsid w:val="0008004F"/>
    <w:rsid w:val="0008051F"/>
    <w:rsid w:val="000805C0"/>
    <w:rsid w:val="00080644"/>
    <w:rsid w:val="00080A73"/>
    <w:rsid w:val="00080D30"/>
    <w:rsid w:val="00080DF9"/>
    <w:rsid w:val="00080E73"/>
    <w:rsid w:val="00080FD0"/>
    <w:rsid w:val="00081099"/>
    <w:rsid w:val="000810AE"/>
    <w:rsid w:val="000812FA"/>
    <w:rsid w:val="00081395"/>
    <w:rsid w:val="000815B3"/>
    <w:rsid w:val="00081812"/>
    <w:rsid w:val="00081AC2"/>
    <w:rsid w:val="00081ADB"/>
    <w:rsid w:val="00081BED"/>
    <w:rsid w:val="00081D34"/>
    <w:rsid w:val="00081E5B"/>
    <w:rsid w:val="00082082"/>
    <w:rsid w:val="0008239F"/>
    <w:rsid w:val="000823E2"/>
    <w:rsid w:val="000825C2"/>
    <w:rsid w:val="0008277E"/>
    <w:rsid w:val="00082BB2"/>
    <w:rsid w:val="00082D8E"/>
    <w:rsid w:val="00082EB1"/>
    <w:rsid w:val="000831BA"/>
    <w:rsid w:val="000832BE"/>
    <w:rsid w:val="00083722"/>
    <w:rsid w:val="00083836"/>
    <w:rsid w:val="000839BA"/>
    <w:rsid w:val="00083A37"/>
    <w:rsid w:val="00083A38"/>
    <w:rsid w:val="00083ABC"/>
    <w:rsid w:val="00083E35"/>
    <w:rsid w:val="0008405F"/>
    <w:rsid w:val="00084067"/>
    <w:rsid w:val="0008434B"/>
    <w:rsid w:val="00084549"/>
    <w:rsid w:val="000845E0"/>
    <w:rsid w:val="000849CE"/>
    <w:rsid w:val="000849EE"/>
    <w:rsid w:val="00084B34"/>
    <w:rsid w:val="000850C5"/>
    <w:rsid w:val="00085412"/>
    <w:rsid w:val="0008578B"/>
    <w:rsid w:val="00085ADA"/>
    <w:rsid w:val="00085D57"/>
    <w:rsid w:val="00085D5F"/>
    <w:rsid w:val="00085D63"/>
    <w:rsid w:val="00085D9E"/>
    <w:rsid w:val="00085E3B"/>
    <w:rsid w:val="00085F32"/>
    <w:rsid w:val="00085FA9"/>
    <w:rsid w:val="0008603D"/>
    <w:rsid w:val="000860E2"/>
    <w:rsid w:val="0008613A"/>
    <w:rsid w:val="00086550"/>
    <w:rsid w:val="000865CD"/>
    <w:rsid w:val="000866E6"/>
    <w:rsid w:val="00086830"/>
    <w:rsid w:val="00086A7E"/>
    <w:rsid w:val="00086E71"/>
    <w:rsid w:val="00086F98"/>
    <w:rsid w:val="00087017"/>
    <w:rsid w:val="00087113"/>
    <w:rsid w:val="00087142"/>
    <w:rsid w:val="00087180"/>
    <w:rsid w:val="000872DC"/>
    <w:rsid w:val="000873D3"/>
    <w:rsid w:val="0008754F"/>
    <w:rsid w:val="0008755D"/>
    <w:rsid w:val="00087656"/>
    <w:rsid w:val="000876F8"/>
    <w:rsid w:val="00087954"/>
    <w:rsid w:val="000879AA"/>
    <w:rsid w:val="00087D95"/>
    <w:rsid w:val="00087D97"/>
    <w:rsid w:val="00087E19"/>
    <w:rsid w:val="000900A7"/>
    <w:rsid w:val="000901D2"/>
    <w:rsid w:val="00090275"/>
    <w:rsid w:val="000903D0"/>
    <w:rsid w:val="0009040C"/>
    <w:rsid w:val="00090413"/>
    <w:rsid w:val="000905F7"/>
    <w:rsid w:val="000907FA"/>
    <w:rsid w:val="00090992"/>
    <w:rsid w:val="00090C91"/>
    <w:rsid w:val="00090CBF"/>
    <w:rsid w:val="00090D5F"/>
    <w:rsid w:val="00090F30"/>
    <w:rsid w:val="00091003"/>
    <w:rsid w:val="000910A8"/>
    <w:rsid w:val="000911AD"/>
    <w:rsid w:val="0009125A"/>
    <w:rsid w:val="00091280"/>
    <w:rsid w:val="000913C9"/>
    <w:rsid w:val="00091424"/>
    <w:rsid w:val="00091447"/>
    <w:rsid w:val="00091452"/>
    <w:rsid w:val="000917DC"/>
    <w:rsid w:val="00091899"/>
    <w:rsid w:val="000918AA"/>
    <w:rsid w:val="000918FE"/>
    <w:rsid w:val="00091B26"/>
    <w:rsid w:val="00091C6D"/>
    <w:rsid w:val="00091DD5"/>
    <w:rsid w:val="00091E3A"/>
    <w:rsid w:val="000920CA"/>
    <w:rsid w:val="00092182"/>
    <w:rsid w:val="00092219"/>
    <w:rsid w:val="00092444"/>
    <w:rsid w:val="00092588"/>
    <w:rsid w:val="00092936"/>
    <w:rsid w:val="0009296F"/>
    <w:rsid w:val="00092ABE"/>
    <w:rsid w:val="00092C73"/>
    <w:rsid w:val="00092DA9"/>
    <w:rsid w:val="00092E16"/>
    <w:rsid w:val="00092E94"/>
    <w:rsid w:val="000931F2"/>
    <w:rsid w:val="00093314"/>
    <w:rsid w:val="00093379"/>
    <w:rsid w:val="000934B6"/>
    <w:rsid w:val="000937DB"/>
    <w:rsid w:val="000937F4"/>
    <w:rsid w:val="0009388F"/>
    <w:rsid w:val="000945EA"/>
    <w:rsid w:val="00094891"/>
    <w:rsid w:val="000948A3"/>
    <w:rsid w:val="00094C25"/>
    <w:rsid w:val="00094D2E"/>
    <w:rsid w:val="00094D8F"/>
    <w:rsid w:val="00094DBF"/>
    <w:rsid w:val="000950E2"/>
    <w:rsid w:val="00095135"/>
    <w:rsid w:val="000951AE"/>
    <w:rsid w:val="000953DD"/>
    <w:rsid w:val="0009548A"/>
    <w:rsid w:val="000954E1"/>
    <w:rsid w:val="00095526"/>
    <w:rsid w:val="00095567"/>
    <w:rsid w:val="00095587"/>
    <w:rsid w:val="00095700"/>
    <w:rsid w:val="00095823"/>
    <w:rsid w:val="00095875"/>
    <w:rsid w:val="0009596A"/>
    <w:rsid w:val="00095994"/>
    <w:rsid w:val="00095A0E"/>
    <w:rsid w:val="00095A8A"/>
    <w:rsid w:val="00095B13"/>
    <w:rsid w:val="00095CA0"/>
    <w:rsid w:val="00095CB9"/>
    <w:rsid w:val="00095D71"/>
    <w:rsid w:val="00095ED1"/>
    <w:rsid w:val="00095EF1"/>
    <w:rsid w:val="000961D5"/>
    <w:rsid w:val="00096257"/>
    <w:rsid w:val="00096284"/>
    <w:rsid w:val="0009630A"/>
    <w:rsid w:val="0009646D"/>
    <w:rsid w:val="0009651A"/>
    <w:rsid w:val="000967DA"/>
    <w:rsid w:val="00096B65"/>
    <w:rsid w:val="00096ED9"/>
    <w:rsid w:val="00096EF6"/>
    <w:rsid w:val="00096F94"/>
    <w:rsid w:val="00097132"/>
    <w:rsid w:val="0009733B"/>
    <w:rsid w:val="00097406"/>
    <w:rsid w:val="00097763"/>
    <w:rsid w:val="000979E7"/>
    <w:rsid w:val="00097A40"/>
    <w:rsid w:val="00097BCA"/>
    <w:rsid w:val="00097BF9"/>
    <w:rsid w:val="00097CBD"/>
    <w:rsid w:val="00097D41"/>
    <w:rsid w:val="00097D5F"/>
    <w:rsid w:val="000A01D1"/>
    <w:rsid w:val="000A03EA"/>
    <w:rsid w:val="000A042B"/>
    <w:rsid w:val="000A05C6"/>
    <w:rsid w:val="000A0794"/>
    <w:rsid w:val="000A0830"/>
    <w:rsid w:val="000A0895"/>
    <w:rsid w:val="000A08BB"/>
    <w:rsid w:val="000A0994"/>
    <w:rsid w:val="000A0AC3"/>
    <w:rsid w:val="000A0AEB"/>
    <w:rsid w:val="000A0D7C"/>
    <w:rsid w:val="000A0FAF"/>
    <w:rsid w:val="000A10A1"/>
    <w:rsid w:val="000A1113"/>
    <w:rsid w:val="000A12F9"/>
    <w:rsid w:val="000A1322"/>
    <w:rsid w:val="000A1753"/>
    <w:rsid w:val="000A1923"/>
    <w:rsid w:val="000A1BEF"/>
    <w:rsid w:val="000A1C0C"/>
    <w:rsid w:val="000A1C44"/>
    <w:rsid w:val="000A1DD3"/>
    <w:rsid w:val="000A1EAA"/>
    <w:rsid w:val="000A20CD"/>
    <w:rsid w:val="000A215D"/>
    <w:rsid w:val="000A2398"/>
    <w:rsid w:val="000A2650"/>
    <w:rsid w:val="000A26DF"/>
    <w:rsid w:val="000A2760"/>
    <w:rsid w:val="000A2886"/>
    <w:rsid w:val="000A2C51"/>
    <w:rsid w:val="000A2CFF"/>
    <w:rsid w:val="000A3046"/>
    <w:rsid w:val="000A304C"/>
    <w:rsid w:val="000A3101"/>
    <w:rsid w:val="000A31B1"/>
    <w:rsid w:val="000A3388"/>
    <w:rsid w:val="000A36C7"/>
    <w:rsid w:val="000A36C8"/>
    <w:rsid w:val="000A3911"/>
    <w:rsid w:val="000A39E8"/>
    <w:rsid w:val="000A3CFE"/>
    <w:rsid w:val="000A3FCC"/>
    <w:rsid w:val="000A3FD8"/>
    <w:rsid w:val="000A405C"/>
    <w:rsid w:val="000A40E9"/>
    <w:rsid w:val="000A41E2"/>
    <w:rsid w:val="000A4213"/>
    <w:rsid w:val="000A4338"/>
    <w:rsid w:val="000A4412"/>
    <w:rsid w:val="000A4848"/>
    <w:rsid w:val="000A496B"/>
    <w:rsid w:val="000A4A44"/>
    <w:rsid w:val="000A4AD7"/>
    <w:rsid w:val="000A4B50"/>
    <w:rsid w:val="000A4BD2"/>
    <w:rsid w:val="000A4C67"/>
    <w:rsid w:val="000A4E2E"/>
    <w:rsid w:val="000A4E3A"/>
    <w:rsid w:val="000A4E57"/>
    <w:rsid w:val="000A5130"/>
    <w:rsid w:val="000A537D"/>
    <w:rsid w:val="000A53B4"/>
    <w:rsid w:val="000A53E4"/>
    <w:rsid w:val="000A5618"/>
    <w:rsid w:val="000A56A8"/>
    <w:rsid w:val="000A572D"/>
    <w:rsid w:val="000A57B5"/>
    <w:rsid w:val="000A5AB5"/>
    <w:rsid w:val="000A5AFB"/>
    <w:rsid w:val="000A5C4B"/>
    <w:rsid w:val="000A5F1E"/>
    <w:rsid w:val="000A61F8"/>
    <w:rsid w:val="000A641E"/>
    <w:rsid w:val="000A6651"/>
    <w:rsid w:val="000A66C5"/>
    <w:rsid w:val="000A676C"/>
    <w:rsid w:val="000A6861"/>
    <w:rsid w:val="000A68D7"/>
    <w:rsid w:val="000A6960"/>
    <w:rsid w:val="000A6966"/>
    <w:rsid w:val="000A6A19"/>
    <w:rsid w:val="000A6A28"/>
    <w:rsid w:val="000A6CC3"/>
    <w:rsid w:val="000A6E01"/>
    <w:rsid w:val="000A700C"/>
    <w:rsid w:val="000A7051"/>
    <w:rsid w:val="000A70FC"/>
    <w:rsid w:val="000A71C2"/>
    <w:rsid w:val="000A71E9"/>
    <w:rsid w:val="000A7307"/>
    <w:rsid w:val="000A73CA"/>
    <w:rsid w:val="000A7646"/>
    <w:rsid w:val="000A7710"/>
    <w:rsid w:val="000A77F0"/>
    <w:rsid w:val="000A797B"/>
    <w:rsid w:val="000A7A7F"/>
    <w:rsid w:val="000A7C52"/>
    <w:rsid w:val="000A7E4A"/>
    <w:rsid w:val="000A7EF5"/>
    <w:rsid w:val="000A7F33"/>
    <w:rsid w:val="000B0073"/>
    <w:rsid w:val="000B0392"/>
    <w:rsid w:val="000B03D0"/>
    <w:rsid w:val="000B0445"/>
    <w:rsid w:val="000B04DD"/>
    <w:rsid w:val="000B08FE"/>
    <w:rsid w:val="000B0CE8"/>
    <w:rsid w:val="000B0D2A"/>
    <w:rsid w:val="000B0F53"/>
    <w:rsid w:val="000B11B8"/>
    <w:rsid w:val="000B12BB"/>
    <w:rsid w:val="000B13C2"/>
    <w:rsid w:val="000B14BE"/>
    <w:rsid w:val="000B157F"/>
    <w:rsid w:val="000B15F2"/>
    <w:rsid w:val="000B16F5"/>
    <w:rsid w:val="000B18DB"/>
    <w:rsid w:val="000B1C1A"/>
    <w:rsid w:val="000B1F8B"/>
    <w:rsid w:val="000B20C4"/>
    <w:rsid w:val="000B239F"/>
    <w:rsid w:val="000B23C5"/>
    <w:rsid w:val="000B2627"/>
    <w:rsid w:val="000B2651"/>
    <w:rsid w:val="000B267F"/>
    <w:rsid w:val="000B26A1"/>
    <w:rsid w:val="000B289C"/>
    <w:rsid w:val="000B29F8"/>
    <w:rsid w:val="000B2A63"/>
    <w:rsid w:val="000B2B6D"/>
    <w:rsid w:val="000B2C41"/>
    <w:rsid w:val="000B32D2"/>
    <w:rsid w:val="000B34B7"/>
    <w:rsid w:val="000B3519"/>
    <w:rsid w:val="000B35B9"/>
    <w:rsid w:val="000B365B"/>
    <w:rsid w:val="000B399A"/>
    <w:rsid w:val="000B3AC6"/>
    <w:rsid w:val="000B3B96"/>
    <w:rsid w:val="000B3CA7"/>
    <w:rsid w:val="000B3DB1"/>
    <w:rsid w:val="000B3DFF"/>
    <w:rsid w:val="000B3FD5"/>
    <w:rsid w:val="000B3FF9"/>
    <w:rsid w:val="000B401A"/>
    <w:rsid w:val="000B4112"/>
    <w:rsid w:val="000B4132"/>
    <w:rsid w:val="000B481E"/>
    <w:rsid w:val="000B4825"/>
    <w:rsid w:val="000B48EA"/>
    <w:rsid w:val="000B4AE4"/>
    <w:rsid w:val="000B4D51"/>
    <w:rsid w:val="000B4D6C"/>
    <w:rsid w:val="000B4F07"/>
    <w:rsid w:val="000B502F"/>
    <w:rsid w:val="000B5107"/>
    <w:rsid w:val="000B5156"/>
    <w:rsid w:val="000B5249"/>
    <w:rsid w:val="000B5272"/>
    <w:rsid w:val="000B536A"/>
    <w:rsid w:val="000B54B6"/>
    <w:rsid w:val="000B5528"/>
    <w:rsid w:val="000B5567"/>
    <w:rsid w:val="000B5693"/>
    <w:rsid w:val="000B595B"/>
    <w:rsid w:val="000B5ADB"/>
    <w:rsid w:val="000B5B1E"/>
    <w:rsid w:val="000B5C73"/>
    <w:rsid w:val="000B6100"/>
    <w:rsid w:val="000B61F1"/>
    <w:rsid w:val="000B6425"/>
    <w:rsid w:val="000B6576"/>
    <w:rsid w:val="000B6590"/>
    <w:rsid w:val="000B65CD"/>
    <w:rsid w:val="000B6759"/>
    <w:rsid w:val="000B680E"/>
    <w:rsid w:val="000B6824"/>
    <w:rsid w:val="000B685C"/>
    <w:rsid w:val="000B6983"/>
    <w:rsid w:val="000B6A2A"/>
    <w:rsid w:val="000B6B5E"/>
    <w:rsid w:val="000B6B67"/>
    <w:rsid w:val="000B6DFE"/>
    <w:rsid w:val="000B6E04"/>
    <w:rsid w:val="000B6F3F"/>
    <w:rsid w:val="000B6FA9"/>
    <w:rsid w:val="000B733C"/>
    <w:rsid w:val="000B7347"/>
    <w:rsid w:val="000B782C"/>
    <w:rsid w:val="000B7A84"/>
    <w:rsid w:val="000B7FC3"/>
    <w:rsid w:val="000C029F"/>
    <w:rsid w:val="000C044F"/>
    <w:rsid w:val="000C05B9"/>
    <w:rsid w:val="000C0691"/>
    <w:rsid w:val="000C0941"/>
    <w:rsid w:val="000C0948"/>
    <w:rsid w:val="000C0AC0"/>
    <w:rsid w:val="000C0C12"/>
    <w:rsid w:val="000C0C38"/>
    <w:rsid w:val="000C0D32"/>
    <w:rsid w:val="000C108A"/>
    <w:rsid w:val="000C115D"/>
    <w:rsid w:val="000C119A"/>
    <w:rsid w:val="000C1206"/>
    <w:rsid w:val="000C123D"/>
    <w:rsid w:val="000C1321"/>
    <w:rsid w:val="000C1555"/>
    <w:rsid w:val="000C159B"/>
    <w:rsid w:val="000C15CE"/>
    <w:rsid w:val="000C189D"/>
    <w:rsid w:val="000C199D"/>
    <w:rsid w:val="000C1A80"/>
    <w:rsid w:val="000C1A94"/>
    <w:rsid w:val="000C1CDE"/>
    <w:rsid w:val="000C1E80"/>
    <w:rsid w:val="000C1FE5"/>
    <w:rsid w:val="000C2032"/>
    <w:rsid w:val="000C20F5"/>
    <w:rsid w:val="000C227A"/>
    <w:rsid w:val="000C2311"/>
    <w:rsid w:val="000C2417"/>
    <w:rsid w:val="000C281B"/>
    <w:rsid w:val="000C2878"/>
    <w:rsid w:val="000C28AC"/>
    <w:rsid w:val="000C29B1"/>
    <w:rsid w:val="000C2CA9"/>
    <w:rsid w:val="000C2D2F"/>
    <w:rsid w:val="000C2F05"/>
    <w:rsid w:val="000C3051"/>
    <w:rsid w:val="000C3146"/>
    <w:rsid w:val="000C32C7"/>
    <w:rsid w:val="000C34B5"/>
    <w:rsid w:val="000C35D6"/>
    <w:rsid w:val="000C368D"/>
    <w:rsid w:val="000C387D"/>
    <w:rsid w:val="000C3A03"/>
    <w:rsid w:val="000C3A64"/>
    <w:rsid w:val="000C3B20"/>
    <w:rsid w:val="000C3BD7"/>
    <w:rsid w:val="000C3DF5"/>
    <w:rsid w:val="000C3E57"/>
    <w:rsid w:val="000C3E66"/>
    <w:rsid w:val="000C3E6E"/>
    <w:rsid w:val="000C3F8E"/>
    <w:rsid w:val="000C40BF"/>
    <w:rsid w:val="000C41B9"/>
    <w:rsid w:val="000C45AD"/>
    <w:rsid w:val="000C45FC"/>
    <w:rsid w:val="000C4AEB"/>
    <w:rsid w:val="000C4C43"/>
    <w:rsid w:val="000C5081"/>
    <w:rsid w:val="000C52B7"/>
    <w:rsid w:val="000C5778"/>
    <w:rsid w:val="000C5819"/>
    <w:rsid w:val="000C5FCC"/>
    <w:rsid w:val="000C6052"/>
    <w:rsid w:val="000C60D4"/>
    <w:rsid w:val="000C6102"/>
    <w:rsid w:val="000C6351"/>
    <w:rsid w:val="000C63C7"/>
    <w:rsid w:val="000C6493"/>
    <w:rsid w:val="000C66CD"/>
    <w:rsid w:val="000C672A"/>
    <w:rsid w:val="000C6951"/>
    <w:rsid w:val="000C69B4"/>
    <w:rsid w:val="000C6B86"/>
    <w:rsid w:val="000C6DED"/>
    <w:rsid w:val="000C6F0D"/>
    <w:rsid w:val="000C6F11"/>
    <w:rsid w:val="000C6FB9"/>
    <w:rsid w:val="000C70E5"/>
    <w:rsid w:val="000C74BA"/>
    <w:rsid w:val="000C7567"/>
    <w:rsid w:val="000C7BCC"/>
    <w:rsid w:val="000C7C5D"/>
    <w:rsid w:val="000C7F43"/>
    <w:rsid w:val="000C7FD5"/>
    <w:rsid w:val="000D0105"/>
    <w:rsid w:val="000D0451"/>
    <w:rsid w:val="000D0592"/>
    <w:rsid w:val="000D05B5"/>
    <w:rsid w:val="000D0664"/>
    <w:rsid w:val="000D0689"/>
    <w:rsid w:val="000D07DE"/>
    <w:rsid w:val="000D0BAA"/>
    <w:rsid w:val="000D0C0D"/>
    <w:rsid w:val="000D0C36"/>
    <w:rsid w:val="000D0D49"/>
    <w:rsid w:val="000D0D85"/>
    <w:rsid w:val="000D0E6A"/>
    <w:rsid w:val="000D11A8"/>
    <w:rsid w:val="000D1294"/>
    <w:rsid w:val="000D1409"/>
    <w:rsid w:val="000D1661"/>
    <w:rsid w:val="000D1733"/>
    <w:rsid w:val="000D176C"/>
    <w:rsid w:val="000D1B77"/>
    <w:rsid w:val="000D1C5E"/>
    <w:rsid w:val="000D2010"/>
    <w:rsid w:val="000D20F3"/>
    <w:rsid w:val="000D215F"/>
    <w:rsid w:val="000D2399"/>
    <w:rsid w:val="000D24F9"/>
    <w:rsid w:val="000D2718"/>
    <w:rsid w:val="000D29A4"/>
    <w:rsid w:val="000D2B2A"/>
    <w:rsid w:val="000D2B73"/>
    <w:rsid w:val="000D2D1A"/>
    <w:rsid w:val="000D2E20"/>
    <w:rsid w:val="000D2F81"/>
    <w:rsid w:val="000D3165"/>
    <w:rsid w:val="000D34FC"/>
    <w:rsid w:val="000D3834"/>
    <w:rsid w:val="000D3893"/>
    <w:rsid w:val="000D39FA"/>
    <w:rsid w:val="000D3B51"/>
    <w:rsid w:val="000D3DFE"/>
    <w:rsid w:val="000D3E10"/>
    <w:rsid w:val="000D4320"/>
    <w:rsid w:val="000D4653"/>
    <w:rsid w:val="000D46C0"/>
    <w:rsid w:val="000D4740"/>
    <w:rsid w:val="000D49A6"/>
    <w:rsid w:val="000D49BB"/>
    <w:rsid w:val="000D4A25"/>
    <w:rsid w:val="000D4AA7"/>
    <w:rsid w:val="000D4BC0"/>
    <w:rsid w:val="000D4C05"/>
    <w:rsid w:val="000D4E3B"/>
    <w:rsid w:val="000D4EE8"/>
    <w:rsid w:val="000D4FD7"/>
    <w:rsid w:val="000D53E8"/>
    <w:rsid w:val="000D5588"/>
    <w:rsid w:val="000D58AC"/>
    <w:rsid w:val="000D5923"/>
    <w:rsid w:val="000D5AF2"/>
    <w:rsid w:val="000D5B8E"/>
    <w:rsid w:val="000D5DFC"/>
    <w:rsid w:val="000D5E79"/>
    <w:rsid w:val="000D6069"/>
    <w:rsid w:val="000D626F"/>
    <w:rsid w:val="000D63E1"/>
    <w:rsid w:val="000D65D4"/>
    <w:rsid w:val="000D6638"/>
    <w:rsid w:val="000D66CF"/>
    <w:rsid w:val="000D67A8"/>
    <w:rsid w:val="000D6BF4"/>
    <w:rsid w:val="000D6D04"/>
    <w:rsid w:val="000D6EA5"/>
    <w:rsid w:val="000D7003"/>
    <w:rsid w:val="000D72A3"/>
    <w:rsid w:val="000D7624"/>
    <w:rsid w:val="000D764C"/>
    <w:rsid w:val="000D766B"/>
    <w:rsid w:val="000D7808"/>
    <w:rsid w:val="000D78C5"/>
    <w:rsid w:val="000D7B18"/>
    <w:rsid w:val="000D7CA2"/>
    <w:rsid w:val="000E01F7"/>
    <w:rsid w:val="000E0250"/>
    <w:rsid w:val="000E0356"/>
    <w:rsid w:val="000E0781"/>
    <w:rsid w:val="000E0912"/>
    <w:rsid w:val="000E0959"/>
    <w:rsid w:val="000E09C2"/>
    <w:rsid w:val="000E0A40"/>
    <w:rsid w:val="000E0B20"/>
    <w:rsid w:val="000E0CB9"/>
    <w:rsid w:val="000E0D4E"/>
    <w:rsid w:val="000E10CB"/>
    <w:rsid w:val="000E133E"/>
    <w:rsid w:val="000E164F"/>
    <w:rsid w:val="000E16D7"/>
    <w:rsid w:val="000E1714"/>
    <w:rsid w:val="000E17BB"/>
    <w:rsid w:val="000E1877"/>
    <w:rsid w:val="000E1921"/>
    <w:rsid w:val="000E1C02"/>
    <w:rsid w:val="000E1D34"/>
    <w:rsid w:val="000E1D3B"/>
    <w:rsid w:val="000E1D95"/>
    <w:rsid w:val="000E1DD4"/>
    <w:rsid w:val="000E1EDD"/>
    <w:rsid w:val="000E1F88"/>
    <w:rsid w:val="000E1F9F"/>
    <w:rsid w:val="000E21C1"/>
    <w:rsid w:val="000E21F0"/>
    <w:rsid w:val="000E22AB"/>
    <w:rsid w:val="000E2326"/>
    <w:rsid w:val="000E25B7"/>
    <w:rsid w:val="000E26FC"/>
    <w:rsid w:val="000E275F"/>
    <w:rsid w:val="000E286C"/>
    <w:rsid w:val="000E2928"/>
    <w:rsid w:val="000E2B31"/>
    <w:rsid w:val="000E2B9C"/>
    <w:rsid w:val="000E2D25"/>
    <w:rsid w:val="000E30FF"/>
    <w:rsid w:val="000E311B"/>
    <w:rsid w:val="000E331C"/>
    <w:rsid w:val="000E3661"/>
    <w:rsid w:val="000E3755"/>
    <w:rsid w:val="000E379A"/>
    <w:rsid w:val="000E37A9"/>
    <w:rsid w:val="000E37AD"/>
    <w:rsid w:val="000E3803"/>
    <w:rsid w:val="000E389C"/>
    <w:rsid w:val="000E38FD"/>
    <w:rsid w:val="000E39F8"/>
    <w:rsid w:val="000E3A09"/>
    <w:rsid w:val="000E3A1E"/>
    <w:rsid w:val="000E3DA7"/>
    <w:rsid w:val="000E3E7A"/>
    <w:rsid w:val="000E3ED8"/>
    <w:rsid w:val="000E4200"/>
    <w:rsid w:val="000E4289"/>
    <w:rsid w:val="000E431C"/>
    <w:rsid w:val="000E44DA"/>
    <w:rsid w:val="000E46D7"/>
    <w:rsid w:val="000E46E9"/>
    <w:rsid w:val="000E4701"/>
    <w:rsid w:val="000E47B8"/>
    <w:rsid w:val="000E491B"/>
    <w:rsid w:val="000E4991"/>
    <w:rsid w:val="000E4AB2"/>
    <w:rsid w:val="000E4D59"/>
    <w:rsid w:val="000E4ED4"/>
    <w:rsid w:val="000E4F13"/>
    <w:rsid w:val="000E4FA9"/>
    <w:rsid w:val="000E51CB"/>
    <w:rsid w:val="000E525A"/>
    <w:rsid w:val="000E539E"/>
    <w:rsid w:val="000E53E8"/>
    <w:rsid w:val="000E5432"/>
    <w:rsid w:val="000E5517"/>
    <w:rsid w:val="000E556F"/>
    <w:rsid w:val="000E5609"/>
    <w:rsid w:val="000E578F"/>
    <w:rsid w:val="000E57D1"/>
    <w:rsid w:val="000E5820"/>
    <w:rsid w:val="000E599F"/>
    <w:rsid w:val="000E5A75"/>
    <w:rsid w:val="000E5B2D"/>
    <w:rsid w:val="000E5E6A"/>
    <w:rsid w:val="000E5F77"/>
    <w:rsid w:val="000E6221"/>
    <w:rsid w:val="000E63E3"/>
    <w:rsid w:val="000E64BA"/>
    <w:rsid w:val="000E6798"/>
    <w:rsid w:val="000E6C4F"/>
    <w:rsid w:val="000E6CF9"/>
    <w:rsid w:val="000E6DCB"/>
    <w:rsid w:val="000E6E6F"/>
    <w:rsid w:val="000E7079"/>
    <w:rsid w:val="000E7102"/>
    <w:rsid w:val="000E710D"/>
    <w:rsid w:val="000E71A6"/>
    <w:rsid w:val="000E734E"/>
    <w:rsid w:val="000E74D6"/>
    <w:rsid w:val="000E76B7"/>
    <w:rsid w:val="000E79E1"/>
    <w:rsid w:val="000E7CDC"/>
    <w:rsid w:val="000E7DE7"/>
    <w:rsid w:val="000E7E1B"/>
    <w:rsid w:val="000E7E9C"/>
    <w:rsid w:val="000E7EB3"/>
    <w:rsid w:val="000F02E6"/>
    <w:rsid w:val="000F03E1"/>
    <w:rsid w:val="000F058E"/>
    <w:rsid w:val="000F0622"/>
    <w:rsid w:val="000F0634"/>
    <w:rsid w:val="000F09F2"/>
    <w:rsid w:val="000F0B3B"/>
    <w:rsid w:val="000F0CF4"/>
    <w:rsid w:val="000F0E49"/>
    <w:rsid w:val="000F0F0C"/>
    <w:rsid w:val="000F100F"/>
    <w:rsid w:val="000F117C"/>
    <w:rsid w:val="000F11D1"/>
    <w:rsid w:val="000F1489"/>
    <w:rsid w:val="000F173A"/>
    <w:rsid w:val="000F1A93"/>
    <w:rsid w:val="000F1ABA"/>
    <w:rsid w:val="000F1C46"/>
    <w:rsid w:val="000F1C96"/>
    <w:rsid w:val="000F1DA7"/>
    <w:rsid w:val="000F1E32"/>
    <w:rsid w:val="000F2099"/>
    <w:rsid w:val="000F20D0"/>
    <w:rsid w:val="000F21A4"/>
    <w:rsid w:val="000F21C5"/>
    <w:rsid w:val="000F2256"/>
    <w:rsid w:val="000F2412"/>
    <w:rsid w:val="000F2457"/>
    <w:rsid w:val="000F2632"/>
    <w:rsid w:val="000F26C5"/>
    <w:rsid w:val="000F27BB"/>
    <w:rsid w:val="000F27E2"/>
    <w:rsid w:val="000F2907"/>
    <w:rsid w:val="000F2BF2"/>
    <w:rsid w:val="000F2E4B"/>
    <w:rsid w:val="000F2E75"/>
    <w:rsid w:val="000F2E84"/>
    <w:rsid w:val="000F308B"/>
    <w:rsid w:val="000F31A4"/>
    <w:rsid w:val="000F328C"/>
    <w:rsid w:val="000F32B8"/>
    <w:rsid w:val="000F33AD"/>
    <w:rsid w:val="000F35A0"/>
    <w:rsid w:val="000F370C"/>
    <w:rsid w:val="000F373D"/>
    <w:rsid w:val="000F37AF"/>
    <w:rsid w:val="000F38FF"/>
    <w:rsid w:val="000F3955"/>
    <w:rsid w:val="000F3A63"/>
    <w:rsid w:val="000F3D40"/>
    <w:rsid w:val="000F3E94"/>
    <w:rsid w:val="000F3EC0"/>
    <w:rsid w:val="000F4120"/>
    <w:rsid w:val="000F426E"/>
    <w:rsid w:val="000F42E1"/>
    <w:rsid w:val="000F4314"/>
    <w:rsid w:val="000F46B7"/>
    <w:rsid w:val="000F46F5"/>
    <w:rsid w:val="000F4749"/>
    <w:rsid w:val="000F48D6"/>
    <w:rsid w:val="000F4988"/>
    <w:rsid w:val="000F4B96"/>
    <w:rsid w:val="000F4D9B"/>
    <w:rsid w:val="000F4E1E"/>
    <w:rsid w:val="000F4F4B"/>
    <w:rsid w:val="000F4FCF"/>
    <w:rsid w:val="000F5009"/>
    <w:rsid w:val="000F510A"/>
    <w:rsid w:val="000F524C"/>
    <w:rsid w:val="000F52A7"/>
    <w:rsid w:val="000F52BD"/>
    <w:rsid w:val="000F550E"/>
    <w:rsid w:val="000F5914"/>
    <w:rsid w:val="000F59DF"/>
    <w:rsid w:val="000F59E8"/>
    <w:rsid w:val="000F5A31"/>
    <w:rsid w:val="000F5BAA"/>
    <w:rsid w:val="000F5DBD"/>
    <w:rsid w:val="000F5F3F"/>
    <w:rsid w:val="000F5F70"/>
    <w:rsid w:val="000F62C8"/>
    <w:rsid w:val="000F634D"/>
    <w:rsid w:val="000F6531"/>
    <w:rsid w:val="000F6532"/>
    <w:rsid w:val="000F665B"/>
    <w:rsid w:val="000F6736"/>
    <w:rsid w:val="000F69B6"/>
    <w:rsid w:val="000F6B35"/>
    <w:rsid w:val="000F6B5E"/>
    <w:rsid w:val="000F6C29"/>
    <w:rsid w:val="000F6D7F"/>
    <w:rsid w:val="000F6F6A"/>
    <w:rsid w:val="000F71AE"/>
    <w:rsid w:val="000F7235"/>
    <w:rsid w:val="000F72EA"/>
    <w:rsid w:val="000F7301"/>
    <w:rsid w:val="000F7510"/>
    <w:rsid w:val="000F7517"/>
    <w:rsid w:val="000F77D2"/>
    <w:rsid w:val="000F77E1"/>
    <w:rsid w:val="000F78FA"/>
    <w:rsid w:val="000F7C22"/>
    <w:rsid w:val="000F7C76"/>
    <w:rsid w:val="000F7D4C"/>
    <w:rsid w:val="000F7D99"/>
    <w:rsid w:val="000F7DB5"/>
    <w:rsid w:val="000F7E67"/>
    <w:rsid w:val="0010001F"/>
    <w:rsid w:val="00100029"/>
    <w:rsid w:val="001000FD"/>
    <w:rsid w:val="00100259"/>
    <w:rsid w:val="001002A7"/>
    <w:rsid w:val="001003D5"/>
    <w:rsid w:val="00100484"/>
    <w:rsid w:val="001004DD"/>
    <w:rsid w:val="0010053E"/>
    <w:rsid w:val="0010078E"/>
    <w:rsid w:val="001007D1"/>
    <w:rsid w:val="00100859"/>
    <w:rsid w:val="0010091F"/>
    <w:rsid w:val="00100B55"/>
    <w:rsid w:val="00100EC1"/>
    <w:rsid w:val="00101047"/>
    <w:rsid w:val="001011AD"/>
    <w:rsid w:val="001011EB"/>
    <w:rsid w:val="00101294"/>
    <w:rsid w:val="00101601"/>
    <w:rsid w:val="00101764"/>
    <w:rsid w:val="00101769"/>
    <w:rsid w:val="00101B56"/>
    <w:rsid w:val="00101BD9"/>
    <w:rsid w:val="00101FEB"/>
    <w:rsid w:val="0010219E"/>
    <w:rsid w:val="001021AE"/>
    <w:rsid w:val="00102292"/>
    <w:rsid w:val="001023DC"/>
    <w:rsid w:val="0010249C"/>
    <w:rsid w:val="0010257D"/>
    <w:rsid w:val="001025C0"/>
    <w:rsid w:val="001027EE"/>
    <w:rsid w:val="00102850"/>
    <w:rsid w:val="001028F1"/>
    <w:rsid w:val="00102C81"/>
    <w:rsid w:val="00102CFA"/>
    <w:rsid w:val="00103255"/>
    <w:rsid w:val="001035DC"/>
    <w:rsid w:val="001035F4"/>
    <w:rsid w:val="001037AD"/>
    <w:rsid w:val="00103D23"/>
    <w:rsid w:val="00103E61"/>
    <w:rsid w:val="00103F65"/>
    <w:rsid w:val="0010410A"/>
    <w:rsid w:val="001041F6"/>
    <w:rsid w:val="001042EF"/>
    <w:rsid w:val="0010434A"/>
    <w:rsid w:val="00104756"/>
    <w:rsid w:val="00104C0E"/>
    <w:rsid w:val="00104DB2"/>
    <w:rsid w:val="00105270"/>
    <w:rsid w:val="0010532E"/>
    <w:rsid w:val="00105576"/>
    <w:rsid w:val="0010589E"/>
    <w:rsid w:val="00105912"/>
    <w:rsid w:val="00105B66"/>
    <w:rsid w:val="00105D47"/>
    <w:rsid w:val="00105EE8"/>
    <w:rsid w:val="00106020"/>
    <w:rsid w:val="00106084"/>
    <w:rsid w:val="0010636E"/>
    <w:rsid w:val="00106662"/>
    <w:rsid w:val="00106749"/>
    <w:rsid w:val="00106753"/>
    <w:rsid w:val="00106846"/>
    <w:rsid w:val="00106CFD"/>
    <w:rsid w:val="00106F88"/>
    <w:rsid w:val="00106FCB"/>
    <w:rsid w:val="00106FF4"/>
    <w:rsid w:val="00107013"/>
    <w:rsid w:val="00107138"/>
    <w:rsid w:val="0010726E"/>
    <w:rsid w:val="00107371"/>
    <w:rsid w:val="00107384"/>
    <w:rsid w:val="001076D5"/>
    <w:rsid w:val="001079A3"/>
    <w:rsid w:val="001079DC"/>
    <w:rsid w:val="00107CAE"/>
    <w:rsid w:val="00107D9A"/>
    <w:rsid w:val="00107F5C"/>
    <w:rsid w:val="00110061"/>
    <w:rsid w:val="0011010C"/>
    <w:rsid w:val="001103A1"/>
    <w:rsid w:val="00110447"/>
    <w:rsid w:val="0011056D"/>
    <w:rsid w:val="0011075E"/>
    <w:rsid w:val="00110C8A"/>
    <w:rsid w:val="00110D5A"/>
    <w:rsid w:val="00110DA1"/>
    <w:rsid w:val="00110DFF"/>
    <w:rsid w:val="00110E77"/>
    <w:rsid w:val="00110F45"/>
    <w:rsid w:val="001113A1"/>
    <w:rsid w:val="001113A5"/>
    <w:rsid w:val="00111461"/>
    <w:rsid w:val="0011153E"/>
    <w:rsid w:val="001115A9"/>
    <w:rsid w:val="00111621"/>
    <w:rsid w:val="0011164F"/>
    <w:rsid w:val="00111890"/>
    <w:rsid w:val="00111D54"/>
    <w:rsid w:val="00111F44"/>
    <w:rsid w:val="00111F88"/>
    <w:rsid w:val="00111FC0"/>
    <w:rsid w:val="0011229A"/>
    <w:rsid w:val="001126F4"/>
    <w:rsid w:val="001128BB"/>
    <w:rsid w:val="00112C3B"/>
    <w:rsid w:val="00112D43"/>
    <w:rsid w:val="00112F12"/>
    <w:rsid w:val="00112F80"/>
    <w:rsid w:val="00112F9C"/>
    <w:rsid w:val="0011308B"/>
    <w:rsid w:val="001130E0"/>
    <w:rsid w:val="001131B1"/>
    <w:rsid w:val="001133AA"/>
    <w:rsid w:val="001133FD"/>
    <w:rsid w:val="0011399B"/>
    <w:rsid w:val="00113ACE"/>
    <w:rsid w:val="00113E3B"/>
    <w:rsid w:val="00113EE0"/>
    <w:rsid w:val="00113FAF"/>
    <w:rsid w:val="001140F0"/>
    <w:rsid w:val="00114247"/>
    <w:rsid w:val="00114346"/>
    <w:rsid w:val="0011473C"/>
    <w:rsid w:val="00114867"/>
    <w:rsid w:val="00114A47"/>
    <w:rsid w:val="00114B7E"/>
    <w:rsid w:val="00114CB6"/>
    <w:rsid w:val="00114CD8"/>
    <w:rsid w:val="00114DEB"/>
    <w:rsid w:val="00114E96"/>
    <w:rsid w:val="0011502D"/>
    <w:rsid w:val="001150EA"/>
    <w:rsid w:val="001154B5"/>
    <w:rsid w:val="001158F3"/>
    <w:rsid w:val="00115B7F"/>
    <w:rsid w:val="00115C51"/>
    <w:rsid w:val="00115D62"/>
    <w:rsid w:val="00115DFE"/>
    <w:rsid w:val="001160C2"/>
    <w:rsid w:val="00116115"/>
    <w:rsid w:val="00116199"/>
    <w:rsid w:val="001161A8"/>
    <w:rsid w:val="00116495"/>
    <w:rsid w:val="001164FE"/>
    <w:rsid w:val="00116560"/>
    <w:rsid w:val="001165CD"/>
    <w:rsid w:val="0011660A"/>
    <w:rsid w:val="00116694"/>
    <w:rsid w:val="00116793"/>
    <w:rsid w:val="00116C75"/>
    <w:rsid w:val="00116F7A"/>
    <w:rsid w:val="00116F8F"/>
    <w:rsid w:val="00117083"/>
    <w:rsid w:val="0011713C"/>
    <w:rsid w:val="00117279"/>
    <w:rsid w:val="0011728C"/>
    <w:rsid w:val="0011746B"/>
    <w:rsid w:val="001175F7"/>
    <w:rsid w:val="0011764F"/>
    <w:rsid w:val="00117675"/>
    <w:rsid w:val="00117721"/>
    <w:rsid w:val="00117830"/>
    <w:rsid w:val="00117D47"/>
    <w:rsid w:val="00117F25"/>
    <w:rsid w:val="00117FC5"/>
    <w:rsid w:val="001202AE"/>
    <w:rsid w:val="0012032E"/>
    <w:rsid w:val="001206DF"/>
    <w:rsid w:val="00120789"/>
    <w:rsid w:val="00120931"/>
    <w:rsid w:val="00120ACA"/>
    <w:rsid w:val="00120CE5"/>
    <w:rsid w:val="00120EBD"/>
    <w:rsid w:val="001212BA"/>
    <w:rsid w:val="00121306"/>
    <w:rsid w:val="001213B1"/>
    <w:rsid w:val="0012172C"/>
    <w:rsid w:val="00121C5A"/>
    <w:rsid w:val="00121E72"/>
    <w:rsid w:val="00121F0A"/>
    <w:rsid w:val="00121FA2"/>
    <w:rsid w:val="00122359"/>
    <w:rsid w:val="00122372"/>
    <w:rsid w:val="0012245D"/>
    <w:rsid w:val="0012257A"/>
    <w:rsid w:val="001227AE"/>
    <w:rsid w:val="001229D6"/>
    <w:rsid w:val="00122A1E"/>
    <w:rsid w:val="00122DE1"/>
    <w:rsid w:val="00122F13"/>
    <w:rsid w:val="00123081"/>
    <w:rsid w:val="0012322E"/>
    <w:rsid w:val="001233B7"/>
    <w:rsid w:val="001233CD"/>
    <w:rsid w:val="00123528"/>
    <w:rsid w:val="0012361F"/>
    <w:rsid w:val="001237E5"/>
    <w:rsid w:val="00123825"/>
    <w:rsid w:val="00123897"/>
    <w:rsid w:val="00123B4B"/>
    <w:rsid w:val="00123B80"/>
    <w:rsid w:val="00123BC8"/>
    <w:rsid w:val="00123DCD"/>
    <w:rsid w:val="00123F2D"/>
    <w:rsid w:val="00123FE8"/>
    <w:rsid w:val="00124226"/>
    <w:rsid w:val="001242D0"/>
    <w:rsid w:val="00124508"/>
    <w:rsid w:val="001245D8"/>
    <w:rsid w:val="0012468C"/>
    <w:rsid w:val="001246F3"/>
    <w:rsid w:val="001248AD"/>
    <w:rsid w:val="00124950"/>
    <w:rsid w:val="00124E02"/>
    <w:rsid w:val="00124E7A"/>
    <w:rsid w:val="00124F36"/>
    <w:rsid w:val="00124F7A"/>
    <w:rsid w:val="001251EC"/>
    <w:rsid w:val="001252BD"/>
    <w:rsid w:val="001252E7"/>
    <w:rsid w:val="00125663"/>
    <w:rsid w:val="001258A2"/>
    <w:rsid w:val="00125A25"/>
    <w:rsid w:val="00125CBA"/>
    <w:rsid w:val="00126041"/>
    <w:rsid w:val="00126090"/>
    <w:rsid w:val="001260D7"/>
    <w:rsid w:val="001260DB"/>
    <w:rsid w:val="00126166"/>
    <w:rsid w:val="00126175"/>
    <w:rsid w:val="001263A8"/>
    <w:rsid w:val="0012642F"/>
    <w:rsid w:val="001264D8"/>
    <w:rsid w:val="001265AD"/>
    <w:rsid w:val="001265C5"/>
    <w:rsid w:val="0012660D"/>
    <w:rsid w:val="0012667C"/>
    <w:rsid w:val="00126693"/>
    <w:rsid w:val="0012669D"/>
    <w:rsid w:val="00126861"/>
    <w:rsid w:val="001269D2"/>
    <w:rsid w:val="00126B3F"/>
    <w:rsid w:val="00126B60"/>
    <w:rsid w:val="00126D7F"/>
    <w:rsid w:val="00126E15"/>
    <w:rsid w:val="001270EE"/>
    <w:rsid w:val="001270F7"/>
    <w:rsid w:val="001271C9"/>
    <w:rsid w:val="001272C4"/>
    <w:rsid w:val="001274AC"/>
    <w:rsid w:val="00127662"/>
    <w:rsid w:val="001277D2"/>
    <w:rsid w:val="001278AA"/>
    <w:rsid w:val="00127C93"/>
    <w:rsid w:val="00127D74"/>
    <w:rsid w:val="00127F3F"/>
    <w:rsid w:val="00130082"/>
    <w:rsid w:val="00130093"/>
    <w:rsid w:val="0013026C"/>
    <w:rsid w:val="001302FC"/>
    <w:rsid w:val="001305EA"/>
    <w:rsid w:val="0013067E"/>
    <w:rsid w:val="00130765"/>
    <w:rsid w:val="00130AC8"/>
    <w:rsid w:val="00130B7F"/>
    <w:rsid w:val="00130BB7"/>
    <w:rsid w:val="00130BF0"/>
    <w:rsid w:val="00130C84"/>
    <w:rsid w:val="00130F2D"/>
    <w:rsid w:val="00130F43"/>
    <w:rsid w:val="00130F54"/>
    <w:rsid w:val="00131045"/>
    <w:rsid w:val="00131390"/>
    <w:rsid w:val="0013157F"/>
    <w:rsid w:val="00131842"/>
    <w:rsid w:val="00131CD6"/>
    <w:rsid w:val="00131EBF"/>
    <w:rsid w:val="00132466"/>
    <w:rsid w:val="001324E2"/>
    <w:rsid w:val="00132709"/>
    <w:rsid w:val="00132941"/>
    <w:rsid w:val="001329F2"/>
    <w:rsid w:val="00132D53"/>
    <w:rsid w:val="00132D73"/>
    <w:rsid w:val="00132DFD"/>
    <w:rsid w:val="00132F75"/>
    <w:rsid w:val="0013322F"/>
    <w:rsid w:val="00133262"/>
    <w:rsid w:val="001332F9"/>
    <w:rsid w:val="0013334B"/>
    <w:rsid w:val="001335A4"/>
    <w:rsid w:val="00133613"/>
    <w:rsid w:val="001336A8"/>
    <w:rsid w:val="001336ED"/>
    <w:rsid w:val="00133880"/>
    <w:rsid w:val="0013398A"/>
    <w:rsid w:val="001339F1"/>
    <w:rsid w:val="00133A15"/>
    <w:rsid w:val="00133B37"/>
    <w:rsid w:val="00133BEC"/>
    <w:rsid w:val="00133E4A"/>
    <w:rsid w:val="00134134"/>
    <w:rsid w:val="0013468B"/>
    <w:rsid w:val="0013473D"/>
    <w:rsid w:val="00134794"/>
    <w:rsid w:val="001347EF"/>
    <w:rsid w:val="00134814"/>
    <w:rsid w:val="00134896"/>
    <w:rsid w:val="00134C72"/>
    <w:rsid w:val="00134D19"/>
    <w:rsid w:val="00134F4E"/>
    <w:rsid w:val="00135015"/>
    <w:rsid w:val="00135038"/>
    <w:rsid w:val="0013505A"/>
    <w:rsid w:val="001351EB"/>
    <w:rsid w:val="00135232"/>
    <w:rsid w:val="00135314"/>
    <w:rsid w:val="001353D1"/>
    <w:rsid w:val="0013572C"/>
    <w:rsid w:val="00135876"/>
    <w:rsid w:val="00135905"/>
    <w:rsid w:val="00135AD2"/>
    <w:rsid w:val="00135C77"/>
    <w:rsid w:val="00135FFC"/>
    <w:rsid w:val="0013627B"/>
    <w:rsid w:val="001362D5"/>
    <w:rsid w:val="001362F3"/>
    <w:rsid w:val="0013650B"/>
    <w:rsid w:val="0013656B"/>
    <w:rsid w:val="00136652"/>
    <w:rsid w:val="001367F8"/>
    <w:rsid w:val="00136855"/>
    <w:rsid w:val="001369B9"/>
    <w:rsid w:val="00136AE5"/>
    <w:rsid w:val="00136D07"/>
    <w:rsid w:val="00136E37"/>
    <w:rsid w:val="00136EA5"/>
    <w:rsid w:val="00136F0C"/>
    <w:rsid w:val="00136FE1"/>
    <w:rsid w:val="00137022"/>
    <w:rsid w:val="0013746B"/>
    <w:rsid w:val="001375A8"/>
    <w:rsid w:val="00137B53"/>
    <w:rsid w:val="00137F9E"/>
    <w:rsid w:val="0014031A"/>
    <w:rsid w:val="001404BA"/>
    <w:rsid w:val="00140642"/>
    <w:rsid w:val="0014097C"/>
    <w:rsid w:val="00140AD2"/>
    <w:rsid w:val="00140B89"/>
    <w:rsid w:val="00140D19"/>
    <w:rsid w:val="00140D31"/>
    <w:rsid w:val="00140E75"/>
    <w:rsid w:val="00140EDB"/>
    <w:rsid w:val="0014116C"/>
    <w:rsid w:val="001411BD"/>
    <w:rsid w:val="00141230"/>
    <w:rsid w:val="001413B3"/>
    <w:rsid w:val="00141461"/>
    <w:rsid w:val="00141547"/>
    <w:rsid w:val="00141A76"/>
    <w:rsid w:val="00141BBB"/>
    <w:rsid w:val="00141C8A"/>
    <w:rsid w:val="00141CBE"/>
    <w:rsid w:val="00141CF4"/>
    <w:rsid w:val="00141D98"/>
    <w:rsid w:val="00141E37"/>
    <w:rsid w:val="00141E62"/>
    <w:rsid w:val="00141FD8"/>
    <w:rsid w:val="00142081"/>
    <w:rsid w:val="00142132"/>
    <w:rsid w:val="001421DA"/>
    <w:rsid w:val="0014229F"/>
    <w:rsid w:val="001423A2"/>
    <w:rsid w:val="001423A7"/>
    <w:rsid w:val="0014240B"/>
    <w:rsid w:val="001424C7"/>
    <w:rsid w:val="001424CC"/>
    <w:rsid w:val="00142545"/>
    <w:rsid w:val="001425A1"/>
    <w:rsid w:val="0014265F"/>
    <w:rsid w:val="0014281B"/>
    <w:rsid w:val="00142A0A"/>
    <w:rsid w:val="00142EE8"/>
    <w:rsid w:val="001430AF"/>
    <w:rsid w:val="001430EA"/>
    <w:rsid w:val="001434B7"/>
    <w:rsid w:val="001434BB"/>
    <w:rsid w:val="00143655"/>
    <w:rsid w:val="00143784"/>
    <w:rsid w:val="001438E8"/>
    <w:rsid w:val="00143962"/>
    <w:rsid w:val="00143B09"/>
    <w:rsid w:val="00143B54"/>
    <w:rsid w:val="00143C23"/>
    <w:rsid w:val="00144187"/>
    <w:rsid w:val="001443B6"/>
    <w:rsid w:val="00144651"/>
    <w:rsid w:val="00144B35"/>
    <w:rsid w:val="00144C27"/>
    <w:rsid w:val="00144CAF"/>
    <w:rsid w:val="00145268"/>
    <w:rsid w:val="00145371"/>
    <w:rsid w:val="00145675"/>
    <w:rsid w:val="0014586C"/>
    <w:rsid w:val="001459D1"/>
    <w:rsid w:val="00145A69"/>
    <w:rsid w:val="00145E75"/>
    <w:rsid w:val="00146052"/>
    <w:rsid w:val="00146262"/>
    <w:rsid w:val="00146806"/>
    <w:rsid w:val="00146A0F"/>
    <w:rsid w:val="00146AB5"/>
    <w:rsid w:val="00146AC6"/>
    <w:rsid w:val="00146CF4"/>
    <w:rsid w:val="00146DF0"/>
    <w:rsid w:val="00146E04"/>
    <w:rsid w:val="00146E4A"/>
    <w:rsid w:val="00146F3F"/>
    <w:rsid w:val="001471AF"/>
    <w:rsid w:val="001471DC"/>
    <w:rsid w:val="00147310"/>
    <w:rsid w:val="0014732E"/>
    <w:rsid w:val="001474F7"/>
    <w:rsid w:val="001474FE"/>
    <w:rsid w:val="00147687"/>
    <w:rsid w:val="001476F1"/>
    <w:rsid w:val="00147716"/>
    <w:rsid w:val="0014774B"/>
    <w:rsid w:val="001478A4"/>
    <w:rsid w:val="00147925"/>
    <w:rsid w:val="00147987"/>
    <w:rsid w:val="001479FC"/>
    <w:rsid w:val="00147AA7"/>
    <w:rsid w:val="00147B52"/>
    <w:rsid w:val="00147B5B"/>
    <w:rsid w:val="00147E6A"/>
    <w:rsid w:val="00147EA9"/>
    <w:rsid w:val="00147F51"/>
    <w:rsid w:val="00147FFA"/>
    <w:rsid w:val="00150089"/>
    <w:rsid w:val="0015008F"/>
    <w:rsid w:val="00150337"/>
    <w:rsid w:val="001503D3"/>
    <w:rsid w:val="0015053E"/>
    <w:rsid w:val="00150595"/>
    <w:rsid w:val="00150648"/>
    <w:rsid w:val="00150741"/>
    <w:rsid w:val="0015082F"/>
    <w:rsid w:val="0015098D"/>
    <w:rsid w:val="00150C51"/>
    <w:rsid w:val="00150DF5"/>
    <w:rsid w:val="00150F77"/>
    <w:rsid w:val="0015114B"/>
    <w:rsid w:val="0015127A"/>
    <w:rsid w:val="00151389"/>
    <w:rsid w:val="00151461"/>
    <w:rsid w:val="00151522"/>
    <w:rsid w:val="00151654"/>
    <w:rsid w:val="001516AE"/>
    <w:rsid w:val="001517AC"/>
    <w:rsid w:val="00151BEF"/>
    <w:rsid w:val="00152162"/>
    <w:rsid w:val="00152261"/>
    <w:rsid w:val="0015235F"/>
    <w:rsid w:val="00152420"/>
    <w:rsid w:val="00152428"/>
    <w:rsid w:val="00152459"/>
    <w:rsid w:val="0015260C"/>
    <w:rsid w:val="001527D8"/>
    <w:rsid w:val="0015285F"/>
    <w:rsid w:val="00152A38"/>
    <w:rsid w:val="00152C02"/>
    <w:rsid w:val="00152C32"/>
    <w:rsid w:val="00152DE8"/>
    <w:rsid w:val="00152E47"/>
    <w:rsid w:val="00152F85"/>
    <w:rsid w:val="001531CA"/>
    <w:rsid w:val="00153431"/>
    <w:rsid w:val="001534E3"/>
    <w:rsid w:val="0015357B"/>
    <w:rsid w:val="0015373A"/>
    <w:rsid w:val="001538BF"/>
    <w:rsid w:val="00153A20"/>
    <w:rsid w:val="00153A5D"/>
    <w:rsid w:val="00153E85"/>
    <w:rsid w:val="0015410E"/>
    <w:rsid w:val="00154250"/>
    <w:rsid w:val="00154379"/>
    <w:rsid w:val="001543FE"/>
    <w:rsid w:val="00154490"/>
    <w:rsid w:val="00154665"/>
    <w:rsid w:val="0015468A"/>
    <w:rsid w:val="00154922"/>
    <w:rsid w:val="001549AC"/>
    <w:rsid w:val="001549B3"/>
    <w:rsid w:val="00154CB5"/>
    <w:rsid w:val="00154F7D"/>
    <w:rsid w:val="00154FC8"/>
    <w:rsid w:val="00155223"/>
    <w:rsid w:val="00155323"/>
    <w:rsid w:val="0015536D"/>
    <w:rsid w:val="001553A4"/>
    <w:rsid w:val="001555B3"/>
    <w:rsid w:val="0015568A"/>
    <w:rsid w:val="001556F7"/>
    <w:rsid w:val="001557C6"/>
    <w:rsid w:val="0015580A"/>
    <w:rsid w:val="00155A73"/>
    <w:rsid w:val="00155B12"/>
    <w:rsid w:val="00155DBB"/>
    <w:rsid w:val="00155DD1"/>
    <w:rsid w:val="00155E07"/>
    <w:rsid w:val="001560AB"/>
    <w:rsid w:val="001560C9"/>
    <w:rsid w:val="00156147"/>
    <w:rsid w:val="00156149"/>
    <w:rsid w:val="00156162"/>
    <w:rsid w:val="001562A9"/>
    <w:rsid w:val="001562FA"/>
    <w:rsid w:val="001564A3"/>
    <w:rsid w:val="00156638"/>
    <w:rsid w:val="001567BE"/>
    <w:rsid w:val="0015690B"/>
    <w:rsid w:val="0015694C"/>
    <w:rsid w:val="00156AD5"/>
    <w:rsid w:val="00156B26"/>
    <w:rsid w:val="00156E0D"/>
    <w:rsid w:val="0015713D"/>
    <w:rsid w:val="001572FA"/>
    <w:rsid w:val="001573F2"/>
    <w:rsid w:val="001575CB"/>
    <w:rsid w:val="0015760A"/>
    <w:rsid w:val="00157753"/>
    <w:rsid w:val="0015784C"/>
    <w:rsid w:val="001578EB"/>
    <w:rsid w:val="001579C6"/>
    <w:rsid w:val="00157A5E"/>
    <w:rsid w:val="00157CEC"/>
    <w:rsid w:val="00157CFA"/>
    <w:rsid w:val="00157D1F"/>
    <w:rsid w:val="00157EE3"/>
    <w:rsid w:val="00157F6B"/>
    <w:rsid w:val="00157FCC"/>
    <w:rsid w:val="00157FEA"/>
    <w:rsid w:val="0016017A"/>
    <w:rsid w:val="0016020C"/>
    <w:rsid w:val="00160231"/>
    <w:rsid w:val="0016042D"/>
    <w:rsid w:val="0016043D"/>
    <w:rsid w:val="001604D4"/>
    <w:rsid w:val="001606A1"/>
    <w:rsid w:val="001606D8"/>
    <w:rsid w:val="0016094B"/>
    <w:rsid w:val="00160952"/>
    <w:rsid w:val="00160A9F"/>
    <w:rsid w:val="00160AF0"/>
    <w:rsid w:val="00160AFC"/>
    <w:rsid w:val="00160B7B"/>
    <w:rsid w:val="00160BE5"/>
    <w:rsid w:val="001612CB"/>
    <w:rsid w:val="001613AE"/>
    <w:rsid w:val="00161522"/>
    <w:rsid w:val="00161DE8"/>
    <w:rsid w:val="00162262"/>
    <w:rsid w:val="001624C2"/>
    <w:rsid w:val="00162630"/>
    <w:rsid w:val="00162957"/>
    <w:rsid w:val="00162A05"/>
    <w:rsid w:val="00162B4E"/>
    <w:rsid w:val="00162B8D"/>
    <w:rsid w:val="00162D89"/>
    <w:rsid w:val="00162DF4"/>
    <w:rsid w:val="0016324F"/>
    <w:rsid w:val="00163635"/>
    <w:rsid w:val="00163724"/>
    <w:rsid w:val="0016388D"/>
    <w:rsid w:val="001638B4"/>
    <w:rsid w:val="00163AFA"/>
    <w:rsid w:val="00163B22"/>
    <w:rsid w:val="00163CB0"/>
    <w:rsid w:val="00163D0F"/>
    <w:rsid w:val="00163DFD"/>
    <w:rsid w:val="00163E6A"/>
    <w:rsid w:val="00163EF9"/>
    <w:rsid w:val="0016416C"/>
    <w:rsid w:val="00164442"/>
    <w:rsid w:val="00164482"/>
    <w:rsid w:val="0016450E"/>
    <w:rsid w:val="0016464F"/>
    <w:rsid w:val="00164924"/>
    <w:rsid w:val="00164BBA"/>
    <w:rsid w:val="00164C1A"/>
    <w:rsid w:val="00164DA6"/>
    <w:rsid w:val="00164DE3"/>
    <w:rsid w:val="00164F0D"/>
    <w:rsid w:val="00165025"/>
    <w:rsid w:val="00165232"/>
    <w:rsid w:val="001652DA"/>
    <w:rsid w:val="001654DC"/>
    <w:rsid w:val="001654E3"/>
    <w:rsid w:val="00165921"/>
    <w:rsid w:val="00165BC7"/>
    <w:rsid w:val="00165C15"/>
    <w:rsid w:val="00165F98"/>
    <w:rsid w:val="00165FB6"/>
    <w:rsid w:val="001660FE"/>
    <w:rsid w:val="00166106"/>
    <w:rsid w:val="0016618B"/>
    <w:rsid w:val="001662C4"/>
    <w:rsid w:val="001667BA"/>
    <w:rsid w:val="001667C2"/>
    <w:rsid w:val="001667D3"/>
    <w:rsid w:val="001668B8"/>
    <w:rsid w:val="001668C2"/>
    <w:rsid w:val="001669BF"/>
    <w:rsid w:val="00166BC9"/>
    <w:rsid w:val="00166C3C"/>
    <w:rsid w:val="00166E8A"/>
    <w:rsid w:val="00166FEA"/>
    <w:rsid w:val="00167036"/>
    <w:rsid w:val="00167354"/>
    <w:rsid w:val="001673C8"/>
    <w:rsid w:val="00167515"/>
    <w:rsid w:val="00167548"/>
    <w:rsid w:val="001675AA"/>
    <w:rsid w:val="0016760D"/>
    <w:rsid w:val="0016762F"/>
    <w:rsid w:val="0016770C"/>
    <w:rsid w:val="001677DA"/>
    <w:rsid w:val="0016781E"/>
    <w:rsid w:val="0016794A"/>
    <w:rsid w:val="00167A9B"/>
    <w:rsid w:val="00167AAB"/>
    <w:rsid w:val="00167B93"/>
    <w:rsid w:val="00167B9D"/>
    <w:rsid w:val="00167C90"/>
    <w:rsid w:val="00167DFF"/>
    <w:rsid w:val="00167E45"/>
    <w:rsid w:val="00167F2D"/>
    <w:rsid w:val="00170086"/>
    <w:rsid w:val="001702AE"/>
    <w:rsid w:val="00170353"/>
    <w:rsid w:val="00170555"/>
    <w:rsid w:val="0017064B"/>
    <w:rsid w:val="001706C4"/>
    <w:rsid w:val="0017072B"/>
    <w:rsid w:val="001707FF"/>
    <w:rsid w:val="00170991"/>
    <w:rsid w:val="00170D98"/>
    <w:rsid w:val="00170F12"/>
    <w:rsid w:val="00170FA0"/>
    <w:rsid w:val="001712C3"/>
    <w:rsid w:val="001712F8"/>
    <w:rsid w:val="001715DA"/>
    <w:rsid w:val="001717C4"/>
    <w:rsid w:val="001719F4"/>
    <w:rsid w:val="00171ABF"/>
    <w:rsid w:val="00171B4F"/>
    <w:rsid w:val="00171CAF"/>
    <w:rsid w:val="00171E38"/>
    <w:rsid w:val="00171EE9"/>
    <w:rsid w:val="00171F8E"/>
    <w:rsid w:val="00172090"/>
    <w:rsid w:val="001720B8"/>
    <w:rsid w:val="001720EA"/>
    <w:rsid w:val="0017213B"/>
    <w:rsid w:val="00172288"/>
    <w:rsid w:val="00172326"/>
    <w:rsid w:val="001723AE"/>
    <w:rsid w:val="00172577"/>
    <w:rsid w:val="0017287E"/>
    <w:rsid w:val="00172927"/>
    <w:rsid w:val="0017296E"/>
    <w:rsid w:val="00172993"/>
    <w:rsid w:val="001729FC"/>
    <w:rsid w:val="00172F70"/>
    <w:rsid w:val="0017308C"/>
    <w:rsid w:val="0017308D"/>
    <w:rsid w:val="0017340E"/>
    <w:rsid w:val="0017343A"/>
    <w:rsid w:val="001735D7"/>
    <w:rsid w:val="00173777"/>
    <w:rsid w:val="001737BC"/>
    <w:rsid w:val="001737C2"/>
    <w:rsid w:val="0017381B"/>
    <w:rsid w:val="0017386F"/>
    <w:rsid w:val="00173A47"/>
    <w:rsid w:val="00173F35"/>
    <w:rsid w:val="00173FC6"/>
    <w:rsid w:val="00174105"/>
    <w:rsid w:val="00174178"/>
    <w:rsid w:val="0017423D"/>
    <w:rsid w:val="0017427B"/>
    <w:rsid w:val="00174286"/>
    <w:rsid w:val="00174474"/>
    <w:rsid w:val="00174487"/>
    <w:rsid w:val="001744FA"/>
    <w:rsid w:val="0017456D"/>
    <w:rsid w:val="00174659"/>
    <w:rsid w:val="001746CC"/>
    <w:rsid w:val="00174774"/>
    <w:rsid w:val="001748DD"/>
    <w:rsid w:val="0017498F"/>
    <w:rsid w:val="001749F8"/>
    <w:rsid w:val="00174B27"/>
    <w:rsid w:val="00174CD2"/>
    <w:rsid w:val="00174D0B"/>
    <w:rsid w:val="00174DE6"/>
    <w:rsid w:val="00174FD4"/>
    <w:rsid w:val="001751B2"/>
    <w:rsid w:val="0017544D"/>
    <w:rsid w:val="0017563A"/>
    <w:rsid w:val="00175A05"/>
    <w:rsid w:val="00175C02"/>
    <w:rsid w:val="0017610E"/>
    <w:rsid w:val="00176166"/>
    <w:rsid w:val="00176765"/>
    <w:rsid w:val="00176808"/>
    <w:rsid w:val="0017694C"/>
    <w:rsid w:val="00176AE8"/>
    <w:rsid w:val="00176B6D"/>
    <w:rsid w:val="00176D98"/>
    <w:rsid w:val="00176E10"/>
    <w:rsid w:val="00176F3F"/>
    <w:rsid w:val="001773A5"/>
    <w:rsid w:val="00177568"/>
    <w:rsid w:val="001778A8"/>
    <w:rsid w:val="00177995"/>
    <w:rsid w:val="00177B39"/>
    <w:rsid w:val="00177BF5"/>
    <w:rsid w:val="00177C1D"/>
    <w:rsid w:val="00177C89"/>
    <w:rsid w:val="00177CAF"/>
    <w:rsid w:val="00177F27"/>
    <w:rsid w:val="00177F98"/>
    <w:rsid w:val="00180160"/>
    <w:rsid w:val="001801A2"/>
    <w:rsid w:val="00180238"/>
    <w:rsid w:val="0018028A"/>
    <w:rsid w:val="00180471"/>
    <w:rsid w:val="001804E6"/>
    <w:rsid w:val="0018051B"/>
    <w:rsid w:val="001806BA"/>
    <w:rsid w:val="00180734"/>
    <w:rsid w:val="001807D5"/>
    <w:rsid w:val="001808AF"/>
    <w:rsid w:val="00180966"/>
    <w:rsid w:val="00180B6C"/>
    <w:rsid w:val="00180B75"/>
    <w:rsid w:val="00180D1D"/>
    <w:rsid w:val="00180D9C"/>
    <w:rsid w:val="00181088"/>
    <w:rsid w:val="001811BA"/>
    <w:rsid w:val="00181282"/>
    <w:rsid w:val="001817B9"/>
    <w:rsid w:val="00181A22"/>
    <w:rsid w:val="00181AB7"/>
    <w:rsid w:val="00181E3B"/>
    <w:rsid w:val="00181EDC"/>
    <w:rsid w:val="00181FDD"/>
    <w:rsid w:val="0018215A"/>
    <w:rsid w:val="00182205"/>
    <w:rsid w:val="0018254A"/>
    <w:rsid w:val="0018278D"/>
    <w:rsid w:val="001827B7"/>
    <w:rsid w:val="00182959"/>
    <w:rsid w:val="00182A10"/>
    <w:rsid w:val="00182D55"/>
    <w:rsid w:val="00183234"/>
    <w:rsid w:val="001837C0"/>
    <w:rsid w:val="00183A87"/>
    <w:rsid w:val="00183D6B"/>
    <w:rsid w:val="00183EA3"/>
    <w:rsid w:val="001843E0"/>
    <w:rsid w:val="0018457E"/>
    <w:rsid w:val="001845A7"/>
    <w:rsid w:val="0018479D"/>
    <w:rsid w:val="00184A5B"/>
    <w:rsid w:val="00184AF5"/>
    <w:rsid w:val="00184CC3"/>
    <w:rsid w:val="00184D18"/>
    <w:rsid w:val="00184D2C"/>
    <w:rsid w:val="00184DB0"/>
    <w:rsid w:val="00184E57"/>
    <w:rsid w:val="00184F1B"/>
    <w:rsid w:val="00185031"/>
    <w:rsid w:val="001852F1"/>
    <w:rsid w:val="0018531B"/>
    <w:rsid w:val="0018540B"/>
    <w:rsid w:val="00185432"/>
    <w:rsid w:val="001858EE"/>
    <w:rsid w:val="00185989"/>
    <w:rsid w:val="00185C37"/>
    <w:rsid w:val="00185E3A"/>
    <w:rsid w:val="00185F97"/>
    <w:rsid w:val="00186052"/>
    <w:rsid w:val="0018637F"/>
    <w:rsid w:val="001863AB"/>
    <w:rsid w:val="0018684A"/>
    <w:rsid w:val="00186870"/>
    <w:rsid w:val="00186980"/>
    <w:rsid w:val="001869F6"/>
    <w:rsid w:val="00186B80"/>
    <w:rsid w:val="00186CAA"/>
    <w:rsid w:val="00186D5A"/>
    <w:rsid w:val="00186E69"/>
    <w:rsid w:val="001871D8"/>
    <w:rsid w:val="001872C9"/>
    <w:rsid w:val="00187339"/>
    <w:rsid w:val="001873FC"/>
    <w:rsid w:val="0018748F"/>
    <w:rsid w:val="001874B1"/>
    <w:rsid w:val="001874F8"/>
    <w:rsid w:val="001876EC"/>
    <w:rsid w:val="00187796"/>
    <w:rsid w:val="001877CF"/>
    <w:rsid w:val="00187A4E"/>
    <w:rsid w:val="00187AB8"/>
    <w:rsid w:val="00187B7B"/>
    <w:rsid w:val="00187BE4"/>
    <w:rsid w:val="00187C68"/>
    <w:rsid w:val="00187D18"/>
    <w:rsid w:val="00190091"/>
    <w:rsid w:val="00190174"/>
    <w:rsid w:val="00190284"/>
    <w:rsid w:val="00190452"/>
    <w:rsid w:val="0019084E"/>
    <w:rsid w:val="001908FD"/>
    <w:rsid w:val="00190A06"/>
    <w:rsid w:val="00190BA6"/>
    <w:rsid w:val="00190BBB"/>
    <w:rsid w:val="00190BC6"/>
    <w:rsid w:val="00190BE4"/>
    <w:rsid w:val="00190EEA"/>
    <w:rsid w:val="00190F69"/>
    <w:rsid w:val="00191074"/>
    <w:rsid w:val="00191494"/>
    <w:rsid w:val="0019165A"/>
    <w:rsid w:val="001916FE"/>
    <w:rsid w:val="00191745"/>
    <w:rsid w:val="00191A13"/>
    <w:rsid w:val="00191D99"/>
    <w:rsid w:val="00191DCE"/>
    <w:rsid w:val="001920E6"/>
    <w:rsid w:val="00192108"/>
    <w:rsid w:val="0019229F"/>
    <w:rsid w:val="001923FA"/>
    <w:rsid w:val="00192443"/>
    <w:rsid w:val="0019258B"/>
    <w:rsid w:val="001927F2"/>
    <w:rsid w:val="00192861"/>
    <w:rsid w:val="00192A22"/>
    <w:rsid w:val="00192A62"/>
    <w:rsid w:val="00192A7F"/>
    <w:rsid w:val="00192AF9"/>
    <w:rsid w:val="00192D3A"/>
    <w:rsid w:val="00192E9B"/>
    <w:rsid w:val="00192F3E"/>
    <w:rsid w:val="00192FDC"/>
    <w:rsid w:val="001930F9"/>
    <w:rsid w:val="001932B2"/>
    <w:rsid w:val="001933B8"/>
    <w:rsid w:val="00193488"/>
    <w:rsid w:val="001935EA"/>
    <w:rsid w:val="0019376B"/>
    <w:rsid w:val="0019385C"/>
    <w:rsid w:val="001939CA"/>
    <w:rsid w:val="00193C11"/>
    <w:rsid w:val="00193F6E"/>
    <w:rsid w:val="00193FF1"/>
    <w:rsid w:val="00194007"/>
    <w:rsid w:val="00194265"/>
    <w:rsid w:val="001942AA"/>
    <w:rsid w:val="001943A2"/>
    <w:rsid w:val="00194483"/>
    <w:rsid w:val="001944F5"/>
    <w:rsid w:val="00194B19"/>
    <w:rsid w:val="00194B42"/>
    <w:rsid w:val="00194B63"/>
    <w:rsid w:val="00194C5E"/>
    <w:rsid w:val="00194DEF"/>
    <w:rsid w:val="00194F56"/>
    <w:rsid w:val="001950CC"/>
    <w:rsid w:val="001950F7"/>
    <w:rsid w:val="001951CC"/>
    <w:rsid w:val="00195339"/>
    <w:rsid w:val="00195495"/>
    <w:rsid w:val="00195592"/>
    <w:rsid w:val="001956ED"/>
    <w:rsid w:val="00195745"/>
    <w:rsid w:val="001959B8"/>
    <w:rsid w:val="00195A6D"/>
    <w:rsid w:val="00195B7A"/>
    <w:rsid w:val="00195BA4"/>
    <w:rsid w:val="00195D86"/>
    <w:rsid w:val="00195E31"/>
    <w:rsid w:val="00195F93"/>
    <w:rsid w:val="00195FD2"/>
    <w:rsid w:val="00196092"/>
    <w:rsid w:val="00196184"/>
    <w:rsid w:val="00196191"/>
    <w:rsid w:val="001961EE"/>
    <w:rsid w:val="00196427"/>
    <w:rsid w:val="0019656F"/>
    <w:rsid w:val="001969A3"/>
    <w:rsid w:val="00196A41"/>
    <w:rsid w:val="00196B08"/>
    <w:rsid w:val="00196CE8"/>
    <w:rsid w:val="00196D2D"/>
    <w:rsid w:val="00196EA8"/>
    <w:rsid w:val="0019707A"/>
    <w:rsid w:val="001971E7"/>
    <w:rsid w:val="001971FA"/>
    <w:rsid w:val="001975CD"/>
    <w:rsid w:val="001977EA"/>
    <w:rsid w:val="00197B4F"/>
    <w:rsid w:val="00197BE5"/>
    <w:rsid w:val="00197E63"/>
    <w:rsid w:val="00197F5F"/>
    <w:rsid w:val="001A0290"/>
    <w:rsid w:val="001A0462"/>
    <w:rsid w:val="001A05C2"/>
    <w:rsid w:val="001A071C"/>
    <w:rsid w:val="001A08AA"/>
    <w:rsid w:val="001A0C7D"/>
    <w:rsid w:val="001A0ECA"/>
    <w:rsid w:val="001A0F1F"/>
    <w:rsid w:val="001A1047"/>
    <w:rsid w:val="001A1159"/>
    <w:rsid w:val="001A1277"/>
    <w:rsid w:val="001A14D3"/>
    <w:rsid w:val="001A1686"/>
    <w:rsid w:val="001A17B1"/>
    <w:rsid w:val="001A1818"/>
    <w:rsid w:val="001A1899"/>
    <w:rsid w:val="001A1CFB"/>
    <w:rsid w:val="001A1D62"/>
    <w:rsid w:val="001A1F09"/>
    <w:rsid w:val="001A1FA0"/>
    <w:rsid w:val="001A2558"/>
    <w:rsid w:val="001A25CF"/>
    <w:rsid w:val="001A2637"/>
    <w:rsid w:val="001A27C8"/>
    <w:rsid w:val="001A294D"/>
    <w:rsid w:val="001A297E"/>
    <w:rsid w:val="001A299A"/>
    <w:rsid w:val="001A299D"/>
    <w:rsid w:val="001A29AD"/>
    <w:rsid w:val="001A2A08"/>
    <w:rsid w:val="001A2B2D"/>
    <w:rsid w:val="001A2B9F"/>
    <w:rsid w:val="001A2E15"/>
    <w:rsid w:val="001A2FE6"/>
    <w:rsid w:val="001A3213"/>
    <w:rsid w:val="001A32A3"/>
    <w:rsid w:val="001A330F"/>
    <w:rsid w:val="001A33DE"/>
    <w:rsid w:val="001A3752"/>
    <w:rsid w:val="001A37BD"/>
    <w:rsid w:val="001A37DF"/>
    <w:rsid w:val="001A3803"/>
    <w:rsid w:val="001A3902"/>
    <w:rsid w:val="001A39A2"/>
    <w:rsid w:val="001A39D0"/>
    <w:rsid w:val="001A3C0A"/>
    <w:rsid w:val="001A3DAA"/>
    <w:rsid w:val="001A413D"/>
    <w:rsid w:val="001A42F9"/>
    <w:rsid w:val="001A436D"/>
    <w:rsid w:val="001A44BD"/>
    <w:rsid w:val="001A4507"/>
    <w:rsid w:val="001A47B1"/>
    <w:rsid w:val="001A4897"/>
    <w:rsid w:val="001A48C9"/>
    <w:rsid w:val="001A48E1"/>
    <w:rsid w:val="001A4B8B"/>
    <w:rsid w:val="001A4B93"/>
    <w:rsid w:val="001A4C4A"/>
    <w:rsid w:val="001A4D70"/>
    <w:rsid w:val="001A4F49"/>
    <w:rsid w:val="001A522C"/>
    <w:rsid w:val="001A52DC"/>
    <w:rsid w:val="001A565A"/>
    <w:rsid w:val="001A585B"/>
    <w:rsid w:val="001A5B28"/>
    <w:rsid w:val="001A5C73"/>
    <w:rsid w:val="001A5CAD"/>
    <w:rsid w:val="001A5E3E"/>
    <w:rsid w:val="001A6149"/>
    <w:rsid w:val="001A634C"/>
    <w:rsid w:val="001A637E"/>
    <w:rsid w:val="001A6463"/>
    <w:rsid w:val="001A648A"/>
    <w:rsid w:val="001A6783"/>
    <w:rsid w:val="001A692C"/>
    <w:rsid w:val="001A6A10"/>
    <w:rsid w:val="001A6A38"/>
    <w:rsid w:val="001A6AE1"/>
    <w:rsid w:val="001A6D6F"/>
    <w:rsid w:val="001A6F5D"/>
    <w:rsid w:val="001A6FAF"/>
    <w:rsid w:val="001A7070"/>
    <w:rsid w:val="001A7127"/>
    <w:rsid w:val="001A713A"/>
    <w:rsid w:val="001A72E4"/>
    <w:rsid w:val="001A7669"/>
    <w:rsid w:val="001A769C"/>
    <w:rsid w:val="001A76EC"/>
    <w:rsid w:val="001A772C"/>
    <w:rsid w:val="001A774B"/>
    <w:rsid w:val="001A7866"/>
    <w:rsid w:val="001A78EF"/>
    <w:rsid w:val="001A791F"/>
    <w:rsid w:val="001A79B5"/>
    <w:rsid w:val="001A7A0D"/>
    <w:rsid w:val="001A7A77"/>
    <w:rsid w:val="001A7C4D"/>
    <w:rsid w:val="001A7E5A"/>
    <w:rsid w:val="001A7ED3"/>
    <w:rsid w:val="001A7F01"/>
    <w:rsid w:val="001B011B"/>
    <w:rsid w:val="001B0381"/>
    <w:rsid w:val="001B04D9"/>
    <w:rsid w:val="001B06F1"/>
    <w:rsid w:val="001B0718"/>
    <w:rsid w:val="001B0728"/>
    <w:rsid w:val="001B095B"/>
    <w:rsid w:val="001B0BD5"/>
    <w:rsid w:val="001B0DB8"/>
    <w:rsid w:val="001B108D"/>
    <w:rsid w:val="001B1210"/>
    <w:rsid w:val="001B1251"/>
    <w:rsid w:val="001B128F"/>
    <w:rsid w:val="001B1423"/>
    <w:rsid w:val="001B142C"/>
    <w:rsid w:val="001B14F3"/>
    <w:rsid w:val="001B1602"/>
    <w:rsid w:val="001B1869"/>
    <w:rsid w:val="001B1DF3"/>
    <w:rsid w:val="001B20F2"/>
    <w:rsid w:val="001B2186"/>
    <w:rsid w:val="001B2421"/>
    <w:rsid w:val="001B25D6"/>
    <w:rsid w:val="001B2732"/>
    <w:rsid w:val="001B2829"/>
    <w:rsid w:val="001B2865"/>
    <w:rsid w:val="001B28E8"/>
    <w:rsid w:val="001B29C3"/>
    <w:rsid w:val="001B2A71"/>
    <w:rsid w:val="001B2B76"/>
    <w:rsid w:val="001B2E8F"/>
    <w:rsid w:val="001B35D5"/>
    <w:rsid w:val="001B3662"/>
    <w:rsid w:val="001B36C9"/>
    <w:rsid w:val="001B36CC"/>
    <w:rsid w:val="001B36FA"/>
    <w:rsid w:val="001B383A"/>
    <w:rsid w:val="001B39EF"/>
    <w:rsid w:val="001B3AE7"/>
    <w:rsid w:val="001B3D14"/>
    <w:rsid w:val="001B408E"/>
    <w:rsid w:val="001B4236"/>
    <w:rsid w:val="001B44D4"/>
    <w:rsid w:val="001B4768"/>
    <w:rsid w:val="001B490F"/>
    <w:rsid w:val="001B4C65"/>
    <w:rsid w:val="001B4DC8"/>
    <w:rsid w:val="001B509B"/>
    <w:rsid w:val="001B516A"/>
    <w:rsid w:val="001B5179"/>
    <w:rsid w:val="001B52B1"/>
    <w:rsid w:val="001B52D2"/>
    <w:rsid w:val="001B52EA"/>
    <w:rsid w:val="001B530A"/>
    <w:rsid w:val="001B55A1"/>
    <w:rsid w:val="001B55A3"/>
    <w:rsid w:val="001B56EB"/>
    <w:rsid w:val="001B578E"/>
    <w:rsid w:val="001B57C1"/>
    <w:rsid w:val="001B5ADA"/>
    <w:rsid w:val="001B5C70"/>
    <w:rsid w:val="001B5CCA"/>
    <w:rsid w:val="001B5CDA"/>
    <w:rsid w:val="001B5F4B"/>
    <w:rsid w:val="001B618F"/>
    <w:rsid w:val="001B62E8"/>
    <w:rsid w:val="001B6417"/>
    <w:rsid w:val="001B6477"/>
    <w:rsid w:val="001B6483"/>
    <w:rsid w:val="001B6669"/>
    <w:rsid w:val="001B66D5"/>
    <w:rsid w:val="001B6812"/>
    <w:rsid w:val="001B6E88"/>
    <w:rsid w:val="001B71A9"/>
    <w:rsid w:val="001B71C8"/>
    <w:rsid w:val="001B75B4"/>
    <w:rsid w:val="001B785D"/>
    <w:rsid w:val="001B794D"/>
    <w:rsid w:val="001B7B59"/>
    <w:rsid w:val="001B7B5F"/>
    <w:rsid w:val="001B7EED"/>
    <w:rsid w:val="001C00BB"/>
    <w:rsid w:val="001C0311"/>
    <w:rsid w:val="001C03A5"/>
    <w:rsid w:val="001C040F"/>
    <w:rsid w:val="001C05BF"/>
    <w:rsid w:val="001C0751"/>
    <w:rsid w:val="001C08A3"/>
    <w:rsid w:val="001C0A55"/>
    <w:rsid w:val="001C0BAD"/>
    <w:rsid w:val="001C0CF4"/>
    <w:rsid w:val="001C0E64"/>
    <w:rsid w:val="001C0F71"/>
    <w:rsid w:val="001C0FA6"/>
    <w:rsid w:val="001C104A"/>
    <w:rsid w:val="001C1499"/>
    <w:rsid w:val="001C1772"/>
    <w:rsid w:val="001C17CA"/>
    <w:rsid w:val="001C1BD2"/>
    <w:rsid w:val="001C1BD5"/>
    <w:rsid w:val="001C1D4D"/>
    <w:rsid w:val="001C1D73"/>
    <w:rsid w:val="001C1D9B"/>
    <w:rsid w:val="001C1F2B"/>
    <w:rsid w:val="001C1F70"/>
    <w:rsid w:val="001C1FBC"/>
    <w:rsid w:val="001C2148"/>
    <w:rsid w:val="001C236B"/>
    <w:rsid w:val="001C250D"/>
    <w:rsid w:val="001C257B"/>
    <w:rsid w:val="001C2718"/>
    <w:rsid w:val="001C278E"/>
    <w:rsid w:val="001C2817"/>
    <w:rsid w:val="001C286E"/>
    <w:rsid w:val="001C2BAC"/>
    <w:rsid w:val="001C33DD"/>
    <w:rsid w:val="001C377F"/>
    <w:rsid w:val="001C39A5"/>
    <w:rsid w:val="001C3AAE"/>
    <w:rsid w:val="001C3C74"/>
    <w:rsid w:val="001C3E06"/>
    <w:rsid w:val="001C3F0A"/>
    <w:rsid w:val="001C3F76"/>
    <w:rsid w:val="001C4053"/>
    <w:rsid w:val="001C4270"/>
    <w:rsid w:val="001C43B6"/>
    <w:rsid w:val="001C4476"/>
    <w:rsid w:val="001C4852"/>
    <w:rsid w:val="001C4A33"/>
    <w:rsid w:val="001C4ACD"/>
    <w:rsid w:val="001C4C76"/>
    <w:rsid w:val="001C4CB7"/>
    <w:rsid w:val="001C4CEC"/>
    <w:rsid w:val="001C4ED3"/>
    <w:rsid w:val="001C516F"/>
    <w:rsid w:val="001C529C"/>
    <w:rsid w:val="001C5568"/>
    <w:rsid w:val="001C565A"/>
    <w:rsid w:val="001C5684"/>
    <w:rsid w:val="001C56CE"/>
    <w:rsid w:val="001C56F8"/>
    <w:rsid w:val="001C5A51"/>
    <w:rsid w:val="001C5C73"/>
    <w:rsid w:val="001C5EA1"/>
    <w:rsid w:val="001C6284"/>
    <w:rsid w:val="001C654C"/>
    <w:rsid w:val="001C6566"/>
    <w:rsid w:val="001C6706"/>
    <w:rsid w:val="001C6819"/>
    <w:rsid w:val="001C68AA"/>
    <w:rsid w:val="001C68D5"/>
    <w:rsid w:val="001C6D80"/>
    <w:rsid w:val="001C6DA2"/>
    <w:rsid w:val="001C70A8"/>
    <w:rsid w:val="001C748F"/>
    <w:rsid w:val="001C7724"/>
    <w:rsid w:val="001C797B"/>
    <w:rsid w:val="001C7B62"/>
    <w:rsid w:val="001C7B65"/>
    <w:rsid w:val="001C7F68"/>
    <w:rsid w:val="001D036D"/>
    <w:rsid w:val="001D03D6"/>
    <w:rsid w:val="001D03E6"/>
    <w:rsid w:val="001D0568"/>
    <w:rsid w:val="001D05B7"/>
    <w:rsid w:val="001D0646"/>
    <w:rsid w:val="001D0795"/>
    <w:rsid w:val="001D095F"/>
    <w:rsid w:val="001D0A01"/>
    <w:rsid w:val="001D0D86"/>
    <w:rsid w:val="001D0EDB"/>
    <w:rsid w:val="001D0EE8"/>
    <w:rsid w:val="001D12BB"/>
    <w:rsid w:val="001D14A1"/>
    <w:rsid w:val="001D1519"/>
    <w:rsid w:val="001D15C3"/>
    <w:rsid w:val="001D15E9"/>
    <w:rsid w:val="001D16B1"/>
    <w:rsid w:val="001D1780"/>
    <w:rsid w:val="001D17E4"/>
    <w:rsid w:val="001D1817"/>
    <w:rsid w:val="001D196F"/>
    <w:rsid w:val="001D1AB4"/>
    <w:rsid w:val="001D1B96"/>
    <w:rsid w:val="001D1D12"/>
    <w:rsid w:val="001D1D15"/>
    <w:rsid w:val="001D1E16"/>
    <w:rsid w:val="001D1EB0"/>
    <w:rsid w:val="001D1FBD"/>
    <w:rsid w:val="001D2391"/>
    <w:rsid w:val="001D2455"/>
    <w:rsid w:val="001D254E"/>
    <w:rsid w:val="001D2559"/>
    <w:rsid w:val="001D2731"/>
    <w:rsid w:val="001D298C"/>
    <w:rsid w:val="001D2D44"/>
    <w:rsid w:val="001D2FC2"/>
    <w:rsid w:val="001D309A"/>
    <w:rsid w:val="001D30FF"/>
    <w:rsid w:val="001D3135"/>
    <w:rsid w:val="001D3319"/>
    <w:rsid w:val="001D3387"/>
    <w:rsid w:val="001D36AD"/>
    <w:rsid w:val="001D378B"/>
    <w:rsid w:val="001D3AF7"/>
    <w:rsid w:val="001D3BE1"/>
    <w:rsid w:val="001D3DC0"/>
    <w:rsid w:val="001D3DC1"/>
    <w:rsid w:val="001D3E24"/>
    <w:rsid w:val="001D3EB8"/>
    <w:rsid w:val="001D3F1E"/>
    <w:rsid w:val="001D3F7B"/>
    <w:rsid w:val="001D3FF8"/>
    <w:rsid w:val="001D41AE"/>
    <w:rsid w:val="001D420C"/>
    <w:rsid w:val="001D424C"/>
    <w:rsid w:val="001D4715"/>
    <w:rsid w:val="001D47B2"/>
    <w:rsid w:val="001D4807"/>
    <w:rsid w:val="001D48C0"/>
    <w:rsid w:val="001D4A52"/>
    <w:rsid w:val="001D4B51"/>
    <w:rsid w:val="001D4D24"/>
    <w:rsid w:val="001D4DC2"/>
    <w:rsid w:val="001D4E1C"/>
    <w:rsid w:val="001D51BE"/>
    <w:rsid w:val="001D5643"/>
    <w:rsid w:val="001D5892"/>
    <w:rsid w:val="001D58CA"/>
    <w:rsid w:val="001D59AE"/>
    <w:rsid w:val="001D5A95"/>
    <w:rsid w:val="001D5CE4"/>
    <w:rsid w:val="001D5E03"/>
    <w:rsid w:val="001D5EC6"/>
    <w:rsid w:val="001D60C9"/>
    <w:rsid w:val="001D61A7"/>
    <w:rsid w:val="001D63BB"/>
    <w:rsid w:val="001D6473"/>
    <w:rsid w:val="001D648F"/>
    <w:rsid w:val="001D64BC"/>
    <w:rsid w:val="001D65B6"/>
    <w:rsid w:val="001D6612"/>
    <w:rsid w:val="001D6D75"/>
    <w:rsid w:val="001D7489"/>
    <w:rsid w:val="001D758B"/>
    <w:rsid w:val="001D7610"/>
    <w:rsid w:val="001D76A7"/>
    <w:rsid w:val="001D76C9"/>
    <w:rsid w:val="001D7726"/>
    <w:rsid w:val="001D784E"/>
    <w:rsid w:val="001D7CD8"/>
    <w:rsid w:val="001D7D24"/>
    <w:rsid w:val="001D7F4F"/>
    <w:rsid w:val="001E02FC"/>
    <w:rsid w:val="001E0347"/>
    <w:rsid w:val="001E0369"/>
    <w:rsid w:val="001E0387"/>
    <w:rsid w:val="001E03F7"/>
    <w:rsid w:val="001E073E"/>
    <w:rsid w:val="001E079D"/>
    <w:rsid w:val="001E0855"/>
    <w:rsid w:val="001E094E"/>
    <w:rsid w:val="001E0958"/>
    <w:rsid w:val="001E09EC"/>
    <w:rsid w:val="001E0AFA"/>
    <w:rsid w:val="001E0CA1"/>
    <w:rsid w:val="001E0DCC"/>
    <w:rsid w:val="001E0EF7"/>
    <w:rsid w:val="001E1065"/>
    <w:rsid w:val="001E10C2"/>
    <w:rsid w:val="001E112C"/>
    <w:rsid w:val="001E1496"/>
    <w:rsid w:val="001E14D8"/>
    <w:rsid w:val="001E1790"/>
    <w:rsid w:val="001E1961"/>
    <w:rsid w:val="001E1AD9"/>
    <w:rsid w:val="001E1B1B"/>
    <w:rsid w:val="001E1BF6"/>
    <w:rsid w:val="001E1C9B"/>
    <w:rsid w:val="001E1CE6"/>
    <w:rsid w:val="001E1E6A"/>
    <w:rsid w:val="001E1FFE"/>
    <w:rsid w:val="001E2089"/>
    <w:rsid w:val="001E20CB"/>
    <w:rsid w:val="001E2192"/>
    <w:rsid w:val="001E2284"/>
    <w:rsid w:val="001E22E2"/>
    <w:rsid w:val="001E25AA"/>
    <w:rsid w:val="001E270C"/>
    <w:rsid w:val="001E2975"/>
    <w:rsid w:val="001E2995"/>
    <w:rsid w:val="001E2ABD"/>
    <w:rsid w:val="001E2BB6"/>
    <w:rsid w:val="001E2DF6"/>
    <w:rsid w:val="001E2EC4"/>
    <w:rsid w:val="001E2FD4"/>
    <w:rsid w:val="001E3000"/>
    <w:rsid w:val="001E304F"/>
    <w:rsid w:val="001E3077"/>
    <w:rsid w:val="001E30D7"/>
    <w:rsid w:val="001E317B"/>
    <w:rsid w:val="001E35FA"/>
    <w:rsid w:val="001E363A"/>
    <w:rsid w:val="001E373E"/>
    <w:rsid w:val="001E389B"/>
    <w:rsid w:val="001E3AA4"/>
    <w:rsid w:val="001E3C28"/>
    <w:rsid w:val="001E3EE9"/>
    <w:rsid w:val="001E4071"/>
    <w:rsid w:val="001E4328"/>
    <w:rsid w:val="001E44FC"/>
    <w:rsid w:val="001E452C"/>
    <w:rsid w:val="001E4AA0"/>
    <w:rsid w:val="001E4D40"/>
    <w:rsid w:val="001E4E1B"/>
    <w:rsid w:val="001E4EA9"/>
    <w:rsid w:val="001E4EAE"/>
    <w:rsid w:val="001E54AA"/>
    <w:rsid w:val="001E5B0B"/>
    <w:rsid w:val="001E5BA5"/>
    <w:rsid w:val="001E5F10"/>
    <w:rsid w:val="001E5F33"/>
    <w:rsid w:val="001E60DA"/>
    <w:rsid w:val="001E630C"/>
    <w:rsid w:val="001E6394"/>
    <w:rsid w:val="001E6560"/>
    <w:rsid w:val="001E659A"/>
    <w:rsid w:val="001E65D5"/>
    <w:rsid w:val="001E666E"/>
    <w:rsid w:val="001E6A3B"/>
    <w:rsid w:val="001E6D05"/>
    <w:rsid w:val="001E6DB2"/>
    <w:rsid w:val="001E6E49"/>
    <w:rsid w:val="001E6FA0"/>
    <w:rsid w:val="001E7170"/>
    <w:rsid w:val="001E7242"/>
    <w:rsid w:val="001E7277"/>
    <w:rsid w:val="001E73F3"/>
    <w:rsid w:val="001E74F5"/>
    <w:rsid w:val="001E7534"/>
    <w:rsid w:val="001E758D"/>
    <w:rsid w:val="001E7612"/>
    <w:rsid w:val="001E778D"/>
    <w:rsid w:val="001E7836"/>
    <w:rsid w:val="001E7A28"/>
    <w:rsid w:val="001E7BE6"/>
    <w:rsid w:val="001E7C51"/>
    <w:rsid w:val="001E7DF7"/>
    <w:rsid w:val="001E7E84"/>
    <w:rsid w:val="001F0073"/>
    <w:rsid w:val="001F00B7"/>
    <w:rsid w:val="001F0141"/>
    <w:rsid w:val="001F018E"/>
    <w:rsid w:val="001F03E8"/>
    <w:rsid w:val="001F0453"/>
    <w:rsid w:val="001F0484"/>
    <w:rsid w:val="001F04E2"/>
    <w:rsid w:val="001F05B1"/>
    <w:rsid w:val="001F060D"/>
    <w:rsid w:val="001F0737"/>
    <w:rsid w:val="001F07A0"/>
    <w:rsid w:val="001F0A6B"/>
    <w:rsid w:val="001F0C9D"/>
    <w:rsid w:val="001F0D4A"/>
    <w:rsid w:val="001F0EED"/>
    <w:rsid w:val="001F1017"/>
    <w:rsid w:val="001F109B"/>
    <w:rsid w:val="001F10E2"/>
    <w:rsid w:val="001F115F"/>
    <w:rsid w:val="001F13B6"/>
    <w:rsid w:val="001F15A0"/>
    <w:rsid w:val="001F1601"/>
    <w:rsid w:val="001F194C"/>
    <w:rsid w:val="001F199A"/>
    <w:rsid w:val="001F19D3"/>
    <w:rsid w:val="001F1AF1"/>
    <w:rsid w:val="001F1B20"/>
    <w:rsid w:val="001F1BF4"/>
    <w:rsid w:val="001F1E07"/>
    <w:rsid w:val="001F1EC9"/>
    <w:rsid w:val="001F20B0"/>
    <w:rsid w:val="001F223D"/>
    <w:rsid w:val="001F22CA"/>
    <w:rsid w:val="001F23D6"/>
    <w:rsid w:val="001F24AA"/>
    <w:rsid w:val="001F24B4"/>
    <w:rsid w:val="001F2540"/>
    <w:rsid w:val="001F25B7"/>
    <w:rsid w:val="001F283F"/>
    <w:rsid w:val="001F2A37"/>
    <w:rsid w:val="001F2A79"/>
    <w:rsid w:val="001F2C06"/>
    <w:rsid w:val="001F3126"/>
    <w:rsid w:val="001F3379"/>
    <w:rsid w:val="001F37D7"/>
    <w:rsid w:val="001F3922"/>
    <w:rsid w:val="001F39C5"/>
    <w:rsid w:val="001F3A40"/>
    <w:rsid w:val="001F3B75"/>
    <w:rsid w:val="001F3C1B"/>
    <w:rsid w:val="001F3CA3"/>
    <w:rsid w:val="001F3CB8"/>
    <w:rsid w:val="001F3DF3"/>
    <w:rsid w:val="001F3E30"/>
    <w:rsid w:val="001F3E79"/>
    <w:rsid w:val="001F3F6A"/>
    <w:rsid w:val="001F4142"/>
    <w:rsid w:val="001F4323"/>
    <w:rsid w:val="001F4329"/>
    <w:rsid w:val="001F48AA"/>
    <w:rsid w:val="001F48C6"/>
    <w:rsid w:val="001F48F4"/>
    <w:rsid w:val="001F4913"/>
    <w:rsid w:val="001F4DEF"/>
    <w:rsid w:val="001F4E06"/>
    <w:rsid w:val="001F4E7A"/>
    <w:rsid w:val="001F50CF"/>
    <w:rsid w:val="001F529B"/>
    <w:rsid w:val="001F52C0"/>
    <w:rsid w:val="001F52E8"/>
    <w:rsid w:val="001F531E"/>
    <w:rsid w:val="001F53DF"/>
    <w:rsid w:val="001F540C"/>
    <w:rsid w:val="001F55F4"/>
    <w:rsid w:val="001F56DA"/>
    <w:rsid w:val="001F585F"/>
    <w:rsid w:val="001F5958"/>
    <w:rsid w:val="001F597D"/>
    <w:rsid w:val="001F5A91"/>
    <w:rsid w:val="001F5B1A"/>
    <w:rsid w:val="001F5B34"/>
    <w:rsid w:val="001F5D14"/>
    <w:rsid w:val="001F5F4A"/>
    <w:rsid w:val="001F6020"/>
    <w:rsid w:val="001F6167"/>
    <w:rsid w:val="001F623F"/>
    <w:rsid w:val="001F65BA"/>
    <w:rsid w:val="001F65EE"/>
    <w:rsid w:val="001F66D1"/>
    <w:rsid w:val="001F6785"/>
    <w:rsid w:val="001F6D93"/>
    <w:rsid w:val="001F6F8D"/>
    <w:rsid w:val="001F7073"/>
    <w:rsid w:val="001F70A7"/>
    <w:rsid w:val="001F713C"/>
    <w:rsid w:val="001F72C8"/>
    <w:rsid w:val="001F73DF"/>
    <w:rsid w:val="001F73E9"/>
    <w:rsid w:val="001F7423"/>
    <w:rsid w:val="001F74DC"/>
    <w:rsid w:val="001F766B"/>
    <w:rsid w:val="001F7940"/>
    <w:rsid w:val="001F7B45"/>
    <w:rsid w:val="001F7B6F"/>
    <w:rsid w:val="001F7C23"/>
    <w:rsid w:val="001F7C49"/>
    <w:rsid w:val="001F7DB8"/>
    <w:rsid w:val="001F7E0E"/>
    <w:rsid w:val="002000E4"/>
    <w:rsid w:val="00200402"/>
    <w:rsid w:val="002005B3"/>
    <w:rsid w:val="002005C8"/>
    <w:rsid w:val="00200851"/>
    <w:rsid w:val="00200B71"/>
    <w:rsid w:val="00200DE4"/>
    <w:rsid w:val="00200DED"/>
    <w:rsid w:val="00200E76"/>
    <w:rsid w:val="00200FDA"/>
    <w:rsid w:val="0020118F"/>
    <w:rsid w:val="0020124A"/>
    <w:rsid w:val="00201315"/>
    <w:rsid w:val="00201392"/>
    <w:rsid w:val="00201425"/>
    <w:rsid w:val="0020154B"/>
    <w:rsid w:val="002018D7"/>
    <w:rsid w:val="00201A71"/>
    <w:rsid w:val="00201C18"/>
    <w:rsid w:val="00201C19"/>
    <w:rsid w:val="00201C30"/>
    <w:rsid w:val="00201CD6"/>
    <w:rsid w:val="00201D66"/>
    <w:rsid w:val="00201E4D"/>
    <w:rsid w:val="00201E50"/>
    <w:rsid w:val="00201EB8"/>
    <w:rsid w:val="00201F77"/>
    <w:rsid w:val="00202363"/>
    <w:rsid w:val="00202502"/>
    <w:rsid w:val="002027BE"/>
    <w:rsid w:val="00202C02"/>
    <w:rsid w:val="00202C54"/>
    <w:rsid w:val="00203126"/>
    <w:rsid w:val="002039D3"/>
    <w:rsid w:val="00203AAA"/>
    <w:rsid w:val="00203B25"/>
    <w:rsid w:val="00203C34"/>
    <w:rsid w:val="00203C3C"/>
    <w:rsid w:val="00203D93"/>
    <w:rsid w:val="00203F4E"/>
    <w:rsid w:val="0020409A"/>
    <w:rsid w:val="002042C7"/>
    <w:rsid w:val="0020433B"/>
    <w:rsid w:val="0020459D"/>
    <w:rsid w:val="0020462F"/>
    <w:rsid w:val="00204667"/>
    <w:rsid w:val="002048B3"/>
    <w:rsid w:val="002048E2"/>
    <w:rsid w:val="002048F3"/>
    <w:rsid w:val="00204968"/>
    <w:rsid w:val="002049CE"/>
    <w:rsid w:val="00204C29"/>
    <w:rsid w:val="00204F8B"/>
    <w:rsid w:val="00204F9F"/>
    <w:rsid w:val="002057AC"/>
    <w:rsid w:val="002058A0"/>
    <w:rsid w:val="00205D55"/>
    <w:rsid w:val="00206039"/>
    <w:rsid w:val="002061AB"/>
    <w:rsid w:val="00206382"/>
    <w:rsid w:val="0020639F"/>
    <w:rsid w:val="00206606"/>
    <w:rsid w:val="002066B0"/>
    <w:rsid w:val="002066C8"/>
    <w:rsid w:val="002068E0"/>
    <w:rsid w:val="00206A4F"/>
    <w:rsid w:val="00206A8C"/>
    <w:rsid w:val="00206EED"/>
    <w:rsid w:val="002070C2"/>
    <w:rsid w:val="002071BC"/>
    <w:rsid w:val="002071D6"/>
    <w:rsid w:val="002072D6"/>
    <w:rsid w:val="0020747D"/>
    <w:rsid w:val="00207798"/>
    <w:rsid w:val="00207B90"/>
    <w:rsid w:val="00207C4F"/>
    <w:rsid w:val="00207E16"/>
    <w:rsid w:val="00207E1B"/>
    <w:rsid w:val="00207F83"/>
    <w:rsid w:val="00210297"/>
    <w:rsid w:val="002102E2"/>
    <w:rsid w:val="00210687"/>
    <w:rsid w:val="002106E5"/>
    <w:rsid w:val="00210702"/>
    <w:rsid w:val="00210A90"/>
    <w:rsid w:val="00210AC7"/>
    <w:rsid w:val="00210D8E"/>
    <w:rsid w:val="00210DF1"/>
    <w:rsid w:val="00211013"/>
    <w:rsid w:val="0021112E"/>
    <w:rsid w:val="002111C8"/>
    <w:rsid w:val="002111E2"/>
    <w:rsid w:val="0021129C"/>
    <w:rsid w:val="002112B9"/>
    <w:rsid w:val="002112DA"/>
    <w:rsid w:val="00211431"/>
    <w:rsid w:val="002115C7"/>
    <w:rsid w:val="0021161B"/>
    <w:rsid w:val="00211699"/>
    <w:rsid w:val="002116CB"/>
    <w:rsid w:val="0021175B"/>
    <w:rsid w:val="00211A70"/>
    <w:rsid w:val="00211E05"/>
    <w:rsid w:val="00211EC1"/>
    <w:rsid w:val="00211F39"/>
    <w:rsid w:val="0021201D"/>
    <w:rsid w:val="0021205D"/>
    <w:rsid w:val="002120C3"/>
    <w:rsid w:val="00212728"/>
    <w:rsid w:val="002127EA"/>
    <w:rsid w:val="00212B15"/>
    <w:rsid w:val="00212B7F"/>
    <w:rsid w:val="00212D0E"/>
    <w:rsid w:val="00212E29"/>
    <w:rsid w:val="00213112"/>
    <w:rsid w:val="00213135"/>
    <w:rsid w:val="00213249"/>
    <w:rsid w:val="00213449"/>
    <w:rsid w:val="0021347C"/>
    <w:rsid w:val="0021390A"/>
    <w:rsid w:val="00213A36"/>
    <w:rsid w:val="00213A6B"/>
    <w:rsid w:val="00213A83"/>
    <w:rsid w:val="00213CB1"/>
    <w:rsid w:val="0021417E"/>
    <w:rsid w:val="002142CC"/>
    <w:rsid w:val="002143E5"/>
    <w:rsid w:val="00214753"/>
    <w:rsid w:val="00214B05"/>
    <w:rsid w:val="00214B31"/>
    <w:rsid w:val="00214B75"/>
    <w:rsid w:val="00214C2B"/>
    <w:rsid w:val="00214C4B"/>
    <w:rsid w:val="00214C96"/>
    <w:rsid w:val="00214EA0"/>
    <w:rsid w:val="0021504D"/>
    <w:rsid w:val="00215085"/>
    <w:rsid w:val="002150FA"/>
    <w:rsid w:val="0021521D"/>
    <w:rsid w:val="0021527C"/>
    <w:rsid w:val="00215364"/>
    <w:rsid w:val="002153B8"/>
    <w:rsid w:val="002154D8"/>
    <w:rsid w:val="002155A5"/>
    <w:rsid w:val="0021562B"/>
    <w:rsid w:val="0021579B"/>
    <w:rsid w:val="00215BE9"/>
    <w:rsid w:val="00215D27"/>
    <w:rsid w:val="00215FCE"/>
    <w:rsid w:val="00216179"/>
    <w:rsid w:val="00216664"/>
    <w:rsid w:val="00216666"/>
    <w:rsid w:val="0021669C"/>
    <w:rsid w:val="002168A7"/>
    <w:rsid w:val="00216A10"/>
    <w:rsid w:val="00216AA1"/>
    <w:rsid w:val="00216BFF"/>
    <w:rsid w:val="00217312"/>
    <w:rsid w:val="00217489"/>
    <w:rsid w:val="00217774"/>
    <w:rsid w:val="002177D0"/>
    <w:rsid w:val="002177E4"/>
    <w:rsid w:val="0021794B"/>
    <w:rsid w:val="00217A1D"/>
    <w:rsid w:val="00217A57"/>
    <w:rsid w:val="00217A83"/>
    <w:rsid w:val="00217A90"/>
    <w:rsid w:val="00217BBC"/>
    <w:rsid w:val="00217FA5"/>
    <w:rsid w:val="00220139"/>
    <w:rsid w:val="0022016E"/>
    <w:rsid w:val="00220217"/>
    <w:rsid w:val="0022022B"/>
    <w:rsid w:val="002204D7"/>
    <w:rsid w:val="002204ED"/>
    <w:rsid w:val="00220571"/>
    <w:rsid w:val="0022062E"/>
    <w:rsid w:val="0022064E"/>
    <w:rsid w:val="002207B2"/>
    <w:rsid w:val="00220AF2"/>
    <w:rsid w:val="00220B93"/>
    <w:rsid w:val="00220C1B"/>
    <w:rsid w:val="00220CBA"/>
    <w:rsid w:val="00220D50"/>
    <w:rsid w:val="00220E96"/>
    <w:rsid w:val="00220EBA"/>
    <w:rsid w:val="00220EEC"/>
    <w:rsid w:val="002211A0"/>
    <w:rsid w:val="0022139B"/>
    <w:rsid w:val="002213AF"/>
    <w:rsid w:val="0022168C"/>
    <w:rsid w:val="0022172B"/>
    <w:rsid w:val="00221749"/>
    <w:rsid w:val="002217D5"/>
    <w:rsid w:val="0022184F"/>
    <w:rsid w:val="00221874"/>
    <w:rsid w:val="00221DC5"/>
    <w:rsid w:val="00221FF0"/>
    <w:rsid w:val="0022201E"/>
    <w:rsid w:val="002220A5"/>
    <w:rsid w:val="002220BA"/>
    <w:rsid w:val="002220FF"/>
    <w:rsid w:val="0022219D"/>
    <w:rsid w:val="00222241"/>
    <w:rsid w:val="00222293"/>
    <w:rsid w:val="0022233E"/>
    <w:rsid w:val="002223B6"/>
    <w:rsid w:val="00222610"/>
    <w:rsid w:val="002227AE"/>
    <w:rsid w:val="002227CB"/>
    <w:rsid w:val="0022283A"/>
    <w:rsid w:val="00222AF7"/>
    <w:rsid w:val="00222B43"/>
    <w:rsid w:val="0022303E"/>
    <w:rsid w:val="00223057"/>
    <w:rsid w:val="0022321D"/>
    <w:rsid w:val="0022332D"/>
    <w:rsid w:val="002238F8"/>
    <w:rsid w:val="002239A5"/>
    <w:rsid w:val="00223D1D"/>
    <w:rsid w:val="00223EBD"/>
    <w:rsid w:val="00223F5A"/>
    <w:rsid w:val="00224095"/>
    <w:rsid w:val="002243FF"/>
    <w:rsid w:val="00224421"/>
    <w:rsid w:val="002245C4"/>
    <w:rsid w:val="002245DA"/>
    <w:rsid w:val="00224699"/>
    <w:rsid w:val="002248F1"/>
    <w:rsid w:val="00224986"/>
    <w:rsid w:val="002249DB"/>
    <w:rsid w:val="00224AF1"/>
    <w:rsid w:val="00224B46"/>
    <w:rsid w:val="00224B88"/>
    <w:rsid w:val="00224F0D"/>
    <w:rsid w:val="00224F4B"/>
    <w:rsid w:val="00224FC9"/>
    <w:rsid w:val="0022500E"/>
    <w:rsid w:val="002250F1"/>
    <w:rsid w:val="00225115"/>
    <w:rsid w:val="0022518C"/>
    <w:rsid w:val="002251CD"/>
    <w:rsid w:val="00225247"/>
    <w:rsid w:val="002256A7"/>
    <w:rsid w:val="002257D8"/>
    <w:rsid w:val="00225822"/>
    <w:rsid w:val="00225993"/>
    <w:rsid w:val="00225B47"/>
    <w:rsid w:val="00225BD8"/>
    <w:rsid w:val="00225D3F"/>
    <w:rsid w:val="00225DBA"/>
    <w:rsid w:val="00225E4C"/>
    <w:rsid w:val="00225FDE"/>
    <w:rsid w:val="00226039"/>
    <w:rsid w:val="00226085"/>
    <w:rsid w:val="00226300"/>
    <w:rsid w:val="002268AE"/>
    <w:rsid w:val="00226A9B"/>
    <w:rsid w:val="00226C21"/>
    <w:rsid w:val="00226D39"/>
    <w:rsid w:val="00226D55"/>
    <w:rsid w:val="00226E6B"/>
    <w:rsid w:val="00226FED"/>
    <w:rsid w:val="002271B3"/>
    <w:rsid w:val="00227223"/>
    <w:rsid w:val="002273A1"/>
    <w:rsid w:val="00227453"/>
    <w:rsid w:val="00227722"/>
    <w:rsid w:val="00227A43"/>
    <w:rsid w:val="00227A66"/>
    <w:rsid w:val="00227AD3"/>
    <w:rsid w:val="00227B87"/>
    <w:rsid w:val="00227B92"/>
    <w:rsid w:val="00227C8F"/>
    <w:rsid w:val="00227E6A"/>
    <w:rsid w:val="00227E76"/>
    <w:rsid w:val="00227EE5"/>
    <w:rsid w:val="00227F0B"/>
    <w:rsid w:val="0023032C"/>
    <w:rsid w:val="00230516"/>
    <w:rsid w:val="002306BF"/>
    <w:rsid w:val="00230D37"/>
    <w:rsid w:val="00230D58"/>
    <w:rsid w:val="00230D77"/>
    <w:rsid w:val="00230FEC"/>
    <w:rsid w:val="0023121F"/>
    <w:rsid w:val="00231234"/>
    <w:rsid w:val="00231241"/>
    <w:rsid w:val="0023199F"/>
    <w:rsid w:val="002319B2"/>
    <w:rsid w:val="002319D7"/>
    <w:rsid w:val="00231A5A"/>
    <w:rsid w:val="00231DC6"/>
    <w:rsid w:val="0023271C"/>
    <w:rsid w:val="002327DF"/>
    <w:rsid w:val="002329D3"/>
    <w:rsid w:val="00232B0A"/>
    <w:rsid w:val="00232B48"/>
    <w:rsid w:val="00232EA1"/>
    <w:rsid w:val="00233120"/>
    <w:rsid w:val="0023321A"/>
    <w:rsid w:val="0023347B"/>
    <w:rsid w:val="002334A9"/>
    <w:rsid w:val="002334FC"/>
    <w:rsid w:val="0023360F"/>
    <w:rsid w:val="00233621"/>
    <w:rsid w:val="00233635"/>
    <w:rsid w:val="00233B74"/>
    <w:rsid w:val="00233CD9"/>
    <w:rsid w:val="00233D57"/>
    <w:rsid w:val="00233EBE"/>
    <w:rsid w:val="0023417E"/>
    <w:rsid w:val="002341A4"/>
    <w:rsid w:val="002343F1"/>
    <w:rsid w:val="0023442C"/>
    <w:rsid w:val="00234529"/>
    <w:rsid w:val="0023456A"/>
    <w:rsid w:val="00234702"/>
    <w:rsid w:val="0023480E"/>
    <w:rsid w:val="002348F8"/>
    <w:rsid w:val="00234B26"/>
    <w:rsid w:val="00234C52"/>
    <w:rsid w:val="00234E19"/>
    <w:rsid w:val="00234F36"/>
    <w:rsid w:val="0023508C"/>
    <w:rsid w:val="002351FD"/>
    <w:rsid w:val="00235269"/>
    <w:rsid w:val="002352BD"/>
    <w:rsid w:val="002352F3"/>
    <w:rsid w:val="00235387"/>
    <w:rsid w:val="002353AD"/>
    <w:rsid w:val="002355AA"/>
    <w:rsid w:val="00235683"/>
    <w:rsid w:val="0023576A"/>
    <w:rsid w:val="002357D8"/>
    <w:rsid w:val="00235AD9"/>
    <w:rsid w:val="00235BA2"/>
    <w:rsid w:val="00235D70"/>
    <w:rsid w:val="00235EC2"/>
    <w:rsid w:val="00235ED7"/>
    <w:rsid w:val="00235F45"/>
    <w:rsid w:val="00235F9D"/>
    <w:rsid w:val="00236082"/>
    <w:rsid w:val="002360CD"/>
    <w:rsid w:val="002361E0"/>
    <w:rsid w:val="00236273"/>
    <w:rsid w:val="00236578"/>
    <w:rsid w:val="00236581"/>
    <w:rsid w:val="00236677"/>
    <w:rsid w:val="002367DD"/>
    <w:rsid w:val="00236B01"/>
    <w:rsid w:val="00236C64"/>
    <w:rsid w:val="00236D0F"/>
    <w:rsid w:val="00236D16"/>
    <w:rsid w:val="002372F9"/>
    <w:rsid w:val="002374CD"/>
    <w:rsid w:val="002374D3"/>
    <w:rsid w:val="0023762A"/>
    <w:rsid w:val="0023762B"/>
    <w:rsid w:val="00237AAE"/>
    <w:rsid w:val="00237AD8"/>
    <w:rsid w:val="00237B2B"/>
    <w:rsid w:val="00237BF7"/>
    <w:rsid w:val="00237CD3"/>
    <w:rsid w:val="00237E89"/>
    <w:rsid w:val="0024008A"/>
    <w:rsid w:val="002400A9"/>
    <w:rsid w:val="0024011D"/>
    <w:rsid w:val="002401D2"/>
    <w:rsid w:val="002401E3"/>
    <w:rsid w:val="0024026B"/>
    <w:rsid w:val="00240418"/>
    <w:rsid w:val="002405DB"/>
    <w:rsid w:val="002406EF"/>
    <w:rsid w:val="00240948"/>
    <w:rsid w:val="00240A5C"/>
    <w:rsid w:val="00240C3B"/>
    <w:rsid w:val="00240FAE"/>
    <w:rsid w:val="00241056"/>
    <w:rsid w:val="002410AF"/>
    <w:rsid w:val="002410E3"/>
    <w:rsid w:val="002411F6"/>
    <w:rsid w:val="00241476"/>
    <w:rsid w:val="0024151C"/>
    <w:rsid w:val="00241612"/>
    <w:rsid w:val="0024166D"/>
    <w:rsid w:val="0024168E"/>
    <w:rsid w:val="002416EE"/>
    <w:rsid w:val="00241784"/>
    <w:rsid w:val="00241899"/>
    <w:rsid w:val="002419F9"/>
    <w:rsid w:val="00241ADB"/>
    <w:rsid w:val="00241B16"/>
    <w:rsid w:val="00241B18"/>
    <w:rsid w:val="00241C68"/>
    <w:rsid w:val="00241EEB"/>
    <w:rsid w:val="00241F6F"/>
    <w:rsid w:val="0024228E"/>
    <w:rsid w:val="00242396"/>
    <w:rsid w:val="00242397"/>
    <w:rsid w:val="00242475"/>
    <w:rsid w:val="00242586"/>
    <w:rsid w:val="0024258D"/>
    <w:rsid w:val="002425B8"/>
    <w:rsid w:val="00242A20"/>
    <w:rsid w:val="00242A57"/>
    <w:rsid w:val="00242B3E"/>
    <w:rsid w:val="00242BF4"/>
    <w:rsid w:val="00242DB6"/>
    <w:rsid w:val="00243307"/>
    <w:rsid w:val="00243449"/>
    <w:rsid w:val="002434A0"/>
    <w:rsid w:val="0024357F"/>
    <w:rsid w:val="00243582"/>
    <w:rsid w:val="002438DB"/>
    <w:rsid w:val="0024399A"/>
    <w:rsid w:val="00243B6B"/>
    <w:rsid w:val="00243CB0"/>
    <w:rsid w:val="00243E58"/>
    <w:rsid w:val="00243FC9"/>
    <w:rsid w:val="002445C1"/>
    <w:rsid w:val="00244761"/>
    <w:rsid w:val="00244804"/>
    <w:rsid w:val="00244988"/>
    <w:rsid w:val="002449FD"/>
    <w:rsid w:val="00244CAC"/>
    <w:rsid w:val="00244D99"/>
    <w:rsid w:val="00244EF7"/>
    <w:rsid w:val="002450C7"/>
    <w:rsid w:val="0024535C"/>
    <w:rsid w:val="002453C6"/>
    <w:rsid w:val="002457BC"/>
    <w:rsid w:val="00245A45"/>
    <w:rsid w:val="00245CE1"/>
    <w:rsid w:val="00245DE0"/>
    <w:rsid w:val="00245F89"/>
    <w:rsid w:val="00245F93"/>
    <w:rsid w:val="00246131"/>
    <w:rsid w:val="0024642D"/>
    <w:rsid w:val="00246A90"/>
    <w:rsid w:val="00246AAF"/>
    <w:rsid w:val="00246B9B"/>
    <w:rsid w:val="00246BE6"/>
    <w:rsid w:val="00246E35"/>
    <w:rsid w:val="002471C3"/>
    <w:rsid w:val="002472BB"/>
    <w:rsid w:val="0024741B"/>
    <w:rsid w:val="00247489"/>
    <w:rsid w:val="002475B9"/>
    <w:rsid w:val="0024784E"/>
    <w:rsid w:val="002479ED"/>
    <w:rsid w:val="00247C40"/>
    <w:rsid w:val="00247FD4"/>
    <w:rsid w:val="002500B0"/>
    <w:rsid w:val="0025017D"/>
    <w:rsid w:val="002502BB"/>
    <w:rsid w:val="002505A3"/>
    <w:rsid w:val="002505FE"/>
    <w:rsid w:val="002506E5"/>
    <w:rsid w:val="0025071D"/>
    <w:rsid w:val="002507C2"/>
    <w:rsid w:val="0025081F"/>
    <w:rsid w:val="00250B09"/>
    <w:rsid w:val="00250F0F"/>
    <w:rsid w:val="002510BA"/>
    <w:rsid w:val="00251387"/>
    <w:rsid w:val="002513C3"/>
    <w:rsid w:val="002513EA"/>
    <w:rsid w:val="00251816"/>
    <w:rsid w:val="002518EB"/>
    <w:rsid w:val="0025190C"/>
    <w:rsid w:val="00251B5F"/>
    <w:rsid w:val="00251C1E"/>
    <w:rsid w:val="00251D3D"/>
    <w:rsid w:val="00251E2D"/>
    <w:rsid w:val="00251E84"/>
    <w:rsid w:val="00252016"/>
    <w:rsid w:val="002520D7"/>
    <w:rsid w:val="0025212D"/>
    <w:rsid w:val="0025286B"/>
    <w:rsid w:val="002528F7"/>
    <w:rsid w:val="0025295D"/>
    <w:rsid w:val="00252B41"/>
    <w:rsid w:val="00252E1F"/>
    <w:rsid w:val="00252E57"/>
    <w:rsid w:val="00252FB4"/>
    <w:rsid w:val="002530F9"/>
    <w:rsid w:val="00253672"/>
    <w:rsid w:val="00253716"/>
    <w:rsid w:val="002537A4"/>
    <w:rsid w:val="00253831"/>
    <w:rsid w:val="00253BDB"/>
    <w:rsid w:val="00253E5E"/>
    <w:rsid w:val="0025414A"/>
    <w:rsid w:val="002541F6"/>
    <w:rsid w:val="00254278"/>
    <w:rsid w:val="00254499"/>
    <w:rsid w:val="00254BA5"/>
    <w:rsid w:val="00254EB9"/>
    <w:rsid w:val="00255086"/>
    <w:rsid w:val="00255439"/>
    <w:rsid w:val="0025547E"/>
    <w:rsid w:val="002554A2"/>
    <w:rsid w:val="00255523"/>
    <w:rsid w:val="00255694"/>
    <w:rsid w:val="002556B7"/>
    <w:rsid w:val="0025570B"/>
    <w:rsid w:val="00255775"/>
    <w:rsid w:val="0025592B"/>
    <w:rsid w:val="002559C4"/>
    <w:rsid w:val="00255AF8"/>
    <w:rsid w:val="00255C1E"/>
    <w:rsid w:val="00255D92"/>
    <w:rsid w:val="00255EF3"/>
    <w:rsid w:val="0025602E"/>
    <w:rsid w:val="00256148"/>
    <w:rsid w:val="002561BF"/>
    <w:rsid w:val="002565BC"/>
    <w:rsid w:val="00256863"/>
    <w:rsid w:val="0025687C"/>
    <w:rsid w:val="00256A56"/>
    <w:rsid w:val="00256A80"/>
    <w:rsid w:val="00256CCA"/>
    <w:rsid w:val="00256DD8"/>
    <w:rsid w:val="00256E75"/>
    <w:rsid w:val="00256F1D"/>
    <w:rsid w:val="00256F3A"/>
    <w:rsid w:val="00257042"/>
    <w:rsid w:val="002572B2"/>
    <w:rsid w:val="00257390"/>
    <w:rsid w:val="002573DA"/>
    <w:rsid w:val="00257648"/>
    <w:rsid w:val="002576B8"/>
    <w:rsid w:val="00257823"/>
    <w:rsid w:val="00257906"/>
    <w:rsid w:val="0025794C"/>
    <w:rsid w:val="002579D1"/>
    <w:rsid w:val="002600BA"/>
    <w:rsid w:val="0026035B"/>
    <w:rsid w:val="00260402"/>
    <w:rsid w:val="002604AB"/>
    <w:rsid w:val="00260585"/>
    <w:rsid w:val="0026063D"/>
    <w:rsid w:val="0026083B"/>
    <w:rsid w:val="0026088D"/>
    <w:rsid w:val="00260980"/>
    <w:rsid w:val="00260DB1"/>
    <w:rsid w:val="00260EE9"/>
    <w:rsid w:val="00261074"/>
    <w:rsid w:val="00261121"/>
    <w:rsid w:val="002612FD"/>
    <w:rsid w:val="002613A0"/>
    <w:rsid w:val="00261801"/>
    <w:rsid w:val="00261899"/>
    <w:rsid w:val="002618E6"/>
    <w:rsid w:val="00261916"/>
    <w:rsid w:val="00261BBD"/>
    <w:rsid w:val="00261C5C"/>
    <w:rsid w:val="00261DB6"/>
    <w:rsid w:val="0026200B"/>
    <w:rsid w:val="00262013"/>
    <w:rsid w:val="0026219D"/>
    <w:rsid w:val="00262217"/>
    <w:rsid w:val="0026246D"/>
    <w:rsid w:val="002625AD"/>
    <w:rsid w:val="002625CE"/>
    <w:rsid w:val="00262743"/>
    <w:rsid w:val="002629C2"/>
    <w:rsid w:val="00262D63"/>
    <w:rsid w:val="00262F13"/>
    <w:rsid w:val="00262F2C"/>
    <w:rsid w:val="002630AD"/>
    <w:rsid w:val="00263100"/>
    <w:rsid w:val="00263110"/>
    <w:rsid w:val="00263312"/>
    <w:rsid w:val="0026356B"/>
    <w:rsid w:val="002635C6"/>
    <w:rsid w:val="0026363D"/>
    <w:rsid w:val="00263674"/>
    <w:rsid w:val="002637BB"/>
    <w:rsid w:val="00263886"/>
    <w:rsid w:val="0026388C"/>
    <w:rsid w:val="002639A1"/>
    <w:rsid w:val="00263A52"/>
    <w:rsid w:val="00263A88"/>
    <w:rsid w:val="00263B0A"/>
    <w:rsid w:val="00263B1E"/>
    <w:rsid w:val="00263D43"/>
    <w:rsid w:val="00263DB7"/>
    <w:rsid w:val="002640E2"/>
    <w:rsid w:val="00264462"/>
    <w:rsid w:val="00264479"/>
    <w:rsid w:val="0026464D"/>
    <w:rsid w:val="002647B6"/>
    <w:rsid w:val="00264BC8"/>
    <w:rsid w:val="00264BF2"/>
    <w:rsid w:val="00264C73"/>
    <w:rsid w:val="00264DB7"/>
    <w:rsid w:val="00264DE8"/>
    <w:rsid w:val="00264F28"/>
    <w:rsid w:val="00264FD9"/>
    <w:rsid w:val="00265084"/>
    <w:rsid w:val="002651BB"/>
    <w:rsid w:val="002652E2"/>
    <w:rsid w:val="00265382"/>
    <w:rsid w:val="002653A2"/>
    <w:rsid w:val="002653B9"/>
    <w:rsid w:val="00265420"/>
    <w:rsid w:val="00265663"/>
    <w:rsid w:val="00265710"/>
    <w:rsid w:val="00265785"/>
    <w:rsid w:val="0026587F"/>
    <w:rsid w:val="0026590F"/>
    <w:rsid w:val="00265977"/>
    <w:rsid w:val="002659B3"/>
    <w:rsid w:val="002659F1"/>
    <w:rsid w:val="00265D0B"/>
    <w:rsid w:val="00266245"/>
    <w:rsid w:val="0026624D"/>
    <w:rsid w:val="00266265"/>
    <w:rsid w:val="002668AB"/>
    <w:rsid w:val="00266B3A"/>
    <w:rsid w:val="00266CD9"/>
    <w:rsid w:val="00266D8E"/>
    <w:rsid w:val="00266E48"/>
    <w:rsid w:val="00266EA3"/>
    <w:rsid w:val="00266F82"/>
    <w:rsid w:val="0026721C"/>
    <w:rsid w:val="00267267"/>
    <w:rsid w:val="0026739F"/>
    <w:rsid w:val="002673E9"/>
    <w:rsid w:val="002674B3"/>
    <w:rsid w:val="0026775A"/>
    <w:rsid w:val="00267A42"/>
    <w:rsid w:val="00267A75"/>
    <w:rsid w:val="00267F91"/>
    <w:rsid w:val="002701EA"/>
    <w:rsid w:val="00270593"/>
    <w:rsid w:val="00270594"/>
    <w:rsid w:val="00270740"/>
    <w:rsid w:val="00270754"/>
    <w:rsid w:val="002709EF"/>
    <w:rsid w:val="00270B42"/>
    <w:rsid w:val="00270BBA"/>
    <w:rsid w:val="00270D03"/>
    <w:rsid w:val="0027105D"/>
    <w:rsid w:val="002710B0"/>
    <w:rsid w:val="002710EF"/>
    <w:rsid w:val="00271117"/>
    <w:rsid w:val="002712E6"/>
    <w:rsid w:val="002716FD"/>
    <w:rsid w:val="00271D41"/>
    <w:rsid w:val="00271DC8"/>
    <w:rsid w:val="00271F19"/>
    <w:rsid w:val="0027218A"/>
    <w:rsid w:val="0027240E"/>
    <w:rsid w:val="0027254F"/>
    <w:rsid w:val="002726F2"/>
    <w:rsid w:val="00272819"/>
    <w:rsid w:val="00272826"/>
    <w:rsid w:val="00272943"/>
    <w:rsid w:val="0027295F"/>
    <w:rsid w:val="00272BDF"/>
    <w:rsid w:val="00272C66"/>
    <w:rsid w:val="00272FB6"/>
    <w:rsid w:val="00273024"/>
    <w:rsid w:val="0027304F"/>
    <w:rsid w:val="0027318D"/>
    <w:rsid w:val="00273374"/>
    <w:rsid w:val="00273553"/>
    <w:rsid w:val="0027358B"/>
    <w:rsid w:val="0027373B"/>
    <w:rsid w:val="002737D8"/>
    <w:rsid w:val="00273BF6"/>
    <w:rsid w:val="00273E54"/>
    <w:rsid w:val="00273E89"/>
    <w:rsid w:val="00273EB1"/>
    <w:rsid w:val="00273ECD"/>
    <w:rsid w:val="00273F41"/>
    <w:rsid w:val="0027404B"/>
    <w:rsid w:val="002741C9"/>
    <w:rsid w:val="00274267"/>
    <w:rsid w:val="0027433B"/>
    <w:rsid w:val="002745FD"/>
    <w:rsid w:val="0027480F"/>
    <w:rsid w:val="002748EF"/>
    <w:rsid w:val="002749F6"/>
    <w:rsid w:val="00274B66"/>
    <w:rsid w:val="00274CCA"/>
    <w:rsid w:val="00274CEA"/>
    <w:rsid w:val="00274DE2"/>
    <w:rsid w:val="00274DF4"/>
    <w:rsid w:val="00274E22"/>
    <w:rsid w:val="00274FAA"/>
    <w:rsid w:val="002753DB"/>
    <w:rsid w:val="00275575"/>
    <w:rsid w:val="002757A6"/>
    <w:rsid w:val="00275AA5"/>
    <w:rsid w:val="00275B5D"/>
    <w:rsid w:val="00275CF7"/>
    <w:rsid w:val="00275E36"/>
    <w:rsid w:val="00275ECB"/>
    <w:rsid w:val="00275F43"/>
    <w:rsid w:val="00275F45"/>
    <w:rsid w:val="00276228"/>
    <w:rsid w:val="00276444"/>
    <w:rsid w:val="00276761"/>
    <w:rsid w:val="00276762"/>
    <w:rsid w:val="0027688A"/>
    <w:rsid w:val="00276942"/>
    <w:rsid w:val="00276A72"/>
    <w:rsid w:val="00276AB4"/>
    <w:rsid w:val="00276BAA"/>
    <w:rsid w:val="00276BF5"/>
    <w:rsid w:val="00276C85"/>
    <w:rsid w:val="00276C8E"/>
    <w:rsid w:val="00276CA0"/>
    <w:rsid w:val="00276D07"/>
    <w:rsid w:val="00276E31"/>
    <w:rsid w:val="00276EF4"/>
    <w:rsid w:val="00276FD2"/>
    <w:rsid w:val="00277338"/>
    <w:rsid w:val="00277352"/>
    <w:rsid w:val="002778C5"/>
    <w:rsid w:val="002778E4"/>
    <w:rsid w:val="00277ACB"/>
    <w:rsid w:val="002802D1"/>
    <w:rsid w:val="002802E1"/>
    <w:rsid w:val="002804A2"/>
    <w:rsid w:val="00280503"/>
    <w:rsid w:val="00280647"/>
    <w:rsid w:val="0028080E"/>
    <w:rsid w:val="00280853"/>
    <w:rsid w:val="002808A5"/>
    <w:rsid w:val="00280C58"/>
    <w:rsid w:val="00280C80"/>
    <w:rsid w:val="00280CB6"/>
    <w:rsid w:val="00280D16"/>
    <w:rsid w:val="00280D47"/>
    <w:rsid w:val="00280D83"/>
    <w:rsid w:val="00280FFC"/>
    <w:rsid w:val="00281020"/>
    <w:rsid w:val="00281153"/>
    <w:rsid w:val="0028123A"/>
    <w:rsid w:val="0028163F"/>
    <w:rsid w:val="002816D5"/>
    <w:rsid w:val="002816D6"/>
    <w:rsid w:val="0028182B"/>
    <w:rsid w:val="00281B6A"/>
    <w:rsid w:val="00281C77"/>
    <w:rsid w:val="00281D43"/>
    <w:rsid w:val="00281D8C"/>
    <w:rsid w:val="00281E84"/>
    <w:rsid w:val="00281E87"/>
    <w:rsid w:val="00282021"/>
    <w:rsid w:val="00282187"/>
    <w:rsid w:val="0028218D"/>
    <w:rsid w:val="00282209"/>
    <w:rsid w:val="00282585"/>
    <w:rsid w:val="00282790"/>
    <w:rsid w:val="002827A8"/>
    <w:rsid w:val="00282C06"/>
    <w:rsid w:val="00282C84"/>
    <w:rsid w:val="00282CB6"/>
    <w:rsid w:val="00282E0C"/>
    <w:rsid w:val="00282E1B"/>
    <w:rsid w:val="0028313C"/>
    <w:rsid w:val="002833AD"/>
    <w:rsid w:val="002833C6"/>
    <w:rsid w:val="00283483"/>
    <w:rsid w:val="002836A9"/>
    <w:rsid w:val="0028376C"/>
    <w:rsid w:val="0028383C"/>
    <w:rsid w:val="002838D7"/>
    <w:rsid w:val="00283925"/>
    <w:rsid w:val="00283943"/>
    <w:rsid w:val="002839CF"/>
    <w:rsid w:val="00283B1C"/>
    <w:rsid w:val="00283C37"/>
    <w:rsid w:val="00283C74"/>
    <w:rsid w:val="00283CAB"/>
    <w:rsid w:val="00283DEE"/>
    <w:rsid w:val="00283EDB"/>
    <w:rsid w:val="00284037"/>
    <w:rsid w:val="00284077"/>
    <w:rsid w:val="002840AE"/>
    <w:rsid w:val="0028424C"/>
    <w:rsid w:val="00284417"/>
    <w:rsid w:val="002844FB"/>
    <w:rsid w:val="002845F4"/>
    <w:rsid w:val="00284617"/>
    <w:rsid w:val="002847C0"/>
    <w:rsid w:val="00284802"/>
    <w:rsid w:val="0028495E"/>
    <w:rsid w:val="00284CC8"/>
    <w:rsid w:val="00284D51"/>
    <w:rsid w:val="00284D64"/>
    <w:rsid w:val="00284E53"/>
    <w:rsid w:val="0028512B"/>
    <w:rsid w:val="002851D0"/>
    <w:rsid w:val="0028537D"/>
    <w:rsid w:val="002853C3"/>
    <w:rsid w:val="002854D9"/>
    <w:rsid w:val="002854E6"/>
    <w:rsid w:val="0028554B"/>
    <w:rsid w:val="002856C4"/>
    <w:rsid w:val="0028588C"/>
    <w:rsid w:val="00285A46"/>
    <w:rsid w:val="00285AC9"/>
    <w:rsid w:val="00285E07"/>
    <w:rsid w:val="00285E84"/>
    <w:rsid w:val="00285F72"/>
    <w:rsid w:val="00286219"/>
    <w:rsid w:val="00286270"/>
    <w:rsid w:val="002864C3"/>
    <w:rsid w:val="002865BF"/>
    <w:rsid w:val="0028683C"/>
    <w:rsid w:val="0028687A"/>
    <w:rsid w:val="00286A10"/>
    <w:rsid w:val="00286B84"/>
    <w:rsid w:val="00286CC0"/>
    <w:rsid w:val="0028710D"/>
    <w:rsid w:val="002873D2"/>
    <w:rsid w:val="00287406"/>
    <w:rsid w:val="00287570"/>
    <w:rsid w:val="00287709"/>
    <w:rsid w:val="00287994"/>
    <w:rsid w:val="00287AC6"/>
    <w:rsid w:val="00287D2B"/>
    <w:rsid w:val="00287E11"/>
    <w:rsid w:val="00287F0C"/>
    <w:rsid w:val="00287F17"/>
    <w:rsid w:val="002900F5"/>
    <w:rsid w:val="00290140"/>
    <w:rsid w:val="002903BE"/>
    <w:rsid w:val="00290589"/>
    <w:rsid w:val="002905AE"/>
    <w:rsid w:val="00290633"/>
    <w:rsid w:val="00290849"/>
    <w:rsid w:val="00290971"/>
    <w:rsid w:val="00290A51"/>
    <w:rsid w:val="00290B57"/>
    <w:rsid w:val="00290B8B"/>
    <w:rsid w:val="00290C50"/>
    <w:rsid w:val="00290DE4"/>
    <w:rsid w:val="00291239"/>
    <w:rsid w:val="00291361"/>
    <w:rsid w:val="0029173D"/>
    <w:rsid w:val="00291903"/>
    <w:rsid w:val="00291AA0"/>
    <w:rsid w:val="00291C51"/>
    <w:rsid w:val="00291FAE"/>
    <w:rsid w:val="0029207E"/>
    <w:rsid w:val="00292167"/>
    <w:rsid w:val="00292187"/>
    <w:rsid w:val="002921B1"/>
    <w:rsid w:val="00292231"/>
    <w:rsid w:val="0029234A"/>
    <w:rsid w:val="002925BC"/>
    <w:rsid w:val="002925F4"/>
    <w:rsid w:val="002927F8"/>
    <w:rsid w:val="00292AFA"/>
    <w:rsid w:val="00292B59"/>
    <w:rsid w:val="00292C3B"/>
    <w:rsid w:val="00292C3E"/>
    <w:rsid w:val="00292C46"/>
    <w:rsid w:val="00292DB5"/>
    <w:rsid w:val="00292E7A"/>
    <w:rsid w:val="00292FDA"/>
    <w:rsid w:val="00292FE3"/>
    <w:rsid w:val="002931BB"/>
    <w:rsid w:val="002933DD"/>
    <w:rsid w:val="00293514"/>
    <w:rsid w:val="002935E7"/>
    <w:rsid w:val="00293673"/>
    <w:rsid w:val="002936FA"/>
    <w:rsid w:val="0029380D"/>
    <w:rsid w:val="00293A6C"/>
    <w:rsid w:val="00293ACE"/>
    <w:rsid w:val="00293AE9"/>
    <w:rsid w:val="00293BC1"/>
    <w:rsid w:val="00293BCF"/>
    <w:rsid w:val="00293CE2"/>
    <w:rsid w:val="00293D23"/>
    <w:rsid w:val="00293D6F"/>
    <w:rsid w:val="00293DAC"/>
    <w:rsid w:val="00293ED4"/>
    <w:rsid w:val="00293FD5"/>
    <w:rsid w:val="0029412A"/>
    <w:rsid w:val="00294156"/>
    <w:rsid w:val="00294260"/>
    <w:rsid w:val="0029445A"/>
    <w:rsid w:val="00294623"/>
    <w:rsid w:val="002947D0"/>
    <w:rsid w:val="00294B59"/>
    <w:rsid w:val="00294BC4"/>
    <w:rsid w:val="00294C55"/>
    <w:rsid w:val="00294F02"/>
    <w:rsid w:val="00294F1B"/>
    <w:rsid w:val="00295019"/>
    <w:rsid w:val="002951C3"/>
    <w:rsid w:val="00295224"/>
    <w:rsid w:val="002954BB"/>
    <w:rsid w:val="00295567"/>
    <w:rsid w:val="002956D9"/>
    <w:rsid w:val="00295728"/>
    <w:rsid w:val="002957BF"/>
    <w:rsid w:val="00295846"/>
    <w:rsid w:val="00295A38"/>
    <w:rsid w:val="00295CCF"/>
    <w:rsid w:val="00295F08"/>
    <w:rsid w:val="00296546"/>
    <w:rsid w:val="00296550"/>
    <w:rsid w:val="00296585"/>
    <w:rsid w:val="0029675A"/>
    <w:rsid w:val="002967A8"/>
    <w:rsid w:val="00296832"/>
    <w:rsid w:val="0029692D"/>
    <w:rsid w:val="00296B81"/>
    <w:rsid w:val="00296E5E"/>
    <w:rsid w:val="00296FEF"/>
    <w:rsid w:val="00297154"/>
    <w:rsid w:val="0029724B"/>
    <w:rsid w:val="002974FD"/>
    <w:rsid w:val="0029754D"/>
    <w:rsid w:val="00297625"/>
    <w:rsid w:val="00297749"/>
    <w:rsid w:val="00297936"/>
    <w:rsid w:val="002979ED"/>
    <w:rsid w:val="00297D7A"/>
    <w:rsid w:val="00297D95"/>
    <w:rsid w:val="00297DDE"/>
    <w:rsid w:val="00297ED6"/>
    <w:rsid w:val="00297F1D"/>
    <w:rsid w:val="00297F8D"/>
    <w:rsid w:val="00297FE5"/>
    <w:rsid w:val="002A0133"/>
    <w:rsid w:val="002A01DB"/>
    <w:rsid w:val="002A031B"/>
    <w:rsid w:val="002A0375"/>
    <w:rsid w:val="002A0399"/>
    <w:rsid w:val="002A076C"/>
    <w:rsid w:val="002A0A2C"/>
    <w:rsid w:val="002A0D7C"/>
    <w:rsid w:val="002A0DC4"/>
    <w:rsid w:val="002A0F3B"/>
    <w:rsid w:val="002A10F7"/>
    <w:rsid w:val="002A12AE"/>
    <w:rsid w:val="002A174C"/>
    <w:rsid w:val="002A17D3"/>
    <w:rsid w:val="002A199B"/>
    <w:rsid w:val="002A1ABC"/>
    <w:rsid w:val="002A1CB1"/>
    <w:rsid w:val="002A1CD7"/>
    <w:rsid w:val="002A1D15"/>
    <w:rsid w:val="002A1D7C"/>
    <w:rsid w:val="002A2104"/>
    <w:rsid w:val="002A2252"/>
    <w:rsid w:val="002A231C"/>
    <w:rsid w:val="002A2371"/>
    <w:rsid w:val="002A237D"/>
    <w:rsid w:val="002A24A3"/>
    <w:rsid w:val="002A273D"/>
    <w:rsid w:val="002A27C7"/>
    <w:rsid w:val="002A29C3"/>
    <w:rsid w:val="002A2A5F"/>
    <w:rsid w:val="002A2C9D"/>
    <w:rsid w:val="002A2D1C"/>
    <w:rsid w:val="002A2D7B"/>
    <w:rsid w:val="002A2F0D"/>
    <w:rsid w:val="002A2F5F"/>
    <w:rsid w:val="002A31E2"/>
    <w:rsid w:val="002A3230"/>
    <w:rsid w:val="002A3342"/>
    <w:rsid w:val="002A3375"/>
    <w:rsid w:val="002A3747"/>
    <w:rsid w:val="002A3950"/>
    <w:rsid w:val="002A3A14"/>
    <w:rsid w:val="002A3B5F"/>
    <w:rsid w:val="002A3E69"/>
    <w:rsid w:val="002A417A"/>
    <w:rsid w:val="002A430D"/>
    <w:rsid w:val="002A439B"/>
    <w:rsid w:val="002A459F"/>
    <w:rsid w:val="002A46F7"/>
    <w:rsid w:val="002A4A1E"/>
    <w:rsid w:val="002A4C1B"/>
    <w:rsid w:val="002A4D08"/>
    <w:rsid w:val="002A55D0"/>
    <w:rsid w:val="002A55FA"/>
    <w:rsid w:val="002A57A5"/>
    <w:rsid w:val="002A58CC"/>
    <w:rsid w:val="002A5A80"/>
    <w:rsid w:val="002A5BC4"/>
    <w:rsid w:val="002A5C40"/>
    <w:rsid w:val="002A5CB8"/>
    <w:rsid w:val="002A5CF5"/>
    <w:rsid w:val="002A6245"/>
    <w:rsid w:val="002A62B8"/>
    <w:rsid w:val="002A6332"/>
    <w:rsid w:val="002A63A4"/>
    <w:rsid w:val="002A63B3"/>
    <w:rsid w:val="002A63E0"/>
    <w:rsid w:val="002A63EC"/>
    <w:rsid w:val="002A642F"/>
    <w:rsid w:val="002A681D"/>
    <w:rsid w:val="002A68EC"/>
    <w:rsid w:val="002A6A3F"/>
    <w:rsid w:val="002A6C06"/>
    <w:rsid w:val="002A6C71"/>
    <w:rsid w:val="002A6F4F"/>
    <w:rsid w:val="002A6F8B"/>
    <w:rsid w:val="002A71B1"/>
    <w:rsid w:val="002A756D"/>
    <w:rsid w:val="002A7603"/>
    <w:rsid w:val="002A76B4"/>
    <w:rsid w:val="002A7A6D"/>
    <w:rsid w:val="002A7B92"/>
    <w:rsid w:val="002A7C0C"/>
    <w:rsid w:val="002A7C21"/>
    <w:rsid w:val="002A7E16"/>
    <w:rsid w:val="002B0057"/>
    <w:rsid w:val="002B0086"/>
    <w:rsid w:val="002B0177"/>
    <w:rsid w:val="002B0321"/>
    <w:rsid w:val="002B0356"/>
    <w:rsid w:val="002B0659"/>
    <w:rsid w:val="002B06D6"/>
    <w:rsid w:val="002B0B91"/>
    <w:rsid w:val="002B0CA5"/>
    <w:rsid w:val="002B0E8A"/>
    <w:rsid w:val="002B0F59"/>
    <w:rsid w:val="002B0F8E"/>
    <w:rsid w:val="002B0FAD"/>
    <w:rsid w:val="002B1049"/>
    <w:rsid w:val="002B11A0"/>
    <w:rsid w:val="002B11DD"/>
    <w:rsid w:val="002B1273"/>
    <w:rsid w:val="002B148B"/>
    <w:rsid w:val="002B17C9"/>
    <w:rsid w:val="002B18D7"/>
    <w:rsid w:val="002B191D"/>
    <w:rsid w:val="002B1988"/>
    <w:rsid w:val="002B1B6A"/>
    <w:rsid w:val="002B1F2F"/>
    <w:rsid w:val="002B225E"/>
    <w:rsid w:val="002B23D0"/>
    <w:rsid w:val="002B2457"/>
    <w:rsid w:val="002B24AC"/>
    <w:rsid w:val="002B2549"/>
    <w:rsid w:val="002B264A"/>
    <w:rsid w:val="002B26C6"/>
    <w:rsid w:val="002B2717"/>
    <w:rsid w:val="002B28BC"/>
    <w:rsid w:val="002B2A86"/>
    <w:rsid w:val="002B2C85"/>
    <w:rsid w:val="002B2CC5"/>
    <w:rsid w:val="002B2CDB"/>
    <w:rsid w:val="002B2D96"/>
    <w:rsid w:val="002B2E7D"/>
    <w:rsid w:val="002B2F1C"/>
    <w:rsid w:val="002B311F"/>
    <w:rsid w:val="002B3126"/>
    <w:rsid w:val="002B318A"/>
    <w:rsid w:val="002B31EB"/>
    <w:rsid w:val="002B32D6"/>
    <w:rsid w:val="002B3532"/>
    <w:rsid w:val="002B3587"/>
    <w:rsid w:val="002B360B"/>
    <w:rsid w:val="002B38A3"/>
    <w:rsid w:val="002B3A6F"/>
    <w:rsid w:val="002B3ACC"/>
    <w:rsid w:val="002B3C1D"/>
    <w:rsid w:val="002B3C66"/>
    <w:rsid w:val="002B3CC1"/>
    <w:rsid w:val="002B3E17"/>
    <w:rsid w:val="002B3ECB"/>
    <w:rsid w:val="002B43AE"/>
    <w:rsid w:val="002B4478"/>
    <w:rsid w:val="002B451E"/>
    <w:rsid w:val="002B49F9"/>
    <w:rsid w:val="002B4C88"/>
    <w:rsid w:val="002B4C9C"/>
    <w:rsid w:val="002B4D0A"/>
    <w:rsid w:val="002B4D93"/>
    <w:rsid w:val="002B4E0A"/>
    <w:rsid w:val="002B52B5"/>
    <w:rsid w:val="002B52E8"/>
    <w:rsid w:val="002B5360"/>
    <w:rsid w:val="002B547D"/>
    <w:rsid w:val="002B5493"/>
    <w:rsid w:val="002B589E"/>
    <w:rsid w:val="002B5A3A"/>
    <w:rsid w:val="002B5B3D"/>
    <w:rsid w:val="002B5C82"/>
    <w:rsid w:val="002B5D27"/>
    <w:rsid w:val="002B5FD4"/>
    <w:rsid w:val="002B61F6"/>
    <w:rsid w:val="002B6298"/>
    <w:rsid w:val="002B6351"/>
    <w:rsid w:val="002B6634"/>
    <w:rsid w:val="002B66B1"/>
    <w:rsid w:val="002B672A"/>
    <w:rsid w:val="002B6740"/>
    <w:rsid w:val="002B686C"/>
    <w:rsid w:val="002B6897"/>
    <w:rsid w:val="002B69A1"/>
    <w:rsid w:val="002B6A02"/>
    <w:rsid w:val="002B6CDF"/>
    <w:rsid w:val="002B6D56"/>
    <w:rsid w:val="002B702A"/>
    <w:rsid w:val="002B70B7"/>
    <w:rsid w:val="002B710D"/>
    <w:rsid w:val="002B71BB"/>
    <w:rsid w:val="002B7319"/>
    <w:rsid w:val="002B7364"/>
    <w:rsid w:val="002B745D"/>
    <w:rsid w:val="002B74A1"/>
    <w:rsid w:val="002B7749"/>
    <w:rsid w:val="002B7B16"/>
    <w:rsid w:val="002B7B94"/>
    <w:rsid w:val="002B7C54"/>
    <w:rsid w:val="002B7C68"/>
    <w:rsid w:val="002B7E14"/>
    <w:rsid w:val="002C00C7"/>
    <w:rsid w:val="002C0233"/>
    <w:rsid w:val="002C032E"/>
    <w:rsid w:val="002C03A0"/>
    <w:rsid w:val="002C0497"/>
    <w:rsid w:val="002C0542"/>
    <w:rsid w:val="002C059D"/>
    <w:rsid w:val="002C05AE"/>
    <w:rsid w:val="002C07FF"/>
    <w:rsid w:val="002C0941"/>
    <w:rsid w:val="002C09E7"/>
    <w:rsid w:val="002C0A17"/>
    <w:rsid w:val="002C105B"/>
    <w:rsid w:val="002C1089"/>
    <w:rsid w:val="002C121B"/>
    <w:rsid w:val="002C13B2"/>
    <w:rsid w:val="002C14D5"/>
    <w:rsid w:val="002C16E6"/>
    <w:rsid w:val="002C1857"/>
    <w:rsid w:val="002C1878"/>
    <w:rsid w:val="002C1A0D"/>
    <w:rsid w:val="002C1C9D"/>
    <w:rsid w:val="002C1EB5"/>
    <w:rsid w:val="002C1F4D"/>
    <w:rsid w:val="002C222A"/>
    <w:rsid w:val="002C22C3"/>
    <w:rsid w:val="002C239A"/>
    <w:rsid w:val="002C24FB"/>
    <w:rsid w:val="002C26BC"/>
    <w:rsid w:val="002C2731"/>
    <w:rsid w:val="002C27E6"/>
    <w:rsid w:val="002C284B"/>
    <w:rsid w:val="002C2865"/>
    <w:rsid w:val="002C28CF"/>
    <w:rsid w:val="002C2ABB"/>
    <w:rsid w:val="002C2DEF"/>
    <w:rsid w:val="002C2E0E"/>
    <w:rsid w:val="002C2EF1"/>
    <w:rsid w:val="002C30A1"/>
    <w:rsid w:val="002C317F"/>
    <w:rsid w:val="002C3460"/>
    <w:rsid w:val="002C35F0"/>
    <w:rsid w:val="002C363C"/>
    <w:rsid w:val="002C364A"/>
    <w:rsid w:val="002C3930"/>
    <w:rsid w:val="002C3996"/>
    <w:rsid w:val="002C39DA"/>
    <w:rsid w:val="002C3B84"/>
    <w:rsid w:val="002C3D25"/>
    <w:rsid w:val="002C3F71"/>
    <w:rsid w:val="002C3F7A"/>
    <w:rsid w:val="002C4299"/>
    <w:rsid w:val="002C43DC"/>
    <w:rsid w:val="002C45E4"/>
    <w:rsid w:val="002C467B"/>
    <w:rsid w:val="002C48CA"/>
    <w:rsid w:val="002C4CB3"/>
    <w:rsid w:val="002C4D8A"/>
    <w:rsid w:val="002C4E49"/>
    <w:rsid w:val="002C4F95"/>
    <w:rsid w:val="002C5035"/>
    <w:rsid w:val="002C51F3"/>
    <w:rsid w:val="002C54E8"/>
    <w:rsid w:val="002C555E"/>
    <w:rsid w:val="002C55F8"/>
    <w:rsid w:val="002C569D"/>
    <w:rsid w:val="002C56FF"/>
    <w:rsid w:val="002C58C9"/>
    <w:rsid w:val="002C5A3D"/>
    <w:rsid w:val="002C5A60"/>
    <w:rsid w:val="002C5AB3"/>
    <w:rsid w:val="002C5AFD"/>
    <w:rsid w:val="002C5B9F"/>
    <w:rsid w:val="002C5E57"/>
    <w:rsid w:val="002C5F52"/>
    <w:rsid w:val="002C6068"/>
    <w:rsid w:val="002C62F3"/>
    <w:rsid w:val="002C64EB"/>
    <w:rsid w:val="002C6542"/>
    <w:rsid w:val="002C6637"/>
    <w:rsid w:val="002C6754"/>
    <w:rsid w:val="002C6872"/>
    <w:rsid w:val="002C688A"/>
    <w:rsid w:val="002C6A10"/>
    <w:rsid w:val="002C6A76"/>
    <w:rsid w:val="002C6B0A"/>
    <w:rsid w:val="002C6BCE"/>
    <w:rsid w:val="002C6E26"/>
    <w:rsid w:val="002C6F44"/>
    <w:rsid w:val="002C6FEC"/>
    <w:rsid w:val="002C700E"/>
    <w:rsid w:val="002C703B"/>
    <w:rsid w:val="002C75D1"/>
    <w:rsid w:val="002C7754"/>
    <w:rsid w:val="002C7949"/>
    <w:rsid w:val="002C7A77"/>
    <w:rsid w:val="002C7A8B"/>
    <w:rsid w:val="002C7ABE"/>
    <w:rsid w:val="002C7C1C"/>
    <w:rsid w:val="002C7E53"/>
    <w:rsid w:val="002D0016"/>
    <w:rsid w:val="002D0189"/>
    <w:rsid w:val="002D019A"/>
    <w:rsid w:val="002D01CD"/>
    <w:rsid w:val="002D04DC"/>
    <w:rsid w:val="002D0594"/>
    <w:rsid w:val="002D05F0"/>
    <w:rsid w:val="002D086C"/>
    <w:rsid w:val="002D0884"/>
    <w:rsid w:val="002D0A35"/>
    <w:rsid w:val="002D0BEE"/>
    <w:rsid w:val="002D0BF9"/>
    <w:rsid w:val="002D0C18"/>
    <w:rsid w:val="002D0DA6"/>
    <w:rsid w:val="002D0E14"/>
    <w:rsid w:val="002D1280"/>
    <w:rsid w:val="002D145B"/>
    <w:rsid w:val="002D14BB"/>
    <w:rsid w:val="002D1592"/>
    <w:rsid w:val="002D1690"/>
    <w:rsid w:val="002D16C6"/>
    <w:rsid w:val="002D1753"/>
    <w:rsid w:val="002D1A38"/>
    <w:rsid w:val="002D1BF8"/>
    <w:rsid w:val="002D1CA1"/>
    <w:rsid w:val="002D1DE4"/>
    <w:rsid w:val="002D1E3C"/>
    <w:rsid w:val="002D1EC8"/>
    <w:rsid w:val="002D1FB8"/>
    <w:rsid w:val="002D2167"/>
    <w:rsid w:val="002D2235"/>
    <w:rsid w:val="002D22C5"/>
    <w:rsid w:val="002D23E5"/>
    <w:rsid w:val="002D2670"/>
    <w:rsid w:val="002D268F"/>
    <w:rsid w:val="002D2A21"/>
    <w:rsid w:val="002D2AB4"/>
    <w:rsid w:val="002D2AE3"/>
    <w:rsid w:val="002D2C8B"/>
    <w:rsid w:val="002D2D98"/>
    <w:rsid w:val="002D2DC7"/>
    <w:rsid w:val="002D2E7C"/>
    <w:rsid w:val="002D2F6D"/>
    <w:rsid w:val="002D3012"/>
    <w:rsid w:val="002D301C"/>
    <w:rsid w:val="002D3301"/>
    <w:rsid w:val="002D334F"/>
    <w:rsid w:val="002D33D2"/>
    <w:rsid w:val="002D3446"/>
    <w:rsid w:val="002D3797"/>
    <w:rsid w:val="002D3807"/>
    <w:rsid w:val="002D3967"/>
    <w:rsid w:val="002D3985"/>
    <w:rsid w:val="002D3B58"/>
    <w:rsid w:val="002D3F22"/>
    <w:rsid w:val="002D3FA0"/>
    <w:rsid w:val="002D3FF8"/>
    <w:rsid w:val="002D4281"/>
    <w:rsid w:val="002D4434"/>
    <w:rsid w:val="002D460E"/>
    <w:rsid w:val="002D468D"/>
    <w:rsid w:val="002D4737"/>
    <w:rsid w:val="002D4885"/>
    <w:rsid w:val="002D496F"/>
    <w:rsid w:val="002D4F58"/>
    <w:rsid w:val="002D4FF1"/>
    <w:rsid w:val="002D5297"/>
    <w:rsid w:val="002D5524"/>
    <w:rsid w:val="002D5CBF"/>
    <w:rsid w:val="002D5D03"/>
    <w:rsid w:val="002D5D22"/>
    <w:rsid w:val="002D6112"/>
    <w:rsid w:val="002D61F8"/>
    <w:rsid w:val="002D6575"/>
    <w:rsid w:val="002D66BF"/>
    <w:rsid w:val="002D675B"/>
    <w:rsid w:val="002D69EC"/>
    <w:rsid w:val="002D6BCB"/>
    <w:rsid w:val="002D6D70"/>
    <w:rsid w:val="002D7024"/>
    <w:rsid w:val="002D71D1"/>
    <w:rsid w:val="002D71E3"/>
    <w:rsid w:val="002D728B"/>
    <w:rsid w:val="002D7344"/>
    <w:rsid w:val="002D750C"/>
    <w:rsid w:val="002D76F3"/>
    <w:rsid w:val="002D76FF"/>
    <w:rsid w:val="002D7723"/>
    <w:rsid w:val="002D7740"/>
    <w:rsid w:val="002D7821"/>
    <w:rsid w:val="002D7884"/>
    <w:rsid w:val="002D78E2"/>
    <w:rsid w:val="002D79B7"/>
    <w:rsid w:val="002E02AE"/>
    <w:rsid w:val="002E03AA"/>
    <w:rsid w:val="002E040F"/>
    <w:rsid w:val="002E07E2"/>
    <w:rsid w:val="002E096C"/>
    <w:rsid w:val="002E0C6C"/>
    <w:rsid w:val="002E106F"/>
    <w:rsid w:val="002E10FD"/>
    <w:rsid w:val="002E11E3"/>
    <w:rsid w:val="002E1230"/>
    <w:rsid w:val="002E1588"/>
    <w:rsid w:val="002E1AC6"/>
    <w:rsid w:val="002E1BA2"/>
    <w:rsid w:val="002E1BE8"/>
    <w:rsid w:val="002E1E1D"/>
    <w:rsid w:val="002E1EDB"/>
    <w:rsid w:val="002E206C"/>
    <w:rsid w:val="002E2129"/>
    <w:rsid w:val="002E264C"/>
    <w:rsid w:val="002E28ED"/>
    <w:rsid w:val="002E297F"/>
    <w:rsid w:val="002E2ACB"/>
    <w:rsid w:val="002E2C18"/>
    <w:rsid w:val="002E2D63"/>
    <w:rsid w:val="002E2E25"/>
    <w:rsid w:val="002E329F"/>
    <w:rsid w:val="002E34FA"/>
    <w:rsid w:val="002E38E3"/>
    <w:rsid w:val="002E399F"/>
    <w:rsid w:val="002E3E99"/>
    <w:rsid w:val="002E3EA0"/>
    <w:rsid w:val="002E42A5"/>
    <w:rsid w:val="002E4386"/>
    <w:rsid w:val="002E439B"/>
    <w:rsid w:val="002E43C1"/>
    <w:rsid w:val="002E4453"/>
    <w:rsid w:val="002E44DE"/>
    <w:rsid w:val="002E47FE"/>
    <w:rsid w:val="002E4827"/>
    <w:rsid w:val="002E4B73"/>
    <w:rsid w:val="002E4BCB"/>
    <w:rsid w:val="002E4C57"/>
    <w:rsid w:val="002E4D63"/>
    <w:rsid w:val="002E4F1B"/>
    <w:rsid w:val="002E4F3D"/>
    <w:rsid w:val="002E51AD"/>
    <w:rsid w:val="002E51D7"/>
    <w:rsid w:val="002E51DD"/>
    <w:rsid w:val="002E52BE"/>
    <w:rsid w:val="002E57CA"/>
    <w:rsid w:val="002E580F"/>
    <w:rsid w:val="002E59E8"/>
    <w:rsid w:val="002E59ED"/>
    <w:rsid w:val="002E5BD8"/>
    <w:rsid w:val="002E5CBE"/>
    <w:rsid w:val="002E5CE7"/>
    <w:rsid w:val="002E5DDB"/>
    <w:rsid w:val="002E5E06"/>
    <w:rsid w:val="002E5E14"/>
    <w:rsid w:val="002E5F6B"/>
    <w:rsid w:val="002E60FC"/>
    <w:rsid w:val="002E6366"/>
    <w:rsid w:val="002E69CD"/>
    <w:rsid w:val="002E6A07"/>
    <w:rsid w:val="002E6AE4"/>
    <w:rsid w:val="002E6B40"/>
    <w:rsid w:val="002E6B82"/>
    <w:rsid w:val="002E6C36"/>
    <w:rsid w:val="002E6CF7"/>
    <w:rsid w:val="002E6CFD"/>
    <w:rsid w:val="002E6D19"/>
    <w:rsid w:val="002E6DB8"/>
    <w:rsid w:val="002E6E41"/>
    <w:rsid w:val="002E6ED3"/>
    <w:rsid w:val="002E6FAF"/>
    <w:rsid w:val="002E728B"/>
    <w:rsid w:val="002E762F"/>
    <w:rsid w:val="002E774C"/>
    <w:rsid w:val="002E77C2"/>
    <w:rsid w:val="002E782C"/>
    <w:rsid w:val="002E7B9D"/>
    <w:rsid w:val="002E7D25"/>
    <w:rsid w:val="002E7D5C"/>
    <w:rsid w:val="002F007D"/>
    <w:rsid w:val="002F0131"/>
    <w:rsid w:val="002F0500"/>
    <w:rsid w:val="002F060A"/>
    <w:rsid w:val="002F07DD"/>
    <w:rsid w:val="002F07EB"/>
    <w:rsid w:val="002F093C"/>
    <w:rsid w:val="002F0A96"/>
    <w:rsid w:val="002F0CDE"/>
    <w:rsid w:val="002F0D28"/>
    <w:rsid w:val="002F0D8D"/>
    <w:rsid w:val="002F0EB1"/>
    <w:rsid w:val="002F0F31"/>
    <w:rsid w:val="002F0FAF"/>
    <w:rsid w:val="002F1004"/>
    <w:rsid w:val="002F1068"/>
    <w:rsid w:val="002F10F1"/>
    <w:rsid w:val="002F16C3"/>
    <w:rsid w:val="002F170B"/>
    <w:rsid w:val="002F1885"/>
    <w:rsid w:val="002F18B8"/>
    <w:rsid w:val="002F1902"/>
    <w:rsid w:val="002F19A1"/>
    <w:rsid w:val="002F19EB"/>
    <w:rsid w:val="002F1B29"/>
    <w:rsid w:val="002F1B2B"/>
    <w:rsid w:val="002F1B7C"/>
    <w:rsid w:val="002F1C8A"/>
    <w:rsid w:val="002F1CF8"/>
    <w:rsid w:val="002F1E58"/>
    <w:rsid w:val="002F2340"/>
    <w:rsid w:val="002F25C3"/>
    <w:rsid w:val="002F2895"/>
    <w:rsid w:val="002F28DE"/>
    <w:rsid w:val="002F2905"/>
    <w:rsid w:val="002F2929"/>
    <w:rsid w:val="002F2A0D"/>
    <w:rsid w:val="002F2A83"/>
    <w:rsid w:val="002F2C5D"/>
    <w:rsid w:val="002F2D2F"/>
    <w:rsid w:val="002F2E6F"/>
    <w:rsid w:val="002F2FE3"/>
    <w:rsid w:val="002F31B9"/>
    <w:rsid w:val="002F31CB"/>
    <w:rsid w:val="002F3335"/>
    <w:rsid w:val="002F35C6"/>
    <w:rsid w:val="002F3651"/>
    <w:rsid w:val="002F36EF"/>
    <w:rsid w:val="002F3A2C"/>
    <w:rsid w:val="002F3A64"/>
    <w:rsid w:val="002F3B4E"/>
    <w:rsid w:val="002F3C97"/>
    <w:rsid w:val="002F3CDC"/>
    <w:rsid w:val="002F3D5D"/>
    <w:rsid w:val="002F3D93"/>
    <w:rsid w:val="002F41F9"/>
    <w:rsid w:val="002F4445"/>
    <w:rsid w:val="002F4618"/>
    <w:rsid w:val="002F462F"/>
    <w:rsid w:val="002F4680"/>
    <w:rsid w:val="002F471A"/>
    <w:rsid w:val="002F478F"/>
    <w:rsid w:val="002F4A2F"/>
    <w:rsid w:val="002F4A93"/>
    <w:rsid w:val="002F4D45"/>
    <w:rsid w:val="002F5067"/>
    <w:rsid w:val="002F57FB"/>
    <w:rsid w:val="002F59B8"/>
    <w:rsid w:val="002F5AC9"/>
    <w:rsid w:val="002F5C72"/>
    <w:rsid w:val="002F611F"/>
    <w:rsid w:val="002F6120"/>
    <w:rsid w:val="002F6240"/>
    <w:rsid w:val="002F63FB"/>
    <w:rsid w:val="002F66D4"/>
    <w:rsid w:val="002F6813"/>
    <w:rsid w:val="002F6B05"/>
    <w:rsid w:val="002F6BBC"/>
    <w:rsid w:val="002F6C10"/>
    <w:rsid w:val="002F6F12"/>
    <w:rsid w:val="002F70AA"/>
    <w:rsid w:val="002F71E0"/>
    <w:rsid w:val="002F71F9"/>
    <w:rsid w:val="002F73C2"/>
    <w:rsid w:val="002F76A6"/>
    <w:rsid w:val="002F772B"/>
    <w:rsid w:val="002F77E7"/>
    <w:rsid w:val="002F7B72"/>
    <w:rsid w:val="002F7C41"/>
    <w:rsid w:val="002F7D0A"/>
    <w:rsid w:val="002F7F55"/>
    <w:rsid w:val="002F7FB8"/>
    <w:rsid w:val="002F7FCA"/>
    <w:rsid w:val="00300024"/>
    <w:rsid w:val="003000DB"/>
    <w:rsid w:val="00300140"/>
    <w:rsid w:val="00300597"/>
    <w:rsid w:val="0030073E"/>
    <w:rsid w:val="0030094D"/>
    <w:rsid w:val="00300B3C"/>
    <w:rsid w:val="00300DF9"/>
    <w:rsid w:val="00300EAB"/>
    <w:rsid w:val="003010A7"/>
    <w:rsid w:val="003012BE"/>
    <w:rsid w:val="00301577"/>
    <w:rsid w:val="003015F4"/>
    <w:rsid w:val="003017E4"/>
    <w:rsid w:val="0030197E"/>
    <w:rsid w:val="00301985"/>
    <w:rsid w:val="00301A22"/>
    <w:rsid w:val="00301AD0"/>
    <w:rsid w:val="00301B94"/>
    <w:rsid w:val="00301B9F"/>
    <w:rsid w:val="00301C55"/>
    <w:rsid w:val="00302074"/>
    <w:rsid w:val="003020E0"/>
    <w:rsid w:val="00302125"/>
    <w:rsid w:val="0030230F"/>
    <w:rsid w:val="00302428"/>
    <w:rsid w:val="00302A2F"/>
    <w:rsid w:val="00302B1F"/>
    <w:rsid w:val="00302B2C"/>
    <w:rsid w:val="00302B35"/>
    <w:rsid w:val="00302B7E"/>
    <w:rsid w:val="00302CC7"/>
    <w:rsid w:val="00302E1D"/>
    <w:rsid w:val="00303009"/>
    <w:rsid w:val="00303239"/>
    <w:rsid w:val="0030356E"/>
    <w:rsid w:val="00303682"/>
    <w:rsid w:val="003038B7"/>
    <w:rsid w:val="003039BE"/>
    <w:rsid w:val="00303D44"/>
    <w:rsid w:val="00303F52"/>
    <w:rsid w:val="003040CF"/>
    <w:rsid w:val="0030413E"/>
    <w:rsid w:val="003041F9"/>
    <w:rsid w:val="00304615"/>
    <w:rsid w:val="003047A9"/>
    <w:rsid w:val="0030494E"/>
    <w:rsid w:val="00304A5A"/>
    <w:rsid w:val="00304B3C"/>
    <w:rsid w:val="00304BB8"/>
    <w:rsid w:val="00304BE4"/>
    <w:rsid w:val="00304CF6"/>
    <w:rsid w:val="00304D17"/>
    <w:rsid w:val="00304D75"/>
    <w:rsid w:val="00305013"/>
    <w:rsid w:val="00305027"/>
    <w:rsid w:val="003053BD"/>
    <w:rsid w:val="00305575"/>
    <w:rsid w:val="00305758"/>
    <w:rsid w:val="00305852"/>
    <w:rsid w:val="00305CA7"/>
    <w:rsid w:val="00305ECE"/>
    <w:rsid w:val="00305F4D"/>
    <w:rsid w:val="003061A5"/>
    <w:rsid w:val="00306580"/>
    <w:rsid w:val="003068E1"/>
    <w:rsid w:val="0030695B"/>
    <w:rsid w:val="00306AB1"/>
    <w:rsid w:val="00306CD7"/>
    <w:rsid w:val="00306CF4"/>
    <w:rsid w:val="00306DED"/>
    <w:rsid w:val="0030706E"/>
    <w:rsid w:val="0030711B"/>
    <w:rsid w:val="00307139"/>
    <w:rsid w:val="00307449"/>
    <w:rsid w:val="0030757A"/>
    <w:rsid w:val="00307681"/>
    <w:rsid w:val="00307688"/>
    <w:rsid w:val="00307740"/>
    <w:rsid w:val="00307885"/>
    <w:rsid w:val="00307911"/>
    <w:rsid w:val="003079A8"/>
    <w:rsid w:val="003079DA"/>
    <w:rsid w:val="00307C92"/>
    <w:rsid w:val="00307E25"/>
    <w:rsid w:val="00307FA6"/>
    <w:rsid w:val="00310256"/>
    <w:rsid w:val="00310341"/>
    <w:rsid w:val="00310362"/>
    <w:rsid w:val="0031073B"/>
    <w:rsid w:val="00310833"/>
    <w:rsid w:val="00310FF6"/>
    <w:rsid w:val="003111EF"/>
    <w:rsid w:val="003111F3"/>
    <w:rsid w:val="00311311"/>
    <w:rsid w:val="003113B6"/>
    <w:rsid w:val="003114DD"/>
    <w:rsid w:val="003115C2"/>
    <w:rsid w:val="0031162B"/>
    <w:rsid w:val="003116E8"/>
    <w:rsid w:val="00311841"/>
    <w:rsid w:val="00311948"/>
    <w:rsid w:val="00311C22"/>
    <w:rsid w:val="00311EAF"/>
    <w:rsid w:val="00312033"/>
    <w:rsid w:val="00312302"/>
    <w:rsid w:val="0031230D"/>
    <w:rsid w:val="003124FD"/>
    <w:rsid w:val="0031269A"/>
    <w:rsid w:val="003127C2"/>
    <w:rsid w:val="00312845"/>
    <w:rsid w:val="00312955"/>
    <w:rsid w:val="003129B6"/>
    <w:rsid w:val="00312A9A"/>
    <w:rsid w:val="00312BE2"/>
    <w:rsid w:val="00312C14"/>
    <w:rsid w:val="00312C7F"/>
    <w:rsid w:val="00313093"/>
    <w:rsid w:val="003130CD"/>
    <w:rsid w:val="00313137"/>
    <w:rsid w:val="00313189"/>
    <w:rsid w:val="00313210"/>
    <w:rsid w:val="00313242"/>
    <w:rsid w:val="0031324C"/>
    <w:rsid w:val="003133BB"/>
    <w:rsid w:val="003134D6"/>
    <w:rsid w:val="00313626"/>
    <w:rsid w:val="0031389A"/>
    <w:rsid w:val="003138E8"/>
    <w:rsid w:val="00313967"/>
    <w:rsid w:val="00313BEE"/>
    <w:rsid w:val="00313C0B"/>
    <w:rsid w:val="00313E4D"/>
    <w:rsid w:val="00313E4F"/>
    <w:rsid w:val="00313F72"/>
    <w:rsid w:val="00314096"/>
    <w:rsid w:val="003141C3"/>
    <w:rsid w:val="003141CF"/>
    <w:rsid w:val="0031420E"/>
    <w:rsid w:val="0031428E"/>
    <w:rsid w:val="003142C6"/>
    <w:rsid w:val="003142DF"/>
    <w:rsid w:val="003143B7"/>
    <w:rsid w:val="003144BD"/>
    <w:rsid w:val="0031454E"/>
    <w:rsid w:val="003148A3"/>
    <w:rsid w:val="00314937"/>
    <w:rsid w:val="0031495F"/>
    <w:rsid w:val="00314B60"/>
    <w:rsid w:val="00314CC3"/>
    <w:rsid w:val="00314F54"/>
    <w:rsid w:val="00315331"/>
    <w:rsid w:val="003153C2"/>
    <w:rsid w:val="00315451"/>
    <w:rsid w:val="00315494"/>
    <w:rsid w:val="003154A6"/>
    <w:rsid w:val="003157CF"/>
    <w:rsid w:val="00315890"/>
    <w:rsid w:val="00315939"/>
    <w:rsid w:val="003159AA"/>
    <w:rsid w:val="003159D2"/>
    <w:rsid w:val="003159E8"/>
    <w:rsid w:val="00315A58"/>
    <w:rsid w:val="00315A72"/>
    <w:rsid w:val="00315A96"/>
    <w:rsid w:val="00315C0C"/>
    <w:rsid w:val="00315D36"/>
    <w:rsid w:val="00315DEA"/>
    <w:rsid w:val="00315FBE"/>
    <w:rsid w:val="0031606E"/>
    <w:rsid w:val="00316137"/>
    <w:rsid w:val="00316252"/>
    <w:rsid w:val="0031653B"/>
    <w:rsid w:val="00316598"/>
    <w:rsid w:val="003165D4"/>
    <w:rsid w:val="00316822"/>
    <w:rsid w:val="00316852"/>
    <w:rsid w:val="0031688C"/>
    <w:rsid w:val="00316AC4"/>
    <w:rsid w:val="00316B63"/>
    <w:rsid w:val="00316F46"/>
    <w:rsid w:val="0031701B"/>
    <w:rsid w:val="00317202"/>
    <w:rsid w:val="00317251"/>
    <w:rsid w:val="00317280"/>
    <w:rsid w:val="00317474"/>
    <w:rsid w:val="003174A3"/>
    <w:rsid w:val="003175AD"/>
    <w:rsid w:val="003175F5"/>
    <w:rsid w:val="003176E0"/>
    <w:rsid w:val="0031773D"/>
    <w:rsid w:val="0031784B"/>
    <w:rsid w:val="00317866"/>
    <w:rsid w:val="00317D4F"/>
    <w:rsid w:val="00317D7C"/>
    <w:rsid w:val="00317E4C"/>
    <w:rsid w:val="00317F93"/>
    <w:rsid w:val="0032010A"/>
    <w:rsid w:val="003202E9"/>
    <w:rsid w:val="0032043E"/>
    <w:rsid w:val="00320990"/>
    <w:rsid w:val="00320A5A"/>
    <w:rsid w:val="00320A89"/>
    <w:rsid w:val="00320AD2"/>
    <w:rsid w:val="00320B48"/>
    <w:rsid w:val="00320B90"/>
    <w:rsid w:val="00320CE9"/>
    <w:rsid w:val="00320EE6"/>
    <w:rsid w:val="00320F90"/>
    <w:rsid w:val="0032110B"/>
    <w:rsid w:val="003212A9"/>
    <w:rsid w:val="00321318"/>
    <w:rsid w:val="003213D1"/>
    <w:rsid w:val="003214F7"/>
    <w:rsid w:val="003215AB"/>
    <w:rsid w:val="0032168D"/>
    <w:rsid w:val="0032185F"/>
    <w:rsid w:val="00321B71"/>
    <w:rsid w:val="00321F06"/>
    <w:rsid w:val="00321F5F"/>
    <w:rsid w:val="00321FC0"/>
    <w:rsid w:val="0032200D"/>
    <w:rsid w:val="0032207F"/>
    <w:rsid w:val="003222A3"/>
    <w:rsid w:val="00322310"/>
    <w:rsid w:val="003223D5"/>
    <w:rsid w:val="003224C9"/>
    <w:rsid w:val="0032258A"/>
    <w:rsid w:val="00322758"/>
    <w:rsid w:val="0032278C"/>
    <w:rsid w:val="00322B12"/>
    <w:rsid w:val="00322B55"/>
    <w:rsid w:val="00322BFC"/>
    <w:rsid w:val="00322DF8"/>
    <w:rsid w:val="00323152"/>
    <w:rsid w:val="0032321E"/>
    <w:rsid w:val="0032330D"/>
    <w:rsid w:val="003233A7"/>
    <w:rsid w:val="0032341C"/>
    <w:rsid w:val="0032341E"/>
    <w:rsid w:val="00323577"/>
    <w:rsid w:val="00323631"/>
    <w:rsid w:val="003236D6"/>
    <w:rsid w:val="0032372B"/>
    <w:rsid w:val="00323861"/>
    <w:rsid w:val="003238BB"/>
    <w:rsid w:val="003238CD"/>
    <w:rsid w:val="00323A9C"/>
    <w:rsid w:val="00323ABE"/>
    <w:rsid w:val="00323B97"/>
    <w:rsid w:val="003240B8"/>
    <w:rsid w:val="00324261"/>
    <w:rsid w:val="003243A2"/>
    <w:rsid w:val="0032458C"/>
    <w:rsid w:val="0032469B"/>
    <w:rsid w:val="003246B5"/>
    <w:rsid w:val="00324746"/>
    <w:rsid w:val="00324798"/>
    <w:rsid w:val="00324945"/>
    <w:rsid w:val="0032496C"/>
    <w:rsid w:val="00324C6B"/>
    <w:rsid w:val="00324CA8"/>
    <w:rsid w:val="00324FD5"/>
    <w:rsid w:val="00325315"/>
    <w:rsid w:val="003253B1"/>
    <w:rsid w:val="0032550C"/>
    <w:rsid w:val="00325533"/>
    <w:rsid w:val="00325613"/>
    <w:rsid w:val="00325679"/>
    <w:rsid w:val="003256DE"/>
    <w:rsid w:val="00325878"/>
    <w:rsid w:val="003259B1"/>
    <w:rsid w:val="003260DB"/>
    <w:rsid w:val="003261A1"/>
    <w:rsid w:val="0032637E"/>
    <w:rsid w:val="00326385"/>
    <w:rsid w:val="003264D9"/>
    <w:rsid w:val="00326666"/>
    <w:rsid w:val="003267FD"/>
    <w:rsid w:val="003269CA"/>
    <w:rsid w:val="00326A85"/>
    <w:rsid w:val="00326AF5"/>
    <w:rsid w:val="00326BAC"/>
    <w:rsid w:val="00326CF4"/>
    <w:rsid w:val="00326D09"/>
    <w:rsid w:val="00326D87"/>
    <w:rsid w:val="00326E6B"/>
    <w:rsid w:val="00326F10"/>
    <w:rsid w:val="00326FEB"/>
    <w:rsid w:val="00327073"/>
    <w:rsid w:val="003272C6"/>
    <w:rsid w:val="003273C6"/>
    <w:rsid w:val="00327438"/>
    <w:rsid w:val="00327701"/>
    <w:rsid w:val="0032776F"/>
    <w:rsid w:val="003277C7"/>
    <w:rsid w:val="00327B15"/>
    <w:rsid w:val="00327DAF"/>
    <w:rsid w:val="00327ED8"/>
    <w:rsid w:val="003300F2"/>
    <w:rsid w:val="0033011C"/>
    <w:rsid w:val="0033013D"/>
    <w:rsid w:val="0033019B"/>
    <w:rsid w:val="00330241"/>
    <w:rsid w:val="0033030C"/>
    <w:rsid w:val="00330637"/>
    <w:rsid w:val="00330748"/>
    <w:rsid w:val="003307F4"/>
    <w:rsid w:val="0033084D"/>
    <w:rsid w:val="00330A31"/>
    <w:rsid w:val="00330B87"/>
    <w:rsid w:val="00330BB5"/>
    <w:rsid w:val="00330DEF"/>
    <w:rsid w:val="00330ECB"/>
    <w:rsid w:val="00330ED0"/>
    <w:rsid w:val="00330F03"/>
    <w:rsid w:val="00330FA9"/>
    <w:rsid w:val="003310C4"/>
    <w:rsid w:val="0033118B"/>
    <w:rsid w:val="00331379"/>
    <w:rsid w:val="0033138C"/>
    <w:rsid w:val="00331502"/>
    <w:rsid w:val="003315FB"/>
    <w:rsid w:val="003317A4"/>
    <w:rsid w:val="003317D7"/>
    <w:rsid w:val="003317D8"/>
    <w:rsid w:val="00331AE4"/>
    <w:rsid w:val="00331C05"/>
    <w:rsid w:val="00331F61"/>
    <w:rsid w:val="00331FDB"/>
    <w:rsid w:val="003321BC"/>
    <w:rsid w:val="003322E3"/>
    <w:rsid w:val="003324F2"/>
    <w:rsid w:val="0033267C"/>
    <w:rsid w:val="00332695"/>
    <w:rsid w:val="003326B6"/>
    <w:rsid w:val="00332749"/>
    <w:rsid w:val="003327F2"/>
    <w:rsid w:val="003327FE"/>
    <w:rsid w:val="00332909"/>
    <w:rsid w:val="00332986"/>
    <w:rsid w:val="00332AE8"/>
    <w:rsid w:val="00332BDF"/>
    <w:rsid w:val="00332C6A"/>
    <w:rsid w:val="00333082"/>
    <w:rsid w:val="00333104"/>
    <w:rsid w:val="00333130"/>
    <w:rsid w:val="00333433"/>
    <w:rsid w:val="00333479"/>
    <w:rsid w:val="0033359E"/>
    <w:rsid w:val="00333726"/>
    <w:rsid w:val="00333735"/>
    <w:rsid w:val="0033389B"/>
    <w:rsid w:val="00333942"/>
    <w:rsid w:val="00333A77"/>
    <w:rsid w:val="00334337"/>
    <w:rsid w:val="0033434E"/>
    <w:rsid w:val="00334400"/>
    <w:rsid w:val="0033448E"/>
    <w:rsid w:val="0033453E"/>
    <w:rsid w:val="003345D9"/>
    <w:rsid w:val="00334917"/>
    <w:rsid w:val="0033492A"/>
    <w:rsid w:val="00334939"/>
    <w:rsid w:val="00334E0A"/>
    <w:rsid w:val="00334E5D"/>
    <w:rsid w:val="00334F5D"/>
    <w:rsid w:val="00335149"/>
    <w:rsid w:val="00335358"/>
    <w:rsid w:val="003353FD"/>
    <w:rsid w:val="00335516"/>
    <w:rsid w:val="003356D5"/>
    <w:rsid w:val="00335704"/>
    <w:rsid w:val="003358A7"/>
    <w:rsid w:val="003358B2"/>
    <w:rsid w:val="00335B08"/>
    <w:rsid w:val="00335B55"/>
    <w:rsid w:val="00335DAB"/>
    <w:rsid w:val="00335F34"/>
    <w:rsid w:val="00335F75"/>
    <w:rsid w:val="00336009"/>
    <w:rsid w:val="00336175"/>
    <w:rsid w:val="003361E5"/>
    <w:rsid w:val="0033628E"/>
    <w:rsid w:val="00336539"/>
    <w:rsid w:val="0033653F"/>
    <w:rsid w:val="0033682E"/>
    <w:rsid w:val="00336A5E"/>
    <w:rsid w:val="00336AF4"/>
    <w:rsid w:val="00336BD8"/>
    <w:rsid w:val="00336C46"/>
    <w:rsid w:val="00336CDC"/>
    <w:rsid w:val="00336E14"/>
    <w:rsid w:val="00336E7A"/>
    <w:rsid w:val="00336E8C"/>
    <w:rsid w:val="00336F7F"/>
    <w:rsid w:val="003370D0"/>
    <w:rsid w:val="00337235"/>
    <w:rsid w:val="00337259"/>
    <w:rsid w:val="00337396"/>
    <w:rsid w:val="00337557"/>
    <w:rsid w:val="003375BE"/>
    <w:rsid w:val="00337887"/>
    <w:rsid w:val="00337A58"/>
    <w:rsid w:val="00337AA2"/>
    <w:rsid w:val="00337AE7"/>
    <w:rsid w:val="00337B11"/>
    <w:rsid w:val="00337CAD"/>
    <w:rsid w:val="00337DDB"/>
    <w:rsid w:val="00337E2E"/>
    <w:rsid w:val="00337E9D"/>
    <w:rsid w:val="00337FB9"/>
    <w:rsid w:val="00337FCE"/>
    <w:rsid w:val="00340307"/>
    <w:rsid w:val="003403DC"/>
    <w:rsid w:val="00340407"/>
    <w:rsid w:val="00340467"/>
    <w:rsid w:val="003404FB"/>
    <w:rsid w:val="003405DF"/>
    <w:rsid w:val="003407AA"/>
    <w:rsid w:val="0034082C"/>
    <w:rsid w:val="00340A05"/>
    <w:rsid w:val="00340E55"/>
    <w:rsid w:val="003410F3"/>
    <w:rsid w:val="0034110A"/>
    <w:rsid w:val="0034128E"/>
    <w:rsid w:val="00341299"/>
    <w:rsid w:val="003412FD"/>
    <w:rsid w:val="003413CC"/>
    <w:rsid w:val="00341682"/>
    <w:rsid w:val="003416E8"/>
    <w:rsid w:val="00341836"/>
    <w:rsid w:val="00341F91"/>
    <w:rsid w:val="00342716"/>
    <w:rsid w:val="00342A1A"/>
    <w:rsid w:val="00342A82"/>
    <w:rsid w:val="00342B81"/>
    <w:rsid w:val="00342C06"/>
    <w:rsid w:val="00342C36"/>
    <w:rsid w:val="0034318D"/>
    <w:rsid w:val="00343348"/>
    <w:rsid w:val="00343401"/>
    <w:rsid w:val="003434CF"/>
    <w:rsid w:val="003434E9"/>
    <w:rsid w:val="003435FB"/>
    <w:rsid w:val="00343775"/>
    <w:rsid w:val="00343791"/>
    <w:rsid w:val="00343AB9"/>
    <w:rsid w:val="00343DD4"/>
    <w:rsid w:val="00343E87"/>
    <w:rsid w:val="00343F15"/>
    <w:rsid w:val="003441DF"/>
    <w:rsid w:val="003445C1"/>
    <w:rsid w:val="003445E7"/>
    <w:rsid w:val="00344861"/>
    <w:rsid w:val="00344B0E"/>
    <w:rsid w:val="00344D9C"/>
    <w:rsid w:val="00344F2F"/>
    <w:rsid w:val="00344F65"/>
    <w:rsid w:val="00344FA7"/>
    <w:rsid w:val="00345121"/>
    <w:rsid w:val="00345133"/>
    <w:rsid w:val="003451D5"/>
    <w:rsid w:val="0034529D"/>
    <w:rsid w:val="003452AB"/>
    <w:rsid w:val="003453BC"/>
    <w:rsid w:val="0034551C"/>
    <w:rsid w:val="003456D8"/>
    <w:rsid w:val="00345781"/>
    <w:rsid w:val="0034593C"/>
    <w:rsid w:val="003459FF"/>
    <w:rsid w:val="00345B5C"/>
    <w:rsid w:val="00345D3C"/>
    <w:rsid w:val="00346379"/>
    <w:rsid w:val="0034638D"/>
    <w:rsid w:val="00346394"/>
    <w:rsid w:val="003464BD"/>
    <w:rsid w:val="003464F2"/>
    <w:rsid w:val="00346527"/>
    <w:rsid w:val="00346671"/>
    <w:rsid w:val="00346719"/>
    <w:rsid w:val="003467E6"/>
    <w:rsid w:val="00346EA1"/>
    <w:rsid w:val="00346F26"/>
    <w:rsid w:val="0034706E"/>
    <w:rsid w:val="00347331"/>
    <w:rsid w:val="00347886"/>
    <w:rsid w:val="00347D1C"/>
    <w:rsid w:val="00347FD8"/>
    <w:rsid w:val="0035003E"/>
    <w:rsid w:val="0035015F"/>
    <w:rsid w:val="003502E0"/>
    <w:rsid w:val="003502F0"/>
    <w:rsid w:val="00350539"/>
    <w:rsid w:val="00350615"/>
    <w:rsid w:val="003506B3"/>
    <w:rsid w:val="003507E5"/>
    <w:rsid w:val="00350812"/>
    <w:rsid w:val="00350880"/>
    <w:rsid w:val="00350901"/>
    <w:rsid w:val="00350964"/>
    <w:rsid w:val="00350A81"/>
    <w:rsid w:val="003510C3"/>
    <w:rsid w:val="00351170"/>
    <w:rsid w:val="0035118A"/>
    <w:rsid w:val="003511A9"/>
    <w:rsid w:val="003513A5"/>
    <w:rsid w:val="003513F3"/>
    <w:rsid w:val="003515A3"/>
    <w:rsid w:val="003516E0"/>
    <w:rsid w:val="0035175B"/>
    <w:rsid w:val="00351857"/>
    <w:rsid w:val="00351D89"/>
    <w:rsid w:val="00351F66"/>
    <w:rsid w:val="00351FB0"/>
    <w:rsid w:val="0035231B"/>
    <w:rsid w:val="003523F8"/>
    <w:rsid w:val="003525BA"/>
    <w:rsid w:val="00352952"/>
    <w:rsid w:val="00352C72"/>
    <w:rsid w:val="00352C91"/>
    <w:rsid w:val="00352DBB"/>
    <w:rsid w:val="00352EAF"/>
    <w:rsid w:val="00352F70"/>
    <w:rsid w:val="00353007"/>
    <w:rsid w:val="00353140"/>
    <w:rsid w:val="0035315D"/>
    <w:rsid w:val="003531F6"/>
    <w:rsid w:val="00353271"/>
    <w:rsid w:val="00353363"/>
    <w:rsid w:val="003533D9"/>
    <w:rsid w:val="0035351D"/>
    <w:rsid w:val="003537C1"/>
    <w:rsid w:val="003537D6"/>
    <w:rsid w:val="0035385F"/>
    <w:rsid w:val="003538AC"/>
    <w:rsid w:val="00353B4D"/>
    <w:rsid w:val="00353C4B"/>
    <w:rsid w:val="00353D92"/>
    <w:rsid w:val="003540FD"/>
    <w:rsid w:val="0035457E"/>
    <w:rsid w:val="003545D8"/>
    <w:rsid w:val="003546DE"/>
    <w:rsid w:val="003547B8"/>
    <w:rsid w:val="00354923"/>
    <w:rsid w:val="0035492F"/>
    <w:rsid w:val="00354992"/>
    <w:rsid w:val="00354B93"/>
    <w:rsid w:val="00354D58"/>
    <w:rsid w:val="00354FC1"/>
    <w:rsid w:val="00355684"/>
    <w:rsid w:val="0035579F"/>
    <w:rsid w:val="003558A3"/>
    <w:rsid w:val="00355A0B"/>
    <w:rsid w:val="00355B50"/>
    <w:rsid w:val="00355CDF"/>
    <w:rsid w:val="00355EA7"/>
    <w:rsid w:val="00355EAD"/>
    <w:rsid w:val="0035601A"/>
    <w:rsid w:val="00356238"/>
    <w:rsid w:val="0035658D"/>
    <w:rsid w:val="003566EA"/>
    <w:rsid w:val="0035679B"/>
    <w:rsid w:val="00356938"/>
    <w:rsid w:val="00356997"/>
    <w:rsid w:val="00356B50"/>
    <w:rsid w:val="00356BE6"/>
    <w:rsid w:val="00356DC1"/>
    <w:rsid w:val="00356E30"/>
    <w:rsid w:val="00357068"/>
    <w:rsid w:val="00357590"/>
    <w:rsid w:val="003575D2"/>
    <w:rsid w:val="003575DD"/>
    <w:rsid w:val="00357608"/>
    <w:rsid w:val="003578B8"/>
    <w:rsid w:val="00357C77"/>
    <w:rsid w:val="00357CBE"/>
    <w:rsid w:val="003600A8"/>
    <w:rsid w:val="003600DB"/>
    <w:rsid w:val="00360149"/>
    <w:rsid w:val="0036015B"/>
    <w:rsid w:val="003601AB"/>
    <w:rsid w:val="003606F9"/>
    <w:rsid w:val="00360848"/>
    <w:rsid w:val="003609FE"/>
    <w:rsid w:val="00360B00"/>
    <w:rsid w:val="00360E93"/>
    <w:rsid w:val="00361021"/>
    <w:rsid w:val="00361133"/>
    <w:rsid w:val="0036124F"/>
    <w:rsid w:val="003612E3"/>
    <w:rsid w:val="0036143D"/>
    <w:rsid w:val="003614B5"/>
    <w:rsid w:val="00361519"/>
    <w:rsid w:val="00361924"/>
    <w:rsid w:val="00361DE4"/>
    <w:rsid w:val="00362050"/>
    <w:rsid w:val="00362146"/>
    <w:rsid w:val="003621A1"/>
    <w:rsid w:val="00362436"/>
    <w:rsid w:val="00362458"/>
    <w:rsid w:val="00362906"/>
    <w:rsid w:val="00362983"/>
    <w:rsid w:val="00362DE1"/>
    <w:rsid w:val="00362E39"/>
    <w:rsid w:val="003630EB"/>
    <w:rsid w:val="003634E6"/>
    <w:rsid w:val="00363653"/>
    <w:rsid w:val="00363735"/>
    <w:rsid w:val="003637D8"/>
    <w:rsid w:val="00363E46"/>
    <w:rsid w:val="0036415F"/>
    <w:rsid w:val="00364308"/>
    <w:rsid w:val="00364328"/>
    <w:rsid w:val="00364399"/>
    <w:rsid w:val="003644DE"/>
    <w:rsid w:val="003645D6"/>
    <w:rsid w:val="003645E9"/>
    <w:rsid w:val="003645EB"/>
    <w:rsid w:val="00364682"/>
    <w:rsid w:val="003646AE"/>
    <w:rsid w:val="003649BD"/>
    <w:rsid w:val="00364A20"/>
    <w:rsid w:val="00364A4A"/>
    <w:rsid w:val="00364D96"/>
    <w:rsid w:val="00364FDC"/>
    <w:rsid w:val="0036518B"/>
    <w:rsid w:val="003652FD"/>
    <w:rsid w:val="00365635"/>
    <w:rsid w:val="003657F0"/>
    <w:rsid w:val="00365800"/>
    <w:rsid w:val="003658F4"/>
    <w:rsid w:val="00365A96"/>
    <w:rsid w:val="00365C33"/>
    <w:rsid w:val="00365C6F"/>
    <w:rsid w:val="00365D6A"/>
    <w:rsid w:val="00365D96"/>
    <w:rsid w:val="00365F82"/>
    <w:rsid w:val="00365FE1"/>
    <w:rsid w:val="00366224"/>
    <w:rsid w:val="003663E6"/>
    <w:rsid w:val="0036645A"/>
    <w:rsid w:val="00366637"/>
    <w:rsid w:val="00366889"/>
    <w:rsid w:val="003668AD"/>
    <w:rsid w:val="0036691E"/>
    <w:rsid w:val="0036692B"/>
    <w:rsid w:val="0036694E"/>
    <w:rsid w:val="00366A2C"/>
    <w:rsid w:val="00366A3A"/>
    <w:rsid w:val="00366B8E"/>
    <w:rsid w:val="00366BD3"/>
    <w:rsid w:val="00366DE8"/>
    <w:rsid w:val="00366E08"/>
    <w:rsid w:val="00366EBB"/>
    <w:rsid w:val="00366F64"/>
    <w:rsid w:val="00367299"/>
    <w:rsid w:val="003673FA"/>
    <w:rsid w:val="003674F4"/>
    <w:rsid w:val="00367904"/>
    <w:rsid w:val="00367B8D"/>
    <w:rsid w:val="00367B9A"/>
    <w:rsid w:val="00367BC9"/>
    <w:rsid w:val="00367BE6"/>
    <w:rsid w:val="00370062"/>
    <w:rsid w:val="003703F0"/>
    <w:rsid w:val="0037045A"/>
    <w:rsid w:val="00370758"/>
    <w:rsid w:val="003707B8"/>
    <w:rsid w:val="00370B54"/>
    <w:rsid w:val="00370FE2"/>
    <w:rsid w:val="003713D3"/>
    <w:rsid w:val="00371450"/>
    <w:rsid w:val="0037168C"/>
    <w:rsid w:val="00371986"/>
    <w:rsid w:val="003719BC"/>
    <w:rsid w:val="00371AB9"/>
    <w:rsid w:val="00371C55"/>
    <w:rsid w:val="00371F88"/>
    <w:rsid w:val="00371FA1"/>
    <w:rsid w:val="003720F4"/>
    <w:rsid w:val="0037212A"/>
    <w:rsid w:val="003721B6"/>
    <w:rsid w:val="003721BA"/>
    <w:rsid w:val="003721DD"/>
    <w:rsid w:val="00372364"/>
    <w:rsid w:val="003723B2"/>
    <w:rsid w:val="00372472"/>
    <w:rsid w:val="00372617"/>
    <w:rsid w:val="0037269C"/>
    <w:rsid w:val="0037271C"/>
    <w:rsid w:val="00372A05"/>
    <w:rsid w:val="00372D2E"/>
    <w:rsid w:val="00372F62"/>
    <w:rsid w:val="00373746"/>
    <w:rsid w:val="0037392A"/>
    <w:rsid w:val="00373949"/>
    <w:rsid w:val="00373A46"/>
    <w:rsid w:val="00373B42"/>
    <w:rsid w:val="00373E2F"/>
    <w:rsid w:val="00374270"/>
    <w:rsid w:val="003742AD"/>
    <w:rsid w:val="00374409"/>
    <w:rsid w:val="0037443E"/>
    <w:rsid w:val="00374441"/>
    <w:rsid w:val="00374578"/>
    <w:rsid w:val="003745A6"/>
    <w:rsid w:val="0037464E"/>
    <w:rsid w:val="003747C9"/>
    <w:rsid w:val="003748BB"/>
    <w:rsid w:val="003749F4"/>
    <w:rsid w:val="00374D38"/>
    <w:rsid w:val="003751D6"/>
    <w:rsid w:val="0037528E"/>
    <w:rsid w:val="003754A4"/>
    <w:rsid w:val="003756C6"/>
    <w:rsid w:val="003756FE"/>
    <w:rsid w:val="00375B31"/>
    <w:rsid w:val="00375B7A"/>
    <w:rsid w:val="00375B7C"/>
    <w:rsid w:val="00375BD9"/>
    <w:rsid w:val="00375C37"/>
    <w:rsid w:val="00375CDF"/>
    <w:rsid w:val="00375FBA"/>
    <w:rsid w:val="00376265"/>
    <w:rsid w:val="003762E8"/>
    <w:rsid w:val="00376316"/>
    <w:rsid w:val="0037637A"/>
    <w:rsid w:val="00376414"/>
    <w:rsid w:val="00376634"/>
    <w:rsid w:val="0037668D"/>
    <w:rsid w:val="003766B4"/>
    <w:rsid w:val="00376950"/>
    <w:rsid w:val="00376B58"/>
    <w:rsid w:val="00376FDD"/>
    <w:rsid w:val="00377013"/>
    <w:rsid w:val="0037711A"/>
    <w:rsid w:val="0037711D"/>
    <w:rsid w:val="003775DD"/>
    <w:rsid w:val="003776D7"/>
    <w:rsid w:val="00377E6C"/>
    <w:rsid w:val="00380318"/>
    <w:rsid w:val="00380350"/>
    <w:rsid w:val="003803B1"/>
    <w:rsid w:val="00380799"/>
    <w:rsid w:val="003807B3"/>
    <w:rsid w:val="003807B7"/>
    <w:rsid w:val="00380886"/>
    <w:rsid w:val="00380A13"/>
    <w:rsid w:val="00380E33"/>
    <w:rsid w:val="00380E6A"/>
    <w:rsid w:val="00380F90"/>
    <w:rsid w:val="00381187"/>
    <w:rsid w:val="0038121E"/>
    <w:rsid w:val="003812BD"/>
    <w:rsid w:val="00381533"/>
    <w:rsid w:val="003815B7"/>
    <w:rsid w:val="00381725"/>
    <w:rsid w:val="0038172D"/>
    <w:rsid w:val="00381903"/>
    <w:rsid w:val="00381A76"/>
    <w:rsid w:val="00381F97"/>
    <w:rsid w:val="0038207B"/>
    <w:rsid w:val="00382172"/>
    <w:rsid w:val="003824F5"/>
    <w:rsid w:val="003824FA"/>
    <w:rsid w:val="0038250B"/>
    <w:rsid w:val="003825F0"/>
    <w:rsid w:val="003826F3"/>
    <w:rsid w:val="00382932"/>
    <w:rsid w:val="00382936"/>
    <w:rsid w:val="00382A2E"/>
    <w:rsid w:val="00382A99"/>
    <w:rsid w:val="00382B9E"/>
    <w:rsid w:val="00382CD2"/>
    <w:rsid w:val="00383017"/>
    <w:rsid w:val="003830C1"/>
    <w:rsid w:val="00383170"/>
    <w:rsid w:val="00383307"/>
    <w:rsid w:val="0038336E"/>
    <w:rsid w:val="00383373"/>
    <w:rsid w:val="00383395"/>
    <w:rsid w:val="003833E2"/>
    <w:rsid w:val="00383402"/>
    <w:rsid w:val="0038351D"/>
    <w:rsid w:val="003835F7"/>
    <w:rsid w:val="003837E8"/>
    <w:rsid w:val="00383A8B"/>
    <w:rsid w:val="00383FFF"/>
    <w:rsid w:val="00384049"/>
    <w:rsid w:val="00384070"/>
    <w:rsid w:val="00384075"/>
    <w:rsid w:val="00384094"/>
    <w:rsid w:val="0038416C"/>
    <w:rsid w:val="00384190"/>
    <w:rsid w:val="003843EA"/>
    <w:rsid w:val="003844CF"/>
    <w:rsid w:val="00384801"/>
    <w:rsid w:val="00384C06"/>
    <w:rsid w:val="00384F38"/>
    <w:rsid w:val="00385136"/>
    <w:rsid w:val="00385232"/>
    <w:rsid w:val="003854D4"/>
    <w:rsid w:val="003854D5"/>
    <w:rsid w:val="0038578D"/>
    <w:rsid w:val="003859F1"/>
    <w:rsid w:val="00385B8E"/>
    <w:rsid w:val="00385F50"/>
    <w:rsid w:val="0038608B"/>
    <w:rsid w:val="00386296"/>
    <w:rsid w:val="00386399"/>
    <w:rsid w:val="00386490"/>
    <w:rsid w:val="0038665F"/>
    <w:rsid w:val="003866AB"/>
    <w:rsid w:val="003866F0"/>
    <w:rsid w:val="00386841"/>
    <w:rsid w:val="00386AAB"/>
    <w:rsid w:val="00386C52"/>
    <w:rsid w:val="00386DEE"/>
    <w:rsid w:val="00386DF1"/>
    <w:rsid w:val="00386E31"/>
    <w:rsid w:val="00386E66"/>
    <w:rsid w:val="00386EB0"/>
    <w:rsid w:val="00386F3E"/>
    <w:rsid w:val="0038706D"/>
    <w:rsid w:val="0038717D"/>
    <w:rsid w:val="0038722C"/>
    <w:rsid w:val="00387583"/>
    <w:rsid w:val="00387594"/>
    <w:rsid w:val="003875A2"/>
    <w:rsid w:val="003876F6"/>
    <w:rsid w:val="003877C6"/>
    <w:rsid w:val="00387BB0"/>
    <w:rsid w:val="00387BEE"/>
    <w:rsid w:val="00387E35"/>
    <w:rsid w:val="00390534"/>
    <w:rsid w:val="0039068C"/>
    <w:rsid w:val="0039083A"/>
    <w:rsid w:val="003909B9"/>
    <w:rsid w:val="00390AD5"/>
    <w:rsid w:val="00390CE2"/>
    <w:rsid w:val="00390E9B"/>
    <w:rsid w:val="00390F2D"/>
    <w:rsid w:val="00390FB2"/>
    <w:rsid w:val="00390FE3"/>
    <w:rsid w:val="0039100C"/>
    <w:rsid w:val="0039112E"/>
    <w:rsid w:val="003912B7"/>
    <w:rsid w:val="00391426"/>
    <w:rsid w:val="0039155D"/>
    <w:rsid w:val="00391585"/>
    <w:rsid w:val="003915CA"/>
    <w:rsid w:val="003918E1"/>
    <w:rsid w:val="0039191C"/>
    <w:rsid w:val="003919BB"/>
    <w:rsid w:val="00391A35"/>
    <w:rsid w:val="00391AEA"/>
    <w:rsid w:val="00391B85"/>
    <w:rsid w:val="00391C27"/>
    <w:rsid w:val="00391C2F"/>
    <w:rsid w:val="00391DFF"/>
    <w:rsid w:val="00391E41"/>
    <w:rsid w:val="00391F41"/>
    <w:rsid w:val="00392028"/>
    <w:rsid w:val="0039229D"/>
    <w:rsid w:val="00392416"/>
    <w:rsid w:val="00392463"/>
    <w:rsid w:val="0039258C"/>
    <w:rsid w:val="003925AB"/>
    <w:rsid w:val="0039260B"/>
    <w:rsid w:val="00392962"/>
    <w:rsid w:val="003929AF"/>
    <w:rsid w:val="00392A26"/>
    <w:rsid w:val="00392B15"/>
    <w:rsid w:val="00392C74"/>
    <w:rsid w:val="00393030"/>
    <w:rsid w:val="00393076"/>
    <w:rsid w:val="003931A5"/>
    <w:rsid w:val="0039336C"/>
    <w:rsid w:val="00393601"/>
    <w:rsid w:val="003936A7"/>
    <w:rsid w:val="003939FE"/>
    <w:rsid w:val="00393A97"/>
    <w:rsid w:val="00393F30"/>
    <w:rsid w:val="00393F6D"/>
    <w:rsid w:val="00393FE4"/>
    <w:rsid w:val="00394016"/>
    <w:rsid w:val="003941BC"/>
    <w:rsid w:val="003941BF"/>
    <w:rsid w:val="003944ED"/>
    <w:rsid w:val="003948FF"/>
    <w:rsid w:val="003949AC"/>
    <w:rsid w:val="003949BB"/>
    <w:rsid w:val="00394A73"/>
    <w:rsid w:val="00394BEC"/>
    <w:rsid w:val="00394C4F"/>
    <w:rsid w:val="0039529E"/>
    <w:rsid w:val="00395771"/>
    <w:rsid w:val="0039581B"/>
    <w:rsid w:val="0039584A"/>
    <w:rsid w:val="003958D2"/>
    <w:rsid w:val="00395BA9"/>
    <w:rsid w:val="00395BDF"/>
    <w:rsid w:val="00395C8A"/>
    <w:rsid w:val="00395FA0"/>
    <w:rsid w:val="00395FBA"/>
    <w:rsid w:val="00395FDE"/>
    <w:rsid w:val="003960F9"/>
    <w:rsid w:val="003969EC"/>
    <w:rsid w:val="00396B0F"/>
    <w:rsid w:val="00396B26"/>
    <w:rsid w:val="00396D66"/>
    <w:rsid w:val="00396DE1"/>
    <w:rsid w:val="003971D4"/>
    <w:rsid w:val="00397640"/>
    <w:rsid w:val="0039768B"/>
    <w:rsid w:val="00397853"/>
    <w:rsid w:val="003979EF"/>
    <w:rsid w:val="00397CC2"/>
    <w:rsid w:val="003A01C4"/>
    <w:rsid w:val="003A035A"/>
    <w:rsid w:val="003A05B7"/>
    <w:rsid w:val="003A0737"/>
    <w:rsid w:val="003A0ADF"/>
    <w:rsid w:val="003A0BBE"/>
    <w:rsid w:val="003A10E9"/>
    <w:rsid w:val="003A111C"/>
    <w:rsid w:val="003A11D6"/>
    <w:rsid w:val="003A1420"/>
    <w:rsid w:val="003A14F8"/>
    <w:rsid w:val="003A154E"/>
    <w:rsid w:val="003A157B"/>
    <w:rsid w:val="003A1621"/>
    <w:rsid w:val="003A187F"/>
    <w:rsid w:val="003A1BEF"/>
    <w:rsid w:val="003A1C05"/>
    <w:rsid w:val="003A1C0F"/>
    <w:rsid w:val="003A1F44"/>
    <w:rsid w:val="003A2009"/>
    <w:rsid w:val="003A2509"/>
    <w:rsid w:val="003A25F3"/>
    <w:rsid w:val="003A26BB"/>
    <w:rsid w:val="003A2788"/>
    <w:rsid w:val="003A282C"/>
    <w:rsid w:val="003A29E3"/>
    <w:rsid w:val="003A2CE8"/>
    <w:rsid w:val="003A2E1F"/>
    <w:rsid w:val="003A2EA2"/>
    <w:rsid w:val="003A309B"/>
    <w:rsid w:val="003A334A"/>
    <w:rsid w:val="003A33C0"/>
    <w:rsid w:val="003A346F"/>
    <w:rsid w:val="003A355F"/>
    <w:rsid w:val="003A359D"/>
    <w:rsid w:val="003A360A"/>
    <w:rsid w:val="003A364D"/>
    <w:rsid w:val="003A36E7"/>
    <w:rsid w:val="003A38F1"/>
    <w:rsid w:val="003A3B30"/>
    <w:rsid w:val="003A3BCB"/>
    <w:rsid w:val="003A3BF4"/>
    <w:rsid w:val="003A3C8B"/>
    <w:rsid w:val="003A3D8D"/>
    <w:rsid w:val="003A3E3E"/>
    <w:rsid w:val="003A3E9F"/>
    <w:rsid w:val="003A446D"/>
    <w:rsid w:val="003A4542"/>
    <w:rsid w:val="003A45F6"/>
    <w:rsid w:val="003A4921"/>
    <w:rsid w:val="003A4926"/>
    <w:rsid w:val="003A4966"/>
    <w:rsid w:val="003A4A19"/>
    <w:rsid w:val="003A4A49"/>
    <w:rsid w:val="003A4AB7"/>
    <w:rsid w:val="003A4DD5"/>
    <w:rsid w:val="003A4E38"/>
    <w:rsid w:val="003A505B"/>
    <w:rsid w:val="003A5320"/>
    <w:rsid w:val="003A542D"/>
    <w:rsid w:val="003A587B"/>
    <w:rsid w:val="003A5A85"/>
    <w:rsid w:val="003A5AE9"/>
    <w:rsid w:val="003A5D96"/>
    <w:rsid w:val="003A5E27"/>
    <w:rsid w:val="003A5EF6"/>
    <w:rsid w:val="003A5FC2"/>
    <w:rsid w:val="003A6104"/>
    <w:rsid w:val="003A621C"/>
    <w:rsid w:val="003A62B1"/>
    <w:rsid w:val="003A62C3"/>
    <w:rsid w:val="003A640D"/>
    <w:rsid w:val="003A646D"/>
    <w:rsid w:val="003A651F"/>
    <w:rsid w:val="003A65DD"/>
    <w:rsid w:val="003A68A1"/>
    <w:rsid w:val="003A6EC5"/>
    <w:rsid w:val="003A6FE9"/>
    <w:rsid w:val="003A7052"/>
    <w:rsid w:val="003A7154"/>
    <w:rsid w:val="003A71E9"/>
    <w:rsid w:val="003A722E"/>
    <w:rsid w:val="003A74B5"/>
    <w:rsid w:val="003A766D"/>
    <w:rsid w:val="003A77DB"/>
    <w:rsid w:val="003A7A8F"/>
    <w:rsid w:val="003A7D2D"/>
    <w:rsid w:val="003A7D34"/>
    <w:rsid w:val="003A7D67"/>
    <w:rsid w:val="003A7DFC"/>
    <w:rsid w:val="003A7E90"/>
    <w:rsid w:val="003B02DD"/>
    <w:rsid w:val="003B045C"/>
    <w:rsid w:val="003B046E"/>
    <w:rsid w:val="003B0652"/>
    <w:rsid w:val="003B0717"/>
    <w:rsid w:val="003B08EF"/>
    <w:rsid w:val="003B0AC9"/>
    <w:rsid w:val="003B0DD2"/>
    <w:rsid w:val="003B119F"/>
    <w:rsid w:val="003B11B1"/>
    <w:rsid w:val="003B11CB"/>
    <w:rsid w:val="003B16A3"/>
    <w:rsid w:val="003B16FA"/>
    <w:rsid w:val="003B1A1F"/>
    <w:rsid w:val="003B1E74"/>
    <w:rsid w:val="003B203F"/>
    <w:rsid w:val="003B2393"/>
    <w:rsid w:val="003B25D9"/>
    <w:rsid w:val="003B26C5"/>
    <w:rsid w:val="003B27DC"/>
    <w:rsid w:val="003B28EC"/>
    <w:rsid w:val="003B2A00"/>
    <w:rsid w:val="003B2B60"/>
    <w:rsid w:val="003B2DFC"/>
    <w:rsid w:val="003B33D7"/>
    <w:rsid w:val="003B3704"/>
    <w:rsid w:val="003B3BE9"/>
    <w:rsid w:val="003B3E46"/>
    <w:rsid w:val="003B41C0"/>
    <w:rsid w:val="003B437D"/>
    <w:rsid w:val="003B4550"/>
    <w:rsid w:val="003B45CC"/>
    <w:rsid w:val="003B47C8"/>
    <w:rsid w:val="003B488D"/>
    <w:rsid w:val="003B48AB"/>
    <w:rsid w:val="003B49C6"/>
    <w:rsid w:val="003B4A0E"/>
    <w:rsid w:val="003B4C5C"/>
    <w:rsid w:val="003B4DE2"/>
    <w:rsid w:val="003B4ED7"/>
    <w:rsid w:val="003B4F01"/>
    <w:rsid w:val="003B4F04"/>
    <w:rsid w:val="003B4F0D"/>
    <w:rsid w:val="003B5010"/>
    <w:rsid w:val="003B5064"/>
    <w:rsid w:val="003B51A5"/>
    <w:rsid w:val="003B51BC"/>
    <w:rsid w:val="003B5243"/>
    <w:rsid w:val="003B5387"/>
    <w:rsid w:val="003B547E"/>
    <w:rsid w:val="003B558A"/>
    <w:rsid w:val="003B5875"/>
    <w:rsid w:val="003B58E4"/>
    <w:rsid w:val="003B5AD4"/>
    <w:rsid w:val="003B5AF6"/>
    <w:rsid w:val="003B5B6A"/>
    <w:rsid w:val="003B6076"/>
    <w:rsid w:val="003B60D6"/>
    <w:rsid w:val="003B61A3"/>
    <w:rsid w:val="003B6368"/>
    <w:rsid w:val="003B6421"/>
    <w:rsid w:val="003B66F9"/>
    <w:rsid w:val="003B6719"/>
    <w:rsid w:val="003B6B1F"/>
    <w:rsid w:val="003B6BE8"/>
    <w:rsid w:val="003B6D42"/>
    <w:rsid w:val="003B6E58"/>
    <w:rsid w:val="003B6F74"/>
    <w:rsid w:val="003B7193"/>
    <w:rsid w:val="003B71BA"/>
    <w:rsid w:val="003B7220"/>
    <w:rsid w:val="003B728E"/>
    <w:rsid w:val="003B72F5"/>
    <w:rsid w:val="003B7301"/>
    <w:rsid w:val="003B7566"/>
    <w:rsid w:val="003B758B"/>
    <w:rsid w:val="003B7907"/>
    <w:rsid w:val="003B7933"/>
    <w:rsid w:val="003B7B67"/>
    <w:rsid w:val="003B7D5A"/>
    <w:rsid w:val="003B7E8F"/>
    <w:rsid w:val="003C017F"/>
    <w:rsid w:val="003C0582"/>
    <w:rsid w:val="003C05E8"/>
    <w:rsid w:val="003C0626"/>
    <w:rsid w:val="003C0703"/>
    <w:rsid w:val="003C0874"/>
    <w:rsid w:val="003C0BEA"/>
    <w:rsid w:val="003C0C14"/>
    <w:rsid w:val="003C0C87"/>
    <w:rsid w:val="003C0E54"/>
    <w:rsid w:val="003C10DD"/>
    <w:rsid w:val="003C13FC"/>
    <w:rsid w:val="003C1A2B"/>
    <w:rsid w:val="003C1A36"/>
    <w:rsid w:val="003C1A59"/>
    <w:rsid w:val="003C1B51"/>
    <w:rsid w:val="003C1BB8"/>
    <w:rsid w:val="003C1C8C"/>
    <w:rsid w:val="003C1D25"/>
    <w:rsid w:val="003C1D32"/>
    <w:rsid w:val="003C1E56"/>
    <w:rsid w:val="003C1E91"/>
    <w:rsid w:val="003C1EE2"/>
    <w:rsid w:val="003C20F8"/>
    <w:rsid w:val="003C224A"/>
    <w:rsid w:val="003C23FF"/>
    <w:rsid w:val="003C24A4"/>
    <w:rsid w:val="003C255E"/>
    <w:rsid w:val="003C25F0"/>
    <w:rsid w:val="003C2878"/>
    <w:rsid w:val="003C2921"/>
    <w:rsid w:val="003C2A22"/>
    <w:rsid w:val="003C2AAF"/>
    <w:rsid w:val="003C2C7B"/>
    <w:rsid w:val="003C2D98"/>
    <w:rsid w:val="003C2E98"/>
    <w:rsid w:val="003C30F1"/>
    <w:rsid w:val="003C323B"/>
    <w:rsid w:val="003C32C4"/>
    <w:rsid w:val="003C33F9"/>
    <w:rsid w:val="003C3547"/>
    <w:rsid w:val="003C3743"/>
    <w:rsid w:val="003C3870"/>
    <w:rsid w:val="003C3981"/>
    <w:rsid w:val="003C3AD4"/>
    <w:rsid w:val="003C3C70"/>
    <w:rsid w:val="003C3D86"/>
    <w:rsid w:val="003C406C"/>
    <w:rsid w:val="003C42BC"/>
    <w:rsid w:val="003C4347"/>
    <w:rsid w:val="003C46C2"/>
    <w:rsid w:val="003C47F2"/>
    <w:rsid w:val="003C48BF"/>
    <w:rsid w:val="003C4B85"/>
    <w:rsid w:val="003C4DD3"/>
    <w:rsid w:val="003C4EAC"/>
    <w:rsid w:val="003C4F64"/>
    <w:rsid w:val="003C52A0"/>
    <w:rsid w:val="003C52D6"/>
    <w:rsid w:val="003C5520"/>
    <w:rsid w:val="003C5602"/>
    <w:rsid w:val="003C586D"/>
    <w:rsid w:val="003C58C1"/>
    <w:rsid w:val="003C59CE"/>
    <w:rsid w:val="003C59EC"/>
    <w:rsid w:val="003C5B90"/>
    <w:rsid w:val="003C5C41"/>
    <w:rsid w:val="003C5CCF"/>
    <w:rsid w:val="003C5D84"/>
    <w:rsid w:val="003C5DF6"/>
    <w:rsid w:val="003C5EB9"/>
    <w:rsid w:val="003C60A4"/>
    <w:rsid w:val="003C6287"/>
    <w:rsid w:val="003C658A"/>
    <w:rsid w:val="003C65E6"/>
    <w:rsid w:val="003C67A7"/>
    <w:rsid w:val="003C67CA"/>
    <w:rsid w:val="003C6896"/>
    <w:rsid w:val="003C6E98"/>
    <w:rsid w:val="003C6ECB"/>
    <w:rsid w:val="003C7142"/>
    <w:rsid w:val="003C74B3"/>
    <w:rsid w:val="003C7512"/>
    <w:rsid w:val="003C75F3"/>
    <w:rsid w:val="003C7D66"/>
    <w:rsid w:val="003C7DF9"/>
    <w:rsid w:val="003C7EA7"/>
    <w:rsid w:val="003D00DD"/>
    <w:rsid w:val="003D051B"/>
    <w:rsid w:val="003D0584"/>
    <w:rsid w:val="003D0608"/>
    <w:rsid w:val="003D064A"/>
    <w:rsid w:val="003D06D9"/>
    <w:rsid w:val="003D0747"/>
    <w:rsid w:val="003D0994"/>
    <w:rsid w:val="003D0AB1"/>
    <w:rsid w:val="003D0B94"/>
    <w:rsid w:val="003D0BAB"/>
    <w:rsid w:val="003D0F0D"/>
    <w:rsid w:val="003D11EC"/>
    <w:rsid w:val="003D12B5"/>
    <w:rsid w:val="003D1436"/>
    <w:rsid w:val="003D1441"/>
    <w:rsid w:val="003D14C0"/>
    <w:rsid w:val="003D15FB"/>
    <w:rsid w:val="003D19DB"/>
    <w:rsid w:val="003D1C71"/>
    <w:rsid w:val="003D2145"/>
    <w:rsid w:val="003D23FF"/>
    <w:rsid w:val="003D244C"/>
    <w:rsid w:val="003D2510"/>
    <w:rsid w:val="003D2597"/>
    <w:rsid w:val="003D2638"/>
    <w:rsid w:val="003D2667"/>
    <w:rsid w:val="003D29CE"/>
    <w:rsid w:val="003D2CAE"/>
    <w:rsid w:val="003D2CDB"/>
    <w:rsid w:val="003D2F58"/>
    <w:rsid w:val="003D312D"/>
    <w:rsid w:val="003D31A0"/>
    <w:rsid w:val="003D325C"/>
    <w:rsid w:val="003D33FE"/>
    <w:rsid w:val="003D3464"/>
    <w:rsid w:val="003D3510"/>
    <w:rsid w:val="003D35E2"/>
    <w:rsid w:val="003D380D"/>
    <w:rsid w:val="003D384B"/>
    <w:rsid w:val="003D3894"/>
    <w:rsid w:val="003D38D7"/>
    <w:rsid w:val="003D39FC"/>
    <w:rsid w:val="003D3B77"/>
    <w:rsid w:val="003D3CCD"/>
    <w:rsid w:val="003D3D13"/>
    <w:rsid w:val="003D3EF9"/>
    <w:rsid w:val="003D3F3D"/>
    <w:rsid w:val="003D3F59"/>
    <w:rsid w:val="003D3F95"/>
    <w:rsid w:val="003D4558"/>
    <w:rsid w:val="003D45F9"/>
    <w:rsid w:val="003D4631"/>
    <w:rsid w:val="003D46D6"/>
    <w:rsid w:val="003D4880"/>
    <w:rsid w:val="003D4A0B"/>
    <w:rsid w:val="003D531A"/>
    <w:rsid w:val="003D549A"/>
    <w:rsid w:val="003D5713"/>
    <w:rsid w:val="003D5897"/>
    <w:rsid w:val="003D5A38"/>
    <w:rsid w:val="003D5B40"/>
    <w:rsid w:val="003D5BB4"/>
    <w:rsid w:val="003D5CF6"/>
    <w:rsid w:val="003D5F1B"/>
    <w:rsid w:val="003D61B9"/>
    <w:rsid w:val="003D6255"/>
    <w:rsid w:val="003D62DE"/>
    <w:rsid w:val="003D6326"/>
    <w:rsid w:val="003D6744"/>
    <w:rsid w:val="003D6A58"/>
    <w:rsid w:val="003D6B4E"/>
    <w:rsid w:val="003D6C0A"/>
    <w:rsid w:val="003D6D36"/>
    <w:rsid w:val="003D6D6E"/>
    <w:rsid w:val="003D6E0B"/>
    <w:rsid w:val="003D6F9E"/>
    <w:rsid w:val="003D703D"/>
    <w:rsid w:val="003D70CA"/>
    <w:rsid w:val="003D72A3"/>
    <w:rsid w:val="003D7360"/>
    <w:rsid w:val="003D7623"/>
    <w:rsid w:val="003D7A2E"/>
    <w:rsid w:val="003D7AE7"/>
    <w:rsid w:val="003D7C0A"/>
    <w:rsid w:val="003D7C38"/>
    <w:rsid w:val="003D7CA1"/>
    <w:rsid w:val="003D7D0E"/>
    <w:rsid w:val="003D7DAB"/>
    <w:rsid w:val="003D7F5A"/>
    <w:rsid w:val="003E0031"/>
    <w:rsid w:val="003E0107"/>
    <w:rsid w:val="003E014E"/>
    <w:rsid w:val="003E0310"/>
    <w:rsid w:val="003E04BC"/>
    <w:rsid w:val="003E06D8"/>
    <w:rsid w:val="003E0872"/>
    <w:rsid w:val="003E0893"/>
    <w:rsid w:val="003E0D6C"/>
    <w:rsid w:val="003E0E63"/>
    <w:rsid w:val="003E0F3A"/>
    <w:rsid w:val="003E10D6"/>
    <w:rsid w:val="003E117C"/>
    <w:rsid w:val="003E12D3"/>
    <w:rsid w:val="003E1629"/>
    <w:rsid w:val="003E172E"/>
    <w:rsid w:val="003E1898"/>
    <w:rsid w:val="003E1A15"/>
    <w:rsid w:val="003E1AD2"/>
    <w:rsid w:val="003E1B65"/>
    <w:rsid w:val="003E1C0F"/>
    <w:rsid w:val="003E1D2D"/>
    <w:rsid w:val="003E1D4E"/>
    <w:rsid w:val="003E1DE8"/>
    <w:rsid w:val="003E1E04"/>
    <w:rsid w:val="003E2079"/>
    <w:rsid w:val="003E2347"/>
    <w:rsid w:val="003E26E7"/>
    <w:rsid w:val="003E28C5"/>
    <w:rsid w:val="003E29CE"/>
    <w:rsid w:val="003E2CF3"/>
    <w:rsid w:val="003E3248"/>
    <w:rsid w:val="003E34BB"/>
    <w:rsid w:val="003E3564"/>
    <w:rsid w:val="003E35EB"/>
    <w:rsid w:val="003E3707"/>
    <w:rsid w:val="003E3A97"/>
    <w:rsid w:val="003E3BA0"/>
    <w:rsid w:val="003E3C07"/>
    <w:rsid w:val="003E3DF0"/>
    <w:rsid w:val="003E3F2E"/>
    <w:rsid w:val="003E4177"/>
    <w:rsid w:val="003E4214"/>
    <w:rsid w:val="003E4526"/>
    <w:rsid w:val="003E45A8"/>
    <w:rsid w:val="003E45E4"/>
    <w:rsid w:val="003E462D"/>
    <w:rsid w:val="003E4731"/>
    <w:rsid w:val="003E4765"/>
    <w:rsid w:val="003E48A8"/>
    <w:rsid w:val="003E4959"/>
    <w:rsid w:val="003E4BEA"/>
    <w:rsid w:val="003E4CC0"/>
    <w:rsid w:val="003E4F47"/>
    <w:rsid w:val="003E51B3"/>
    <w:rsid w:val="003E5247"/>
    <w:rsid w:val="003E5297"/>
    <w:rsid w:val="003E531A"/>
    <w:rsid w:val="003E532A"/>
    <w:rsid w:val="003E5331"/>
    <w:rsid w:val="003E586C"/>
    <w:rsid w:val="003E596A"/>
    <w:rsid w:val="003E5A69"/>
    <w:rsid w:val="003E5A7E"/>
    <w:rsid w:val="003E5A8F"/>
    <w:rsid w:val="003E5B1B"/>
    <w:rsid w:val="003E5BE9"/>
    <w:rsid w:val="003E5C7A"/>
    <w:rsid w:val="003E5CC9"/>
    <w:rsid w:val="003E5CF8"/>
    <w:rsid w:val="003E5CF9"/>
    <w:rsid w:val="003E6044"/>
    <w:rsid w:val="003E62DC"/>
    <w:rsid w:val="003E63EF"/>
    <w:rsid w:val="003E664C"/>
    <w:rsid w:val="003E666B"/>
    <w:rsid w:val="003E6675"/>
    <w:rsid w:val="003E6BD1"/>
    <w:rsid w:val="003E6E6B"/>
    <w:rsid w:val="003E6F14"/>
    <w:rsid w:val="003E73E4"/>
    <w:rsid w:val="003E7588"/>
    <w:rsid w:val="003E7676"/>
    <w:rsid w:val="003E778C"/>
    <w:rsid w:val="003E7FB4"/>
    <w:rsid w:val="003F0548"/>
    <w:rsid w:val="003F0A3F"/>
    <w:rsid w:val="003F1521"/>
    <w:rsid w:val="003F19A8"/>
    <w:rsid w:val="003F19DC"/>
    <w:rsid w:val="003F1D88"/>
    <w:rsid w:val="003F2079"/>
    <w:rsid w:val="003F22C8"/>
    <w:rsid w:val="003F24EF"/>
    <w:rsid w:val="003F258D"/>
    <w:rsid w:val="003F2632"/>
    <w:rsid w:val="003F2786"/>
    <w:rsid w:val="003F29FD"/>
    <w:rsid w:val="003F2B8B"/>
    <w:rsid w:val="003F2C36"/>
    <w:rsid w:val="003F2C44"/>
    <w:rsid w:val="003F2CDE"/>
    <w:rsid w:val="003F2CFA"/>
    <w:rsid w:val="003F2E9F"/>
    <w:rsid w:val="003F2F49"/>
    <w:rsid w:val="003F334E"/>
    <w:rsid w:val="003F33B2"/>
    <w:rsid w:val="003F35C0"/>
    <w:rsid w:val="003F360F"/>
    <w:rsid w:val="003F37FF"/>
    <w:rsid w:val="003F3835"/>
    <w:rsid w:val="003F391E"/>
    <w:rsid w:val="003F3DC6"/>
    <w:rsid w:val="003F3EB0"/>
    <w:rsid w:val="003F3F20"/>
    <w:rsid w:val="003F40F5"/>
    <w:rsid w:val="003F4167"/>
    <w:rsid w:val="003F41A7"/>
    <w:rsid w:val="003F41D4"/>
    <w:rsid w:val="003F44EE"/>
    <w:rsid w:val="003F4569"/>
    <w:rsid w:val="003F45C4"/>
    <w:rsid w:val="003F464D"/>
    <w:rsid w:val="003F4836"/>
    <w:rsid w:val="003F4A36"/>
    <w:rsid w:val="003F4C20"/>
    <w:rsid w:val="003F4D40"/>
    <w:rsid w:val="003F4F92"/>
    <w:rsid w:val="003F5026"/>
    <w:rsid w:val="003F50E2"/>
    <w:rsid w:val="003F519E"/>
    <w:rsid w:val="003F523A"/>
    <w:rsid w:val="003F5395"/>
    <w:rsid w:val="003F5A03"/>
    <w:rsid w:val="003F5A2A"/>
    <w:rsid w:val="003F5B1C"/>
    <w:rsid w:val="003F5B26"/>
    <w:rsid w:val="003F5E89"/>
    <w:rsid w:val="003F5EED"/>
    <w:rsid w:val="003F6178"/>
    <w:rsid w:val="003F630B"/>
    <w:rsid w:val="003F65D2"/>
    <w:rsid w:val="003F6851"/>
    <w:rsid w:val="003F685B"/>
    <w:rsid w:val="003F6A0A"/>
    <w:rsid w:val="003F6B8C"/>
    <w:rsid w:val="003F6C88"/>
    <w:rsid w:val="003F6C8E"/>
    <w:rsid w:val="003F7489"/>
    <w:rsid w:val="003F789F"/>
    <w:rsid w:val="003F799F"/>
    <w:rsid w:val="003F7B9D"/>
    <w:rsid w:val="003F7DA7"/>
    <w:rsid w:val="003F7E17"/>
    <w:rsid w:val="004003E2"/>
    <w:rsid w:val="004005FA"/>
    <w:rsid w:val="004009EC"/>
    <w:rsid w:val="00400BFD"/>
    <w:rsid w:val="00400D18"/>
    <w:rsid w:val="00400E2A"/>
    <w:rsid w:val="004010AB"/>
    <w:rsid w:val="004010C2"/>
    <w:rsid w:val="004012FE"/>
    <w:rsid w:val="0040134A"/>
    <w:rsid w:val="0040157E"/>
    <w:rsid w:val="00401657"/>
    <w:rsid w:val="004019DF"/>
    <w:rsid w:val="00401A08"/>
    <w:rsid w:val="00401A75"/>
    <w:rsid w:val="00401D14"/>
    <w:rsid w:val="00401D30"/>
    <w:rsid w:val="00402064"/>
    <w:rsid w:val="00402083"/>
    <w:rsid w:val="004021B0"/>
    <w:rsid w:val="0040223C"/>
    <w:rsid w:val="004024D5"/>
    <w:rsid w:val="004027A2"/>
    <w:rsid w:val="00402AB0"/>
    <w:rsid w:val="00402B3C"/>
    <w:rsid w:val="00402C47"/>
    <w:rsid w:val="00403474"/>
    <w:rsid w:val="004037E9"/>
    <w:rsid w:val="00403921"/>
    <w:rsid w:val="00403B3D"/>
    <w:rsid w:val="00403C75"/>
    <w:rsid w:val="00403F0B"/>
    <w:rsid w:val="00403F54"/>
    <w:rsid w:val="00403F8A"/>
    <w:rsid w:val="0040409C"/>
    <w:rsid w:val="004040C4"/>
    <w:rsid w:val="004041D5"/>
    <w:rsid w:val="0040438C"/>
    <w:rsid w:val="00404456"/>
    <w:rsid w:val="0040448A"/>
    <w:rsid w:val="004044D6"/>
    <w:rsid w:val="00404548"/>
    <w:rsid w:val="00404637"/>
    <w:rsid w:val="00404642"/>
    <w:rsid w:val="0040468C"/>
    <w:rsid w:val="00404749"/>
    <w:rsid w:val="0040476F"/>
    <w:rsid w:val="00404810"/>
    <w:rsid w:val="0040483D"/>
    <w:rsid w:val="004049B4"/>
    <w:rsid w:val="00404A9A"/>
    <w:rsid w:val="00404AA2"/>
    <w:rsid w:val="00404AE8"/>
    <w:rsid w:val="00404BF5"/>
    <w:rsid w:val="00404FBF"/>
    <w:rsid w:val="0040506A"/>
    <w:rsid w:val="004051E8"/>
    <w:rsid w:val="00405577"/>
    <w:rsid w:val="0040563E"/>
    <w:rsid w:val="004056AE"/>
    <w:rsid w:val="00405884"/>
    <w:rsid w:val="00405A90"/>
    <w:rsid w:val="00405A9E"/>
    <w:rsid w:val="00405E76"/>
    <w:rsid w:val="00405EC7"/>
    <w:rsid w:val="0040606D"/>
    <w:rsid w:val="0040613A"/>
    <w:rsid w:val="00406585"/>
    <w:rsid w:val="004066E1"/>
    <w:rsid w:val="00406A65"/>
    <w:rsid w:val="00406DD1"/>
    <w:rsid w:val="00407176"/>
    <w:rsid w:val="00407495"/>
    <w:rsid w:val="00407500"/>
    <w:rsid w:val="004079A8"/>
    <w:rsid w:val="00407A68"/>
    <w:rsid w:val="00407AE0"/>
    <w:rsid w:val="00407B0B"/>
    <w:rsid w:val="00407C0E"/>
    <w:rsid w:val="00407D53"/>
    <w:rsid w:val="00407D54"/>
    <w:rsid w:val="00407E0B"/>
    <w:rsid w:val="00407E65"/>
    <w:rsid w:val="004100AF"/>
    <w:rsid w:val="0041012C"/>
    <w:rsid w:val="004101B2"/>
    <w:rsid w:val="004102BB"/>
    <w:rsid w:val="00410320"/>
    <w:rsid w:val="00410356"/>
    <w:rsid w:val="004103B8"/>
    <w:rsid w:val="00410453"/>
    <w:rsid w:val="00410528"/>
    <w:rsid w:val="0041058D"/>
    <w:rsid w:val="00410DD0"/>
    <w:rsid w:val="00410EF3"/>
    <w:rsid w:val="00411044"/>
    <w:rsid w:val="00411191"/>
    <w:rsid w:val="00411410"/>
    <w:rsid w:val="0041147C"/>
    <w:rsid w:val="0041167E"/>
    <w:rsid w:val="004116E6"/>
    <w:rsid w:val="004116F4"/>
    <w:rsid w:val="00411AEA"/>
    <w:rsid w:val="00411BEC"/>
    <w:rsid w:val="00411D65"/>
    <w:rsid w:val="00411DC0"/>
    <w:rsid w:val="00411E43"/>
    <w:rsid w:val="00411EA0"/>
    <w:rsid w:val="00411FD1"/>
    <w:rsid w:val="0041250E"/>
    <w:rsid w:val="00412533"/>
    <w:rsid w:val="00412547"/>
    <w:rsid w:val="004126E5"/>
    <w:rsid w:val="00412763"/>
    <w:rsid w:val="0041283A"/>
    <w:rsid w:val="0041290E"/>
    <w:rsid w:val="00412D95"/>
    <w:rsid w:val="00412E04"/>
    <w:rsid w:val="00412FE4"/>
    <w:rsid w:val="0041303B"/>
    <w:rsid w:val="0041314F"/>
    <w:rsid w:val="0041328E"/>
    <w:rsid w:val="004132FC"/>
    <w:rsid w:val="004133F1"/>
    <w:rsid w:val="004135E9"/>
    <w:rsid w:val="00413655"/>
    <w:rsid w:val="0041384B"/>
    <w:rsid w:val="00413AD0"/>
    <w:rsid w:val="00413D79"/>
    <w:rsid w:val="00413FEE"/>
    <w:rsid w:val="00414307"/>
    <w:rsid w:val="00414474"/>
    <w:rsid w:val="004145A8"/>
    <w:rsid w:val="0041475E"/>
    <w:rsid w:val="004147A7"/>
    <w:rsid w:val="004147F5"/>
    <w:rsid w:val="0041483C"/>
    <w:rsid w:val="00414D31"/>
    <w:rsid w:val="00414E96"/>
    <w:rsid w:val="00414EA9"/>
    <w:rsid w:val="00414EB9"/>
    <w:rsid w:val="00414FC0"/>
    <w:rsid w:val="004150F9"/>
    <w:rsid w:val="00415263"/>
    <w:rsid w:val="004153AD"/>
    <w:rsid w:val="004154B9"/>
    <w:rsid w:val="004154CE"/>
    <w:rsid w:val="004154EA"/>
    <w:rsid w:val="0041574F"/>
    <w:rsid w:val="004158DC"/>
    <w:rsid w:val="004159EA"/>
    <w:rsid w:val="004159EB"/>
    <w:rsid w:val="00415C2C"/>
    <w:rsid w:val="00415C75"/>
    <w:rsid w:val="00415DA6"/>
    <w:rsid w:val="0041601A"/>
    <w:rsid w:val="00416439"/>
    <w:rsid w:val="00416511"/>
    <w:rsid w:val="00416674"/>
    <w:rsid w:val="00416A14"/>
    <w:rsid w:val="00416AFF"/>
    <w:rsid w:val="00416DF9"/>
    <w:rsid w:val="0041718C"/>
    <w:rsid w:val="0041741D"/>
    <w:rsid w:val="00417433"/>
    <w:rsid w:val="00417748"/>
    <w:rsid w:val="00417AD4"/>
    <w:rsid w:val="00417B0C"/>
    <w:rsid w:val="00417B48"/>
    <w:rsid w:val="00417EDB"/>
    <w:rsid w:val="00417FAD"/>
    <w:rsid w:val="004202A6"/>
    <w:rsid w:val="00420416"/>
    <w:rsid w:val="004204C8"/>
    <w:rsid w:val="00420AF6"/>
    <w:rsid w:val="00420B69"/>
    <w:rsid w:val="00420C5D"/>
    <w:rsid w:val="00420D62"/>
    <w:rsid w:val="00420FBE"/>
    <w:rsid w:val="0042118D"/>
    <w:rsid w:val="004211F5"/>
    <w:rsid w:val="004215CC"/>
    <w:rsid w:val="004215D9"/>
    <w:rsid w:val="004215E6"/>
    <w:rsid w:val="0042169B"/>
    <w:rsid w:val="00421B22"/>
    <w:rsid w:val="00421B5D"/>
    <w:rsid w:val="00421C85"/>
    <w:rsid w:val="00421CD9"/>
    <w:rsid w:val="0042200F"/>
    <w:rsid w:val="004221DC"/>
    <w:rsid w:val="004222CF"/>
    <w:rsid w:val="004223FE"/>
    <w:rsid w:val="004224DF"/>
    <w:rsid w:val="00422542"/>
    <w:rsid w:val="00422665"/>
    <w:rsid w:val="004229D6"/>
    <w:rsid w:val="00422E06"/>
    <w:rsid w:val="00422F33"/>
    <w:rsid w:val="00422F63"/>
    <w:rsid w:val="00422FBC"/>
    <w:rsid w:val="00423053"/>
    <w:rsid w:val="004230B9"/>
    <w:rsid w:val="00423197"/>
    <w:rsid w:val="00423204"/>
    <w:rsid w:val="00423253"/>
    <w:rsid w:val="004232BD"/>
    <w:rsid w:val="00423380"/>
    <w:rsid w:val="00423446"/>
    <w:rsid w:val="0042384D"/>
    <w:rsid w:val="004238DA"/>
    <w:rsid w:val="0042391B"/>
    <w:rsid w:val="00423AFC"/>
    <w:rsid w:val="00423BDE"/>
    <w:rsid w:val="00423BE9"/>
    <w:rsid w:val="00423CF0"/>
    <w:rsid w:val="00423D11"/>
    <w:rsid w:val="00423E80"/>
    <w:rsid w:val="004241CC"/>
    <w:rsid w:val="0042429B"/>
    <w:rsid w:val="00424358"/>
    <w:rsid w:val="0042435A"/>
    <w:rsid w:val="004243B5"/>
    <w:rsid w:val="004243F2"/>
    <w:rsid w:val="004244F2"/>
    <w:rsid w:val="0042455D"/>
    <w:rsid w:val="0042464A"/>
    <w:rsid w:val="0042465B"/>
    <w:rsid w:val="00424829"/>
    <w:rsid w:val="00424CC4"/>
    <w:rsid w:val="00424EB9"/>
    <w:rsid w:val="00424F13"/>
    <w:rsid w:val="004251FC"/>
    <w:rsid w:val="004256B6"/>
    <w:rsid w:val="0042586A"/>
    <w:rsid w:val="00425A23"/>
    <w:rsid w:val="00425AE8"/>
    <w:rsid w:val="00425BEF"/>
    <w:rsid w:val="00425C84"/>
    <w:rsid w:val="00425CBD"/>
    <w:rsid w:val="0042603C"/>
    <w:rsid w:val="004263AE"/>
    <w:rsid w:val="00426427"/>
    <w:rsid w:val="00426499"/>
    <w:rsid w:val="0042649E"/>
    <w:rsid w:val="00426504"/>
    <w:rsid w:val="0042664F"/>
    <w:rsid w:val="00426692"/>
    <w:rsid w:val="0042686D"/>
    <w:rsid w:val="00426921"/>
    <w:rsid w:val="00426B63"/>
    <w:rsid w:val="00426C3C"/>
    <w:rsid w:val="00426DFC"/>
    <w:rsid w:val="00426F8A"/>
    <w:rsid w:val="004270DD"/>
    <w:rsid w:val="0042712B"/>
    <w:rsid w:val="0042722D"/>
    <w:rsid w:val="0042733E"/>
    <w:rsid w:val="0042736D"/>
    <w:rsid w:val="004275B1"/>
    <w:rsid w:val="0042776E"/>
    <w:rsid w:val="00427776"/>
    <w:rsid w:val="00427A4C"/>
    <w:rsid w:val="00427A7F"/>
    <w:rsid w:val="00427F28"/>
    <w:rsid w:val="00427F90"/>
    <w:rsid w:val="004300BE"/>
    <w:rsid w:val="00430271"/>
    <w:rsid w:val="004304CC"/>
    <w:rsid w:val="0043076B"/>
    <w:rsid w:val="004307D4"/>
    <w:rsid w:val="0043086F"/>
    <w:rsid w:val="00430A60"/>
    <w:rsid w:val="00430CF0"/>
    <w:rsid w:val="00430D1C"/>
    <w:rsid w:val="00430E32"/>
    <w:rsid w:val="00430E80"/>
    <w:rsid w:val="00430F00"/>
    <w:rsid w:val="004311AC"/>
    <w:rsid w:val="004311F5"/>
    <w:rsid w:val="0043127D"/>
    <w:rsid w:val="0043135F"/>
    <w:rsid w:val="0043144C"/>
    <w:rsid w:val="00431616"/>
    <w:rsid w:val="00431718"/>
    <w:rsid w:val="00431962"/>
    <w:rsid w:val="00431987"/>
    <w:rsid w:val="00431A04"/>
    <w:rsid w:val="00431AEC"/>
    <w:rsid w:val="00431CFA"/>
    <w:rsid w:val="00431E81"/>
    <w:rsid w:val="00431EA4"/>
    <w:rsid w:val="00431EE0"/>
    <w:rsid w:val="00431FCC"/>
    <w:rsid w:val="00432059"/>
    <w:rsid w:val="00432372"/>
    <w:rsid w:val="00432504"/>
    <w:rsid w:val="00432567"/>
    <w:rsid w:val="0043258C"/>
    <w:rsid w:val="0043259E"/>
    <w:rsid w:val="004327A8"/>
    <w:rsid w:val="004327D8"/>
    <w:rsid w:val="00432982"/>
    <w:rsid w:val="004329A8"/>
    <w:rsid w:val="004329B3"/>
    <w:rsid w:val="00432C64"/>
    <w:rsid w:val="00432DC9"/>
    <w:rsid w:val="00432E52"/>
    <w:rsid w:val="004331CD"/>
    <w:rsid w:val="00433345"/>
    <w:rsid w:val="00433802"/>
    <w:rsid w:val="00433948"/>
    <w:rsid w:val="00433951"/>
    <w:rsid w:val="004339B3"/>
    <w:rsid w:val="00433AFC"/>
    <w:rsid w:val="00433C0E"/>
    <w:rsid w:val="00433EDA"/>
    <w:rsid w:val="00433FFC"/>
    <w:rsid w:val="004340E8"/>
    <w:rsid w:val="00434182"/>
    <w:rsid w:val="004345AD"/>
    <w:rsid w:val="004345B8"/>
    <w:rsid w:val="004346BE"/>
    <w:rsid w:val="0043475C"/>
    <w:rsid w:val="00434863"/>
    <w:rsid w:val="00434A1E"/>
    <w:rsid w:val="00434B44"/>
    <w:rsid w:val="00434DC9"/>
    <w:rsid w:val="00434F66"/>
    <w:rsid w:val="00434FFA"/>
    <w:rsid w:val="00435022"/>
    <w:rsid w:val="00435081"/>
    <w:rsid w:val="004350B3"/>
    <w:rsid w:val="00435103"/>
    <w:rsid w:val="0043562D"/>
    <w:rsid w:val="00435C31"/>
    <w:rsid w:val="00435C5E"/>
    <w:rsid w:val="00435D86"/>
    <w:rsid w:val="00435E2C"/>
    <w:rsid w:val="00435F33"/>
    <w:rsid w:val="004362F2"/>
    <w:rsid w:val="004363CF"/>
    <w:rsid w:val="004363DA"/>
    <w:rsid w:val="00436675"/>
    <w:rsid w:val="00436831"/>
    <w:rsid w:val="0043684B"/>
    <w:rsid w:val="00436935"/>
    <w:rsid w:val="00436C32"/>
    <w:rsid w:val="00436EDE"/>
    <w:rsid w:val="00436F7E"/>
    <w:rsid w:val="004370A7"/>
    <w:rsid w:val="0043713D"/>
    <w:rsid w:val="00437283"/>
    <w:rsid w:val="004372A4"/>
    <w:rsid w:val="004375A9"/>
    <w:rsid w:val="004375B2"/>
    <w:rsid w:val="0043777D"/>
    <w:rsid w:val="004378A2"/>
    <w:rsid w:val="004379DB"/>
    <w:rsid w:val="00437B1F"/>
    <w:rsid w:val="00437B66"/>
    <w:rsid w:val="00437D50"/>
    <w:rsid w:val="00437E6C"/>
    <w:rsid w:val="0044001A"/>
    <w:rsid w:val="004400E0"/>
    <w:rsid w:val="0044019F"/>
    <w:rsid w:val="0044042A"/>
    <w:rsid w:val="004404E8"/>
    <w:rsid w:val="0044073C"/>
    <w:rsid w:val="0044086F"/>
    <w:rsid w:val="0044091A"/>
    <w:rsid w:val="00440952"/>
    <w:rsid w:val="00440A53"/>
    <w:rsid w:val="00440B01"/>
    <w:rsid w:val="00440CCB"/>
    <w:rsid w:val="00440EC0"/>
    <w:rsid w:val="004412FF"/>
    <w:rsid w:val="0044131C"/>
    <w:rsid w:val="004414AC"/>
    <w:rsid w:val="004415C0"/>
    <w:rsid w:val="00441685"/>
    <w:rsid w:val="004419FD"/>
    <w:rsid w:val="00441B7D"/>
    <w:rsid w:val="00441BFD"/>
    <w:rsid w:val="00441D09"/>
    <w:rsid w:val="00441D13"/>
    <w:rsid w:val="00441E6A"/>
    <w:rsid w:val="00442124"/>
    <w:rsid w:val="00442153"/>
    <w:rsid w:val="0044220B"/>
    <w:rsid w:val="004422C3"/>
    <w:rsid w:val="00442330"/>
    <w:rsid w:val="00442361"/>
    <w:rsid w:val="004423F7"/>
    <w:rsid w:val="00442682"/>
    <w:rsid w:val="0044269D"/>
    <w:rsid w:val="004427A0"/>
    <w:rsid w:val="004427F9"/>
    <w:rsid w:val="00442D8A"/>
    <w:rsid w:val="00442E30"/>
    <w:rsid w:val="00442E50"/>
    <w:rsid w:val="00442ECD"/>
    <w:rsid w:val="004432E3"/>
    <w:rsid w:val="00443477"/>
    <w:rsid w:val="004435DD"/>
    <w:rsid w:val="00443893"/>
    <w:rsid w:val="0044391E"/>
    <w:rsid w:val="0044395B"/>
    <w:rsid w:val="00444099"/>
    <w:rsid w:val="00444234"/>
    <w:rsid w:val="004443BA"/>
    <w:rsid w:val="00444916"/>
    <w:rsid w:val="00444EC0"/>
    <w:rsid w:val="00444FB5"/>
    <w:rsid w:val="004452A9"/>
    <w:rsid w:val="00445326"/>
    <w:rsid w:val="0044558E"/>
    <w:rsid w:val="0044560F"/>
    <w:rsid w:val="00445881"/>
    <w:rsid w:val="00445DC0"/>
    <w:rsid w:val="0044602B"/>
    <w:rsid w:val="00446056"/>
    <w:rsid w:val="004461CB"/>
    <w:rsid w:val="0044621D"/>
    <w:rsid w:val="004462DC"/>
    <w:rsid w:val="004464F5"/>
    <w:rsid w:val="004465B0"/>
    <w:rsid w:val="004465FF"/>
    <w:rsid w:val="00446994"/>
    <w:rsid w:val="004469F0"/>
    <w:rsid w:val="00446D43"/>
    <w:rsid w:val="00446F96"/>
    <w:rsid w:val="00447290"/>
    <w:rsid w:val="0044747F"/>
    <w:rsid w:val="0044774D"/>
    <w:rsid w:val="00447838"/>
    <w:rsid w:val="004478A9"/>
    <w:rsid w:val="004479DD"/>
    <w:rsid w:val="004479FC"/>
    <w:rsid w:val="00447B82"/>
    <w:rsid w:val="00447C69"/>
    <w:rsid w:val="00447C89"/>
    <w:rsid w:val="00447CAD"/>
    <w:rsid w:val="00447D99"/>
    <w:rsid w:val="00447DDA"/>
    <w:rsid w:val="00447F00"/>
    <w:rsid w:val="00447F02"/>
    <w:rsid w:val="004500BA"/>
    <w:rsid w:val="004501F6"/>
    <w:rsid w:val="004501FD"/>
    <w:rsid w:val="00450372"/>
    <w:rsid w:val="00450422"/>
    <w:rsid w:val="004505A4"/>
    <w:rsid w:val="00450748"/>
    <w:rsid w:val="00450AE6"/>
    <w:rsid w:val="00450AED"/>
    <w:rsid w:val="00450C3C"/>
    <w:rsid w:val="00450CB8"/>
    <w:rsid w:val="00450DBF"/>
    <w:rsid w:val="00450EE3"/>
    <w:rsid w:val="00451281"/>
    <w:rsid w:val="0045131F"/>
    <w:rsid w:val="0045141C"/>
    <w:rsid w:val="004514F5"/>
    <w:rsid w:val="00451643"/>
    <w:rsid w:val="004517F9"/>
    <w:rsid w:val="00451DDC"/>
    <w:rsid w:val="00451FBA"/>
    <w:rsid w:val="004520E0"/>
    <w:rsid w:val="004523BB"/>
    <w:rsid w:val="0045250C"/>
    <w:rsid w:val="0045259D"/>
    <w:rsid w:val="004525B9"/>
    <w:rsid w:val="004525F2"/>
    <w:rsid w:val="0045267C"/>
    <w:rsid w:val="00452726"/>
    <w:rsid w:val="004527CF"/>
    <w:rsid w:val="004528CA"/>
    <w:rsid w:val="00452924"/>
    <w:rsid w:val="00452AF2"/>
    <w:rsid w:val="00452BCE"/>
    <w:rsid w:val="00452C61"/>
    <w:rsid w:val="00452D57"/>
    <w:rsid w:val="00452D85"/>
    <w:rsid w:val="00452E2A"/>
    <w:rsid w:val="00452E86"/>
    <w:rsid w:val="00452EC4"/>
    <w:rsid w:val="00453029"/>
    <w:rsid w:val="004530AE"/>
    <w:rsid w:val="004531D6"/>
    <w:rsid w:val="00453231"/>
    <w:rsid w:val="0045344A"/>
    <w:rsid w:val="004536B1"/>
    <w:rsid w:val="0045379E"/>
    <w:rsid w:val="004538D3"/>
    <w:rsid w:val="00453ACE"/>
    <w:rsid w:val="00453B59"/>
    <w:rsid w:val="00453BF8"/>
    <w:rsid w:val="00453C0C"/>
    <w:rsid w:val="00453EED"/>
    <w:rsid w:val="004541C5"/>
    <w:rsid w:val="004541DB"/>
    <w:rsid w:val="004542BB"/>
    <w:rsid w:val="0045430E"/>
    <w:rsid w:val="0045432F"/>
    <w:rsid w:val="0045439B"/>
    <w:rsid w:val="00454A52"/>
    <w:rsid w:val="00454B39"/>
    <w:rsid w:val="00454B62"/>
    <w:rsid w:val="00454CB6"/>
    <w:rsid w:val="00454E65"/>
    <w:rsid w:val="00454FFF"/>
    <w:rsid w:val="00455140"/>
    <w:rsid w:val="0045516D"/>
    <w:rsid w:val="00455183"/>
    <w:rsid w:val="00455525"/>
    <w:rsid w:val="004558E0"/>
    <w:rsid w:val="0045592E"/>
    <w:rsid w:val="00455958"/>
    <w:rsid w:val="00455A96"/>
    <w:rsid w:val="00455E4A"/>
    <w:rsid w:val="00455EA8"/>
    <w:rsid w:val="00455F97"/>
    <w:rsid w:val="00456225"/>
    <w:rsid w:val="004562DF"/>
    <w:rsid w:val="00456465"/>
    <w:rsid w:val="00456B17"/>
    <w:rsid w:val="00456DCD"/>
    <w:rsid w:val="00456E85"/>
    <w:rsid w:val="00456E98"/>
    <w:rsid w:val="00456F43"/>
    <w:rsid w:val="00456FC7"/>
    <w:rsid w:val="00456FF3"/>
    <w:rsid w:val="00457120"/>
    <w:rsid w:val="00457153"/>
    <w:rsid w:val="004573B5"/>
    <w:rsid w:val="004573FB"/>
    <w:rsid w:val="004575DF"/>
    <w:rsid w:val="004578DB"/>
    <w:rsid w:val="004579A4"/>
    <w:rsid w:val="004579F8"/>
    <w:rsid w:val="00457B64"/>
    <w:rsid w:val="00460368"/>
    <w:rsid w:val="0046043F"/>
    <w:rsid w:val="004606F5"/>
    <w:rsid w:val="0046076F"/>
    <w:rsid w:val="004608F8"/>
    <w:rsid w:val="004609D7"/>
    <w:rsid w:val="00460ABC"/>
    <w:rsid w:val="00460B80"/>
    <w:rsid w:val="00460C54"/>
    <w:rsid w:val="00460DDF"/>
    <w:rsid w:val="00460DF7"/>
    <w:rsid w:val="0046114D"/>
    <w:rsid w:val="004612E1"/>
    <w:rsid w:val="004613DA"/>
    <w:rsid w:val="00461564"/>
    <w:rsid w:val="004615F7"/>
    <w:rsid w:val="00461667"/>
    <w:rsid w:val="00461697"/>
    <w:rsid w:val="004616DA"/>
    <w:rsid w:val="00461741"/>
    <w:rsid w:val="00461B26"/>
    <w:rsid w:val="00461E56"/>
    <w:rsid w:val="004621B0"/>
    <w:rsid w:val="00462436"/>
    <w:rsid w:val="004624D5"/>
    <w:rsid w:val="00462694"/>
    <w:rsid w:val="00462699"/>
    <w:rsid w:val="004627B1"/>
    <w:rsid w:val="004629CD"/>
    <w:rsid w:val="00462CDB"/>
    <w:rsid w:val="00462DB7"/>
    <w:rsid w:val="00462EF9"/>
    <w:rsid w:val="004631F8"/>
    <w:rsid w:val="0046343F"/>
    <w:rsid w:val="0046345B"/>
    <w:rsid w:val="00463596"/>
    <w:rsid w:val="0046394F"/>
    <w:rsid w:val="00463B22"/>
    <w:rsid w:val="00463DE9"/>
    <w:rsid w:val="0046428C"/>
    <w:rsid w:val="004644C7"/>
    <w:rsid w:val="00464859"/>
    <w:rsid w:val="00464988"/>
    <w:rsid w:val="00464FFB"/>
    <w:rsid w:val="00465209"/>
    <w:rsid w:val="00465277"/>
    <w:rsid w:val="00465648"/>
    <w:rsid w:val="00465739"/>
    <w:rsid w:val="0046587A"/>
    <w:rsid w:val="004658CA"/>
    <w:rsid w:val="00465A16"/>
    <w:rsid w:val="00465A87"/>
    <w:rsid w:val="0046607F"/>
    <w:rsid w:val="0046614C"/>
    <w:rsid w:val="00466196"/>
    <w:rsid w:val="0046619F"/>
    <w:rsid w:val="0046621E"/>
    <w:rsid w:val="0046627A"/>
    <w:rsid w:val="00466359"/>
    <w:rsid w:val="004663B9"/>
    <w:rsid w:val="00466440"/>
    <w:rsid w:val="00466579"/>
    <w:rsid w:val="004665CB"/>
    <w:rsid w:val="0046663C"/>
    <w:rsid w:val="0046687E"/>
    <w:rsid w:val="00466ADB"/>
    <w:rsid w:val="00466B7A"/>
    <w:rsid w:val="00466C89"/>
    <w:rsid w:val="00466EE0"/>
    <w:rsid w:val="004670A5"/>
    <w:rsid w:val="004670CB"/>
    <w:rsid w:val="004671D3"/>
    <w:rsid w:val="00467346"/>
    <w:rsid w:val="004673F8"/>
    <w:rsid w:val="0046764F"/>
    <w:rsid w:val="004678CE"/>
    <w:rsid w:val="00467E3E"/>
    <w:rsid w:val="00467E46"/>
    <w:rsid w:val="00467E65"/>
    <w:rsid w:val="00467F96"/>
    <w:rsid w:val="0047000D"/>
    <w:rsid w:val="0047005D"/>
    <w:rsid w:val="0047025B"/>
    <w:rsid w:val="0047036F"/>
    <w:rsid w:val="00470426"/>
    <w:rsid w:val="00470438"/>
    <w:rsid w:val="004708B1"/>
    <w:rsid w:val="0047091D"/>
    <w:rsid w:val="00470A65"/>
    <w:rsid w:val="00470BF9"/>
    <w:rsid w:val="00470CCE"/>
    <w:rsid w:val="00470D21"/>
    <w:rsid w:val="00470ED1"/>
    <w:rsid w:val="00470F4E"/>
    <w:rsid w:val="0047139E"/>
    <w:rsid w:val="004715E8"/>
    <w:rsid w:val="00471656"/>
    <w:rsid w:val="00471666"/>
    <w:rsid w:val="0047191A"/>
    <w:rsid w:val="00471E03"/>
    <w:rsid w:val="00471F17"/>
    <w:rsid w:val="00471F73"/>
    <w:rsid w:val="00472131"/>
    <w:rsid w:val="004721DD"/>
    <w:rsid w:val="004722A5"/>
    <w:rsid w:val="004723BD"/>
    <w:rsid w:val="0047245E"/>
    <w:rsid w:val="004724A7"/>
    <w:rsid w:val="0047272B"/>
    <w:rsid w:val="00472830"/>
    <w:rsid w:val="00472AF5"/>
    <w:rsid w:val="00472B02"/>
    <w:rsid w:val="00472B45"/>
    <w:rsid w:val="00472C2D"/>
    <w:rsid w:val="00472F50"/>
    <w:rsid w:val="00473009"/>
    <w:rsid w:val="00473139"/>
    <w:rsid w:val="00473571"/>
    <w:rsid w:val="004736D3"/>
    <w:rsid w:val="00473ADC"/>
    <w:rsid w:val="00473C81"/>
    <w:rsid w:val="00473C8D"/>
    <w:rsid w:val="00473D03"/>
    <w:rsid w:val="0047427A"/>
    <w:rsid w:val="0047428B"/>
    <w:rsid w:val="0047431E"/>
    <w:rsid w:val="0047444C"/>
    <w:rsid w:val="004745DC"/>
    <w:rsid w:val="00474611"/>
    <w:rsid w:val="00474873"/>
    <w:rsid w:val="00474A66"/>
    <w:rsid w:val="00474E82"/>
    <w:rsid w:val="00474F97"/>
    <w:rsid w:val="00475056"/>
    <w:rsid w:val="004750DC"/>
    <w:rsid w:val="0047512F"/>
    <w:rsid w:val="00475138"/>
    <w:rsid w:val="0047513E"/>
    <w:rsid w:val="004751D1"/>
    <w:rsid w:val="0047533D"/>
    <w:rsid w:val="0047535A"/>
    <w:rsid w:val="0047578A"/>
    <w:rsid w:val="00475D18"/>
    <w:rsid w:val="0047645D"/>
    <w:rsid w:val="00476573"/>
    <w:rsid w:val="00476749"/>
    <w:rsid w:val="0047690D"/>
    <w:rsid w:val="0047691F"/>
    <w:rsid w:val="004769DA"/>
    <w:rsid w:val="00476AA6"/>
    <w:rsid w:val="00476AE1"/>
    <w:rsid w:val="00476B6A"/>
    <w:rsid w:val="00476E3C"/>
    <w:rsid w:val="00476E81"/>
    <w:rsid w:val="00476EB1"/>
    <w:rsid w:val="0047702E"/>
    <w:rsid w:val="004770B0"/>
    <w:rsid w:val="00477141"/>
    <w:rsid w:val="0047715A"/>
    <w:rsid w:val="004772D0"/>
    <w:rsid w:val="00477358"/>
    <w:rsid w:val="004773AC"/>
    <w:rsid w:val="004775BB"/>
    <w:rsid w:val="00477A3B"/>
    <w:rsid w:val="00477BA4"/>
    <w:rsid w:val="00477EFE"/>
    <w:rsid w:val="0048001B"/>
    <w:rsid w:val="004801E9"/>
    <w:rsid w:val="004807B0"/>
    <w:rsid w:val="004807B2"/>
    <w:rsid w:val="00480A12"/>
    <w:rsid w:val="00480AC3"/>
    <w:rsid w:val="00480B18"/>
    <w:rsid w:val="00480B4E"/>
    <w:rsid w:val="00480BE7"/>
    <w:rsid w:val="00480C30"/>
    <w:rsid w:val="004810BE"/>
    <w:rsid w:val="00481216"/>
    <w:rsid w:val="00481234"/>
    <w:rsid w:val="0048129B"/>
    <w:rsid w:val="00481371"/>
    <w:rsid w:val="004813AC"/>
    <w:rsid w:val="0048145E"/>
    <w:rsid w:val="00481554"/>
    <w:rsid w:val="00481668"/>
    <w:rsid w:val="0048169E"/>
    <w:rsid w:val="0048198C"/>
    <w:rsid w:val="004819D8"/>
    <w:rsid w:val="00481AA4"/>
    <w:rsid w:val="00481BAE"/>
    <w:rsid w:val="00481CA7"/>
    <w:rsid w:val="00481DA9"/>
    <w:rsid w:val="00481E0C"/>
    <w:rsid w:val="00481EDB"/>
    <w:rsid w:val="004824CD"/>
    <w:rsid w:val="00482503"/>
    <w:rsid w:val="00482550"/>
    <w:rsid w:val="004827EA"/>
    <w:rsid w:val="00482868"/>
    <w:rsid w:val="00482896"/>
    <w:rsid w:val="00482A95"/>
    <w:rsid w:val="00482E17"/>
    <w:rsid w:val="00482E25"/>
    <w:rsid w:val="00482EA6"/>
    <w:rsid w:val="0048334D"/>
    <w:rsid w:val="0048347D"/>
    <w:rsid w:val="00483506"/>
    <w:rsid w:val="0048393D"/>
    <w:rsid w:val="00483A60"/>
    <w:rsid w:val="00483CCF"/>
    <w:rsid w:val="00483DF1"/>
    <w:rsid w:val="00484356"/>
    <w:rsid w:val="00484507"/>
    <w:rsid w:val="0048471D"/>
    <w:rsid w:val="004847AB"/>
    <w:rsid w:val="00484807"/>
    <w:rsid w:val="00484837"/>
    <w:rsid w:val="00484870"/>
    <w:rsid w:val="004848B3"/>
    <w:rsid w:val="004848CF"/>
    <w:rsid w:val="004849F6"/>
    <w:rsid w:val="004849F9"/>
    <w:rsid w:val="00484C0E"/>
    <w:rsid w:val="00484C8E"/>
    <w:rsid w:val="00484DCD"/>
    <w:rsid w:val="00484E33"/>
    <w:rsid w:val="00484F72"/>
    <w:rsid w:val="004854A5"/>
    <w:rsid w:val="004855D6"/>
    <w:rsid w:val="004856C1"/>
    <w:rsid w:val="004857D8"/>
    <w:rsid w:val="004858CD"/>
    <w:rsid w:val="00485922"/>
    <w:rsid w:val="00485A3C"/>
    <w:rsid w:val="00485A48"/>
    <w:rsid w:val="0048601B"/>
    <w:rsid w:val="004861F8"/>
    <w:rsid w:val="004862B0"/>
    <w:rsid w:val="0048643F"/>
    <w:rsid w:val="004864F8"/>
    <w:rsid w:val="00486908"/>
    <w:rsid w:val="00486CA5"/>
    <w:rsid w:val="00486D01"/>
    <w:rsid w:val="00486DC0"/>
    <w:rsid w:val="00486EB1"/>
    <w:rsid w:val="00486FCE"/>
    <w:rsid w:val="00487105"/>
    <w:rsid w:val="004873E1"/>
    <w:rsid w:val="00487410"/>
    <w:rsid w:val="00487587"/>
    <w:rsid w:val="004877F5"/>
    <w:rsid w:val="00487875"/>
    <w:rsid w:val="00487DB2"/>
    <w:rsid w:val="00487DDD"/>
    <w:rsid w:val="0048DFC9"/>
    <w:rsid w:val="0049020F"/>
    <w:rsid w:val="0049040A"/>
    <w:rsid w:val="0049043C"/>
    <w:rsid w:val="004906A8"/>
    <w:rsid w:val="0049077A"/>
    <w:rsid w:val="0049084A"/>
    <w:rsid w:val="004908FF"/>
    <w:rsid w:val="00490944"/>
    <w:rsid w:val="00490B15"/>
    <w:rsid w:val="00490B89"/>
    <w:rsid w:val="00490C47"/>
    <w:rsid w:val="00490D4C"/>
    <w:rsid w:val="00491298"/>
    <w:rsid w:val="0049137C"/>
    <w:rsid w:val="0049142E"/>
    <w:rsid w:val="0049150C"/>
    <w:rsid w:val="004917A8"/>
    <w:rsid w:val="00491878"/>
    <w:rsid w:val="0049188E"/>
    <w:rsid w:val="004918C2"/>
    <w:rsid w:val="00491A9F"/>
    <w:rsid w:val="00491D14"/>
    <w:rsid w:val="00491EB8"/>
    <w:rsid w:val="00491F2C"/>
    <w:rsid w:val="004920CF"/>
    <w:rsid w:val="00492129"/>
    <w:rsid w:val="00492188"/>
    <w:rsid w:val="004921AB"/>
    <w:rsid w:val="00492305"/>
    <w:rsid w:val="004926D9"/>
    <w:rsid w:val="004926EF"/>
    <w:rsid w:val="00492911"/>
    <w:rsid w:val="00492B7A"/>
    <w:rsid w:val="00492BEA"/>
    <w:rsid w:val="00492C0B"/>
    <w:rsid w:val="00492C48"/>
    <w:rsid w:val="00492C68"/>
    <w:rsid w:val="00492E65"/>
    <w:rsid w:val="00492E89"/>
    <w:rsid w:val="00492E9B"/>
    <w:rsid w:val="00492F6C"/>
    <w:rsid w:val="00492FCD"/>
    <w:rsid w:val="00493055"/>
    <w:rsid w:val="00493086"/>
    <w:rsid w:val="004930D7"/>
    <w:rsid w:val="004930DB"/>
    <w:rsid w:val="00493383"/>
    <w:rsid w:val="004933B7"/>
    <w:rsid w:val="004937F7"/>
    <w:rsid w:val="00493881"/>
    <w:rsid w:val="004939F5"/>
    <w:rsid w:val="00493A01"/>
    <w:rsid w:val="00493A79"/>
    <w:rsid w:val="00493C5C"/>
    <w:rsid w:val="00493C6B"/>
    <w:rsid w:val="00493DF1"/>
    <w:rsid w:val="00493F5F"/>
    <w:rsid w:val="00493F81"/>
    <w:rsid w:val="0049411F"/>
    <w:rsid w:val="004942EE"/>
    <w:rsid w:val="004944A4"/>
    <w:rsid w:val="0049450E"/>
    <w:rsid w:val="00494693"/>
    <w:rsid w:val="004948A1"/>
    <w:rsid w:val="00494D31"/>
    <w:rsid w:val="00494FDE"/>
    <w:rsid w:val="004950A1"/>
    <w:rsid w:val="004950CB"/>
    <w:rsid w:val="00495159"/>
    <w:rsid w:val="004951C0"/>
    <w:rsid w:val="0049527A"/>
    <w:rsid w:val="004953CA"/>
    <w:rsid w:val="00495430"/>
    <w:rsid w:val="00495491"/>
    <w:rsid w:val="00495596"/>
    <w:rsid w:val="004955C5"/>
    <w:rsid w:val="004957A8"/>
    <w:rsid w:val="00495888"/>
    <w:rsid w:val="00495A0F"/>
    <w:rsid w:val="00495B2C"/>
    <w:rsid w:val="00495D20"/>
    <w:rsid w:val="00495EB5"/>
    <w:rsid w:val="00496108"/>
    <w:rsid w:val="004961EB"/>
    <w:rsid w:val="004961F9"/>
    <w:rsid w:val="0049652B"/>
    <w:rsid w:val="00496652"/>
    <w:rsid w:val="00496672"/>
    <w:rsid w:val="004966AE"/>
    <w:rsid w:val="004966D2"/>
    <w:rsid w:val="004968DA"/>
    <w:rsid w:val="00496AF3"/>
    <w:rsid w:val="00496C78"/>
    <w:rsid w:val="00496D22"/>
    <w:rsid w:val="00496D83"/>
    <w:rsid w:val="00496E99"/>
    <w:rsid w:val="00496F57"/>
    <w:rsid w:val="0049700E"/>
    <w:rsid w:val="004971B7"/>
    <w:rsid w:val="004972AC"/>
    <w:rsid w:val="004973E5"/>
    <w:rsid w:val="00497485"/>
    <w:rsid w:val="00497579"/>
    <w:rsid w:val="004976A8"/>
    <w:rsid w:val="0049771E"/>
    <w:rsid w:val="00497819"/>
    <w:rsid w:val="00497921"/>
    <w:rsid w:val="004979DE"/>
    <w:rsid w:val="00497A18"/>
    <w:rsid w:val="00497A94"/>
    <w:rsid w:val="00497B67"/>
    <w:rsid w:val="004A02FD"/>
    <w:rsid w:val="004A03CF"/>
    <w:rsid w:val="004A081F"/>
    <w:rsid w:val="004A0870"/>
    <w:rsid w:val="004A0911"/>
    <w:rsid w:val="004A0BC8"/>
    <w:rsid w:val="004A0CC1"/>
    <w:rsid w:val="004A0DF5"/>
    <w:rsid w:val="004A0F08"/>
    <w:rsid w:val="004A1074"/>
    <w:rsid w:val="004A122B"/>
    <w:rsid w:val="004A12F8"/>
    <w:rsid w:val="004A14EF"/>
    <w:rsid w:val="004A1514"/>
    <w:rsid w:val="004A1533"/>
    <w:rsid w:val="004A1815"/>
    <w:rsid w:val="004A1853"/>
    <w:rsid w:val="004A18E6"/>
    <w:rsid w:val="004A19A0"/>
    <w:rsid w:val="004A19E2"/>
    <w:rsid w:val="004A1B75"/>
    <w:rsid w:val="004A1B97"/>
    <w:rsid w:val="004A1FCD"/>
    <w:rsid w:val="004A2278"/>
    <w:rsid w:val="004A22A9"/>
    <w:rsid w:val="004A2426"/>
    <w:rsid w:val="004A257D"/>
    <w:rsid w:val="004A2698"/>
    <w:rsid w:val="004A2B2B"/>
    <w:rsid w:val="004A2BFE"/>
    <w:rsid w:val="004A2C8C"/>
    <w:rsid w:val="004A2F71"/>
    <w:rsid w:val="004A3293"/>
    <w:rsid w:val="004A32F8"/>
    <w:rsid w:val="004A334A"/>
    <w:rsid w:val="004A3388"/>
    <w:rsid w:val="004A3465"/>
    <w:rsid w:val="004A3505"/>
    <w:rsid w:val="004A3627"/>
    <w:rsid w:val="004A365C"/>
    <w:rsid w:val="004A37E5"/>
    <w:rsid w:val="004A3849"/>
    <w:rsid w:val="004A38E6"/>
    <w:rsid w:val="004A391D"/>
    <w:rsid w:val="004A3989"/>
    <w:rsid w:val="004A3D0C"/>
    <w:rsid w:val="004A3DF8"/>
    <w:rsid w:val="004A417A"/>
    <w:rsid w:val="004A424E"/>
    <w:rsid w:val="004A433C"/>
    <w:rsid w:val="004A43B6"/>
    <w:rsid w:val="004A43CB"/>
    <w:rsid w:val="004A4706"/>
    <w:rsid w:val="004A4718"/>
    <w:rsid w:val="004A4C65"/>
    <w:rsid w:val="004A4DD2"/>
    <w:rsid w:val="004A5074"/>
    <w:rsid w:val="004A5189"/>
    <w:rsid w:val="004A5328"/>
    <w:rsid w:val="004A53B9"/>
    <w:rsid w:val="004A53E2"/>
    <w:rsid w:val="004A53EF"/>
    <w:rsid w:val="004A54D9"/>
    <w:rsid w:val="004A5550"/>
    <w:rsid w:val="004A57C2"/>
    <w:rsid w:val="004A5A0B"/>
    <w:rsid w:val="004A5AF8"/>
    <w:rsid w:val="004A5F70"/>
    <w:rsid w:val="004A6003"/>
    <w:rsid w:val="004A6103"/>
    <w:rsid w:val="004A61A4"/>
    <w:rsid w:val="004A62AF"/>
    <w:rsid w:val="004A63E1"/>
    <w:rsid w:val="004A65A7"/>
    <w:rsid w:val="004A669F"/>
    <w:rsid w:val="004A691C"/>
    <w:rsid w:val="004A6952"/>
    <w:rsid w:val="004A695E"/>
    <w:rsid w:val="004A697A"/>
    <w:rsid w:val="004A6C3E"/>
    <w:rsid w:val="004A6C6C"/>
    <w:rsid w:val="004A6F66"/>
    <w:rsid w:val="004A6F6D"/>
    <w:rsid w:val="004A70B3"/>
    <w:rsid w:val="004A7303"/>
    <w:rsid w:val="004A73A7"/>
    <w:rsid w:val="004A746D"/>
    <w:rsid w:val="004A748C"/>
    <w:rsid w:val="004A75B2"/>
    <w:rsid w:val="004A77CA"/>
    <w:rsid w:val="004A7871"/>
    <w:rsid w:val="004A78D5"/>
    <w:rsid w:val="004A7CF9"/>
    <w:rsid w:val="004A7DF3"/>
    <w:rsid w:val="004B009F"/>
    <w:rsid w:val="004B03D3"/>
    <w:rsid w:val="004B0501"/>
    <w:rsid w:val="004B0511"/>
    <w:rsid w:val="004B051C"/>
    <w:rsid w:val="004B05D3"/>
    <w:rsid w:val="004B061F"/>
    <w:rsid w:val="004B0704"/>
    <w:rsid w:val="004B0736"/>
    <w:rsid w:val="004B07A4"/>
    <w:rsid w:val="004B0971"/>
    <w:rsid w:val="004B0B36"/>
    <w:rsid w:val="004B0C9B"/>
    <w:rsid w:val="004B0FE7"/>
    <w:rsid w:val="004B12E2"/>
    <w:rsid w:val="004B15BF"/>
    <w:rsid w:val="004B16BC"/>
    <w:rsid w:val="004B17B1"/>
    <w:rsid w:val="004B17E7"/>
    <w:rsid w:val="004B1BF1"/>
    <w:rsid w:val="004B1C2E"/>
    <w:rsid w:val="004B1C32"/>
    <w:rsid w:val="004B1C99"/>
    <w:rsid w:val="004B1DCC"/>
    <w:rsid w:val="004B2358"/>
    <w:rsid w:val="004B2450"/>
    <w:rsid w:val="004B2512"/>
    <w:rsid w:val="004B25D7"/>
    <w:rsid w:val="004B25E4"/>
    <w:rsid w:val="004B2645"/>
    <w:rsid w:val="004B2788"/>
    <w:rsid w:val="004B2881"/>
    <w:rsid w:val="004B299F"/>
    <w:rsid w:val="004B2A5E"/>
    <w:rsid w:val="004B2AEE"/>
    <w:rsid w:val="004B2C26"/>
    <w:rsid w:val="004B2CFD"/>
    <w:rsid w:val="004B2E1A"/>
    <w:rsid w:val="004B2F6A"/>
    <w:rsid w:val="004B2FFB"/>
    <w:rsid w:val="004B3084"/>
    <w:rsid w:val="004B31D6"/>
    <w:rsid w:val="004B324D"/>
    <w:rsid w:val="004B32B1"/>
    <w:rsid w:val="004B34B0"/>
    <w:rsid w:val="004B36CD"/>
    <w:rsid w:val="004B3789"/>
    <w:rsid w:val="004B3855"/>
    <w:rsid w:val="004B394F"/>
    <w:rsid w:val="004B3B67"/>
    <w:rsid w:val="004B3F83"/>
    <w:rsid w:val="004B408B"/>
    <w:rsid w:val="004B4357"/>
    <w:rsid w:val="004B43E0"/>
    <w:rsid w:val="004B4490"/>
    <w:rsid w:val="004B481F"/>
    <w:rsid w:val="004B487C"/>
    <w:rsid w:val="004B495C"/>
    <w:rsid w:val="004B4A25"/>
    <w:rsid w:val="004B4A4E"/>
    <w:rsid w:val="004B4C70"/>
    <w:rsid w:val="004B4C92"/>
    <w:rsid w:val="004B4D52"/>
    <w:rsid w:val="004B5200"/>
    <w:rsid w:val="004B52E7"/>
    <w:rsid w:val="004B5318"/>
    <w:rsid w:val="004B5434"/>
    <w:rsid w:val="004B5462"/>
    <w:rsid w:val="004B5A36"/>
    <w:rsid w:val="004B5E83"/>
    <w:rsid w:val="004B5F77"/>
    <w:rsid w:val="004B647D"/>
    <w:rsid w:val="004B665E"/>
    <w:rsid w:val="004B6695"/>
    <w:rsid w:val="004B67DA"/>
    <w:rsid w:val="004B6837"/>
    <w:rsid w:val="004B6923"/>
    <w:rsid w:val="004B69A6"/>
    <w:rsid w:val="004B69E0"/>
    <w:rsid w:val="004B6C76"/>
    <w:rsid w:val="004B6D14"/>
    <w:rsid w:val="004B6DF8"/>
    <w:rsid w:val="004B7122"/>
    <w:rsid w:val="004B71CE"/>
    <w:rsid w:val="004B7697"/>
    <w:rsid w:val="004B78BA"/>
    <w:rsid w:val="004B7A6F"/>
    <w:rsid w:val="004B7F5C"/>
    <w:rsid w:val="004B7FF1"/>
    <w:rsid w:val="004C00EE"/>
    <w:rsid w:val="004C02B5"/>
    <w:rsid w:val="004C038C"/>
    <w:rsid w:val="004C03C7"/>
    <w:rsid w:val="004C047F"/>
    <w:rsid w:val="004C08BC"/>
    <w:rsid w:val="004C0E46"/>
    <w:rsid w:val="004C0EBD"/>
    <w:rsid w:val="004C0F0A"/>
    <w:rsid w:val="004C0F8F"/>
    <w:rsid w:val="004C117E"/>
    <w:rsid w:val="004C13FD"/>
    <w:rsid w:val="004C15EC"/>
    <w:rsid w:val="004C1681"/>
    <w:rsid w:val="004C181C"/>
    <w:rsid w:val="004C1A4D"/>
    <w:rsid w:val="004C1B13"/>
    <w:rsid w:val="004C1C8B"/>
    <w:rsid w:val="004C1C9D"/>
    <w:rsid w:val="004C1D97"/>
    <w:rsid w:val="004C1EBC"/>
    <w:rsid w:val="004C1ECF"/>
    <w:rsid w:val="004C1ED5"/>
    <w:rsid w:val="004C21EA"/>
    <w:rsid w:val="004C23C4"/>
    <w:rsid w:val="004C25E6"/>
    <w:rsid w:val="004C286A"/>
    <w:rsid w:val="004C2943"/>
    <w:rsid w:val="004C2C28"/>
    <w:rsid w:val="004C2C7A"/>
    <w:rsid w:val="004C3089"/>
    <w:rsid w:val="004C31AB"/>
    <w:rsid w:val="004C331D"/>
    <w:rsid w:val="004C3550"/>
    <w:rsid w:val="004C356F"/>
    <w:rsid w:val="004C375D"/>
    <w:rsid w:val="004C388D"/>
    <w:rsid w:val="004C3998"/>
    <w:rsid w:val="004C3B50"/>
    <w:rsid w:val="004C3B96"/>
    <w:rsid w:val="004C3CC6"/>
    <w:rsid w:val="004C3D79"/>
    <w:rsid w:val="004C427B"/>
    <w:rsid w:val="004C45AE"/>
    <w:rsid w:val="004C46FE"/>
    <w:rsid w:val="004C47B2"/>
    <w:rsid w:val="004C47E1"/>
    <w:rsid w:val="004C4A36"/>
    <w:rsid w:val="004C4AAB"/>
    <w:rsid w:val="004C4F4B"/>
    <w:rsid w:val="004C50CB"/>
    <w:rsid w:val="004C52B6"/>
    <w:rsid w:val="004C56E8"/>
    <w:rsid w:val="004C5719"/>
    <w:rsid w:val="004C5896"/>
    <w:rsid w:val="004C589D"/>
    <w:rsid w:val="004C58A7"/>
    <w:rsid w:val="004C5A94"/>
    <w:rsid w:val="004C5C01"/>
    <w:rsid w:val="004C5C8F"/>
    <w:rsid w:val="004C5D8A"/>
    <w:rsid w:val="004C5E99"/>
    <w:rsid w:val="004C5F19"/>
    <w:rsid w:val="004C5F7D"/>
    <w:rsid w:val="004C5FB0"/>
    <w:rsid w:val="004C5FFD"/>
    <w:rsid w:val="004C60BE"/>
    <w:rsid w:val="004C60DA"/>
    <w:rsid w:val="004C6271"/>
    <w:rsid w:val="004C62D8"/>
    <w:rsid w:val="004C631F"/>
    <w:rsid w:val="004C6448"/>
    <w:rsid w:val="004C6456"/>
    <w:rsid w:val="004C6508"/>
    <w:rsid w:val="004C670D"/>
    <w:rsid w:val="004C6819"/>
    <w:rsid w:val="004C696F"/>
    <w:rsid w:val="004C6999"/>
    <w:rsid w:val="004C6A9B"/>
    <w:rsid w:val="004C6BFB"/>
    <w:rsid w:val="004C6D24"/>
    <w:rsid w:val="004C6E36"/>
    <w:rsid w:val="004C6E4F"/>
    <w:rsid w:val="004C6F00"/>
    <w:rsid w:val="004C6FC7"/>
    <w:rsid w:val="004C72D5"/>
    <w:rsid w:val="004C732F"/>
    <w:rsid w:val="004C7396"/>
    <w:rsid w:val="004C73B3"/>
    <w:rsid w:val="004C7653"/>
    <w:rsid w:val="004C765B"/>
    <w:rsid w:val="004C771D"/>
    <w:rsid w:val="004C772A"/>
    <w:rsid w:val="004C7850"/>
    <w:rsid w:val="004C7898"/>
    <w:rsid w:val="004C7956"/>
    <w:rsid w:val="004D046C"/>
    <w:rsid w:val="004D0566"/>
    <w:rsid w:val="004D0673"/>
    <w:rsid w:val="004D07A9"/>
    <w:rsid w:val="004D08B1"/>
    <w:rsid w:val="004D090B"/>
    <w:rsid w:val="004D0923"/>
    <w:rsid w:val="004D0A41"/>
    <w:rsid w:val="004D0AD2"/>
    <w:rsid w:val="004D0ADC"/>
    <w:rsid w:val="004D0AFD"/>
    <w:rsid w:val="004D0B38"/>
    <w:rsid w:val="004D0B51"/>
    <w:rsid w:val="004D0EF9"/>
    <w:rsid w:val="004D0EFF"/>
    <w:rsid w:val="004D1371"/>
    <w:rsid w:val="004D14A2"/>
    <w:rsid w:val="004D161D"/>
    <w:rsid w:val="004D1795"/>
    <w:rsid w:val="004D17E2"/>
    <w:rsid w:val="004D191B"/>
    <w:rsid w:val="004D192F"/>
    <w:rsid w:val="004D195B"/>
    <w:rsid w:val="004D19D7"/>
    <w:rsid w:val="004D1BA6"/>
    <w:rsid w:val="004D1BD2"/>
    <w:rsid w:val="004D1BEE"/>
    <w:rsid w:val="004D1C9A"/>
    <w:rsid w:val="004D1D23"/>
    <w:rsid w:val="004D1D4A"/>
    <w:rsid w:val="004D1DF4"/>
    <w:rsid w:val="004D1E4E"/>
    <w:rsid w:val="004D1EC0"/>
    <w:rsid w:val="004D1FA7"/>
    <w:rsid w:val="004D1FB4"/>
    <w:rsid w:val="004D2270"/>
    <w:rsid w:val="004D22E6"/>
    <w:rsid w:val="004D234F"/>
    <w:rsid w:val="004D239E"/>
    <w:rsid w:val="004D252D"/>
    <w:rsid w:val="004D25E3"/>
    <w:rsid w:val="004D2663"/>
    <w:rsid w:val="004D2A1D"/>
    <w:rsid w:val="004D2A53"/>
    <w:rsid w:val="004D2AA5"/>
    <w:rsid w:val="004D2B76"/>
    <w:rsid w:val="004D2B85"/>
    <w:rsid w:val="004D2E2E"/>
    <w:rsid w:val="004D31BF"/>
    <w:rsid w:val="004D31F4"/>
    <w:rsid w:val="004D335D"/>
    <w:rsid w:val="004D337D"/>
    <w:rsid w:val="004D33AF"/>
    <w:rsid w:val="004D340E"/>
    <w:rsid w:val="004D38C0"/>
    <w:rsid w:val="004D3C3D"/>
    <w:rsid w:val="004D41DD"/>
    <w:rsid w:val="004D4376"/>
    <w:rsid w:val="004D438C"/>
    <w:rsid w:val="004D44C1"/>
    <w:rsid w:val="004D4627"/>
    <w:rsid w:val="004D46DB"/>
    <w:rsid w:val="004D4970"/>
    <w:rsid w:val="004D4991"/>
    <w:rsid w:val="004D4DAA"/>
    <w:rsid w:val="004D4F14"/>
    <w:rsid w:val="004D51D2"/>
    <w:rsid w:val="004D51E6"/>
    <w:rsid w:val="004D58B0"/>
    <w:rsid w:val="004D58D2"/>
    <w:rsid w:val="004D5A92"/>
    <w:rsid w:val="004D5B83"/>
    <w:rsid w:val="004D5C7B"/>
    <w:rsid w:val="004D5F02"/>
    <w:rsid w:val="004D606E"/>
    <w:rsid w:val="004D608E"/>
    <w:rsid w:val="004D60E2"/>
    <w:rsid w:val="004D615B"/>
    <w:rsid w:val="004D6188"/>
    <w:rsid w:val="004D6221"/>
    <w:rsid w:val="004D63FD"/>
    <w:rsid w:val="004D65B0"/>
    <w:rsid w:val="004D65E4"/>
    <w:rsid w:val="004D663C"/>
    <w:rsid w:val="004D67F1"/>
    <w:rsid w:val="004D69AE"/>
    <w:rsid w:val="004D6AD1"/>
    <w:rsid w:val="004D6AFB"/>
    <w:rsid w:val="004D6BF2"/>
    <w:rsid w:val="004D6C30"/>
    <w:rsid w:val="004D6F3E"/>
    <w:rsid w:val="004D70EC"/>
    <w:rsid w:val="004D745F"/>
    <w:rsid w:val="004D74B1"/>
    <w:rsid w:val="004D7735"/>
    <w:rsid w:val="004D789B"/>
    <w:rsid w:val="004D7A73"/>
    <w:rsid w:val="004D7B63"/>
    <w:rsid w:val="004D7C16"/>
    <w:rsid w:val="004D7C22"/>
    <w:rsid w:val="004D7EA7"/>
    <w:rsid w:val="004D7F2D"/>
    <w:rsid w:val="004E0069"/>
    <w:rsid w:val="004E007D"/>
    <w:rsid w:val="004E00B2"/>
    <w:rsid w:val="004E023B"/>
    <w:rsid w:val="004E02B3"/>
    <w:rsid w:val="004E02D1"/>
    <w:rsid w:val="004E0493"/>
    <w:rsid w:val="004E04DC"/>
    <w:rsid w:val="004E065A"/>
    <w:rsid w:val="004E0FC2"/>
    <w:rsid w:val="004E10C1"/>
    <w:rsid w:val="004E11B5"/>
    <w:rsid w:val="004E1284"/>
    <w:rsid w:val="004E1372"/>
    <w:rsid w:val="004E164D"/>
    <w:rsid w:val="004E16F5"/>
    <w:rsid w:val="004E170F"/>
    <w:rsid w:val="004E1953"/>
    <w:rsid w:val="004E1B4C"/>
    <w:rsid w:val="004E1B57"/>
    <w:rsid w:val="004E1CEA"/>
    <w:rsid w:val="004E1D9C"/>
    <w:rsid w:val="004E1E0F"/>
    <w:rsid w:val="004E1E11"/>
    <w:rsid w:val="004E2047"/>
    <w:rsid w:val="004E2078"/>
    <w:rsid w:val="004E2325"/>
    <w:rsid w:val="004E237D"/>
    <w:rsid w:val="004E23B5"/>
    <w:rsid w:val="004E24CE"/>
    <w:rsid w:val="004E259E"/>
    <w:rsid w:val="004E26EE"/>
    <w:rsid w:val="004E27E0"/>
    <w:rsid w:val="004E286D"/>
    <w:rsid w:val="004E28D0"/>
    <w:rsid w:val="004E2901"/>
    <w:rsid w:val="004E2989"/>
    <w:rsid w:val="004E2A21"/>
    <w:rsid w:val="004E2AB6"/>
    <w:rsid w:val="004E2B35"/>
    <w:rsid w:val="004E2C22"/>
    <w:rsid w:val="004E2CFB"/>
    <w:rsid w:val="004E2F61"/>
    <w:rsid w:val="004E3214"/>
    <w:rsid w:val="004E3313"/>
    <w:rsid w:val="004E3809"/>
    <w:rsid w:val="004E393E"/>
    <w:rsid w:val="004E396F"/>
    <w:rsid w:val="004E3AE0"/>
    <w:rsid w:val="004E3C31"/>
    <w:rsid w:val="004E3C4D"/>
    <w:rsid w:val="004E3CF1"/>
    <w:rsid w:val="004E3D9F"/>
    <w:rsid w:val="004E3DBA"/>
    <w:rsid w:val="004E40D8"/>
    <w:rsid w:val="004E4440"/>
    <w:rsid w:val="004E44F5"/>
    <w:rsid w:val="004E4560"/>
    <w:rsid w:val="004E488E"/>
    <w:rsid w:val="004E491E"/>
    <w:rsid w:val="004E4934"/>
    <w:rsid w:val="004E4985"/>
    <w:rsid w:val="004E4992"/>
    <w:rsid w:val="004E4BF2"/>
    <w:rsid w:val="004E4C2C"/>
    <w:rsid w:val="004E4C70"/>
    <w:rsid w:val="004E4EBB"/>
    <w:rsid w:val="004E5264"/>
    <w:rsid w:val="004E53EF"/>
    <w:rsid w:val="004E562B"/>
    <w:rsid w:val="004E5708"/>
    <w:rsid w:val="004E5B88"/>
    <w:rsid w:val="004E5FCE"/>
    <w:rsid w:val="004E61DB"/>
    <w:rsid w:val="004E6314"/>
    <w:rsid w:val="004E6607"/>
    <w:rsid w:val="004E6609"/>
    <w:rsid w:val="004E6691"/>
    <w:rsid w:val="004E68E4"/>
    <w:rsid w:val="004E6B4F"/>
    <w:rsid w:val="004E723F"/>
    <w:rsid w:val="004E76E4"/>
    <w:rsid w:val="004E7748"/>
    <w:rsid w:val="004E79C7"/>
    <w:rsid w:val="004E7D52"/>
    <w:rsid w:val="004E7E0F"/>
    <w:rsid w:val="004E7E5D"/>
    <w:rsid w:val="004E7E67"/>
    <w:rsid w:val="004E7ECF"/>
    <w:rsid w:val="004E7F9C"/>
    <w:rsid w:val="004E7FFE"/>
    <w:rsid w:val="004F001F"/>
    <w:rsid w:val="004F0265"/>
    <w:rsid w:val="004F02CA"/>
    <w:rsid w:val="004F02CE"/>
    <w:rsid w:val="004F02EC"/>
    <w:rsid w:val="004F0463"/>
    <w:rsid w:val="004F0569"/>
    <w:rsid w:val="004F05B4"/>
    <w:rsid w:val="004F08D0"/>
    <w:rsid w:val="004F0AB9"/>
    <w:rsid w:val="004F0BAF"/>
    <w:rsid w:val="004F0CDF"/>
    <w:rsid w:val="004F0FC2"/>
    <w:rsid w:val="004F117B"/>
    <w:rsid w:val="004F127A"/>
    <w:rsid w:val="004F13CB"/>
    <w:rsid w:val="004F13E1"/>
    <w:rsid w:val="004F149A"/>
    <w:rsid w:val="004F156F"/>
    <w:rsid w:val="004F1584"/>
    <w:rsid w:val="004F1B30"/>
    <w:rsid w:val="004F1B36"/>
    <w:rsid w:val="004F1B6E"/>
    <w:rsid w:val="004F1BF2"/>
    <w:rsid w:val="004F1CC9"/>
    <w:rsid w:val="004F1D2A"/>
    <w:rsid w:val="004F1DCC"/>
    <w:rsid w:val="004F2001"/>
    <w:rsid w:val="004F2056"/>
    <w:rsid w:val="004F2087"/>
    <w:rsid w:val="004F2306"/>
    <w:rsid w:val="004F23B0"/>
    <w:rsid w:val="004F2470"/>
    <w:rsid w:val="004F26BC"/>
    <w:rsid w:val="004F280F"/>
    <w:rsid w:val="004F2D69"/>
    <w:rsid w:val="004F2FC8"/>
    <w:rsid w:val="004F3056"/>
    <w:rsid w:val="004F31EA"/>
    <w:rsid w:val="004F36EA"/>
    <w:rsid w:val="004F3797"/>
    <w:rsid w:val="004F379C"/>
    <w:rsid w:val="004F3921"/>
    <w:rsid w:val="004F3A0F"/>
    <w:rsid w:val="004F3AFD"/>
    <w:rsid w:val="004F3CE5"/>
    <w:rsid w:val="004F40C4"/>
    <w:rsid w:val="004F42F7"/>
    <w:rsid w:val="004F44DF"/>
    <w:rsid w:val="004F4563"/>
    <w:rsid w:val="004F45EE"/>
    <w:rsid w:val="004F4651"/>
    <w:rsid w:val="004F4777"/>
    <w:rsid w:val="004F4930"/>
    <w:rsid w:val="004F4B02"/>
    <w:rsid w:val="004F4C00"/>
    <w:rsid w:val="004F4CC9"/>
    <w:rsid w:val="004F4D26"/>
    <w:rsid w:val="004F4EFA"/>
    <w:rsid w:val="004F5246"/>
    <w:rsid w:val="004F52B2"/>
    <w:rsid w:val="004F545C"/>
    <w:rsid w:val="004F5474"/>
    <w:rsid w:val="004F550A"/>
    <w:rsid w:val="004F5511"/>
    <w:rsid w:val="004F554B"/>
    <w:rsid w:val="004F55C0"/>
    <w:rsid w:val="004F576D"/>
    <w:rsid w:val="004F57E1"/>
    <w:rsid w:val="004F5824"/>
    <w:rsid w:val="004F5E21"/>
    <w:rsid w:val="004F5F54"/>
    <w:rsid w:val="004F613C"/>
    <w:rsid w:val="004F61D0"/>
    <w:rsid w:val="004F6426"/>
    <w:rsid w:val="004F64E9"/>
    <w:rsid w:val="004F679A"/>
    <w:rsid w:val="004F685E"/>
    <w:rsid w:val="004F6B1B"/>
    <w:rsid w:val="004F6B91"/>
    <w:rsid w:val="004F6E64"/>
    <w:rsid w:val="004F6E6A"/>
    <w:rsid w:val="004F700C"/>
    <w:rsid w:val="004F7352"/>
    <w:rsid w:val="004F75A0"/>
    <w:rsid w:val="004F7730"/>
    <w:rsid w:val="004F77B7"/>
    <w:rsid w:val="004F7949"/>
    <w:rsid w:val="004F7B18"/>
    <w:rsid w:val="004F7C2A"/>
    <w:rsid w:val="004F7D7F"/>
    <w:rsid w:val="004F7E17"/>
    <w:rsid w:val="004F7EE3"/>
    <w:rsid w:val="0050015F"/>
    <w:rsid w:val="005001A8"/>
    <w:rsid w:val="0050028C"/>
    <w:rsid w:val="005003DA"/>
    <w:rsid w:val="00500475"/>
    <w:rsid w:val="005006D7"/>
    <w:rsid w:val="00500711"/>
    <w:rsid w:val="0050073C"/>
    <w:rsid w:val="005007A5"/>
    <w:rsid w:val="005007F3"/>
    <w:rsid w:val="005008FA"/>
    <w:rsid w:val="00500AC3"/>
    <w:rsid w:val="00500AC5"/>
    <w:rsid w:val="00500C7F"/>
    <w:rsid w:val="00500CC8"/>
    <w:rsid w:val="00500CF7"/>
    <w:rsid w:val="00500EFE"/>
    <w:rsid w:val="0050127E"/>
    <w:rsid w:val="005015AB"/>
    <w:rsid w:val="005017F1"/>
    <w:rsid w:val="00501837"/>
    <w:rsid w:val="0050190C"/>
    <w:rsid w:val="00501935"/>
    <w:rsid w:val="00501B26"/>
    <w:rsid w:val="00502185"/>
    <w:rsid w:val="00502192"/>
    <w:rsid w:val="0050221B"/>
    <w:rsid w:val="0050231E"/>
    <w:rsid w:val="00502345"/>
    <w:rsid w:val="0050234B"/>
    <w:rsid w:val="0050255F"/>
    <w:rsid w:val="005025A1"/>
    <w:rsid w:val="0050268D"/>
    <w:rsid w:val="00502872"/>
    <w:rsid w:val="005028D8"/>
    <w:rsid w:val="00502B9A"/>
    <w:rsid w:val="00502BAD"/>
    <w:rsid w:val="00502D87"/>
    <w:rsid w:val="00502EF1"/>
    <w:rsid w:val="00502F36"/>
    <w:rsid w:val="00502F7E"/>
    <w:rsid w:val="00502F8F"/>
    <w:rsid w:val="00502FB3"/>
    <w:rsid w:val="00502FC8"/>
    <w:rsid w:val="00503127"/>
    <w:rsid w:val="005031E2"/>
    <w:rsid w:val="00503306"/>
    <w:rsid w:val="00503399"/>
    <w:rsid w:val="00503489"/>
    <w:rsid w:val="00503507"/>
    <w:rsid w:val="00503B85"/>
    <w:rsid w:val="00503F74"/>
    <w:rsid w:val="00503F93"/>
    <w:rsid w:val="00503FDA"/>
    <w:rsid w:val="005040C8"/>
    <w:rsid w:val="0050415F"/>
    <w:rsid w:val="00504175"/>
    <w:rsid w:val="00504192"/>
    <w:rsid w:val="00504259"/>
    <w:rsid w:val="0050495D"/>
    <w:rsid w:val="00504991"/>
    <w:rsid w:val="00504B33"/>
    <w:rsid w:val="00504BDE"/>
    <w:rsid w:val="00504CEB"/>
    <w:rsid w:val="00504D38"/>
    <w:rsid w:val="00504DEA"/>
    <w:rsid w:val="00504E91"/>
    <w:rsid w:val="00504FE1"/>
    <w:rsid w:val="0050513E"/>
    <w:rsid w:val="0050532F"/>
    <w:rsid w:val="005053A5"/>
    <w:rsid w:val="00505441"/>
    <w:rsid w:val="0050556C"/>
    <w:rsid w:val="005057EB"/>
    <w:rsid w:val="00505AD7"/>
    <w:rsid w:val="00505AF9"/>
    <w:rsid w:val="00505B07"/>
    <w:rsid w:val="00505CD2"/>
    <w:rsid w:val="00505E52"/>
    <w:rsid w:val="00506174"/>
    <w:rsid w:val="0050644B"/>
    <w:rsid w:val="0050659E"/>
    <w:rsid w:val="00506742"/>
    <w:rsid w:val="005068B6"/>
    <w:rsid w:val="0050690B"/>
    <w:rsid w:val="005069B7"/>
    <w:rsid w:val="00506A5A"/>
    <w:rsid w:val="00506C42"/>
    <w:rsid w:val="00506C55"/>
    <w:rsid w:val="00506CB9"/>
    <w:rsid w:val="00506D51"/>
    <w:rsid w:val="00506D56"/>
    <w:rsid w:val="00506D9C"/>
    <w:rsid w:val="00506E47"/>
    <w:rsid w:val="005070D1"/>
    <w:rsid w:val="00507216"/>
    <w:rsid w:val="00507266"/>
    <w:rsid w:val="005073AB"/>
    <w:rsid w:val="005075FE"/>
    <w:rsid w:val="00507667"/>
    <w:rsid w:val="0050774C"/>
    <w:rsid w:val="00507778"/>
    <w:rsid w:val="005078BC"/>
    <w:rsid w:val="005079C3"/>
    <w:rsid w:val="005079E1"/>
    <w:rsid w:val="00507A49"/>
    <w:rsid w:val="00507AEA"/>
    <w:rsid w:val="00507B61"/>
    <w:rsid w:val="00507C43"/>
    <w:rsid w:val="00507C5F"/>
    <w:rsid w:val="00507CA3"/>
    <w:rsid w:val="00507ED0"/>
    <w:rsid w:val="00507F5D"/>
    <w:rsid w:val="0051007E"/>
    <w:rsid w:val="005102A2"/>
    <w:rsid w:val="005103F0"/>
    <w:rsid w:val="00510933"/>
    <w:rsid w:val="00510A0B"/>
    <w:rsid w:val="00510A3B"/>
    <w:rsid w:val="00510B7D"/>
    <w:rsid w:val="00510B9D"/>
    <w:rsid w:val="00510D33"/>
    <w:rsid w:val="00510D3C"/>
    <w:rsid w:val="00510EB0"/>
    <w:rsid w:val="00510EB5"/>
    <w:rsid w:val="00510F1B"/>
    <w:rsid w:val="00510FA7"/>
    <w:rsid w:val="00511447"/>
    <w:rsid w:val="005114B5"/>
    <w:rsid w:val="0051177E"/>
    <w:rsid w:val="005117BC"/>
    <w:rsid w:val="0051185D"/>
    <w:rsid w:val="00511A45"/>
    <w:rsid w:val="00511AAD"/>
    <w:rsid w:val="00511F2A"/>
    <w:rsid w:val="0051210A"/>
    <w:rsid w:val="0051217B"/>
    <w:rsid w:val="005123F4"/>
    <w:rsid w:val="00512666"/>
    <w:rsid w:val="0051266D"/>
    <w:rsid w:val="00512991"/>
    <w:rsid w:val="00512B6B"/>
    <w:rsid w:val="00512E0A"/>
    <w:rsid w:val="00512EF6"/>
    <w:rsid w:val="00512F1C"/>
    <w:rsid w:val="005131EE"/>
    <w:rsid w:val="00513217"/>
    <w:rsid w:val="005134B7"/>
    <w:rsid w:val="005135F8"/>
    <w:rsid w:val="00513900"/>
    <w:rsid w:val="005139D9"/>
    <w:rsid w:val="00513BDF"/>
    <w:rsid w:val="00513C87"/>
    <w:rsid w:val="00514071"/>
    <w:rsid w:val="00514605"/>
    <w:rsid w:val="005146F4"/>
    <w:rsid w:val="00514722"/>
    <w:rsid w:val="005147DB"/>
    <w:rsid w:val="005148DE"/>
    <w:rsid w:val="00514F62"/>
    <w:rsid w:val="00515139"/>
    <w:rsid w:val="00515189"/>
    <w:rsid w:val="005151E9"/>
    <w:rsid w:val="00515359"/>
    <w:rsid w:val="00515558"/>
    <w:rsid w:val="00515618"/>
    <w:rsid w:val="005158D9"/>
    <w:rsid w:val="005158EB"/>
    <w:rsid w:val="0051591B"/>
    <w:rsid w:val="005159DC"/>
    <w:rsid w:val="00515B20"/>
    <w:rsid w:val="00515D25"/>
    <w:rsid w:val="00515E52"/>
    <w:rsid w:val="00515FBD"/>
    <w:rsid w:val="0051609C"/>
    <w:rsid w:val="00516104"/>
    <w:rsid w:val="0051621A"/>
    <w:rsid w:val="00516519"/>
    <w:rsid w:val="0051685D"/>
    <w:rsid w:val="0051692A"/>
    <w:rsid w:val="0051713C"/>
    <w:rsid w:val="005171B5"/>
    <w:rsid w:val="00517341"/>
    <w:rsid w:val="005174AA"/>
    <w:rsid w:val="0051755C"/>
    <w:rsid w:val="005176DD"/>
    <w:rsid w:val="00517918"/>
    <w:rsid w:val="00517C42"/>
    <w:rsid w:val="00517D47"/>
    <w:rsid w:val="00520242"/>
    <w:rsid w:val="00520320"/>
    <w:rsid w:val="005203BD"/>
    <w:rsid w:val="005203E7"/>
    <w:rsid w:val="005204AD"/>
    <w:rsid w:val="0052057A"/>
    <w:rsid w:val="0052068F"/>
    <w:rsid w:val="005209CF"/>
    <w:rsid w:val="00520A28"/>
    <w:rsid w:val="00520A41"/>
    <w:rsid w:val="00520A81"/>
    <w:rsid w:val="00520C14"/>
    <w:rsid w:val="00520CE5"/>
    <w:rsid w:val="00520EAC"/>
    <w:rsid w:val="00520F69"/>
    <w:rsid w:val="005211A9"/>
    <w:rsid w:val="005213AD"/>
    <w:rsid w:val="005216B1"/>
    <w:rsid w:val="00521B03"/>
    <w:rsid w:val="00521D89"/>
    <w:rsid w:val="00521DFA"/>
    <w:rsid w:val="00522006"/>
    <w:rsid w:val="00522063"/>
    <w:rsid w:val="00522129"/>
    <w:rsid w:val="00522321"/>
    <w:rsid w:val="005223F1"/>
    <w:rsid w:val="005225F8"/>
    <w:rsid w:val="005226D9"/>
    <w:rsid w:val="005228D1"/>
    <w:rsid w:val="00522AA9"/>
    <w:rsid w:val="00522AAA"/>
    <w:rsid w:val="00522AF7"/>
    <w:rsid w:val="00522D03"/>
    <w:rsid w:val="00522E4A"/>
    <w:rsid w:val="00522F5A"/>
    <w:rsid w:val="00523020"/>
    <w:rsid w:val="0052309A"/>
    <w:rsid w:val="005230C9"/>
    <w:rsid w:val="005230F8"/>
    <w:rsid w:val="00523164"/>
    <w:rsid w:val="0052329E"/>
    <w:rsid w:val="005232B2"/>
    <w:rsid w:val="00523559"/>
    <w:rsid w:val="00523572"/>
    <w:rsid w:val="00523692"/>
    <w:rsid w:val="00523727"/>
    <w:rsid w:val="00523B4F"/>
    <w:rsid w:val="00523FD2"/>
    <w:rsid w:val="0052400F"/>
    <w:rsid w:val="00524026"/>
    <w:rsid w:val="0052434B"/>
    <w:rsid w:val="0052444B"/>
    <w:rsid w:val="005245AC"/>
    <w:rsid w:val="0052460E"/>
    <w:rsid w:val="00524654"/>
    <w:rsid w:val="00524A83"/>
    <w:rsid w:val="00524AF6"/>
    <w:rsid w:val="00524C48"/>
    <w:rsid w:val="00524C9C"/>
    <w:rsid w:val="00524E2F"/>
    <w:rsid w:val="00524F44"/>
    <w:rsid w:val="005251DE"/>
    <w:rsid w:val="005252CF"/>
    <w:rsid w:val="005254D5"/>
    <w:rsid w:val="00525561"/>
    <w:rsid w:val="00525769"/>
    <w:rsid w:val="005258FE"/>
    <w:rsid w:val="005259B9"/>
    <w:rsid w:val="00525A42"/>
    <w:rsid w:val="00525BFD"/>
    <w:rsid w:val="00525C03"/>
    <w:rsid w:val="00525C4E"/>
    <w:rsid w:val="00525CE0"/>
    <w:rsid w:val="00525D41"/>
    <w:rsid w:val="00525DD5"/>
    <w:rsid w:val="0052606E"/>
    <w:rsid w:val="005260DB"/>
    <w:rsid w:val="0052622E"/>
    <w:rsid w:val="005262E4"/>
    <w:rsid w:val="005264E6"/>
    <w:rsid w:val="00526586"/>
    <w:rsid w:val="005266F7"/>
    <w:rsid w:val="005267B5"/>
    <w:rsid w:val="00526832"/>
    <w:rsid w:val="00526926"/>
    <w:rsid w:val="00526982"/>
    <w:rsid w:val="00526D21"/>
    <w:rsid w:val="00526DCB"/>
    <w:rsid w:val="00526F39"/>
    <w:rsid w:val="0052705B"/>
    <w:rsid w:val="00527204"/>
    <w:rsid w:val="00527247"/>
    <w:rsid w:val="005273B2"/>
    <w:rsid w:val="005275C4"/>
    <w:rsid w:val="0052762D"/>
    <w:rsid w:val="00527737"/>
    <w:rsid w:val="005277EC"/>
    <w:rsid w:val="005278B5"/>
    <w:rsid w:val="005279FB"/>
    <w:rsid w:val="00527A18"/>
    <w:rsid w:val="00527CAE"/>
    <w:rsid w:val="00527D20"/>
    <w:rsid w:val="00530288"/>
    <w:rsid w:val="005302CC"/>
    <w:rsid w:val="005305E8"/>
    <w:rsid w:val="00530B0E"/>
    <w:rsid w:val="00530BF0"/>
    <w:rsid w:val="00530CEC"/>
    <w:rsid w:val="005310CA"/>
    <w:rsid w:val="0053115D"/>
    <w:rsid w:val="0053128C"/>
    <w:rsid w:val="00531466"/>
    <w:rsid w:val="0053148C"/>
    <w:rsid w:val="0053171F"/>
    <w:rsid w:val="005317B6"/>
    <w:rsid w:val="0053181C"/>
    <w:rsid w:val="005318C4"/>
    <w:rsid w:val="00531AA8"/>
    <w:rsid w:val="00531AC5"/>
    <w:rsid w:val="00531D27"/>
    <w:rsid w:val="00532113"/>
    <w:rsid w:val="005324CB"/>
    <w:rsid w:val="0053287D"/>
    <w:rsid w:val="00532C50"/>
    <w:rsid w:val="00532CDB"/>
    <w:rsid w:val="00532EE6"/>
    <w:rsid w:val="0053303C"/>
    <w:rsid w:val="005330BB"/>
    <w:rsid w:val="005330D1"/>
    <w:rsid w:val="005330FC"/>
    <w:rsid w:val="00533212"/>
    <w:rsid w:val="005332BA"/>
    <w:rsid w:val="00533317"/>
    <w:rsid w:val="00533356"/>
    <w:rsid w:val="0053345C"/>
    <w:rsid w:val="00533676"/>
    <w:rsid w:val="005336CF"/>
    <w:rsid w:val="0053377F"/>
    <w:rsid w:val="0053379D"/>
    <w:rsid w:val="00533A38"/>
    <w:rsid w:val="00533BE6"/>
    <w:rsid w:val="00533E57"/>
    <w:rsid w:val="00533EEA"/>
    <w:rsid w:val="00533F96"/>
    <w:rsid w:val="00533FD4"/>
    <w:rsid w:val="005340A9"/>
    <w:rsid w:val="005342D7"/>
    <w:rsid w:val="00534483"/>
    <w:rsid w:val="0053451A"/>
    <w:rsid w:val="00534581"/>
    <w:rsid w:val="00534846"/>
    <w:rsid w:val="0053488F"/>
    <w:rsid w:val="00534DB0"/>
    <w:rsid w:val="00535011"/>
    <w:rsid w:val="00535291"/>
    <w:rsid w:val="0053539F"/>
    <w:rsid w:val="00535574"/>
    <w:rsid w:val="005355CD"/>
    <w:rsid w:val="005357FB"/>
    <w:rsid w:val="00535AC7"/>
    <w:rsid w:val="00535B97"/>
    <w:rsid w:val="00535BEB"/>
    <w:rsid w:val="00535BEC"/>
    <w:rsid w:val="00535C42"/>
    <w:rsid w:val="00535D93"/>
    <w:rsid w:val="0053601B"/>
    <w:rsid w:val="0053610D"/>
    <w:rsid w:val="005361B5"/>
    <w:rsid w:val="00536271"/>
    <w:rsid w:val="00536397"/>
    <w:rsid w:val="005364BD"/>
    <w:rsid w:val="00536561"/>
    <w:rsid w:val="00536858"/>
    <w:rsid w:val="00536BCA"/>
    <w:rsid w:val="00536F1E"/>
    <w:rsid w:val="00537055"/>
    <w:rsid w:val="005371D9"/>
    <w:rsid w:val="005371ED"/>
    <w:rsid w:val="00537362"/>
    <w:rsid w:val="005373E9"/>
    <w:rsid w:val="005378FD"/>
    <w:rsid w:val="0053790C"/>
    <w:rsid w:val="00537A0E"/>
    <w:rsid w:val="00537A73"/>
    <w:rsid w:val="00537CB2"/>
    <w:rsid w:val="00537E56"/>
    <w:rsid w:val="00540044"/>
    <w:rsid w:val="00540072"/>
    <w:rsid w:val="005400BD"/>
    <w:rsid w:val="00540381"/>
    <w:rsid w:val="00540427"/>
    <w:rsid w:val="00540719"/>
    <w:rsid w:val="00540882"/>
    <w:rsid w:val="005409EB"/>
    <w:rsid w:val="00540B23"/>
    <w:rsid w:val="00540EC4"/>
    <w:rsid w:val="00541061"/>
    <w:rsid w:val="005410B3"/>
    <w:rsid w:val="005411FA"/>
    <w:rsid w:val="00541283"/>
    <w:rsid w:val="005414C9"/>
    <w:rsid w:val="005415A4"/>
    <w:rsid w:val="005416EC"/>
    <w:rsid w:val="00541954"/>
    <w:rsid w:val="00541AE1"/>
    <w:rsid w:val="00541DBA"/>
    <w:rsid w:val="00541E77"/>
    <w:rsid w:val="00541F15"/>
    <w:rsid w:val="0054202B"/>
    <w:rsid w:val="00542196"/>
    <w:rsid w:val="0054247A"/>
    <w:rsid w:val="0054248E"/>
    <w:rsid w:val="00542501"/>
    <w:rsid w:val="00542D5B"/>
    <w:rsid w:val="00542E0C"/>
    <w:rsid w:val="00542EA2"/>
    <w:rsid w:val="00542FF3"/>
    <w:rsid w:val="00543012"/>
    <w:rsid w:val="00543059"/>
    <w:rsid w:val="0054308C"/>
    <w:rsid w:val="0054336C"/>
    <w:rsid w:val="005433B9"/>
    <w:rsid w:val="00543533"/>
    <w:rsid w:val="00543537"/>
    <w:rsid w:val="005435A7"/>
    <w:rsid w:val="005435F2"/>
    <w:rsid w:val="00543810"/>
    <w:rsid w:val="0054388C"/>
    <w:rsid w:val="005439DD"/>
    <w:rsid w:val="00543AEB"/>
    <w:rsid w:val="00543E51"/>
    <w:rsid w:val="00543F35"/>
    <w:rsid w:val="00544090"/>
    <w:rsid w:val="00544317"/>
    <w:rsid w:val="005444E8"/>
    <w:rsid w:val="0054480C"/>
    <w:rsid w:val="00544841"/>
    <w:rsid w:val="00544AED"/>
    <w:rsid w:val="00544BC7"/>
    <w:rsid w:val="00544C3F"/>
    <w:rsid w:val="00544DE1"/>
    <w:rsid w:val="00544ECE"/>
    <w:rsid w:val="00544FFE"/>
    <w:rsid w:val="005451BC"/>
    <w:rsid w:val="00545383"/>
    <w:rsid w:val="005453AB"/>
    <w:rsid w:val="005453C6"/>
    <w:rsid w:val="005453E6"/>
    <w:rsid w:val="0054547D"/>
    <w:rsid w:val="0054566B"/>
    <w:rsid w:val="005459E5"/>
    <w:rsid w:val="00545DD8"/>
    <w:rsid w:val="00545E84"/>
    <w:rsid w:val="0054600F"/>
    <w:rsid w:val="00546094"/>
    <w:rsid w:val="0054644D"/>
    <w:rsid w:val="00546859"/>
    <w:rsid w:val="00546ACF"/>
    <w:rsid w:val="00546BB3"/>
    <w:rsid w:val="00546DB7"/>
    <w:rsid w:val="00547610"/>
    <w:rsid w:val="00547669"/>
    <w:rsid w:val="00547702"/>
    <w:rsid w:val="0054781A"/>
    <w:rsid w:val="0054782C"/>
    <w:rsid w:val="0054786C"/>
    <w:rsid w:val="005478B2"/>
    <w:rsid w:val="0054798E"/>
    <w:rsid w:val="00547D4C"/>
    <w:rsid w:val="00547E54"/>
    <w:rsid w:val="00547F29"/>
    <w:rsid w:val="00547F2C"/>
    <w:rsid w:val="00547FC9"/>
    <w:rsid w:val="00550BC1"/>
    <w:rsid w:val="00550F24"/>
    <w:rsid w:val="005510CD"/>
    <w:rsid w:val="0055114A"/>
    <w:rsid w:val="00551374"/>
    <w:rsid w:val="005516D7"/>
    <w:rsid w:val="005517A9"/>
    <w:rsid w:val="005517D5"/>
    <w:rsid w:val="005518BE"/>
    <w:rsid w:val="00551AB6"/>
    <w:rsid w:val="00551B55"/>
    <w:rsid w:val="00551C1C"/>
    <w:rsid w:val="00551C49"/>
    <w:rsid w:val="00551C7D"/>
    <w:rsid w:val="00551D9D"/>
    <w:rsid w:val="00551ED8"/>
    <w:rsid w:val="00551EF4"/>
    <w:rsid w:val="00551F69"/>
    <w:rsid w:val="00551F84"/>
    <w:rsid w:val="00551F9F"/>
    <w:rsid w:val="0055282A"/>
    <w:rsid w:val="005528B6"/>
    <w:rsid w:val="005528E2"/>
    <w:rsid w:val="00552AF3"/>
    <w:rsid w:val="00552C03"/>
    <w:rsid w:val="0055313E"/>
    <w:rsid w:val="0055315E"/>
    <w:rsid w:val="0055324E"/>
    <w:rsid w:val="005532AA"/>
    <w:rsid w:val="00553351"/>
    <w:rsid w:val="005536E4"/>
    <w:rsid w:val="0055374E"/>
    <w:rsid w:val="00553A8F"/>
    <w:rsid w:val="00553BC4"/>
    <w:rsid w:val="00553F2F"/>
    <w:rsid w:val="0055424B"/>
    <w:rsid w:val="00554318"/>
    <w:rsid w:val="00554357"/>
    <w:rsid w:val="00554467"/>
    <w:rsid w:val="005545E2"/>
    <w:rsid w:val="00554656"/>
    <w:rsid w:val="005546C1"/>
    <w:rsid w:val="00554BF4"/>
    <w:rsid w:val="0055501B"/>
    <w:rsid w:val="00555040"/>
    <w:rsid w:val="0055505A"/>
    <w:rsid w:val="0055506B"/>
    <w:rsid w:val="0055527F"/>
    <w:rsid w:val="005553C2"/>
    <w:rsid w:val="00555518"/>
    <w:rsid w:val="00555A60"/>
    <w:rsid w:val="00555EC7"/>
    <w:rsid w:val="00556067"/>
    <w:rsid w:val="005561E1"/>
    <w:rsid w:val="005563EC"/>
    <w:rsid w:val="00556416"/>
    <w:rsid w:val="00556528"/>
    <w:rsid w:val="0055677A"/>
    <w:rsid w:val="005568C0"/>
    <w:rsid w:val="005568FF"/>
    <w:rsid w:val="005569B1"/>
    <w:rsid w:val="00556C05"/>
    <w:rsid w:val="00556C78"/>
    <w:rsid w:val="00556EE7"/>
    <w:rsid w:val="00556F58"/>
    <w:rsid w:val="0055717E"/>
    <w:rsid w:val="00557504"/>
    <w:rsid w:val="00557568"/>
    <w:rsid w:val="00557675"/>
    <w:rsid w:val="00557808"/>
    <w:rsid w:val="0055791A"/>
    <w:rsid w:val="00557A73"/>
    <w:rsid w:val="00557C55"/>
    <w:rsid w:val="00557C8E"/>
    <w:rsid w:val="00557C92"/>
    <w:rsid w:val="00557E41"/>
    <w:rsid w:val="00557E88"/>
    <w:rsid w:val="0056020C"/>
    <w:rsid w:val="005602B8"/>
    <w:rsid w:val="00560324"/>
    <w:rsid w:val="005603BF"/>
    <w:rsid w:val="005604AD"/>
    <w:rsid w:val="00560541"/>
    <w:rsid w:val="005607C1"/>
    <w:rsid w:val="00560876"/>
    <w:rsid w:val="00560C38"/>
    <w:rsid w:val="00560D9B"/>
    <w:rsid w:val="0056116F"/>
    <w:rsid w:val="00561245"/>
    <w:rsid w:val="005613C3"/>
    <w:rsid w:val="0056141B"/>
    <w:rsid w:val="005614CA"/>
    <w:rsid w:val="005619B2"/>
    <w:rsid w:val="00561A6C"/>
    <w:rsid w:val="00561A6E"/>
    <w:rsid w:val="00561D8C"/>
    <w:rsid w:val="00561E45"/>
    <w:rsid w:val="00561F1E"/>
    <w:rsid w:val="0056212E"/>
    <w:rsid w:val="00562147"/>
    <w:rsid w:val="00562299"/>
    <w:rsid w:val="00562436"/>
    <w:rsid w:val="00562662"/>
    <w:rsid w:val="00562689"/>
    <w:rsid w:val="00562691"/>
    <w:rsid w:val="005626A3"/>
    <w:rsid w:val="00562AFF"/>
    <w:rsid w:val="00562B86"/>
    <w:rsid w:val="00562BED"/>
    <w:rsid w:val="00562D81"/>
    <w:rsid w:val="00562E3B"/>
    <w:rsid w:val="00562E9A"/>
    <w:rsid w:val="00562FA6"/>
    <w:rsid w:val="00563159"/>
    <w:rsid w:val="00563160"/>
    <w:rsid w:val="005631B3"/>
    <w:rsid w:val="00563475"/>
    <w:rsid w:val="0056355C"/>
    <w:rsid w:val="00563664"/>
    <w:rsid w:val="005636D1"/>
    <w:rsid w:val="0056374C"/>
    <w:rsid w:val="00563795"/>
    <w:rsid w:val="00563900"/>
    <w:rsid w:val="005639C0"/>
    <w:rsid w:val="00563B79"/>
    <w:rsid w:val="00563C0A"/>
    <w:rsid w:val="00563C1F"/>
    <w:rsid w:val="00563C7B"/>
    <w:rsid w:val="00563D2E"/>
    <w:rsid w:val="00563D6F"/>
    <w:rsid w:val="00563D9D"/>
    <w:rsid w:val="00564066"/>
    <w:rsid w:val="00564089"/>
    <w:rsid w:val="00564155"/>
    <w:rsid w:val="0056444C"/>
    <w:rsid w:val="00564586"/>
    <w:rsid w:val="005645D2"/>
    <w:rsid w:val="0056480B"/>
    <w:rsid w:val="00564811"/>
    <w:rsid w:val="005649A5"/>
    <w:rsid w:val="005649E3"/>
    <w:rsid w:val="00564A3F"/>
    <w:rsid w:val="00564CAA"/>
    <w:rsid w:val="00564E2D"/>
    <w:rsid w:val="005650CB"/>
    <w:rsid w:val="005651D2"/>
    <w:rsid w:val="0056523D"/>
    <w:rsid w:val="005656FE"/>
    <w:rsid w:val="00565919"/>
    <w:rsid w:val="00565B1C"/>
    <w:rsid w:val="00565D0A"/>
    <w:rsid w:val="00565E07"/>
    <w:rsid w:val="00565FA1"/>
    <w:rsid w:val="0056618D"/>
    <w:rsid w:val="00566499"/>
    <w:rsid w:val="0056663C"/>
    <w:rsid w:val="00566750"/>
    <w:rsid w:val="005669D7"/>
    <w:rsid w:val="00566A4C"/>
    <w:rsid w:val="00566A85"/>
    <w:rsid w:val="00566B68"/>
    <w:rsid w:val="00566EEE"/>
    <w:rsid w:val="005670ED"/>
    <w:rsid w:val="005672C2"/>
    <w:rsid w:val="00567410"/>
    <w:rsid w:val="00567642"/>
    <w:rsid w:val="00567675"/>
    <w:rsid w:val="00567CA1"/>
    <w:rsid w:val="00567CE0"/>
    <w:rsid w:val="00567F60"/>
    <w:rsid w:val="00567FAC"/>
    <w:rsid w:val="00570291"/>
    <w:rsid w:val="005702CF"/>
    <w:rsid w:val="00570550"/>
    <w:rsid w:val="00570648"/>
    <w:rsid w:val="00570690"/>
    <w:rsid w:val="005708B1"/>
    <w:rsid w:val="0057092C"/>
    <w:rsid w:val="00570977"/>
    <w:rsid w:val="00570BE4"/>
    <w:rsid w:val="00570C03"/>
    <w:rsid w:val="00570C66"/>
    <w:rsid w:val="00570C69"/>
    <w:rsid w:val="00570F1D"/>
    <w:rsid w:val="00571081"/>
    <w:rsid w:val="00571240"/>
    <w:rsid w:val="00571291"/>
    <w:rsid w:val="005714D6"/>
    <w:rsid w:val="005716F7"/>
    <w:rsid w:val="005717BE"/>
    <w:rsid w:val="00571A48"/>
    <w:rsid w:val="00571B09"/>
    <w:rsid w:val="00571BD3"/>
    <w:rsid w:val="00571D95"/>
    <w:rsid w:val="00571E91"/>
    <w:rsid w:val="00572423"/>
    <w:rsid w:val="00572448"/>
    <w:rsid w:val="00572481"/>
    <w:rsid w:val="00572525"/>
    <w:rsid w:val="0057257F"/>
    <w:rsid w:val="005728A9"/>
    <w:rsid w:val="00572956"/>
    <w:rsid w:val="00572C37"/>
    <w:rsid w:val="00572C98"/>
    <w:rsid w:val="00572D7C"/>
    <w:rsid w:val="00573095"/>
    <w:rsid w:val="0057318D"/>
    <w:rsid w:val="0057327F"/>
    <w:rsid w:val="00573411"/>
    <w:rsid w:val="00573427"/>
    <w:rsid w:val="005734A5"/>
    <w:rsid w:val="00573955"/>
    <w:rsid w:val="005739FE"/>
    <w:rsid w:val="00573AAE"/>
    <w:rsid w:val="00573B76"/>
    <w:rsid w:val="00573F55"/>
    <w:rsid w:val="005741B0"/>
    <w:rsid w:val="0057467B"/>
    <w:rsid w:val="005746E2"/>
    <w:rsid w:val="00574753"/>
    <w:rsid w:val="005747D1"/>
    <w:rsid w:val="005747F4"/>
    <w:rsid w:val="005747F8"/>
    <w:rsid w:val="005748C5"/>
    <w:rsid w:val="005748F3"/>
    <w:rsid w:val="00574AD3"/>
    <w:rsid w:val="00574B2D"/>
    <w:rsid w:val="00574BA4"/>
    <w:rsid w:val="00574CB2"/>
    <w:rsid w:val="00574CB4"/>
    <w:rsid w:val="00574D56"/>
    <w:rsid w:val="00574F5F"/>
    <w:rsid w:val="0057528A"/>
    <w:rsid w:val="005756B5"/>
    <w:rsid w:val="0057573D"/>
    <w:rsid w:val="00575899"/>
    <w:rsid w:val="00575A00"/>
    <w:rsid w:val="00575A0C"/>
    <w:rsid w:val="00575A7C"/>
    <w:rsid w:val="00575C40"/>
    <w:rsid w:val="00576119"/>
    <w:rsid w:val="00576190"/>
    <w:rsid w:val="00576232"/>
    <w:rsid w:val="005762B2"/>
    <w:rsid w:val="005764BF"/>
    <w:rsid w:val="005764EC"/>
    <w:rsid w:val="00576633"/>
    <w:rsid w:val="005766FE"/>
    <w:rsid w:val="0057671D"/>
    <w:rsid w:val="00576CF7"/>
    <w:rsid w:val="00576F77"/>
    <w:rsid w:val="00576FA2"/>
    <w:rsid w:val="00576FDC"/>
    <w:rsid w:val="00577334"/>
    <w:rsid w:val="00577337"/>
    <w:rsid w:val="00577381"/>
    <w:rsid w:val="00577595"/>
    <w:rsid w:val="005775BA"/>
    <w:rsid w:val="00577870"/>
    <w:rsid w:val="00577A85"/>
    <w:rsid w:val="00577DE0"/>
    <w:rsid w:val="00577FF1"/>
    <w:rsid w:val="00580377"/>
    <w:rsid w:val="00580541"/>
    <w:rsid w:val="00580628"/>
    <w:rsid w:val="0058076E"/>
    <w:rsid w:val="00580BE1"/>
    <w:rsid w:val="00580DC6"/>
    <w:rsid w:val="00580F07"/>
    <w:rsid w:val="005810AE"/>
    <w:rsid w:val="00581418"/>
    <w:rsid w:val="005814CF"/>
    <w:rsid w:val="005815B3"/>
    <w:rsid w:val="005816AB"/>
    <w:rsid w:val="00581CCE"/>
    <w:rsid w:val="00581E9C"/>
    <w:rsid w:val="00582116"/>
    <w:rsid w:val="00582312"/>
    <w:rsid w:val="0058235F"/>
    <w:rsid w:val="00582406"/>
    <w:rsid w:val="0058296C"/>
    <w:rsid w:val="00582E28"/>
    <w:rsid w:val="00582FB2"/>
    <w:rsid w:val="005831E9"/>
    <w:rsid w:val="0058387A"/>
    <w:rsid w:val="005839A6"/>
    <w:rsid w:val="00583A6F"/>
    <w:rsid w:val="005842D2"/>
    <w:rsid w:val="00584792"/>
    <w:rsid w:val="005848E3"/>
    <w:rsid w:val="00584979"/>
    <w:rsid w:val="005849B8"/>
    <w:rsid w:val="00584C91"/>
    <w:rsid w:val="00584D7E"/>
    <w:rsid w:val="00584E79"/>
    <w:rsid w:val="0058519B"/>
    <w:rsid w:val="005851DA"/>
    <w:rsid w:val="00585392"/>
    <w:rsid w:val="0058548A"/>
    <w:rsid w:val="0058557B"/>
    <w:rsid w:val="0058558B"/>
    <w:rsid w:val="00585666"/>
    <w:rsid w:val="005858E3"/>
    <w:rsid w:val="005859C1"/>
    <w:rsid w:val="00585CF4"/>
    <w:rsid w:val="00585FBE"/>
    <w:rsid w:val="00585FD9"/>
    <w:rsid w:val="00586197"/>
    <w:rsid w:val="00586428"/>
    <w:rsid w:val="005864AB"/>
    <w:rsid w:val="005864BB"/>
    <w:rsid w:val="00586645"/>
    <w:rsid w:val="00586655"/>
    <w:rsid w:val="00586747"/>
    <w:rsid w:val="005867EB"/>
    <w:rsid w:val="0058680A"/>
    <w:rsid w:val="00586829"/>
    <w:rsid w:val="00586866"/>
    <w:rsid w:val="00586A99"/>
    <w:rsid w:val="00586CA4"/>
    <w:rsid w:val="00586DB7"/>
    <w:rsid w:val="00586DC0"/>
    <w:rsid w:val="00586E6B"/>
    <w:rsid w:val="00586EB1"/>
    <w:rsid w:val="005872B6"/>
    <w:rsid w:val="005872E1"/>
    <w:rsid w:val="0058784E"/>
    <w:rsid w:val="00587A1D"/>
    <w:rsid w:val="00587CB1"/>
    <w:rsid w:val="00587CDC"/>
    <w:rsid w:val="005901AC"/>
    <w:rsid w:val="005901B8"/>
    <w:rsid w:val="005904DA"/>
    <w:rsid w:val="00591093"/>
    <w:rsid w:val="0059118F"/>
    <w:rsid w:val="00591342"/>
    <w:rsid w:val="00591567"/>
    <w:rsid w:val="005917AE"/>
    <w:rsid w:val="0059192E"/>
    <w:rsid w:val="00591DEC"/>
    <w:rsid w:val="00591E72"/>
    <w:rsid w:val="00592009"/>
    <w:rsid w:val="00592026"/>
    <w:rsid w:val="00592277"/>
    <w:rsid w:val="005927D7"/>
    <w:rsid w:val="0059286B"/>
    <w:rsid w:val="005928FA"/>
    <w:rsid w:val="00592970"/>
    <w:rsid w:val="005929A0"/>
    <w:rsid w:val="00592A12"/>
    <w:rsid w:val="00592B0A"/>
    <w:rsid w:val="00592D41"/>
    <w:rsid w:val="00592D57"/>
    <w:rsid w:val="00592D59"/>
    <w:rsid w:val="00592DB9"/>
    <w:rsid w:val="00592DD0"/>
    <w:rsid w:val="00592E90"/>
    <w:rsid w:val="0059321D"/>
    <w:rsid w:val="00593384"/>
    <w:rsid w:val="00593454"/>
    <w:rsid w:val="00593582"/>
    <w:rsid w:val="005935AA"/>
    <w:rsid w:val="005935F0"/>
    <w:rsid w:val="0059381E"/>
    <w:rsid w:val="00593965"/>
    <w:rsid w:val="00593B8F"/>
    <w:rsid w:val="00593ECE"/>
    <w:rsid w:val="00593F34"/>
    <w:rsid w:val="00593F4C"/>
    <w:rsid w:val="00594259"/>
    <w:rsid w:val="005942BF"/>
    <w:rsid w:val="00594381"/>
    <w:rsid w:val="005943AA"/>
    <w:rsid w:val="0059469B"/>
    <w:rsid w:val="005946B6"/>
    <w:rsid w:val="0059486B"/>
    <w:rsid w:val="00594B97"/>
    <w:rsid w:val="00594BF3"/>
    <w:rsid w:val="00594C48"/>
    <w:rsid w:val="00594E99"/>
    <w:rsid w:val="00594F29"/>
    <w:rsid w:val="0059522F"/>
    <w:rsid w:val="005953BA"/>
    <w:rsid w:val="005956A9"/>
    <w:rsid w:val="00595768"/>
    <w:rsid w:val="0059580B"/>
    <w:rsid w:val="0059593F"/>
    <w:rsid w:val="00595D42"/>
    <w:rsid w:val="0059603A"/>
    <w:rsid w:val="0059607A"/>
    <w:rsid w:val="005960E2"/>
    <w:rsid w:val="0059633C"/>
    <w:rsid w:val="0059638F"/>
    <w:rsid w:val="005964F5"/>
    <w:rsid w:val="00596989"/>
    <w:rsid w:val="005969CE"/>
    <w:rsid w:val="00596B9D"/>
    <w:rsid w:val="00596BED"/>
    <w:rsid w:val="00596E73"/>
    <w:rsid w:val="00596EE6"/>
    <w:rsid w:val="005970EF"/>
    <w:rsid w:val="00597178"/>
    <w:rsid w:val="00597313"/>
    <w:rsid w:val="00597450"/>
    <w:rsid w:val="0059777C"/>
    <w:rsid w:val="0059791F"/>
    <w:rsid w:val="00597D4A"/>
    <w:rsid w:val="00597F84"/>
    <w:rsid w:val="00597FB2"/>
    <w:rsid w:val="00597FF9"/>
    <w:rsid w:val="005A0015"/>
    <w:rsid w:val="005A00CE"/>
    <w:rsid w:val="005A00F7"/>
    <w:rsid w:val="005A0286"/>
    <w:rsid w:val="005A0483"/>
    <w:rsid w:val="005A0538"/>
    <w:rsid w:val="005A05C9"/>
    <w:rsid w:val="005A0638"/>
    <w:rsid w:val="005A09A2"/>
    <w:rsid w:val="005A09FD"/>
    <w:rsid w:val="005A0A9B"/>
    <w:rsid w:val="005A0B1E"/>
    <w:rsid w:val="005A0C2F"/>
    <w:rsid w:val="005A0C7C"/>
    <w:rsid w:val="005A0E0E"/>
    <w:rsid w:val="005A0FEB"/>
    <w:rsid w:val="005A1087"/>
    <w:rsid w:val="005A10DA"/>
    <w:rsid w:val="005A11B5"/>
    <w:rsid w:val="005A13ED"/>
    <w:rsid w:val="005A1480"/>
    <w:rsid w:val="005A169E"/>
    <w:rsid w:val="005A1724"/>
    <w:rsid w:val="005A18FD"/>
    <w:rsid w:val="005A19DA"/>
    <w:rsid w:val="005A1D90"/>
    <w:rsid w:val="005A2353"/>
    <w:rsid w:val="005A23AA"/>
    <w:rsid w:val="005A2485"/>
    <w:rsid w:val="005A25EA"/>
    <w:rsid w:val="005A280E"/>
    <w:rsid w:val="005A2BF7"/>
    <w:rsid w:val="005A2CD1"/>
    <w:rsid w:val="005A2F3D"/>
    <w:rsid w:val="005A306D"/>
    <w:rsid w:val="005A3302"/>
    <w:rsid w:val="005A3466"/>
    <w:rsid w:val="005A349A"/>
    <w:rsid w:val="005A357C"/>
    <w:rsid w:val="005A363D"/>
    <w:rsid w:val="005A38DC"/>
    <w:rsid w:val="005A3D33"/>
    <w:rsid w:val="005A3D5D"/>
    <w:rsid w:val="005A3EEC"/>
    <w:rsid w:val="005A3F24"/>
    <w:rsid w:val="005A47B9"/>
    <w:rsid w:val="005A49F9"/>
    <w:rsid w:val="005A4A14"/>
    <w:rsid w:val="005A4B8A"/>
    <w:rsid w:val="005A4C51"/>
    <w:rsid w:val="005A4D4A"/>
    <w:rsid w:val="005A4E76"/>
    <w:rsid w:val="005A5007"/>
    <w:rsid w:val="005A5067"/>
    <w:rsid w:val="005A54C2"/>
    <w:rsid w:val="005A54FE"/>
    <w:rsid w:val="005A573A"/>
    <w:rsid w:val="005A5A14"/>
    <w:rsid w:val="005A5BE9"/>
    <w:rsid w:val="005A5BEE"/>
    <w:rsid w:val="005A5C79"/>
    <w:rsid w:val="005A5E2C"/>
    <w:rsid w:val="005A5F40"/>
    <w:rsid w:val="005A6037"/>
    <w:rsid w:val="005A609A"/>
    <w:rsid w:val="005A6265"/>
    <w:rsid w:val="005A63E9"/>
    <w:rsid w:val="005A666B"/>
    <w:rsid w:val="005A6760"/>
    <w:rsid w:val="005A67F3"/>
    <w:rsid w:val="005A6828"/>
    <w:rsid w:val="005A6B87"/>
    <w:rsid w:val="005A6B9C"/>
    <w:rsid w:val="005A6C86"/>
    <w:rsid w:val="005A6DAA"/>
    <w:rsid w:val="005A6E79"/>
    <w:rsid w:val="005A6FC6"/>
    <w:rsid w:val="005A7122"/>
    <w:rsid w:val="005A71CA"/>
    <w:rsid w:val="005A71EC"/>
    <w:rsid w:val="005A733B"/>
    <w:rsid w:val="005A751A"/>
    <w:rsid w:val="005A784D"/>
    <w:rsid w:val="005A7A80"/>
    <w:rsid w:val="005A7D59"/>
    <w:rsid w:val="005A7E05"/>
    <w:rsid w:val="005A7F47"/>
    <w:rsid w:val="005A7FE0"/>
    <w:rsid w:val="005B0046"/>
    <w:rsid w:val="005B00A7"/>
    <w:rsid w:val="005B0111"/>
    <w:rsid w:val="005B01E1"/>
    <w:rsid w:val="005B0356"/>
    <w:rsid w:val="005B03CF"/>
    <w:rsid w:val="005B03FF"/>
    <w:rsid w:val="005B04F9"/>
    <w:rsid w:val="005B052D"/>
    <w:rsid w:val="005B0579"/>
    <w:rsid w:val="005B0631"/>
    <w:rsid w:val="005B06B4"/>
    <w:rsid w:val="005B074F"/>
    <w:rsid w:val="005B0AD5"/>
    <w:rsid w:val="005B0D98"/>
    <w:rsid w:val="005B0E43"/>
    <w:rsid w:val="005B0F83"/>
    <w:rsid w:val="005B1030"/>
    <w:rsid w:val="005B1383"/>
    <w:rsid w:val="005B14EA"/>
    <w:rsid w:val="005B1B5C"/>
    <w:rsid w:val="005B1CE6"/>
    <w:rsid w:val="005B1F23"/>
    <w:rsid w:val="005B1F90"/>
    <w:rsid w:val="005B1FE1"/>
    <w:rsid w:val="005B2084"/>
    <w:rsid w:val="005B2271"/>
    <w:rsid w:val="005B24A7"/>
    <w:rsid w:val="005B254C"/>
    <w:rsid w:val="005B25BB"/>
    <w:rsid w:val="005B2966"/>
    <w:rsid w:val="005B2A1F"/>
    <w:rsid w:val="005B2B5E"/>
    <w:rsid w:val="005B2C0D"/>
    <w:rsid w:val="005B2D8F"/>
    <w:rsid w:val="005B2DA0"/>
    <w:rsid w:val="005B3039"/>
    <w:rsid w:val="005B3074"/>
    <w:rsid w:val="005B30D7"/>
    <w:rsid w:val="005B30DD"/>
    <w:rsid w:val="005B3301"/>
    <w:rsid w:val="005B339F"/>
    <w:rsid w:val="005B33BF"/>
    <w:rsid w:val="005B341F"/>
    <w:rsid w:val="005B3537"/>
    <w:rsid w:val="005B4040"/>
    <w:rsid w:val="005B409C"/>
    <w:rsid w:val="005B4226"/>
    <w:rsid w:val="005B426C"/>
    <w:rsid w:val="005B4318"/>
    <w:rsid w:val="005B436A"/>
    <w:rsid w:val="005B44A0"/>
    <w:rsid w:val="005B4A2D"/>
    <w:rsid w:val="005B4A75"/>
    <w:rsid w:val="005B4B8D"/>
    <w:rsid w:val="005B4BE2"/>
    <w:rsid w:val="005B4CF9"/>
    <w:rsid w:val="005B4E35"/>
    <w:rsid w:val="005B4E76"/>
    <w:rsid w:val="005B4F89"/>
    <w:rsid w:val="005B5421"/>
    <w:rsid w:val="005B544B"/>
    <w:rsid w:val="005B54A5"/>
    <w:rsid w:val="005B5590"/>
    <w:rsid w:val="005B56BB"/>
    <w:rsid w:val="005B57B1"/>
    <w:rsid w:val="005B5AA4"/>
    <w:rsid w:val="005B5CAD"/>
    <w:rsid w:val="005B5D60"/>
    <w:rsid w:val="005B5EAE"/>
    <w:rsid w:val="005B5F09"/>
    <w:rsid w:val="005B6016"/>
    <w:rsid w:val="005B61BF"/>
    <w:rsid w:val="005B63B6"/>
    <w:rsid w:val="005B65AF"/>
    <w:rsid w:val="005B66CD"/>
    <w:rsid w:val="005B67E1"/>
    <w:rsid w:val="005B67FF"/>
    <w:rsid w:val="005B6907"/>
    <w:rsid w:val="005B6931"/>
    <w:rsid w:val="005B6989"/>
    <w:rsid w:val="005B6D46"/>
    <w:rsid w:val="005B6EE9"/>
    <w:rsid w:val="005B6F6E"/>
    <w:rsid w:val="005B7053"/>
    <w:rsid w:val="005B7109"/>
    <w:rsid w:val="005B7151"/>
    <w:rsid w:val="005B7422"/>
    <w:rsid w:val="005B7770"/>
    <w:rsid w:val="005B785F"/>
    <w:rsid w:val="005B7E5C"/>
    <w:rsid w:val="005B7F85"/>
    <w:rsid w:val="005C0248"/>
    <w:rsid w:val="005C0359"/>
    <w:rsid w:val="005C03C0"/>
    <w:rsid w:val="005C05C0"/>
    <w:rsid w:val="005C0725"/>
    <w:rsid w:val="005C0A9B"/>
    <w:rsid w:val="005C0C5E"/>
    <w:rsid w:val="005C0C83"/>
    <w:rsid w:val="005C0CBA"/>
    <w:rsid w:val="005C0D4D"/>
    <w:rsid w:val="005C0E1E"/>
    <w:rsid w:val="005C0EDD"/>
    <w:rsid w:val="005C0FD7"/>
    <w:rsid w:val="005C11DA"/>
    <w:rsid w:val="005C1223"/>
    <w:rsid w:val="005C1241"/>
    <w:rsid w:val="005C1532"/>
    <w:rsid w:val="005C1543"/>
    <w:rsid w:val="005C15AC"/>
    <w:rsid w:val="005C18C9"/>
    <w:rsid w:val="005C193A"/>
    <w:rsid w:val="005C1B5C"/>
    <w:rsid w:val="005C1C4D"/>
    <w:rsid w:val="005C1D26"/>
    <w:rsid w:val="005C215A"/>
    <w:rsid w:val="005C2218"/>
    <w:rsid w:val="005C226B"/>
    <w:rsid w:val="005C25AD"/>
    <w:rsid w:val="005C27B6"/>
    <w:rsid w:val="005C2836"/>
    <w:rsid w:val="005C2AD3"/>
    <w:rsid w:val="005C2B01"/>
    <w:rsid w:val="005C2C5E"/>
    <w:rsid w:val="005C2D30"/>
    <w:rsid w:val="005C2F45"/>
    <w:rsid w:val="005C336D"/>
    <w:rsid w:val="005C378B"/>
    <w:rsid w:val="005C3798"/>
    <w:rsid w:val="005C3803"/>
    <w:rsid w:val="005C3880"/>
    <w:rsid w:val="005C388D"/>
    <w:rsid w:val="005C3A29"/>
    <w:rsid w:val="005C3B02"/>
    <w:rsid w:val="005C3B77"/>
    <w:rsid w:val="005C3C5E"/>
    <w:rsid w:val="005C3C9A"/>
    <w:rsid w:val="005C3D7D"/>
    <w:rsid w:val="005C3ED3"/>
    <w:rsid w:val="005C42A0"/>
    <w:rsid w:val="005C4365"/>
    <w:rsid w:val="005C43F0"/>
    <w:rsid w:val="005C4866"/>
    <w:rsid w:val="005C4A2B"/>
    <w:rsid w:val="005C4A82"/>
    <w:rsid w:val="005C4C14"/>
    <w:rsid w:val="005C4C7A"/>
    <w:rsid w:val="005C4D58"/>
    <w:rsid w:val="005C5121"/>
    <w:rsid w:val="005C5208"/>
    <w:rsid w:val="005C5233"/>
    <w:rsid w:val="005C574A"/>
    <w:rsid w:val="005C5825"/>
    <w:rsid w:val="005C5890"/>
    <w:rsid w:val="005C5DD1"/>
    <w:rsid w:val="005C5EDC"/>
    <w:rsid w:val="005C5F7F"/>
    <w:rsid w:val="005C5FAD"/>
    <w:rsid w:val="005C625F"/>
    <w:rsid w:val="005C634A"/>
    <w:rsid w:val="005C654C"/>
    <w:rsid w:val="005C65FD"/>
    <w:rsid w:val="005C6701"/>
    <w:rsid w:val="005C67AE"/>
    <w:rsid w:val="005C68DC"/>
    <w:rsid w:val="005C6A31"/>
    <w:rsid w:val="005C6AC7"/>
    <w:rsid w:val="005C6AFD"/>
    <w:rsid w:val="005C6B28"/>
    <w:rsid w:val="005C6C9D"/>
    <w:rsid w:val="005C6D59"/>
    <w:rsid w:val="005C6D79"/>
    <w:rsid w:val="005C7565"/>
    <w:rsid w:val="005C769E"/>
    <w:rsid w:val="005C7862"/>
    <w:rsid w:val="005C791C"/>
    <w:rsid w:val="005C79A0"/>
    <w:rsid w:val="005C7A82"/>
    <w:rsid w:val="005C7B10"/>
    <w:rsid w:val="005C7B8C"/>
    <w:rsid w:val="005C7D4D"/>
    <w:rsid w:val="005C7E23"/>
    <w:rsid w:val="005C7E47"/>
    <w:rsid w:val="005C7E5F"/>
    <w:rsid w:val="005C7F93"/>
    <w:rsid w:val="005D005F"/>
    <w:rsid w:val="005D0154"/>
    <w:rsid w:val="005D01D5"/>
    <w:rsid w:val="005D05FF"/>
    <w:rsid w:val="005D07B3"/>
    <w:rsid w:val="005D0B6A"/>
    <w:rsid w:val="005D0BF1"/>
    <w:rsid w:val="005D0EB9"/>
    <w:rsid w:val="005D12C5"/>
    <w:rsid w:val="005D13DB"/>
    <w:rsid w:val="005D1479"/>
    <w:rsid w:val="005D150A"/>
    <w:rsid w:val="005D1662"/>
    <w:rsid w:val="005D185A"/>
    <w:rsid w:val="005D1B43"/>
    <w:rsid w:val="005D1B9D"/>
    <w:rsid w:val="005D1DAA"/>
    <w:rsid w:val="005D1DBF"/>
    <w:rsid w:val="005D1E66"/>
    <w:rsid w:val="005D1ECE"/>
    <w:rsid w:val="005D20D7"/>
    <w:rsid w:val="005D213F"/>
    <w:rsid w:val="005D2360"/>
    <w:rsid w:val="005D250D"/>
    <w:rsid w:val="005D2573"/>
    <w:rsid w:val="005D2646"/>
    <w:rsid w:val="005D264C"/>
    <w:rsid w:val="005D2687"/>
    <w:rsid w:val="005D2703"/>
    <w:rsid w:val="005D2734"/>
    <w:rsid w:val="005D28A6"/>
    <w:rsid w:val="005D2C80"/>
    <w:rsid w:val="005D2CAB"/>
    <w:rsid w:val="005D2CC5"/>
    <w:rsid w:val="005D2D58"/>
    <w:rsid w:val="005D2EFE"/>
    <w:rsid w:val="005D2FBB"/>
    <w:rsid w:val="005D3205"/>
    <w:rsid w:val="005D324A"/>
    <w:rsid w:val="005D3434"/>
    <w:rsid w:val="005D34D6"/>
    <w:rsid w:val="005D35F8"/>
    <w:rsid w:val="005D360B"/>
    <w:rsid w:val="005D3677"/>
    <w:rsid w:val="005D3707"/>
    <w:rsid w:val="005D3830"/>
    <w:rsid w:val="005D3832"/>
    <w:rsid w:val="005D393C"/>
    <w:rsid w:val="005D394A"/>
    <w:rsid w:val="005D3A7B"/>
    <w:rsid w:val="005D3DDB"/>
    <w:rsid w:val="005D3DF2"/>
    <w:rsid w:val="005D3ECB"/>
    <w:rsid w:val="005D41F4"/>
    <w:rsid w:val="005D42D4"/>
    <w:rsid w:val="005D442F"/>
    <w:rsid w:val="005D46F9"/>
    <w:rsid w:val="005D4867"/>
    <w:rsid w:val="005D4E45"/>
    <w:rsid w:val="005D4EFF"/>
    <w:rsid w:val="005D5113"/>
    <w:rsid w:val="005D559A"/>
    <w:rsid w:val="005D58AF"/>
    <w:rsid w:val="005D58C4"/>
    <w:rsid w:val="005D599F"/>
    <w:rsid w:val="005D5A08"/>
    <w:rsid w:val="005D5A49"/>
    <w:rsid w:val="005D5E18"/>
    <w:rsid w:val="005D5F23"/>
    <w:rsid w:val="005D6035"/>
    <w:rsid w:val="005D652D"/>
    <w:rsid w:val="005D6651"/>
    <w:rsid w:val="005D6706"/>
    <w:rsid w:val="005D687B"/>
    <w:rsid w:val="005D69B6"/>
    <w:rsid w:val="005D6ACC"/>
    <w:rsid w:val="005D6B68"/>
    <w:rsid w:val="005D6C21"/>
    <w:rsid w:val="005D6D23"/>
    <w:rsid w:val="005D6E0B"/>
    <w:rsid w:val="005D6FD6"/>
    <w:rsid w:val="005D7049"/>
    <w:rsid w:val="005D7079"/>
    <w:rsid w:val="005D7478"/>
    <w:rsid w:val="005D787B"/>
    <w:rsid w:val="005D78DA"/>
    <w:rsid w:val="005D790D"/>
    <w:rsid w:val="005D79F1"/>
    <w:rsid w:val="005D7BB6"/>
    <w:rsid w:val="005D7C84"/>
    <w:rsid w:val="005D7CE9"/>
    <w:rsid w:val="005D7F0B"/>
    <w:rsid w:val="005D7F52"/>
    <w:rsid w:val="005E003F"/>
    <w:rsid w:val="005E00A6"/>
    <w:rsid w:val="005E0296"/>
    <w:rsid w:val="005E04D5"/>
    <w:rsid w:val="005E0CC4"/>
    <w:rsid w:val="005E1034"/>
    <w:rsid w:val="005E10F8"/>
    <w:rsid w:val="005E14FD"/>
    <w:rsid w:val="005E1515"/>
    <w:rsid w:val="005E1636"/>
    <w:rsid w:val="005E16BF"/>
    <w:rsid w:val="005E1A5A"/>
    <w:rsid w:val="005E1FE5"/>
    <w:rsid w:val="005E1FF0"/>
    <w:rsid w:val="005E2185"/>
    <w:rsid w:val="005E230C"/>
    <w:rsid w:val="005E2497"/>
    <w:rsid w:val="005E262F"/>
    <w:rsid w:val="005E2656"/>
    <w:rsid w:val="005E26CD"/>
    <w:rsid w:val="005E29B0"/>
    <w:rsid w:val="005E2E11"/>
    <w:rsid w:val="005E2EDA"/>
    <w:rsid w:val="005E2FC3"/>
    <w:rsid w:val="005E3008"/>
    <w:rsid w:val="005E305F"/>
    <w:rsid w:val="005E31CC"/>
    <w:rsid w:val="005E3504"/>
    <w:rsid w:val="005E36CF"/>
    <w:rsid w:val="005E37DB"/>
    <w:rsid w:val="005E3802"/>
    <w:rsid w:val="005E3937"/>
    <w:rsid w:val="005E3B47"/>
    <w:rsid w:val="005E3C00"/>
    <w:rsid w:val="005E3C69"/>
    <w:rsid w:val="005E3D8B"/>
    <w:rsid w:val="005E3DD3"/>
    <w:rsid w:val="005E46FB"/>
    <w:rsid w:val="005E49C9"/>
    <w:rsid w:val="005E4A7B"/>
    <w:rsid w:val="005E4AB8"/>
    <w:rsid w:val="005E4CCE"/>
    <w:rsid w:val="005E4CFA"/>
    <w:rsid w:val="005E4E99"/>
    <w:rsid w:val="005E4ED2"/>
    <w:rsid w:val="005E503D"/>
    <w:rsid w:val="005E5158"/>
    <w:rsid w:val="005E5276"/>
    <w:rsid w:val="005E52F8"/>
    <w:rsid w:val="005E5301"/>
    <w:rsid w:val="005E549F"/>
    <w:rsid w:val="005E5609"/>
    <w:rsid w:val="005E592C"/>
    <w:rsid w:val="005E5944"/>
    <w:rsid w:val="005E5B09"/>
    <w:rsid w:val="005E5CE3"/>
    <w:rsid w:val="005E5D92"/>
    <w:rsid w:val="005E5DEB"/>
    <w:rsid w:val="005E5EA8"/>
    <w:rsid w:val="005E6152"/>
    <w:rsid w:val="005E625F"/>
    <w:rsid w:val="005E631E"/>
    <w:rsid w:val="005E6570"/>
    <w:rsid w:val="005E680B"/>
    <w:rsid w:val="005E68D4"/>
    <w:rsid w:val="005E6B29"/>
    <w:rsid w:val="005E6D31"/>
    <w:rsid w:val="005E6E6F"/>
    <w:rsid w:val="005E6EAD"/>
    <w:rsid w:val="005E6F0A"/>
    <w:rsid w:val="005E70D5"/>
    <w:rsid w:val="005E7336"/>
    <w:rsid w:val="005E74CA"/>
    <w:rsid w:val="005E7A7E"/>
    <w:rsid w:val="005E7CDB"/>
    <w:rsid w:val="005E7CEE"/>
    <w:rsid w:val="005E7EFD"/>
    <w:rsid w:val="005E7F18"/>
    <w:rsid w:val="005F0006"/>
    <w:rsid w:val="005F007C"/>
    <w:rsid w:val="005F0401"/>
    <w:rsid w:val="005F0673"/>
    <w:rsid w:val="005F08C3"/>
    <w:rsid w:val="005F0A0C"/>
    <w:rsid w:val="005F0C67"/>
    <w:rsid w:val="005F0DD4"/>
    <w:rsid w:val="005F0FEA"/>
    <w:rsid w:val="005F10F3"/>
    <w:rsid w:val="005F12DC"/>
    <w:rsid w:val="005F1435"/>
    <w:rsid w:val="005F18B4"/>
    <w:rsid w:val="005F1BB5"/>
    <w:rsid w:val="005F1F40"/>
    <w:rsid w:val="005F1FA9"/>
    <w:rsid w:val="005F2369"/>
    <w:rsid w:val="005F24BE"/>
    <w:rsid w:val="005F253F"/>
    <w:rsid w:val="005F2553"/>
    <w:rsid w:val="005F290B"/>
    <w:rsid w:val="005F2972"/>
    <w:rsid w:val="005F2978"/>
    <w:rsid w:val="005F2D4A"/>
    <w:rsid w:val="005F2E87"/>
    <w:rsid w:val="005F2EA0"/>
    <w:rsid w:val="005F2F96"/>
    <w:rsid w:val="005F2FDE"/>
    <w:rsid w:val="005F3008"/>
    <w:rsid w:val="005F3019"/>
    <w:rsid w:val="005F31FC"/>
    <w:rsid w:val="005F3350"/>
    <w:rsid w:val="005F3388"/>
    <w:rsid w:val="005F33E3"/>
    <w:rsid w:val="005F360C"/>
    <w:rsid w:val="005F375E"/>
    <w:rsid w:val="005F3796"/>
    <w:rsid w:val="005F3888"/>
    <w:rsid w:val="005F393B"/>
    <w:rsid w:val="005F3A43"/>
    <w:rsid w:val="005F3D12"/>
    <w:rsid w:val="005F3D5B"/>
    <w:rsid w:val="005F3DF1"/>
    <w:rsid w:val="005F4135"/>
    <w:rsid w:val="005F42BB"/>
    <w:rsid w:val="005F441A"/>
    <w:rsid w:val="005F447B"/>
    <w:rsid w:val="005F457E"/>
    <w:rsid w:val="005F4913"/>
    <w:rsid w:val="005F499A"/>
    <w:rsid w:val="005F4A3F"/>
    <w:rsid w:val="005F4B87"/>
    <w:rsid w:val="005F4BE0"/>
    <w:rsid w:val="005F4C4B"/>
    <w:rsid w:val="005F4D68"/>
    <w:rsid w:val="005F5204"/>
    <w:rsid w:val="005F5271"/>
    <w:rsid w:val="005F53AF"/>
    <w:rsid w:val="005F55FE"/>
    <w:rsid w:val="005F581B"/>
    <w:rsid w:val="005F58BE"/>
    <w:rsid w:val="005F5C37"/>
    <w:rsid w:val="005F5C74"/>
    <w:rsid w:val="005F5CFB"/>
    <w:rsid w:val="005F5D35"/>
    <w:rsid w:val="005F6112"/>
    <w:rsid w:val="005F619B"/>
    <w:rsid w:val="005F63CE"/>
    <w:rsid w:val="005F63EB"/>
    <w:rsid w:val="005F63F8"/>
    <w:rsid w:val="005F6487"/>
    <w:rsid w:val="005F67B6"/>
    <w:rsid w:val="005F6864"/>
    <w:rsid w:val="005F68BD"/>
    <w:rsid w:val="005F68C1"/>
    <w:rsid w:val="005F6C0A"/>
    <w:rsid w:val="005F6E13"/>
    <w:rsid w:val="005F6E48"/>
    <w:rsid w:val="005F6EC1"/>
    <w:rsid w:val="005F6ED0"/>
    <w:rsid w:val="005F6EF1"/>
    <w:rsid w:val="005F6F4E"/>
    <w:rsid w:val="005F7052"/>
    <w:rsid w:val="005F709D"/>
    <w:rsid w:val="005F7315"/>
    <w:rsid w:val="005F745C"/>
    <w:rsid w:val="005F746F"/>
    <w:rsid w:val="005F75EE"/>
    <w:rsid w:val="005F78C2"/>
    <w:rsid w:val="005F7B10"/>
    <w:rsid w:val="005F7B99"/>
    <w:rsid w:val="005F7C7D"/>
    <w:rsid w:val="005F7D50"/>
    <w:rsid w:val="005F7E01"/>
    <w:rsid w:val="005F7FE2"/>
    <w:rsid w:val="006001B3"/>
    <w:rsid w:val="006001F6"/>
    <w:rsid w:val="00600521"/>
    <w:rsid w:val="006006A0"/>
    <w:rsid w:val="006006E3"/>
    <w:rsid w:val="00600772"/>
    <w:rsid w:val="00600889"/>
    <w:rsid w:val="00600AA2"/>
    <w:rsid w:val="00600D3B"/>
    <w:rsid w:val="00600E46"/>
    <w:rsid w:val="00600FE2"/>
    <w:rsid w:val="0060107D"/>
    <w:rsid w:val="00601313"/>
    <w:rsid w:val="006013C8"/>
    <w:rsid w:val="00601C56"/>
    <w:rsid w:val="00601CD6"/>
    <w:rsid w:val="00601DAD"/>
    <w:rsid w:val="00601F0A"/>
    <w:rsid w:val="00602012"/>
    <w:rsid w:val="006020DA"/>
    <w:rsid w:val="006021A9"/>
    <w:rsid w:val="00602567"/>
    <w:rsid w:val="0060266B"/>
    <w:rsid w:val="006029C3"/>
    <w:rsid w:val="00602B49"/>
    <w:rsid w:val="00602CF1"/>
    <w:rsid w:val="00602ED8"/>
    <w:rsid w:val="00602F0F"/>
    <w:rsid w:val="0060364A"/>
    <w:rsid w:val="00603651"/>
    <w:rsid w:val="006036B1"/>
    <w:rsid w:val="0060381B"/>
    <w:rsid w:val="0060383C"/>
    <w:rsid w:val="00603930"/>
    <w:rsid w:val="0060398E"/>
    <w:rsid w:val="006039A7"/>
    <w:rsid w:val="00603C11"/>
    <w:rsid w:val="00603CEF"/>
    <w:rsid w:val="00603D73"/>
    <w:rsid w:val="00603E8C"/>
    <w:rsid w:val="00604774"/>
    <w:rsid w:val="006048ED"/>
    <w:rsid w:val="00604D58"/>
    <w:rsid w:val="00604D8E"/>
    <w:rsid w:val="00604DD7"/>
    <w:rsid w:val="0060512A"/>
    <w:rsid w:val="00605144"/>
    <w:rsid w:val="0060528B"/>
    <w:rsid w:val="006055ED"/>
    <w:rsid w:val="00605698"/>
    <w:rsid w:val="00605771"/>
    <w:rsid w:val="00605A47"/>
    <w:rsid w:val="00605B9E"/>
    <w:rsid w:val="00605CBE"/>
    <w:rsid w:val="00605ED1"/>
    <w:rsid w:val="00605FB9"/>
    <w:rsid w:val="0060600C"/>
    <w:rsid w:val="00606035"/>
    <w:rsid w:val="006060CA"/>
    <w:rsid w:val="00606288"/>
    <w:rsid w:val="0060676A"/>
    <w:rsid w:val="006068EB"/>
    <w:rsid w:val="00606B0C"/>
    <w:rsid w:val="00606B69"/>
    <w:rsid w:val="00606BD5"/>
    <w:rsid w:val="00606CD5"/>
    <w:rsid w:val="00606FE5"/>
    <w:rsid w:val="0060703E"/>
    <w:rsid w:val="0060706D"/>
    <w:rsid w:val="00607298"/>
    <w:rsid w:val="00607343"/>
    <w:rsid w:val="006073D4"/>
    <w:rsid w:val="006073F6"/>
    <w:rsid w:val="0060764C"/>
    <w:rsid w:val="006078FE"/>
    <w:rsid w:val="00607991"/>
    <w:rsid w:val="00607B24"/>
    <w:rsid w:val="00607C86"/>
    <w:rsid w:val="00607DA0"/>
    <w:rsid w:val="00607E89"/>
    <w:rsid w:val="00607E94"/>
    <w:rsid w:val="00607EE9"/>
    <w:rsid w:val="00607F2D"/>
    <w:rsid w:val="006101E1"/>
    <w:rsid w:val="0061036E"/>
    <w:rsid w:val="00610629"/>
    <w:rsid w:val="00610701"/>
    <w:rsid w:val="0061080E"/>
    <w:rsid w:val="00610899"/>
    <w:rsid w:val="006108D0"/>
    <w:rsid w:val="00610966"/>
    <w:rsid w:val="00610C99"/>
    <w:rsid w:val="00610DD3"/>
    <w:rsid w:val="00610E33"/>
    <w:rsid w:val="00610EB3"/>
    <w:rsid w:val="00610EEF"/>
    <w:rsid w:val="00610F59"/>
    <w:rsid w:val="00611087"/>
    <w:rsid w:val="00611416"/>
    <w:rsid w:val="006114BF"/>
    <w:rsid w:val="006114E5"/>
    <w:rsid w:val="006114EF"/>
    <w:rsid w:val="006116F6"/>
    <w:rsid w:val="006117D8"/>
    <w:rsid w:val="00611906"/>
    <w:rsid w:val="00611ABD"/>
    <w:rsid w:val="00612157"/>
    <w:rsid w:val="006122DD"/>
    <w:rsid w:val="006124D8"/>
    <w:rsid w:val="006126AF"/>
    <w:rsid w:val="006127D1"/>
    <w:rsid w:val="00612907"/>
    <w:rsid w:val="006129AF"/>
    <w:rsid w:val="00612B1F"/>
    <w:rsid w:val="00612C3D"/>
    <w:rsid w:val="00612CBD"/>
    <w:rsid w:val="00612E20"/>
    <w:rsid w:val="00612EB3"/>
    <w:rsid w:val="00613017"/>
    <w:rsid w:val="0061321A"/>
    <w:rsid w:val="0061347F"/>
    <w:rsid w:val="00613481"/>
    <w:rsid w:val="00613552"/>
    <w:rsid w:val="006138BB"/>
    <w:rsid w:val="00613B13"/>
    <w:rsid w:val="00613E2C"/>
    <w:rsid w:val="006140AC"/>
    <w:rsid w:val="006140C7"/>
    <w:rsid w:val="0061425E"/>
    <w:rsid w:val="00614516"/>
    <w:rsid w:val="00614710"/>
    <w:rsid w:val="00614773"/>
    <w:rsid w:val="006147DE"/>
    <w:rsid w:val="0061492B"/>
    <w:rsid w:val="00614F6E"/>
    <w:rsid w:val="00615004"/>
    <w:rsid w:val="006153FA"/>
    <w:rsid w:val="0061541A"/>
    <w:rsid w:val="00615924"/>
    <w:rsid w:val="00615A8F"/>
    <w:rsid w:val="00615CD9"/>
    <w:rsid w:val="006160BC"/>
    <w:rsid w:val="0061628E"/>
    <w:rsid w:val="00616535"/>
    <w:rsid w:val="0061665C"/>
    <w:rsid w:val="00616796"/>
    <w:rsid w:val="00616984"/>
    <w:rsid w:val="00616BB2"/>
    <w:rsid w:val="00616F5B"/>
    <w:rsid w:val="0061702B"/>
    <w:rsid w:val="006170CD"/>
    <w:rsid w:val="00617351"/>
    <w:rsid w:val="0061747A"/>
    <w:rsid w:val="00617604"/>
    <w:rsid w:val="00617715"/>
    <w:rsid w:val="00617AAC"/>
    <w:rsid w:val="00617BAE"/>
    <w:rsid w:val="00617CAA"/>
    <w:rsid w:val="00617CBC"/>
    <w:rsid w:val="00617DF6"/>
    <w:rsid w:val="006200E6"/>
    <w:rsid w:val="00620115"/>
    <w:rsid w:val="00620148"/>
    <w:rsid w:val="0062039D"/>
    <w:rsid w:val="00620486"/>
    <w:rsid w:val="006204A6"/>
    <w:rsid w:val="006206A4"/>
    <w:rsid w:val="0062076D"/>
    <w:rsid w:val="006208AE"/>
    <w:rsid w:val="00620A5F"/>
    <w:rsid w:val="00620A69"/>
    <w:rsid w:val="00620C7D"/>
    <w:rsid w:val="00620F7F"/>
    <w:rsid w:val="00620FEC"/>
    <w:rsid w:val="006210D3"/>
    <w:rsid w:val="006211A7"/>
    <w:rsid w:val="00621215"/>
    <w:rsid w:val="006212DF"/>
    <w:rsid w:val="006212FE"/>
    <w:rsid w:val="00621658"/>
    <w:rsid w:val="00621931"/>
    <w:rsid w:val="00621C63"/>
    <w:rsid w:val="00621FCF"/>
    <w:rsid w:val="006220ED"/>
    <w:rsid w:val="00622333"/>
    <w:rsid w:val="0062299B"/>
    <w:rsid w:val="00622CAC"/>
    <w:rsid w:val="00622FC6"/>
    <w:rsid w:val="00623090"/>
    <w:rsid w:val="006231CA"/>
    <w:rsid w:val="006234AA"/>
    <w:rsid w:val="00623546"/>
    <w:rsid w:val="00623565"/>
    <w:rsid w:val="0062393A"/>
    <w:rsid w:val="00623A01"/>
    <w:rsid w:val="00623C20"/>
    <w:rsid w:val="00623EFB"/>
    <w:rsid w:val="00623F23"/>
    <w:rsid w:val="00623F47"/>
    <w:rsid w:val="00624567"/>
    <w:rsid w:val="00624C7C"/>
    <w:rsid w:val="00624CD3"/>
    <w:rsid w:val="00624D83"/>
    <w:rsid w:val="00624E0A"/>
    <w:rsid w:val="00624F40"/>
    <w:rsid w:val="00625030"/>
    <w:rsid w:val="0062506A"/>
    <w:rsid w:val="0062515F"/>
    <w:rsid w:val="006252A6"/>
    <w:rsid w:val="00625346"/>
    <w:rsid w:val="006254E6"/>
    <w:rsid w:val="00625514"/>
    <w:rsid w:val="00625565"/>
    <w:rsid w:val="00625BE8"/>
    <w:rsid w:val="00625BF0"/>
    <w:rsid w:val="00625C80"/>
    <w:rsid w:val="00625D85"/>
    <w:rsid w:val="00625EDF"/>
    <w:rsid w:val="0062619E"/>
    <w:rsid w:val="0062634A"/>
    <w:rsid w:val="00626469"/>
    <w:rsid w:val="006265C9"/>
    <w:rsid w:val="0062664F"/>
    <w:rsid w:val="0062675D"/>
    <w:rsid w:val="0062695D"/>
    <w:rsid w:val="00626A83"/>
    <w:rsid w:val="00626A8C"/>
    <w:rsid w:val="00626D92"/>
    <w:rsid w:val="0062709D"/>
    <w:rsid w:val="006270CA"/>
    <w:rsid w:val="0062712A"/>
    <w:rsid w:val="0062727D"/>
    <w:rsid w:val="0062736D"/>
    <w:rsid w:val="00627386"/>
    <w:rsid w:val="006279B0"/>
    <w:rsid w:val="00627A4A"/>
    <w:rsid w:val="00627BA4"/>
    <w:rsid w:val="00627BE0"/>
    <w:rsid w:val="00627D08"/>
    <w:rsid w:val="00627D62"/>
    <w:rsid w:val="00627DBE"/>
    <w:rsid w:val="00627EF3"/>
    <w:rsid w:val="00627FAE"/>
    <w:rsid w:val="00627FB5"/>
    <w:rsid w:val="00630029"/>
    <w:rsid w:val="00630099"/>
    <w:rsid w:val="0063023B"/>
    <w:rsid w:val="00630528"/>
    <w:rsid w:val="0063062D"/>
    <w:rsid w:val="00630A8D"/>
    <w:rsid w:val="00630ABA"/>
    <w:rsid w:val="00630BBE"/>
    <w:rsid w:val="00630BEE"/>
    <w:rsid w:val="00630C48"/>
    <w:rsid w:val="00630D9C"/>
    <w:rsid w:val="00630F33"/>
    <w:rsid w:val="0063108B"/>
    <w:rsid w:val="00631780"/>
    <w:rsid w:val="00631923"/>
    <w:rsid w:val="00631969"/>
    <w:rsid w:val="0063197A"/>
    <w:rsid w:val="00631EFE"/>
    <w:rsid w:val="00631F43"/>
    <w:rsid w:val="006320C4"/>
    <w:rsid w:val="0063235B"/>
    <w:rsid w:val="00632400"/>
    <w:rsid w:val="00632722"/>
    <w:rsid w:val="00632784"/>
    <w:rsid w:val="00632A33"/>
    <w:rsid w:val="00632CFE"/>
    <w:rsid w:val="00632E43"/>
    <w:rsid w:val="006330AB"/>
    <w:rsid w:val="0063339E"/>
    <w:rsid w:val="00633443"/>
    <w:rsid w:val="006336C6"/>
    <w:rsid w:val="00633D8C"/>
    <w:rsid w:val="00633E7C"/>
    <w:rsid w:val="00634050"/>
    <w:rsid w:val="006342B9"/>
    <w:rsid w:val="006342CF"/>
    <w:rsid w:val="00634367"/>
    <w:rsid w:val="0063456E"/>
    <w:rsid w:val="00634B3B"/>
    <w:rsid w:val="00634C47"/>
    <w:rsid w:val="006353D6"/>
    <w:rsid w:val="006354E9"/>
    <w:rsid w:val="00635746"/>
    <w:rsid w:val="00635911"/>
    <w:rsid w:val="00635BC2"/>
    <w:rsid w:val="00635C87"/>
    <w:rsid w:val="00635CB9"/>
    <w:rsid w:val="00635EBF"/>
    <w:rsid w:val="00635FFE"/>
    <w:rsid w:val="00636036"/>
    <w:rsid w:val="006361F1"/>
    <w:rsid w:val="0063651C"/>
    <w:rsid w:val="0063668C"/>
    <w:rsid w:val="00636729"/>
    <w:rsid w:val="0063683B"/>
    <w:rsid w:val="00636A43"/>
    <w:rsid w:val="00637113"/>
    <w:rsid w:val="0063721D"/>
    <w:rsid w:val="00637387"/>
    <w:rsid w:val="0063755A"/>
    <w:rsid w:val="00637605"/>
    <w:rsid w:val="0063794F"/>
    <w:rsid w:val="00637A02"/>
    <w:rsid w:val="00637A20"/>
    <w:rsid w:val="00637AD3"/>
    <w:rsid w:val="00637E4D"/>
    <w:rsid w:val="00637F71"/>
    <w:rsid w:val="0064014F"/>
    <w:rsid w:val="006401C0"/>
    <w:rsid w:val="006401E0"/>
    <w:rsid w:val="006402DB"/>
    <w:rsid w:val="006406BF"/>
    <w:rsid w:val="006406E9"/>
    <w:rsid w:val="006407E0"/>
    <w:rsid w:val="00640875"/>
    <w:rsid w:val="00640ACD"/>
    <w:rsid w:val="00640CF4"/>
    <w:rsid w:val="00640D14"/>
    <w:rsid w:val="00640DAE"/>
    <w:rsid w:val="00640DC5"/>
    <w:rsid w:val="00640E09"/>
    <w:rsid w:val="00640E29"/>
    <w:rsid w:val="00640FFF"/>
    <w:rsid w:val="006410FC"/>
    <w:rsid w:val="0064110E"/>
    <w:rsid w:val="0064121E"/>
    <w:rsid w:val="006412A0"/>
    <w:rsid w:val="00641426"/>
    <w:rsid w:val="0064143E"/>
    <w:rsid w:val="00641476"/>
    <w:rsid w:val="00641709"/>
    <w:rsid w:val="006419A6"/>
    <w:rsid w:val="00641A5D"/>
    <w:rsid w:val="00641A6D"/>
    <w:rsid w:val="00641A9D"/>
    <w:rsid w:val="00641B3B"/>
    <w:rsid w:val="00641C3A"/>
    <w:rsid w:val="00641DF8"/>
    <w:rsid w:val="00641E36"/>
    <w:rsid w:val="00641F1C"/>
    <w:rsid w:val="00641F4A"/>
    <w:rsid w:val="00641F5B"/>
    <w:rsid w:val="00641F8F"/>
    <w:rsid w:val="00641FCE"/>
    <w:rsid w:val="0064202B"/>
    <w:rsid w:val="006420BE"/>
    <w:rsid w:val="0064215E"/>
    <w:rsid w:val="0064237E"/>
    <w:rsid w:val="006426B9"/>
    <w:rsid w:val="006426ED"/>
    <w:rsid w:val="00642746"/>
    <w:rsid w:val="00642764"/>
    <w:rsid w:val="006428BC"/>
    <w:rsid w:val="00642CA5"/>
    <w:rsid w:val="00642ED7"/>
    <w:rsid w:val="006430AB"/>
    <w:rsid w:val="00643263"/>
    <w:rsid w:val="0064349C"/>
    <w:rsid w:val="006437FF"/>
    <w:rsid w:val="00643A18"/>
    <w:rsid w:val="00643AB9"/>
    <w:rsid w:val="00643CA5"/>
    <w:rsid w:val="00643D71"/>
    <w:rsid w:val="00643E6A"/>
    <w:rsid w:val="00644003"/>
    <w:rsid w:val="0064409F"/>
    <w:rsid w:val="006445C8"/>
    <w:rsid w:val="006445E4"/>
    <w:rsid w:val="006449DD"/>
    <w:rsid w:val="00644A51"/>
    <w:rsid w:val="00644A88"/>
    <w:rsid w:val="00644F87"/>
    <w:rsid w:val="00645000"/>
    <w:rsid w:val="0064501E"/>
    <w:rsid w:val="0064504E"/>
    <w:rsid w:val="006450F8"/>
    <w:rsid w:val="0064517E"/>
    <w:rsid w:val="00645280"/>
    <w:rsid w:val="00645483"/>
    <w:rsid w:val="00645670"/>
    <w:rsid w:val="00645716"/>
    <w:rsid w:val="006458B0"/>
    <w:rsid w:val="006458C7"/>
    <w:rsid w:val="0064595A"/>
    <w:rsid w:val="00645A00"/>
    <w:rsid w:val="00645AC6"/>
    <w:rsid w:val="00645C33"/>
    <w:rsid w:val="0064606E"/>
    <w:rsid w:val="006460DA"/>
    <w:rsid w:val="0064628B"/>
    <w:rsid w:val="00646371"/>
    <w:rsid w:val="006464E5"/>
    <w:rsid w:val="0064664B"/>
    <w:rsid w:val="006466E5"/>
    <w:rsid w:val="00646941"/>
    <w:rsid w:val="006469C5"/>
    <w:rsid w:val="006469FD"/>
    <w:rsid w:val="00646C33"/>
    <w:rsid w:val="00646F8F"/>
    <w:rsid w:val="00647606"/>
    <w:rsid w:val="00647680"/>
    <w:rsid w:val="00647699"/>
    <w:rsid w:val="0064783E"/>
    <w:rsid w:val="006478EC"/>
    <w:rsid w:val="00647962"/>
    <w:rsid w:val="00647A9B"/>
    <w:rsid w:val="00647C3C"/>
    <w:rsid w:val="00647CE3"/>
    <w:rsid w:val="0065028C"/>
    <w:rsid w:val="00650335"/>
    <w:rsid w:val="006503F8"/>
    <w:rsid w:val="00650631"/>
    <w:rsid w:val="006506B2"/>
    <w:rsid w:val="0065079E"/>
    <w:rsid w:val="006507BB"/>
    <w:rsid w:val="006507D2"/>
    <w:rsid w:val="0065080D"/>
    <w:rsid w:val="00650859"/>
    <w:rsid w:val="00650892"/>
    <w:rsid w:val="00650C3C"/>
    <w:rsid w:val="00650E0D"/>
    <w:rsid w:val="00650EC3"/>
    <w:rsid w:val="0065125C"/>
    <w:rsid w:val="00651950"/>
    <w:rsid w:val="00651C35"/>
    <w:rsid w:val="00651D10"/>
    <w:rsid w:val="00651F94"/>
    <w:rsid w:val="00651FDF"/>
    <w:rsid w:val="0065251B"/>
    <w:rsid w:val="00652776"/>
    <w:rsid w:val="00652818"/>
    <w:rsid w:val="00652A80"/>
    <w:rsid w:val="00652C58"/>
    <w:rsid w:val="00652E15"/>
    <w:rsid w:val="00653263"/>
    <w:rsid w:val="00653460"/>
    <w:rsid w:val="006537DA"/>
    <w:rsid w:val="00653806"/>
    <w:rsid w:val="00653B92"/>
    <w:rsid w:val="00653CA4"/>
    <w:rsid w:val="00653CAE"/>
    <w:rsid w:val="00653D6F"/>
    <w:rsid w:val="00653DAC"/>
    <w:rsid w:val="00653DD8"/>
    <w:rsid w:val="00653DE1"/>
    <w:rsid w:val="00653F4E"/>
    <w:rsid w:val="00654172"/>
    <w:rsid w:val="00654225"/>
    <w:rsid w:val="006542C4"/>
    <w:rsid w:val="006543C3"/>
    <w:rsid w:val="00654645"/>
    <w:rsid w:val="006548AA"/>
    <w:rsid w:val="00654AFA"/>
    <w:rsid w:val="00654BA2"/>
    <w:rsid w:val="00654D38"/>
    <w:rsid w:val="00654F22"/>
    <w:rsid w:val="00654F2E"/>
    <w:rsid w:val="006550EC"/>
    <w:rsid w:val="00655230"/>
    <w:rsid w:val="006552F8"/>
    <w:rsid w:val="00655600"/>
    <w:rsid w:val="00655661"/>
    <w:rsid w:val="0065566F"/>
    <w:rsid w:val="006558F7"/>
    <w:rsid w:val="00655AA8"/>
    <w:rsid w:val="00655ABF"/>
    <w:rsid w:val="00655AF9"/>
    <w:rsid w:val="00655B3F"/>
    <w:rsid w:val="00655B44"/>
    <w:rsid w:val="00655ED9"/>
    <w:rsid w:val="00656052"/>
    <w:rsid w:val="006561F9"/>
    <w:rsid w:val="006562B8"/>
    <w:rsid w:val="00656474"/>
    <w:rsid w:val="00656660"/>
    <w:rsid w:val="0065668D"/>
    <w:rsid w:val="006566C4"/>
    <w:rsid w:val="00656923"/>
    <w:rsid w:val="00656EAA"/>
    <w:rsid w:val="006571AE"/>
    <w:rsid w:val="00657690"/>
    <w:rsid w:val="0065781C"/>
    <w:rsid w:val="00657A56"/>
    <w:rsid w:val="00657B51"/>
    <w:rsid w:val="00657BF0"/>
    <w:rsid w:val="00657D9A"/>
    <w:rsid w:val="00657E8A"/>
    <w:rsid w:val="00657FD0"/>
    <w:rsid w:val="006602F1"/>
    <w:rsid w:val="00660398"/>
    <w:rsid w:val="006603F8"/>
    <w:rsid w:val="006604FC"/>
    <w:rsid w:val="00660827"/>
    <w:rsid w:val="0066092B"/>
    <w:rsid w:val="0066096E"/>
    <w:rsid w:val="00660977"/>
    <w:rsid w:val="0066099C"/>
    <w:rsid w:val="00660C0F"/>
    <w:rsid w:val="00660C65"/>
    <w:rsid w:val="00660F56"/>
    <w:rsid w:val="00660FE5"/>
    <w:rsid w:val="00661285"/>
    <w:rsid w:val="006612EF"/>
    <w:rsid w:val="0066141B"/>
    <w:rsid w:val="006617EA"/>
    <w:rsid w:val="006618AA"/>
    <w:rsid w:val="00661970"/>
    <w:rsid w:val="00661B84"/>
    <w:rsid w:val="00661C21"/>
    <w:rsid w:val="006621FD"/>
    <w:rsid w:val="006622BF"/>
    <w:rsid w:val="0066230F"/>
    <w:rsid w:val="006625B3"/>
    <w:rsid w:val="00662614"/>
    <w:rsid w:val="006626F9"/>
    <w:rsid w:val="006629F3"/>
    <w:rsid w:val="00662ACB"/>
    <w:rsid w:val="00662BFE"/>
    <w:rsid w:val="00662E72"/>
    <w:rsid w:val="00662F5B"/>
    <w:rsid w:val="0066321D"/>
    <w:rsid w:val="00663545"/>
    <w:rsid w:val="0066356A"/>
    <w:rsid w:val="006635C2"/>
    <w:rsid w:val="0066367E"/>
    <w:rsid w:val="00663780"/>
    <w:rsid w:val="00663B3C"/>
    <w:rsid w:val="00663BC5"/>
    <w:rsid w:val="00663BD3"/>
    <w:rsid w:val="00663E98"/>
    <w:rsid w:val="00663FE8"/>
    <w:rsid w:val="00664195"/>
    <w:rsid w:val="006641B2"/>
    <w:rsid w:val="006644DC"/>
    <w:rsid w:val="00664510"/>
    <w:rsid w:val="00664522"/>
    <w:rsid w:val="00664840"/>
    <w:rsid w:val="00664953"/>
    <w:rsid w:val="00664AE0"/>
    <w:rsid w:val="00664AF6"/>
    <w:rsid w:val="00664BF7"/>
    <w:rsid w:val="00664E32"/>
    <w:rsid w:val="006650D6"/>
    <w:rsid w:val="00665362"/>
    <w:rsid w:val="00665367"/>
    <w:rsid w:val="0066568A"/>
    <w:rsid w:val="00665895"/>
    <w:rsid w:val="006658CB"/>
    <w:rsid w:val="00665978"/>
    <w:rsid w:val="006659EB"/>
    <w:rsid w:val="00665CB1"/>
    <w:rsid w:val="00665D1C"/>
    <w:rsid w:val="00665F09"/>
    <w:rsid w:val="00666020"/>
    <w:rsid w:val="0066611C"/>
    <w:rsid w:val="0066637B"/>
    <w:rsid w:val="0066638E"/>
    <w:rsid w:val="006663F3"/>
    <w:rsid w:val="00666417"/>
    <w:rsid w:val="006664B3"/>
    <w:rsid w:val="006666FA"/>
    <w:rsid w:val="006668C8"/>
    <w:rsid w:val="00666916"/>
    <w:rsid w:val="00666C5E"/>
    <w:rsid w:val="00666C5F"/>
    <w:rsid w:val="00666C8A"/>
    <w:rsid w:val="00666DCA"/>
    <w:rsid w:val="00667048"/>
    <w:rsid w:val="00667162"/>
    <w:rsid w:val="006671B1"/>
    <w:rsid w:val="006672D1"/>
    <w:rsid w:val="006673C8"/>
    <w:rsid w:val="00667492"/>
    <w:rsid w:val="006676EE"/>
    <w:rsid w:val="00667897"/>
    <w:rsid w:val="00667B56"/>
    <w:rsid w:val="00667C93"/>
    <w:rsid w:val="00667D17"/>
    <w:rsid w:val="006701C7"/>
    <w:rsid w:val="00670273"/>
    <w:rsid w:val="00670302"/>
    <w:rsid w:val="0067030E"/>
    <w:rsid w:val="00670359"/>
    <w:rsid w:val="0067069F"/>
    <w:rsid w:val="006708EC"/>
    <w:rsid w:val="00670A20"/>
    <w:rsid w:val="00670E67"/>
    <w:rsid w:val="00670EB4"/>
    <w:rsid w:val="00670F77"/>
    <w:rsid w:val="00670FB1"/>
    <w:rsid w:val="0067114F"/>
    <w:rsid w:val="006712C0"/>
    <w:rsid w:val="006712DF"/>
    <w:rsid w:val="00671389"/>
    <w:rsid w:val="006713C3"/>
    <w:rsid w:val="0067154A"/>
    <w:rsid w:val="00671554"/>
    <w:rsid w:val="006718A7"/>
    <w:rsid w:val="006718B1"/>
    <w:rsid w:val="00671A48"/>
    <w:rsid w:val="00671A61"/>
    <w:rsid w:val="00671A6C"/>
    <w:rsid w:val="00671A9A"/>
    <w:rsid w:val="00671B03"/>
    <w:rsid w:val="00671B11"/>
    <w:rsid w:val="00671B8F"/>
    <w:rsid w:val="00671C90"/>
    <w:rsid w:val="00671CB2"/>
    <w:rsid w:val="00671D96"/>
    <w:rsid w:val="00671DBC"/>
    <w:rsid w:val="00672070"/>
    <w:rsid w:val="00672134"/>
    <w:rsid w:val="00672155"/>
    <w:rsid w:val="006722CB"/>
    <w:rsid w:val="00672506"/>
    <w:rsid w:val="00672593"/>
    <w:rsid w:val="0067266D"/>
    <w:rsid w:val="006727F0"/>
    <w:rsid w:val="006729F7"/>
    <w:rsid w:val="00672AD5"/>
    <w:rsid w:val="00672B73"/>
    <w:rsid w:val="00672BDA"/>
    <w:rsid w:val="00672BFF"/>
    <w:rsid w:val="00672C1A"/>
    <w:rsid w:val="00672C79"/>
    <w:rsid w:val="006735D0"/>
    <w:rsid w:val="00673CB5"/>
    <w:rsid w:val="00673CBC"/>
    <w:rsid w:val="00673EE0"/>
    <w:rsid w:val="00673F56"/>
    <w:rsid w:val="00673F7F"/>
    <w:rsid w:val="00674115"/>
    <w:rsid w:val="006742DA"/>
    <w:rsid w:val="006742F1"/>
    <w:rsid w:val="00674325"/>
    <w:rsid w:val="006744A4"/>
    <w:rsid w:val="006744B5"/>
    <w:rsid w:val="00674525"/>
    <w:rsid w:val="00674A1B"/>
    <w:rsid w:val="00674C08"/>
    <w:rsid w:val="00674CC7"/>
    <w:rsid w:val="00674DA1"/>
    <w:rsid w:val="00674EDB"/>
    <w:rsid w:val="00675139"/>
    <w:rsid w:val="00675327"/>
    <w:rsid w:val="0067552D"/>
    <w:rsid w:val="006755B9"/>
    <w:rsid w:val="00675816"/>
    <w:rsid w:val="00675A9E"/>
    <w:rsid w:val="00675BF1"/>
    <w:rsid w:val="00676423"/>
    <w:rsid w:val="00676524"/>
    <w:rsid w:val="006766EF"/>
    <w:rsid w:val="00676896"/>
    <w:rsid w:val="0067696D"/>
    <w:rsid w:val="00676A61"/>
    <w:rsid w:val="00676E03"/>
    <w:rsid w:val="00676E71"/>
    <w:rsid w:val="00676EEA"/>
    <w:rsid w:val="006771CA"/>
    <w:rsid w:val="0067721D"/>
    <w:rsid w:val="00677384"/>
    <w:rsid w:val="006776EE"/>
    <w:rsid w:val="00677774"/>
    <w:rsid w:val="006778F6"/>
    <w:rsid w:val="00677A06"/>
    <w:rsid w:val="00677C26"/>
    <w:rsid w:val="00677D28"/>
    <w:rsid w:val="00677DEE"/>
    <w:rsid w:val="00680017"/>
    <w:rsid w:val="0068014B"/>
    <w:rsid w:val="00680578"/>
    <w:rsid w:val="006807D5"/>
    <w:rsid w:val="00680B87"/>
    <w:rsid w:val="00680D2F"/>
    <w:rsid w:val="00680E0D"/>
    <w:rsid w:val="00681017"/>
    <w:rsid w:val="00681026"/>
    <w:rsid w:val="006811B6"/>
    <w:rsid w:val="006812BC"/>
    <w:rsid w:val="006812E1"/>
    <w:rsid w:val="006813D2"/>
    <w:rsid w:val="0068198A"/>
    <w:rsid w:val="00681A28"/>
    <w:rsid w:val="00681A4C"/>
    <w:rsid w:val="00681D2D"/>
    <w:rsid w:val="00681DA8"/>
    <w:rsid w:val="00681E87"/>
    <w:rsid w:val="00681F0F"/>
    <w:rsid w:val="00681F60"/>
    <w:rsid w:val="00681FA7"/>
    <w:rsid w:val="00681FB3"/>
    <w:rsid w:val="00681FE6"/>
    <w:rsid w:val="00682138"/>
    <w:rsid w:val="00682219"/>
    <w:rsid w:val="0068228C"/>
    <w:rsid w:val="0068258A"/>
    <w:rsid w:val="006829CE"/>
    <w:rsid w:val="006829F4"/>
    <w:rsid w:val="00682A81"/>
    <w:rsid w:val="00682C09"/>
    <w:rsid w:val="00682C59"/>
    <w:rsid w:val="00682CDE"/>
    <w:rsid w:val="00683761"/>
    <w:rsid w:val="00683829"/>
    <w:rsid w:val="006838D5"/>
    <w:rsid w:val="006839B5"/>
    <w:rsid w:val="006839D2"/>
    <w:rsid w:val="00683A3E"/>
    <w:rsid w:val="00683EEA"/>
    <w:rsid w:val="00684187"/>
    <w:rsid w:val="00684218"/>
    <w:rsid w:val="0068441D"/>
    <w:rsid w:val="00684500"/>
    <w:rsid w:val="00684547"/>
    <w:rsid w:val="00684587"/>
    <w:rsid w:val="0068464D"/>
    <w:rsid w:val="0068468B"/>
    <w:rsid w:val="00684B46"/>
    <w:rsid w:val="00684DE2"/>
    <w:rsid w:val="00684E1F"/>
    <w:rsid w:val="00684F39"/>
    <w:rsid w:val="00684F69"/>
    <w:rsid w:val="00684FD1"/>
    <w:rsid w:val="00685320"/>
    <w:rsid w:val="006858BB"/>
    <w:rsid w:val="006859C9"/>
    <w:rsid w:val="00685A72"/>
    <w:rsid w:val="00685ACF"/>
    <w:rsid w:val="00685AF9"/>
    <w:rsid w:val="00685B1C"/>
    <w:rsid w:val="00685CD2"/>
    <w:rsid w:val="00685EAF"/>
    <w:rsid w:val="00685EB1"/>
    <w:rsid w:val="00685FE8"/>
    <w:rsid w:val="006860A1"/>
    <w:rsid w:val="006860DE"/>
    <w:rsid w:val="00686143"/>
    <w:rsid w:val="006861DB"/>
    <w:rsid w:val="00686282"/>
    <w:rsid w:val="0068632C"/>
    <w:rsid w:val="00686341"/>
    <w:rsid w:val="006863BC"/>
    <w:rsid w:val="00686426"/>
    <w:rsid w:val="00686454"/>
    <w:rsid w:val="00686758"/>
    <w:rsid w:val="006867D8"/>
    <w:rsid w:val="00686931"/>
    <w:rsid w:val="006869E3"/>
    <w:rsid w:val="00686B48"/>
    <w:rsid w:val="00686B80"/>
    <w:rsid w:val="00686C7B"/>
    <w:rsid w:val="00686D49"/>
    <w:rsid w:val="00686F66"/>
    <w:rsid w:val="00686FB6"/>
    <w:rsid w:val="0068710E"/>
    <w:rsid w:val="0068713C"/>
    <w:rsid w:val="006871ED"/>
    <w:rsid w:val="00687315"/>
    <w:rsid w:val="00687340"/>
    <w:rsid w:val="0068738D"/>
    <w:rsid w:val="006873B5"/>
    <w:rsid w:val="0068748F"/>
    <w:rsid w:val="0068761A"/>
    <w:rsid w:val="006876CD"/>
    <w:rsid w:val="00687704"/>
    <w:rsid w:val="006878B6"/>
    <w:rsid w:val="00687C36"/>
    <w:rsid w:val="00687E73"/>
    <w:rsid w:val="00690160"/>
    <w:rsid w:val="006906F7"/>
    <w:rsid w:val="00690782"/>
    <w:rsid w:val="006907A8"/>
    <w:rsid w:val="00690804"/>
    <w:rsid w:val="006908B8"/>
    <w:rsid w:val="00690A33"/>
    <w:rsid w:val="00690BA7"/>
    <w:rsid w:val="00690BD3"/>
    <w:rsid w:val="00690BE5"/>
    <w:rsid w:val="00691194"/>
    <w:rsid w:val="0069129A"/>
    <w:rsid w:val="00691301"/>
    <w:rsid w:val="0069138E"/>
    <w:rsid w:val="00691456"/>
    <w:rsid w:val="006915DD"/>
    <w:rsid w:val="006916D2"/>
    <w:rsid w:val="006919C8"/>
    <w:rsid w:val="00691AC7"/>
    <w:rsid w:val="00691B67"/>
    <w:rsid w:val="00691C49"/>
    <w:rsid w:val="006921CE"/>
    <w:rsid w:val="00692454"/>
    <w:rsid w:val="006924E7"/>
    <w:rsid w:val="00692604"/>
    <w:rsid w:val="00692607"/>
    <w:rsid w:val="0069261C"/>
    <w:rsid w:val="00692853"/>
    <w:rsid w:val="006928EC"/>
    <w:rsid w:val="00692BBE"/>
    <w:rsid w:val="00692EBF"/>
    <w:rsid w:val="00692F18"/>
    <w:rsid w:val="006931F5"/>
    <w:rsid w:val="006932A7"/>
    <w:rsid w:val="0069346E"/>
    <w:rsid w:val="006935F6"/>
    <w:rsid w:val="006937C2"/>
    <w:rsid w:val="0069386F"/>
    <w:rsid w:val="00693AE5"/>
    <w:rsid w:val="00693B57"/>
    <w:rsid w:val="00693EEE"/>
    <w:rsid w:val="00693F2E"/>
    <w:rsid w:val="00693FAF"/>
    <w:rsid w:val="00693FB4"/>
    <w:rsid w:val="006941C3"/>
    <w:rsid w:val="006942C1"/>
    <w:rsid w:val="00694344"/>
    <w:rsid w:val="00694946"/>
    <w:rsid w:val="006949FF"/>
    <w:rsid w:val="00694A89"/>
    <w:rsid w:val="00694B57"/>
    <w:rsid w:val="00694C7A"/>
    <w:rsid w:val="0069504C"/>
    <w:rsid w:val="0069506F"/>
    <w:rsid w:val="0069509B"/>
    <w:rsid w:val="00695185"/>
    <w:rsid w:val="00695254"/>
    <w:rsid w:val="00695312"/>
    <w:rsid w:val="006953FA"/>
    <w:rsid w:val="0069572E"/>
    <w:rsid w:val="0069573D"/>
    <w:rsid w:val="00695A75"/>
    <w:rsid w:val="00695B79"/>
    <w:rsid w:val="00695C9A"/>
    <w:rsid w:val="00695CE4"/>
    <w:rsid w:val="00695CFE"/>
    <w:rsid w:val="00695EC8"/>
    <w:rsid w:val="0069643A"/>
    <w:rsid w:val="00696729"/>
    <w:rsid w:val="00696770"/>
    <w:rsid w:val="0069682C"/>
    <w:rsid w:val="0069685D"/>
    <w:rsid w:val="00696896"/>
    <w:rsid w:val="006968E6"/>
    <w:rsid w:val="00696A8D"/>
    <w:rsid w:val="00696BB5"/>
    <w:rsid w:val="00696F2D"/>
    <w:rsid w:val="006971C0"/>
    <w:rsid w:val="006971F3"/>
    <w:rsid w:val="00697312"/>
    <w:rsid w:val="006974D3"/>
    <w:rsid w:val="00697646"/>
    <w:rsid w:val="006976E8"/>
    <w:rsid w:val="00697980"/>
    <w:rsid w:val="00697A53"/>
    <w:rsid w:val="00697AF0"/>
    <w:rsid w:val="006A0167"/>
    <w:rsid w:val="006A021B"/>
    <w:rsid w:val="006A04C6"/>
    <w:rsid w:val="006A0544"/>
    <w:rsid w:val="006A06C0"/>
    <w:rsid w:val="006A0762"/>
    <w:rsid w:val="006A092E"/>
    <w:rsid w:val="006A0945"/>
    <w:rsid w:val="006A0A91"/>
    <w:rsid w:val="006A0DE1"/>
    <w:rsid w:val="006A0EC5"/>
    <w:rsid w:val="006A100D"/>
    <w:rsid w:val="006A140B"/>
    <w:rsid w:val="006A14C8"/>
    <w:rsid w:val="006A15FA"/>
    <w:rsid w:val="006A16B2"/>
    <w:rsid w:val="006A16CF"/>
    <w:rsid w:val="006A1821"/>
    <w:rsid w:val="006A1891"/>
    <w:rsid w:val="006A1AC5"/>
    <w:rsid w:val="006A1E05"/>
    <w:rsid w:val="006A2298"/>
    <w:rsid w:val="006A275D"/>
    <w:rsid w:val="006A28CC"/>
    <w:rsid w:val="006A29AE"/>
    <w:rsid w:val="006A2B5A"/>
    <w:rsid w:val="006A2DC1"/>
    <w:rsid w:val="006A306D"/>
    <w:rsid w:val="006A3080"/>
    <w:rsid w:val="006A30D6"/>
    <w:rsid w:val="006A3226"/>
    <w:rsid w:val="006A34C7"/>
    <w:rsid w:val="006A36D4"/>
    <w:rsid w:val="006A37BD"/>
    <w:rsid w:val="006A3825"/>
    <w:rsid w:val="006A38C0"/>
    <w:rsid w:val="006A3979"/>
    <w:rsid w:val="006A39C9"/>
    <w:rsid w:val="006A39EC"/>
    <w:rsid w:val="006A3A3F"/>
    <w:rsid w:val="006A4168"/>
    <w:rsid w:val="006A418E"/>
    <w:rsid w:val="006A425F"/>
    <w:rsid w:val="006A4447"/>
    <w:rsid w:val="006A464D"/>
    <w:rsid w:val="006A46C5"/>
    <w:rsid w:val="006A4847"/>
    <w:rsid w:val="006A497D"/>
    <w:rsid w:val="006A498C"/>
    <w:rsid w:val="006A4B58"/>
    <w:rsid w:val="006A4B8B"/>
    <w:rsid w:val="006A4BFE"/>
    <w:rsid w:val="006A4FAE"/>
    <w:rsid w:val="006A4FDE"/>
    <w:rsid w:val="006A5380"/>
    <w:rsid w:val="006A539D"/>
    <w:rsid w:val="006A55B2"/>
    <w:rsid w:val="006A5693"/>
    <w:rsid w:val="006A56B3"/>
    <w:rsid w:val="006A570B"/>
    <w:rsid w:val="006A57B9"/>
    <w:rsid w:val="006A5900"/>
    <w:rsid w:val="006A59B8"/>
    <w:rsid w:val="006A5B25"/>
    <w:rsid w:val="006A5CCE"/>
    <w:rsid w:val="006A5CF4"/>
    <w:rsid w:val="006A5E06"/>
    <w:rsid w:val="006A619F"/>
    <w:rsid w:val="006A61B3"/>
    <w:rsid w:val="006A6290"/>
    <w:rsid w:val="006A653E"/>
    <w:rsid w:val="006A655D"/>
    <w:rsid w:val="006A667C"/>
    <w:rsid w:val="006A68C0"/>
    <w:rsid w:val="006A68C3"/>
    <w:rsid w:val="006A6961"/>
    <w:rsid w:val="006A6A29"/>
    <w:rsid w:val="006A6AB3"/>
    <w:rsid w:val="006A6B27"/>
    <w:rsid w:val="006A7062"/>
    <w:rsid w:val="006A7234"/>
    <w:rsid w:val="006A7471"/>
    <w:rsid w:val="006A753C"/>
    <w:rsid w:val="006A7569"/>
    <w:rsid w:val="006A7A4F"/>
    <w:rsid w:val="006A7AA6"/>
    <w:rsid w:val="006A7AC8"/>
    <w:rsid w:val="006A7B01"/>
    <w:rsid w:val="006A7E91"/>
    <w:rsid w:val="006B0000"/>
    <w:rsid w:val="006B0128"/>
    <w:rsid w:val="006B0317"/>
    <w:rsid w:val="006B0874"/>
    <w:rsid w:val="006B0A81"/>
    <w:rsid w:val="006B0C59"/>
    <w:rsid w:val="006B0D3A"/>
    <w:rsid w:val="006B0DEF"/>
    <w:rsid w:val="006B0F15"/>
    <w:rsid w:val="006B0F4D"/>
    <w:rsid w:val="006B0F8D"/>
    <w:rsid w:val="006B101A"/>
    <w:rsid w:val="006B109E"/>
    <w:rsid w:val="006B11ED"/>
    <w:rsid w:val="006B126C"/>
    <w:rsid w:val="006B12B4"/>
    <w:rsid w:val="006B13C8"/>
    <w:rsid w:val="006B1420"/>
    <w:rsid w:val="006B15C8"/>
    <w:rsid w:val="006B163C"/>
    <w:rsid w:val="006B19DF"/>
    <w:rsid w:val="006B1A11"/>
    <w:rsid w:val="006B1A5B"/>
    <w:rsid w:val="006B1CC8"/>
    <w:rsid w:val="006B1CC9"/>
    <w:rsid w:val="006B1FF6"/>
    <w:rsid w:val="006B20AE"/>
    <w:rsid w:val="006B218C"/>
    <w:rsid w:val="006B2219"/>
    <w:rsid w:val="006B221A"/>
    <w:rsid w:val="006B2558"/>
    <w:rsid w:val="006B262F"/>
    <w:rsid w:val="006B26EC"/>
    <w:rsid w:val="006B2923"/>
    <w:rsid w:val="006B29C3"/>
    <w:rsid w:val="006B2B3B"/>
    <w:rsid w:val="006B2DC3"/>
    <w:rsid w:val="006B2DFE"/>
    <w:rsid w:val="006B2E17"/>
    <w:rsid w:val="006B2E2E"/>
    <w:rsid w:val="006B2FC6"/>
    <w:rsid w:val="006B3029"/>
    <w:rsid w:val="006B3184"/>
    <w:rsid w:val="006B3354"/>
    <w:rsid w:val="006B3601"/>
    <w:rsid w:val="006B3608"/>
    <w:rsid w:val="006B3633"/>
    <w:rsid w:val="006B36F6"/>
    <w:rsid w:val="006B37E4"/>
    <w:rsid w:val="006B3954"/>
    <w:rsid w:val="006B3B18"/>
    <w:rsid w:val="006B3B2E"/>
    <w:rsid w:val="006B3C30"/>
    <w:rsid w:val="006B3E88"/>
    <w:rsid w:val="006B419C"/>
    <w:rsid w:val="006B462D"/>
    <w:rsid w:val="006B46C2"/>
    <w:rsid w:val="006B474D"/>
    <w:rsid w:val="006B4A3D"/>
    <w:rsid w:val="006B4D53"/>
    <w:rsid w:val="006B4D71"/>
    <w:rsid w:val="006B4D92"/>
    <w:rsid w:val="006B4DC3"/>
    <w:rsid w:val="006B4E25"/>
    <w:rsid w:val="006B4E83"/>
    <w:rsid w:val="006B4F42"/>
    <w:rsid w:val="006B514B"/>
    <w:rsid w:val="006B51C5"/>
    <w:rsid w:val="006B521A"/>
    <w:rsid w:val="006B52AD"/>
    <w:rsid w:val="006B561E"/>
    <w:rsid w:val="006B57BA"/>
    <w:rsid w:val="006B57C1"/>
    <w:rsid w:val="006B5C07"/>
    <w:rsid w:val="006B5C12"/>
    <w:rsid w:val="006B5D97"/>
    <w:rsid w:val="006B5E8C"/>
    <w:rsid w:val="006B5E8F"/>
    <w:rsid w:val="006B5EA0"/>
    <w:rsid w:val="006B5F3D"/>
    <w:rsid w:val="006B5FA5"/>
    <w:rsid w:val="006B6054"/>
    <w:rsid w:val="006B63C2"/>
    <w:rsid w:val="006B6475"/>
    <w:rsid w:val="006B669F"/>
    <w:rsid w:val="006B6CCA"/>
    <w:rsid w:val="006B6DE7"/>
    <w:rsid w:val="006B7038"/>
    <w:rsid w:val="006B70DD"/>
    <w:rsid w:val="006B7317"/>
    <w:rsid w:val="006B7620"/>
    <w:rsid w:val="006B7697"/>
    <w:rsid w:val="006B76F2"/>
    <w:rsid w:val="006B7940"/>
    <w:rsid w:val="006B7A97"/>
    <w:rsid w:val="006B7BD4"/>
    <w:rsid w:val="006B7D65"/>
    <w:rsid w:val="006B7FC3"/>
    <w:rsid w:val="006C03B7"/>
    <w:rsid w:val="006C0508"/>
    <w:rsid w:val="006C07FE"/>
    <w:rsid w:val="006C0A51"/>
    <w:rsid w:val="006C0A74"/>
    <w:rsid w:val="006C0BD6"/>
    <w:rsid w:val="006C0D8A"/>
    <w:rsid w:val="006C0E81"/>
    <w:rsid w:val="006C0F2E"/>
    <w:rsid w:val="006C11AD"/>
    <w:rsid w:val="006C128B"/>
    <w:rsid w:val="006C1426"/>
    <w:rsid w:val="006C157E"/>
    <w:rsid w:val="006C199A"/>
    <w:rsid w:val="006C1B4D"/>
    <w:rsid w:val="006C1C45"/>
    <w:rsid w:val="006C2170"/>
    <w:rsid w:val="006C2193"/>
    <w:rsid w:val="006C2358"/>
    <w:rsid w:val="006C2565"/>
    <w:rsid w:val="006C2760"/>
    <w:rsid w:val="006C28C5"/>
    <w:rsid w:val="006C28EC"/>
    <w:rsid w:val="006C2952"/>
    <w:rsid w:val="006C2A00"/>
    <w:rsid w:val="006C2C12"/>
    <w:rsid w:val="006C2D46"/>
    <w:rsid w:val="006C2F40"/>
    <w:rsid w:val="006C2F4F"/>
    <w:rsid w:val="006C3575"/>
    <w:rsid w:val="006C35A6"/>
    <w:rsid w:val="006C3606"/>
    <w:rsid w:val="006C362E"/>
    <w:rsid w:val="006C363B"/>
    <w:rsid w:val="006C3686"/>
    <w:rsid w:val="006C3722"/>
    <w:rsid w:val="006C38D1"/>
    <w:rsid w:val="006C3989"/>
    <w:rsid w:val="006C39E3"/>
    <w:rsid w:val="006C3AFC"/>
    <w:rsid w:val="006C4129"/>
    <w:rsid w:val="006C413B"/>
    <w:rsid w:val="006C4295"/>
    <w:rsid w:val="006C4368"/>
    <w:rsid w:val="006C43FD"/>
    <w:rsid w:val="006C445E"/>
    <w:rsid w:val="006C4474"/>
    <w:rsid w:val="006C4535"/>
    <w:rsid w:val="006C45E0"/>
    <w:rsid w:val="006C464D"/>
    <w:rsid w:val="006C47CE"/>
    <w:rsid w:val="006C494F"/>
    <w:rsid w:val="006C49C2"/>
    <w:rsid w:val="006C4AE6"/>
    <w:rsid w:val="006C4D8D"/>
    <w:rsid w:val="006C4FEC"/>
    <w:rsid w:val="006C5009"/>
    <w:rsid w:val="006C5773"/>
    <w:rsid w:val="006C57BA"/>
    <w:rsid w:val="006C57BD"/>
    <w:rsid w:val="006C59E5"/>
    <w:rsid w:val="006C5C6D"/>
    <w:rsid w:val="006C5FB5"/>
    <w:rsid w:val="006C6041"/>
    <w:rsid w:val="006C6395"/>
    <w:rsid w:val="006C64A7"/>
    <w:rsid w:val="006C64AD"/>
    <w:rsid w:val="006C6558"/>
    <w:rsid w:val="006C65C4"/>
    <w:rsid w:val="006C66D5"/>
    <w:rsid w:val="006C6903"/>
    <w:rsid w:val="006C69B9"/>
    <w:rsid w:val="006C6C70"/>
    <w:rsid w:val="006C6D59"/>
    <w:rsid w:val="006C6F51"/>
    <w:rsid w:val="006C7079"/>
    <w:rsid w:val="006C7233"/>
    <w:rsid w:val="006C7576"/>
    <w:rsid w:val="006C7791"/>
    <w:rsid w:val="006C7A10"/>
    <w:rsid w:val="006C7A49"/>
    <w:rsid w:val="006C7AB3"/>
    <w:rsid w:val="006C7C98"/>
    <w:rsid w:val="006C7D41"/>
    <w:rsid w:val="006C7DDE"/>
    <w:rsid w:val="006C7F5F"/>
    <w:rsid w:val="006C7FEA"/>
    <w:rsid w:val="006D029B"/>
    <w:rsid w:val="006D02D9"/>
    <w:rsid w:val="006D03B4"/>
    <w:rsid w:val="006D05B5"/>
    <w:rsid w:val="006D08B3"/>
    <w:rsid w:val="006D0974"/>
    <w:rsid w:val="006D09F2"/>
    <w:rsid w:val="006D0A52"/>
    <w:rsid w:val="006D0C51"/>
    <w:rsid w:val="006D1115"/>
    <w:rsid w:val="006D13BB"/>
    <w:rsid w:val="006D1538"/>
    <w:rsid w:val="006D15C9"/>
    <w:rsid w:val="006D15DF"/>
    <w:rsid w:val="006D1610"/>
    <w:rsid w:val="006D1615"/>
    <w:rsid w:val="006D1828"/>
    <w:rsid w:val="006D191D"/>
    <w:rsid w:val="006D1AE3"/>
    <w:rsid w:val="006D1B90"/>
    <w:rsid w:val="006D1C5F"/>
    <w:rsid w:val="006D1CA7"/>
    <w:rsid w:val="006D1CB3"/>
    <w:rsid w:val="006D1D05"/>
    <w:rsid w:val="006D1E16"/>
    <w:rsid w:val="006D227E"/>
    <w:rsid w:val="006D2287"/>
    <w:rsid w:val="006D2468"/>
    <w:rsid w:val="006D24B0"/>
    <w:rsid w:val="006D24B9"/>
    <w:rsid w:val="006D29C8"/>
    <w:rsid w:val="006D2BB4"/>
    <w:rsid w:val="006D2C71"/>
    <w:rsid w:val="006D2E68"/>
    <w:rsid w:val="006D2E98"/>
    <w:rsid w:val="006D2ED1"/>
    <w:rsid w:val="006D2F50"/>
    <w:rsid w:val="006D2FE2"/>
    <w:rsid w:val="006D2FE6"/>
    <w:rsid w:val="006D314D"/>
    <w:rsid w:val="006D3174"/>
    <w:rsid w:val="006D3301"/>
    <w:rsid w:val="006D332C"/>
    <w:rsid w:val="006D376C"/>
    <w:rsid w:val="006D37F8"/>
    <w:rsid w:val="006D3A15"/>
    <w:rsid w:val="006D3B6A"/>
    <w:rsid w:val="006D3CC0"/>
    <w:rsid w:val="006D3E0E"/>
    <w:rsid w:val="006D3F3C"/>
    <w:rsid w:val="006D430E"/>
    <w:rsid w:val="006D4971"/>
    <w:rsid w:val="006D4991"/>
    <w:rsid w:val="006D49FE"/>
    <w:rsid w:val="006D4A67"/>
    <w:rsid w:val="006D4B1B"/>
    <w:rsid w:val="006D4FFF"/>
    <w:rsid w:val="006D5139"/>
    <w:rsid w:val="006D5300"/>
    <w:rsid w:val="006D54EB"/>
    <w:rsid w:val="006D5548"/>
    <w:rsid w:val="006D587D"/>
    <w:rsid w:val="006D5A69"/>
    <w:rsid w:val="006D5AA0"/>
    <w:rsid w:val="006D5B2F"/>
    <w:rsid w:val="006D5C1B"/>
    <w:rsid w:val="006D5D30"/>
    <w:rsid w:val="006D5E2A"/>
    <w:rsid w:val="006D6028"/>
    <w:rsid w:val="006D603A"/>
    <w:rsid w:val="006D6105"/>
    <w:rsid w:val="006D6457"/>
    <w:rsid w:val="006D6567"/>
    <w:rsid w:val="006D65F6"/>
    <w:rsid w:val="006D661D"/>
    <w:rsid w:val="006D6641"/>
    <w:rsid w:val="006D674C"/>
    <w:rsid w:val="006D6978"/>
    <w:rsid w:val="006D6C15"/>
    <w:rsid w:val="006D6CE1"/>
    <w:rsid w:val="006D6ED9"/>
    <w:rsid w:val="006D749D"/>
    <w:rsid w:val="006D7699"/>
    <w:rsid w:val="006D78BE"/>
    <w:rsid w:val="006D791B"/>
    <w:rsid w:val="006D7A22"/>
    <w:rsid w:val="006D7C21"/>
    <w:rsid w:val="006D7F5E"/>
    <w:rsid w:val="006E0118"/>
    <w:rsid w:val="006E0531"/>
    <w:rsid w:val="006E055C"/>
    <w:rsid w:val="006E0685"/>
    <w:rsid w:val="006E0902"/>
    <w:rsid w:val="006E0A42"/>
    <w:rsid w:val="006E0AC4"/>
    <w:rsid w:val="006E0C05"/>
    <w:rsid w:val="006E0D94"/>
    <w:rsid w:val="006E0DC4"/>
    <w:rsid w:val="006E0E76"/>
    <w:rsid w:val="006E0F4E"/>
    <w:rsid w:val="006E1259"/>
    <w:rsid w:val="006E1338"/>
    <w:rsid w:val="006E13D1"/>
    <w:rsid w:val="006E141D"/>
    <w:rsid w:val="006E168A"/>
    <w:rsid w:val="006E179B"/>
    <w:rsid w:val="006E17C3"/>
    <w:rsid w:val="006E180F"/>
    <w:rsid w:val="006E1C7B"/>
    <w:rsid w:val="006E1CD4"/>
    <w:rsid w:val="006E1DBB"/>
    <w:rsid w:val="006E1DC4"/>
    <w:rsid w:val="006E20A9"/>
    <w:rsid w:val="006E22E8"/>
    <w:rsid w:val="006E2332"/>
    <w:rsid w:val="006E2671"/>
    <w:rsid w:val="006E27BA"/>
    <w:rsid w:val="006E280F"/>
    <w:rsid w:val="006E2881"/>
    <w:rsid w:val="006E2A01"/>
    <w:rsid w:val="006E2BCE"/>
    <w:rsid w:val="006E2D5D"/>
    <w:rsid w:val="006E335E"/>
    <w:rsid w:val="006E370D"/>
    <w:rsid w:val="006E3732"/>
    <w:rsid w:val="006E37B7"/>
    <w:rsid w:val="006E38BF"/>
    <w:rsid w:val="006E393B"/>
    <w:rsid w:val="006E3963"/>
    <w:rsid w:val="006E3A04"/>
    <w:rsid w:val="006E3F36"/>
    <w:rsid w:val="006E40F7"/>
    <w:rsid w:val="006E4252"/>
    <w:rsid w:val="006E458A"/>
    <w:rsid w:val="006E45C5"/>
    <w:rsid w:val="006E4641"/>
    <w:rsid w:val="006E46C1"/>
    <w:rsid w:val="006E483B"/>
    <w:rsid w:val="006E48BA"/>
    <w:rsid w:val="006E4A1D"/>
    <w:rsid w:val="006E4B02"/>
    <w:rsid w:val="006E4B9A"/>
    <w:rsid w:val="006E4E13"/>
    <w:rsid w:val="006E4E32"/>
    <w:rsid w:val="006E4E78"/>
    <w:rsid w:val="006E4F69"/>
    <w:rsid w:val="006E4F6E"/>
    <w:rsid w:val="006E516A"/>
    <w:rsid w:val="006E52A2"/>
    <w:rsid w:val="006E5393"/>
    <w:rsid w:val="006E5492"/>
    <w:rsid w:val="006E55A6"/>
    <w:rsid w:val="006E57BF"/>
    <w:rsid w:val="006E587F"/>
    <w:rsid w:val="006E58EB"/>
    <w:rsid w:val="006E5908"/>
    <w:rsid w:val="006E5936"/>
    <w:rsid w:val="006E5969"/>
    <w:rsid w:val="006E59ED"/>
    <w:rsid w:val="006E5A96"/>
    <w:rsid w:val="006E5AEA"/>
    <w:rsid w:val="006E5B8C"/>
    <w:rsid w:val="006E5BC7"/>
    <w:rsid w:val="006E5C67"/>
    <w:rsid w:val="006E5CFD"/>
    <w:rsid w:val="006E5DE4"/>
    <w:rsid w:val="006E645D"/>
    <w:rsid w:val="006E6697"/>
    <w:rsid w:val="006E6824"/>
    <w:rsid w:val="006E683E"/>
    <w:rsid w:val="006E696C"/>
    <w:rsid w:val="006E69E2"/>
    <w:rsid w:val="006E6CAE"/>
    <w:rsid w:val="006E6E4C"/>
    <w:rsid w:val="006E6ED9"/>
    <w:rsid w:val="006E6FB5"/>
    <w:rsid w:val="006E719A"/>
    <w:rsid w:val="006E71A4"/>
    <w:rsid w:val="006E72D1"/>
    <w:rsid w:val="006E7401"/>
    <w:rsid w:val="006E74E9"/>
    <w:rsid w:val="006E7560"/>
    <w:rsid w:val="006E77CD"/>
    <w:rsid w:val="006E7852"/>
    <w:rsid w:val="006E7A38"/>
    <w:rsid w:val="006E7C58"/>
    <w:rsid w:val="006E7CE9"/>
    <w:rsid w:val="006E7E65"/>
    <w:rsid w:val="006F000A"/>
    <w:rsid w:val="006F004A"/>
    <w:rsid w:val="006F008F"/>
    <w:rsid w:val="006F00CC"/>
    <w:rsid w:val="006F03DA"/>
    <w:rsid w:val="006F04E7"/>
    <w:rsid w:val="006F0536"/>
    <w:rsid w:val="006F05FC"/>
    <w:rsid w:val="006F0702"/>
    <w:rsid w:val="006F0880"/>
    <w:rsid w:val="006F09C7"/>
    <w:rsid w:val="006F0A39"/>
    <w:rsid w:val="006F0C15"/>
    <w:rsid w:val="006F0D5A"/>
    <w:rsid w:val="006F0E15"/>
    <w:rsid w:val="006F0E51"/>
    <w:rsid w:val="006F0F75"/>
    <w:rsid w:val="006F111B"/>
    <w:rsid w:val="006F132C"/>
    <w:rsid w:val="006F13D2"/>
    <w:rsid w:val="006F14B0"/>
    <w:rsid w:val="006F159D"/>
    <w:rsid w:val="006F1706"/>
    <w:rsid w:val="006F1B2E"/>
    <w:rsid w:val="006F1B51"/>
    <w:rsid w:val="006F1B85"/>
    <w:rsid w:val="006F1BD9"/>
    <w:rsid w:val="006F22CD"/>
    <w:rsid w:val="006F22E3"/>
    <w:rsid w:val="006F23C6"/>
    <w:rsid w:val="006F25D1"/>
    <w:rsid w:val="006F25D5"/>
    <w:rsid w:val="006F2762"/>
    <w:rsid w:val="006F27E7"/>
    <w:rsid w:val="006F2959"/>
    <w:rsid w:val="006F2B51"/>
    <w:rsid w:val="006F2CD9"/>
    <w:rsid w:val="006F2E5B"/>
    <w:rsid w:val="006F2EB2"/>
    <w:rsid w:val="006F2F9D"/>
    <w:rsid w:val="006F2FA0"/>
    <w:rsid w:val="006F2FD9"/>
    <w:rsid w:val="006F3020"/>
    <w:rsid w:val="006F303D"/>
    <w:rsid w:val="006F32F1"/>
    <w:rsid w:val="006F3382"/>
    <w:rsid w:val="006F35F8"/>
    <w:rsid w:val="006F37DB"/>
    <w:rsid w:val="006F3816"/>
    <w:rsid w:val="006F39D5"/>
    <w:rsid w:val="006F3B64"/>
    <w:rsid w:val="006F3E7E"/>
    <w:rsid w:val="006F3E8A"/>
    <w:rsid w:val="006F3F11"/>
    <w:rsid w:val="006F4222"/>
    <w:rsid w:val="006F426B"/>
    <w:rsid w:val="006F42AD"/>
    <w:rsid w:val="006F42D4"/>
    <w:rsid w:val="006F43DF"/>
    <w:rsid w:val="006F43F3"/>
    <w:rsid w:val="006F4789"/>
    <w:rsid w:val="006F480F"/>
    <w:rsid w:val="006F4D12"/>
    <w:rsid w:val="006F4FBC"/>
    <w:rsid w:val="006F5359"/>
    <w:rsid w:val="006F5379"/>
    <w:rsid w:val="006F5393"/>
    <w:rsid w:val="006F540C"/>
    <w:rsid w:val="006F573B"/>
    <w:rsid w:val="006F581D"/>
    <w:rsid w:val="006F583F"/>
    <w:rsid w:val="006F5A67"/>
    <w:rsid w:val="006F5C09"/>
    <w:rsid w:val="006F5E7B"/>
    <w:rsid w:val="006F609B"/>
    <w:rsid w:val="006F6352"/>
    <w:rsid w:val="006F639C"/>
    <w:rsid w:val="006F678C"/>
    <w:rsid w:val="006F67E3"/>
    <w:rsid w:val="006F69D9"/>
    <w:rsid w:val="006F6A6C"/>
    <w:rsid w:val="006F6A84"/>
    <w:rsid w:val="006F6AEA"/>
    <w:rsid w:val="006F6B3F"/>
    <w:rsid w:val="006F6C1D"/>
    <w:rsid w:val="006F6CD1"/>
    <w:rsid w:val="006F6D22"/>
    <w:rsid w:val="006F700C"/>
    <w:rsid w:val="006F7236"/>
    <w:rsid w:val="006F7345"/>
    <w:rsid w:val="006F7791"/>
    <w:rsid w:val="006F7838"/>
    <w:rsid w:val="006F7A87"/>
    <w:rsid w:val="006F7E8C"/>
    <w:rsid w:val="00700146"/>
    <w:rsid w:val="007002B6"/>
    <w:rsid w:val="0070053E"/>
    <w:rsid w:val="00700678"/>
    <w:rsid w:val="007006CA"/>
    <w:rsid w:val="0070098B"/>
    <w:rsid w:val="00700BCD"/>
    <w:rsid w:val="00700C9D"/>
    <w:rsid w:val="00700CEA"/>
    <w:rsid w:val="00700D56"/>
    <w:rsid w:val="00700F76"/>
    <w:rsid w:val="00700FEA"/>
    <w:rsid w:val="0070129A"/>
    <w:rsid w:val="007016F7"/>
    <w:rsid w:val="0070173E"/>
    <w:rsid w:val="00701833"/>
    <w:rsid w:val="007018D6"/>
    <w:rsid w:val="00701A36"/>
    <w:rsid w:val="00701B55"/>
    <w:rsid w:val="00701BEC"/>
    <w:rsid w:val="00701BEF"/>
    <w:rsid w:val="00701D42"/>
    <w:rsid w:val="00701D80"/>
    <w:rsid w:val="00701EB6"/>
    <w:rsid w:val="00701FD4"/>
    <w:rsid w:val="007020E7"/>
    <w:rsid w:val="0070220B"/>
    <w:rsid w:val="007022C1"/>
    <w:rsid w:val="007022D5"/>
    <w:rsid w:val="007022D6"/>
    <w:rsid w:val="00702391"/>
    <w:rsid w:val="00702B3A"/>
    <w:rsid w:val="00702DF0"/>
    <w:rsid w:val="00702E7E"/>
    <w:rsid w:val="00702E96"/>
    <w:rsid w:val="00703142"/>
    <w:rsid w:val="00703145"/>
    <w:rsid w:val="007036CC"/>
    <w:rsid w:val="00703A03"/>
    <w:rsid w:val="00703E57"/>
    <w:rsid w:val="00703F01"/>
    <w:rsid w:val="00704106"/>
    <w:rsid w:val="007041ED"/>
    <w:rsid w:val="00704235"/>
    <w:rsid w:val="00704389"/>
    <w:rsid w:val="007045AB"/>
    <w:rsid w:val="00704799"/>
    <w:rsid w:val="007049B5"/>
    <w:rsid w:val="00704B0F"/>
    <w:rsid w:val="00704BDF"/>
    <w:rsid w:val="00704EE8"/>
    <w:rsid w:val="007050DC"/>
    <w:rsid w:val="007053FE"/>
    <w:rsid w:val="007054A0"/>
    <w:rsid w:val="00705566"/>
    <w:rsid w:val="00705787"/>
    <w:rsid w:val="007057ED"/>
    <w:rsid w:val="00705A3D"/>
    <w:rsid w:val="00705EEE"/>
    <w:rsid w:val="00705F39"/>
    <w:rsid w:val="00706095"/>
    <w:rsid w:val="00706134"/>
    <w:rsid w:val="007062DB"/>
    <w:rsid w:val="00706347"/>
    <w:rsid w:val="0070658B"/>
    <w:rsid w:val="00706744"/>
    <w:rsid w:val="0070699F"/>
    <w:rsid w:val="00706C97"/>
    <w:rsid w:val="00706CB9"/>
    <w:rsid w:val="0070707D"/>
    <w:rsid w:val="007070D2"/>
    <w:rsid w:val="007070D3"/>
    <w:rsid w:val="0070724C"/>
    <w:rsid w:val="007075E1"/>
    <w:rsid w:val="00707610"/>
    <w:rsid w:val="007076C9"/>
    <w:rsid w:val="007077A2"/>
    <w:rsid w:val="0070785E"/>
    <w:rsid w:val="0070793C"/>
    <w:rsid w:val="0070796A"/>
    <w:rsid w:val="00707B56"/>
    <w:rsid w:val="00707BB4"/>
    <w:rsid w:val="00707C51"/>
    <w:rsid w:val="00707C5F"/>
    <w:rsid w:val="00707D10"/>
    <w:rsid w:val="00707DD8"/>
    <w:rsid w:val="00707DF9"/>
    <w:rsid w:val="00710092"/>
    <w:rsid w:val="0071010E"/>
    <w:rsid w:val="00710393"/>
    <w:rsid w:val="0071039B"/>
    <w:rsid w:val="00710441"/>
    <w:rsid w:val="00710521"/>
    <w:rsid w:val="007106A4"/>
    <w:rsid w:val="007107B0"/>
    <w:rsid w:val="00710908"/>
    <w:rsid w:val="0071093B"/>
    <w:rsid w:val="0071096D"/>
    <w:rsid w:val="00710970"/>
    <w:rsid w:val="00710B0F"/>
    <w:rsid w:val="00711105"/>
    <w:rsid w:val="007114B2"/>
    <w:rsid w:val="00711515"/>
    <w:rsid w:val="0071161F"/>
    <w:rsid w:val="007116C1"/>
    <w:rsid w:val="007117C9"/>
    <w:rsid w:val="00711B9A"/>
    <w:rsid w:val="00711C1D"/>
    <w:rsid w:val="00711C51"/>
    <w:rsid w:val="00711D8C"/>
    <w:rsid w:val="00712056"/>
    <w:rsid w:val="007122B0"/>
    <w:rsid w:val="0071240E"/>
    <w:rsid w:val="007125ED"/>
    <w:rsid w:val="007125F0"/>
    <w:rsid w:val="0071270E"/>
    <w:rsid w:val="007127C0"/>
    <w:rsid w:val="00712AEC"/>
    <w:rsid w:val="00712C07"/>
    <w:rsid w:val="00712F4D"/>
    <w:rsid w:val="00712FF6"/>
    <w:rsid w:val="00713018"/>
    <w:rsid w:val="0071301F"/>
    <w:rsid w:val="007132A0"/>
    <w:rsid w:val="0071350B"/>
    <w:rsid w:val="00713610"/>
    <w:rsid w:val="007138E4"/>
    <w:rsid w:val="0071395A"/>
    <w:rsid w:val="00713A1E"/>
    <w:rsid w:val="00713A44"/>
    <w:rsid w:val="00713ACD"/>
    <w:rsid w:val="00713B91"/>
    <w:rsid w:val="00713D6E"/>
    <w:rsid w:val="00713E90"/>
    <w:rsid w:val="00714197"/>
    <w:rsid w:val="00714872"/>
    <w:rsid w:val="0071511D"/>
    <w:rsid w:val="0071516A"/>
    <w:rsid w:val="007151CA"/>
    <w:rsid w:val="00715261"/>
    <w:rsid w:val="00715515"/>
    <w:rsid w:val="007159F2"/>
    <w:rsid w:val="00715CE4"/>
    <w:rsid w:val="00715D54"/>
    <w:rsid w:val="00715DAE"/>
    <w:rsid w:val="00715EC6"/>
    <w:rsid w:val="00715FD0"/>
    <w:rsid w:val="0071601C"/>
    <w:rsid w:val="0071610D"/>
    <w:rsid w:val="00716521"/>
    <w:rsid w:val="0071655D"/>
    <w:rsid w:val="00716663"/>
    <w:rsid w:val="0071667F"/>
    <w:rsid w:val="0071693C"/>
    <w:rsid w:val="007169A0"/>
    <w:rsid w:val="00716B29"/>
    <w:rsid w:val="00716F63"/>
    <w:rsid w:val="00717275"/>
    <w:rsid w:val="00717357"/>
    <w:rsid w:val="00717376"/>
    <w:rsid w:val="0071754F"/>
    <w:rsid w:val="007175C4"/>
    <w:rsid w:val="00717735"/>
    <w:rsid w:val="00717832"/>
    <w:rsid w:val="00717984"/>
    <w:rsid w:val="007179D7"/>
    <w:rsid w:val="00717C55"/>
    <w:rsid w:val="00717D99"/>
    <w:rsid w:val="00717F49"/>
    <w:rsid w:val="00720262"/>
    <w:rsid w:val="007204D4"/>
    <w:rsid w:val="00720723"/>
    <w:rsid w:val="007209AF"/>
    <w:rsid w:val="007209C4"/>
    <w:rsid w:val="007209FF"/>
    <w:rsid w:val="00720A0F"/>
    <w:rsid w:val="00720CD5"/>
    <w:rsid w:val="0072147A"/>
    <w:rsid w:val="0072151C"/>
    <w:rsid w:val="00721555"/>
    <w:rsid w:val="007218A7"/>
    <w:rsid w:val="007219CB"/>
    <w:rsid w:val="00721A40"/>
    <w:rsid w:val="00721A6A"/>
    <w:rsid w:val="00721A9E"/>
    <w:rsid w:val="00721B2B"/>
    <w:rsid w:val="00721B35"/>
    <w:rsid w:val="00721B9F"/>
    <w:rsid w:val="00721BAA"/>
    <w:rsid w:val="00721BEC"/>
    <w:rsid w:val="00721BF1"/>
    <w:rsid w:val="00721C4D"/>
    <w:rsid w:val="00721CE6"/>
    <w:rsid w:val="007220E2"/>
    <w:rsid w:val="0072214C"/>
    <w:rsid w:val="007221D1"/>
    <w:rsid w:val="00722398"/>
    <w:rsid w:val="007225AB"/>
    <w:rsid w:val="007225EA"/>
    <w:rsid w:val="00722D5D"/>
    <w:rsid w:val="00722F3E"/>
    <w:rsid w:val="00722F61"/>
    <w:rsid w:val="007231A0"/>
    <w:rsid w:val="007235AB"/>
    <w:rsid w:val="00723664"/>
    <w:rsid w:val="00723804"/>
    <w:rsid w:val="007239DF"/>
    <w:rsid w:val="007239E8"/>
    <w:rsid w:val="00723A7C"/>
    <w:rsid w:val="00723C4E"/>
    <w:rsid w:val="00723D6F"/>
    <w:rsid w:val="00723E73"/>
    <w:rsid w:val="00724361"/>
    <w:rsid w:val="0072436B"/>
    <w:rsid w:val="00724448"/>
    <w:rsid w:val="0072475A"/>
    <w:rsid w:val="00724891"/>
    <w:rsid w:val="007248D5"/>
    <w:rsid w:val="0072495E"/>
    <w:rsid w:val="00724A0F"/>
    <w:rsid w:val="00724DF4"/>
    <w:rsid w:val="0072503A"/>
    <w:rsid w:val="007253D1"/>
    <w:rsid w:val="007255F4"/>
    <w:rsid w:val="0072578C"/>
    <w:rsid w:val="00725922"/>
    <w:rsid w:val="0072595D"/>
    <w:rsid w:val="00725AAF"/>
    <w:rsid w:val="00725C1F"/>
    <w:rsid w:val="00725FC2"/>
    <w:rsid w:val="007260A1"/>
    <w:rsid w:val="007260A6"/>
    <w:rsid w:val="007262E1"/>
    <w:rsid w:val="00726476"/>
    <w:rsid w:val="00726723"/>
    <w:rsid w:val="00726778"/>
    <w:rsid w:val="007269DD"/>
    <w:rsid w:val="007269ED"/>
    <w:rsid w:val="00726ADF"/>
    <w:rsid w:val="00726B75"/>
    <w:rsid w:val="0072739F"/>
    <w:rsid w:val="00727977"/>
    <w:rsid w:val="00727AD8"/>
    <w:rsid w:val="00727CD0"/>
    <w:rsid w:val="00730288"/>
    <w:rsid w:val="007302EA"/>
    <w:rsid w:val="00730334"/>
    <w:rsid w:val="007303BD"/>
    <w:rsid w:val="007303F8"/>
    <w:rsid w:val="0073046C"/>
    <w:rsid w:val="007306F6"/>
    <w:rsid w:val="00730AC3"/>
    <w:rsid w:val="00730AFF"/>
    <w:rsid w:val="00730C33"/>
    <w:rsid w:val="00730C7D"/>
    <w:rsid w:val="00730CD5"/>
    <w:rsid w:val="00730E5E"/>
    <w:rsid w:val="00731137"/>
    <w:rsid w:val="00731299"/>
    <w:rsid w:val="007312CB"/>
    <w:rsid w:val="007312E3"/>
    <w:rsid w:val="007313A7"/>
    <w:rsid w:val="007316F9"/>
    <w:rsid w:val="00731A68"/>
    <w:rsid w:val="00731ADE"/>
    <w:rsid w:val="00731CD3"/>
    <w:rsid w:val="00731D24"/>
    <w:rsid w:val="00731DD6"/>
    <w:rsid w:val="00731F71"/>
    <w:rsid w:val="00732022"/>
    <w:rsid w:val="007320D6"/>
    <w:rsid w:val="0073213A"/>
    <w:rsid w:val="0073213F"/>
    <w:rsid w:val="007323BC"/>
    <w:rsid w:val="00732443"/>
    <w:rsid w:val="00732733"/>
    <w:rsid w:val="007329EF"/>
    <w:rsid w:val="00732BC2"/>
    <w:rsid w:val="00732C1C"/>
    <w:rsid w:val="0073300F"/>
    <w:rsid w:val="007332D2"/>
    <w:rsid w:val="00733304"/>
    <w:rsid w:val="007336DB"/>
    <w:rsid w:val="0073379E"/>
    <w:rsid w:val="007339A7"/>
    <w:rsid w:val="00733B5A"/>
    <w:rsid w:val="00733C77"/>
    <w:rsid w:val="00733F7E"/>
    <w:rsid w:val="00733FCF"/>
    <w:rsid w:val="00734005"/>
    <w:rsid w:val="00734200"/>
    <w:rsid w:val="00734487"/>
    <w:rsid w:val="0073449D"/>
    <w:rsid w:val="00734620"/>
    <w:rsid w:val="0073463E"/>
    <w:rsid w:val="0073475A"/>
    <w:rsid w:val="0073495B"/>
    <w:rsid w:val="00734B86"/>
    <w:rsid w:val="00734D83"/>
    <w:rsid w:val="00735004"/>
    <w:rsid w:val="00735046"/>
    <w:rsid w:val="007353AA"/>
    <w:rsid w:val="007356E9"/>
    <w:rsid w:val="00735A54"/>
    <w:rsid w:val="00735B18"/>
    <w:rsid w:val="00735BF8"/>
    <w:rsid w:val="00735C9E"/>
    <w:rsid w:val="00735EC2"/>
    <w:rsid w:val="00735F21"/>
    <w:rsid w:val="00735FDB"/>
    <w:rsid w:val="007360A5"/>
    <w:rsid w:val="007361A7"/>
    <w:rsid w:val="007362C9"/>
    <w:rsid w:val="00736339"/>
    <w:rsid w:val="00736370"/>
    <w:rsid w:val="00736396"/>
    <w:rsid w:val="00736425"/>
    <w:rsid w:val="00736703"/>
    <w:rsid w:val="00736793"/>
    <w:rsid w:val="007367A7"/>
    <w:rsid w:val="00736849"/>
    <w:rsid w:val="007369AA"/>
    <w:rsid w:val="00736B05"/>
    <w:rsid w:val="00736C7E"/>
    <w:rsid w:val="00736CC3"/>
    <w:rsid w:val="0073700C"/>
    <w:rsid w:val="007370A6"/>
    <w:rsid w:val="007370D8"/>
    <w:rsid w:val="007371EB"/>
    <w:rsid w:val="007372E3"/>
    <w:rsid w:val="0073758E"/>
    <w:rsid w:val="007377B2"/>
    <w:rsid w:val="0073789E"/>
    <w:rsid w:val="007379E4"/>
    <w:rsid w:val="00737A62"/>
    <w:rsid w:val="00737AE5"/>
    <w:rsid w:val="00737DE2"/>
    <w:rsid w:val="00737E10"/>
    <w:rsid w:val="00740470"/>
    <w:rsid w:val="007404A0"/>
    <w:rsid w:val="007404EB"/>
    <w:rsid w:val="0074057A"/>
    <w:rsid w:val="00740682"/>
    <w:rsid w:val="00740AE5"/>
    <w:rsid w:val="00740D42"/>
    <w:rsid w:val="00740F35"/>
    <w:rsid w:val="00741060"/>
    <w:rsid w:val="00741208"/>
    <w:rsid w:val="0074143F"/>
    <w:rsid w:val="00741526"/>
    <w:rsid w:val="0074152F"/>
    <w:rsid w:val="007415D0"/>
    <w:rsid w:val="00741691"/>
    <w:rsid w:val="00741705"/>
    <w:rsid w:val="007417D8"/>
    <w:rsid w:val="00741A35"/>
    <w:rsid w:val="00741B55"/>
    <w:rsid w:val="0074206E"/>
    <w:rsid w:val="007421DF"/>
    <w:rsid w:val="00742229"/>
    <w:rsid w:val="007423F7"/>
    <w:rsid w:val="00742442"/>
    <w:rsid w:val="007424F7"/>
    <w:rsid w:val="007427D8"/>
    <w:rsid w:val="0074283F"/>
    <w:rsid w:val="00742A2B"/>
    <w:rsid w:val="00742ABD"/>
    <w:rsid w:val="00742C79"/>
    <w:rsid w:val="00742DBA"/>
    <w:rsid w:val="00742DC2"/>
    <w:rsid w:val="00742EC9"/>
    <w:rsid w:val="0074301C"/>
    <w:rsid w:val="00743099"/>
    <w:rsid w:val="0074312A"/>
    <w:rsid w:val="0074312F"/>
    <w:rsid w:val="0074313D"/>
    <w:rsid w:val="007431BE"/>
    <w:rsid w:val="00743298"/>
    <w:rsid w:val="007433EF"/>
    <w:rsid w:val="007433F7"/>
    <w:rsid w:val="00743553"/>
    <w:rsid w:val="0074355E"/>
    <w:rsid w:val="0074385D"/>
    <w:rsid w:val="007439E2"/>
    <w:rsid w:val="00743A88"/>
    <w:rsid w:val="00743B6C"/>
    <w:rsid w:val="00743BAE"/>
    <w:rsid w:val="00743C5B"/>
    <w:rsid w:val="00743E08"/>
    <w:rsid w:val="00743F5C"/>
    <w:rsid w:val="00744386"/>
    <w:rsid w:val="00744408"/>
    <w:rsid w:val="0074448B"/>
    <w:rsid w:val="00744643"/>
    <w:rsid w:val="0074474B"/>
    <w:rsid w:val="00744780"/>
    <w:rsid w:val="0074491D"/>
    <w:rsid w:val="00744983"/>
    <w:rsid w:val="007449CA"/>
    <w:rsid w:val="00744A9C"/>
    <w:rsid w:val="00744ABE"/>
    <w:rsid w:val="00744B95"/>
    <w:rsid w:val="00744F09"/>
    <w:rsid w:val="00745393"/>
    <w:rsid w:val="007455B0"/>
    <w:rsid w:val="0074578C"/>
    <w:rsid w:val="0074580B"/>
    <w:rsid w:val="00745C3B"/>
    <w:rsid w:val="00745D1B"/>
    <w:rsid w:val="00745D81"/>
    <w:rsid w:val="00745FB7"/>
    <w:rsid w:val="00746092"/>
    <w:rsid w:val="00746186"/>
    <w:rsid w:val="0074626B"/>
    <w:rsid w:val="007462DE"/>
    <w:rsid w:val="0074631F"/>
    <w:rsid w:val="00746353"/>
    <w:rsid w:val="00746396"/>
    <w:rsid w:val="007464B2"/>
    <w:rsid w:val="00746505"/>
    <w:rsid w:val="00746554"/>
    <w:rsid w:val="007467B6"/>
    <w:rsid w:val="007467EE"/>
    <w:rsid w:val="0074681B"/>
    <w:rsid w:val="00746831"/>
    <w:rsid w:val="0074686E"/>
    <w:rsid w:val="007468AC"/>
    <w:rsid w:val="00746AAA"/>
    <w:rsid w:val="00746BD6"/>
    <w:rsid w:val="00746EE5"/>
    <w:rsid w:val="00747050"/>
    <w:rsid w:val="0074727D"/>
    <w:rsid w:val="007473AA"/>
    <w:rsid w:val="007474F3"/>
    <w:rsid w:val="0074764D"/>
    <w:rsid w:val="00747C3E"/>
    <w:rsid w:val="00747C8B"/>
    <w:rsid w:val="00747CC8"/>
    <w:rsid w:val="00747DBB"/>
    <w:rsid w:val="00747E64"/>
    <w:rsid w:val="0075007A"/>
    <w:rsid w:val="00750170"/>
    <w:rsid w:val="00750190"/>
    <w:rsid w:val="0075064B"/>
    <w:rsid w:val="007508D1"/>
    <w:rsid w:val="00750973"/>
    <w:rsid w:val="007509AD"/>
    <w:rsid w:val="00750C94"/>
    <w:rsid w:val="00750CBC"/>
    <w:rsid w:val="00750E52"/>
    <w:rsid w:val="00750ED1"/>
    <w:rsid w:val="00751084"/>
    <w:rsid w:val="007511F8"/>
    <w:rsid w:val="00751384"/>
    <w:rsid w:val="007513B9"/>
    <w:rsid w:val="007514D2"/>
    <w:rsid w:val="0075159F"/>
    <w:rsid w:val="007515FA"/>
    <w:rsid w:val="00751687"/>
    <w:rsid w:val="00751702"/>
    <w:rsid w:val="007518C5"/>
    <w:rsid w:val="00751B62"/>
    <w:rsid w:val="00751F22"/>
    <w:rsid w:val="0075203C"/>
    <w:rsid w:val="007520A0"/>
    <w:rsid w:val="0075215E"/>
    <w:rsid w:val="007521CE"/>
    <w:rsid w:val="007522EB"/>
    <w:rsid w:val="00752359"/>
    <w:rsid w:val="007524BB"/>
    <w:rsid w:val="007524EA"/>
    <w:rsid w:val="00752624"/>
    <w:rsid w:val="00752770"/>
    <w:rsid w:val="00752A14"/>
    <w:rsid w:val="00752ABF"/>
    <w:rsid w:val="00752B04"/>
    <w:rsid w:val="00752C8A"/>
    <w:rsid w:val="00752F12"/>
    <w:rsid w:val="007530DA"/>
    <w:rsid w:val="007533B8"/>
    <w:rsid w:val="0075351B"/>
    <w:rsid w:val="00753573"/>
    <w:rsid w:val="00753615"/>
    <w:rsid w:val="007536EF"/>
    <w:rsid w:val="00753988"/>
    <w:rsid w:val="00753A3A"/>
    <w:rsid w:val="00753C3B"/>
    <w:rsid w:val="00753C94"/>
    <w:rsid w:val="00753D22"/>
    <w:rsid w:val="00753D69"/>
    <w:rsid w:val="00753E8E"/>
    <w:rsid w:val="00753EE6"/>
    <w:rsid w:val="00753F45"/>
    <w:rsid w:val="00754296"/>
    <w:rsid w:val="0075432C"/>
    <w:rsid w:val="007544EE"/>
    <w:rsid w:val="00754572"/>
    <w:rsid w:val="00754599"/>
    <w:rsid w:val="00754602"/>
    <w:rsid w:val="00754819"/>
    <w:rsid w:val="0075482B"/>
    <w:rsid w:val="0075489C"/>
    <w:rsid w:val="007548CF"/>
    <w:rsid w:val="00754931"/>
    <w:rsid w:val="007549A8"/>
    <w:rsid w:val="00754C3E"/>
    <w:rsid w:val="00754E64"/>
    <w:rsid w:val="00755058"/>
    <w:rsid w:val="007553FD"/>
    <w:rsid w:val="007554B2"/>
    <w:rsid w:val="007556D7"/>
    <w:rsid w:val="007558B1"/>
    <w:rsid w:val="00755A5D"/>
    <w:rsid w:val="00755A73"/>
    <w:rsid w:val="00755B59"/>
    <w:rsid w:val="00755BEE"/>
    <w:rsid w:val="00755D9F"/>
    <w:rsid w:val="00756109"/>
    <w:rsid w:val="0075654E"/>
    <w:rsid w:val="0075692A"/>
    <w:rsid w:val="00756A6E"/>
    <w:rsid w:val="00756B83"/>
    <w:rsid w:val="0075711D"/>
    <w:rsid w:val="007572BF"/>
    <w:rsid w:val="00757323"/>
    <w:rsid w:val="007577E4"/>
    <w:rsid w:val="00757BE0"/>
    <w:rsid w:val="00757D23"/>
    <w:rsid w:val="00757F86"/>
    <w:rsid w:val="007604EE"/>
    <w:rsid w:val="0076050D"/>
    <w:rsid w:val="007605DB"/>
    <w:rsid w:val="007606E1"/>
    <w:rsid w:val="007607ED"/>
    <w:rsid w:val="007608A2"/>
    <w:rsid w:val="007609E6"/>
    <w:rsid w:val="00760C15"/>
    <w:rsid w:val="00760CD8"/>
    <w:rsid w:val="00760CDC"/>
    <w:rsid w:val="00760F25"/>
    <w:rsid w:val="00760F8C"/>
    <w:rsid w:val="0076105B"/>
    <w:rsid w:val="007610D2"/>
    <w:rsid w:val="00761433"/>
    <w:rsid w:val="0076157E"/>
    <w:rsid w:val="0076161F"/>
    <w:rsid w:val="00761665"/>
    <w:rsid w:val="0076190E"/>
    <w:rsid w:val="00761B04"/>
    <w:rsid w:val="00761B2C"/>
    <w:rsid w:val="00761C36"/>
    <w:rsid w:val="00761FFF"/>
    <w:rsid w:val="007620E1"/>
    <w:rsid w:val="0076221F"/>
    <w:rsid w:val="007622C2"/>
    <w:rsid w:val="007622E3"/>
    <w:rsid w:val="007623AA"/>
    <w:rsid w:val="00762472"/>
    <w:rsid w:val="00762720"/>
    <w:rsid w:val="007628E0"/>
    <w:rsid w:val="00762B51"/>
    <w:rsid w:val="00762C7D"/>
    <w:rsid w:val="00763112"/>
    <w:rsid w:val="00763195"/>
    <w:rsid w:val="0076330F"/>
    <w:rsid w:val="007633C1"/>
    <w:rsid w:val="00763405"/>
    <w:rsid w:val="00763409"/>
    <w:rsid w:val="007634A5"/>
    <w:rsid w:val="0076363C"/>
    <w:rsid w:val="0076372E"/>
    <w:rsid w:val="0076383C"/>
    <w:rsid w:val="0076393B"/>
    <w:rsid w:val="00763A11"/>
    <w:rsid w:val="00763A17"/>
    <w:rsid w:val="00763A74"/>
    <w:rsid w:val="00763AF4"/>
    <w:rsid w:val="00763C62"/>
    <w:rsid w:val="00763D4D"/>
    <w:rsid w:val="00763F1D"/>
    <w:rsid w:val="00763F39"/>
    <w:rsid w:val="00763FB3"/>
    <w:rsid w:val="007642C6"/>
    <w:rsid w:val="007642E3"/>
    <w:rsid w:val="0076445F"/>
    <w:rsid w:val="00764618"/>
    <w:rsid w:val="0076461C"/>
    <w:rsid w:val="0076471A"/>
    <w:rsid w:val="0076488C"/>
    <w:rsid w:val="007649C0"/>
    <w:rsid w:val="00764BAE"/>
    <w:rsid w:val="00764D6B"/>
    <w:rsid w:val="00764DC4"/>
    <w:rsid w:val="00764E60"/>
    <w:rsid w:val="00764F3F"/>
    <w:rsid w:val="00765222"/>
    <w:rsid w:val="0076525D"/>
    <w:rsid w:val="00765625"/>
    <w:rsid w:val="00765A36"/>
    <w:rsid w:val="00765B36"/>
    <w:rsid w:val="00765B4B"/>
    <w:rsid w:val="00765E51"/>
    <w:rsid w:val="00765FBA"/>
    <w:rsid w:val="00766062"/>
    <w:rsid w:val="00766217"/>
    <w:rsid w:val="00766256"/>
    <w:rsid w:val="0076625C"/>
    <w:rsid w:val="00766412"/>
    <w:rsid w:val="00766426"/>
    <w:rsid w:val="0076659B"/>
    <w:rsid w:val="007667D5"/>
    <w:rsid w:val="007668CA"/>
    <w:rsid w:val="007668F1"/>
    <w:rsid w:val="00766F06"/>
    <w:rsid w:val="00766FAB"/>
    <w:rsid w:val="00767038"/>
    <w:rsid w:val="0076730F"/>
    <w:rsid w:val="007673DD"/>
    <w:rsid w:val="007673F5"/>
    <w:rsid w:val="00767491"/>
    <w:rsid w:val="00767511"/>
    <w:rsid w:val="007676AB"/>
    <w:rsid w:val="007676FB"/>
    <w:rsid w:val="00767882"/>
    <w:rsid w:val="00767887"/>
    <w:rsid w:val="00767A5B"/>
    <w:rsid w:val="00767AAF"/>
    <w:rsid w:val="00767AE3"/>
    <w:rsid w:val="00767B34"/>
    <w:rsid w:val="00767D99"/>
    <w:rsid w:val="00770171"/>
    <w:rsid w:val="00770181"/>
    <w:rsid w:val="00770385"/>
    <w:rsid w:val="00770484"/>
    <w:rsid w:val="0077069B"/>
    <w:rsid w:val="007709E4"/>
    <w:rsid w:val="00770A81"/>
    <w:rsid w:val="00770DDB"/>
    <w:rsid w:val="00770DE0"/>
    <w:rsid w:val="00770E51"/>
    <w:rsid w:val="00771061"/>
    <w:rsid w:val="00771165"/>
    <w:rsid w:val="0077131D"/>
    <w:rsid w:val="007714AC"/>
    <w:rsid w:val="007714D0"/>
    <w:rsid w:val="007715B1"/>
    <w:rsid w:val="00771684"/>
    <w:rsid w:val="00771752"/>
    <w:rsid w:val="007717B5"/>
    <w:rsid w:val="007717BE"/>
    <w:rsid w:val="00771A0E"/>
    <w:rsid w:val="00771A7E"/>
    <w:rsid w:val="00771BCC"/>
    <w:rsid w:val="00771C19"/>
    <w:rsid w:val="00771D85"/>
    <w:rsid w:val="00771DEA"/>
    <w:rsid w:val="00771F28"/>
    <w:rsid w:val="00771FF6"/>
    <w:rsid w:val="00772360"/>
    <w:rsid w:val="007724F8"/>
    <w:rsid w:val="00772CB5"/>
    <w:rsid w:val="00772DE4"/>
    <w:rsid w:val="00772DFE"/>
    <w:rsid w:val="00772E18"/>
    <w:rsid w:val="00772E74"/>
    <w:rsid w:val="007730E6"/>
    <w:rsid w:val="007731D6"/>
    <w:rsid w:val="007733AB"/>
    <w:rsid w:val="007733C1"/>
    <w:rsid w:val="00773DB8"/>
    <w:rsid w:val="00773DDF"/>
    <w:rsid w:val="007740F8"/>
    <w:rsid w:val="00774368"/>
    <w:rsid w:val="007744BA"/>
    <w:rsid w:val="00774635"/>
    <w:rsid w:val="007748A8"/>
    <w:rsid w:val="007748EA"/>
    <w:rsid w:val="00774CEC"/>
    <w:rsid w:val="00774D88"/>
    <w:rsid w:val="00774DAB"/>
    <w:rsid w:val="0077519A"/>
    <w:rsid w:val="007751B8"/>
    <w:rsid w:val="00775286"/>
    <w:rsid w:val="00775555"/>
    <w:rsid w:val="0077562F"/>
    <w:rsid w:val="0077567A"/>
    <w:rsid w:val="00775708"/>
    <w:rsid w:val="00775B38"/>
    <w:rsid w:val="00775C40"/>
    <w:rsid w:val="00775E2F"/>
    <w:rsid w:val="00775EC0"/>
    <w:rsid w:val="007760E2"/>
    <w:rsid w:val="007761AA"/>
    <w:rsid w:val="00776245"/>
    <w:rsid w:val="0077636C"/>
    <w:rsid w:val="007763BC"/>
    <w:rsid w:val="00776572"/>
    <w:rsid w:val="00776865"/>
    <w:rsid w:val="007768C0"/>
    <w:rsid w:val="00776915"/>
    <w:rsid w:val="00776B30"/>
    <w:rsid w:val="00776DBA"/>
    <w:rsid w:val="00776F4C"/>
    <w:rsid w:val="00776FAF"/>
    <w:rsid w:val="00777336"/>
    <w:rsid w:val="00777370"/>
    <w:rsid w:val="00777451"/>
    <w:rsid w:val="0077752D"/>
    <w:rsid w:val="0077784A"/>
    <w:rsid w:val="007778E2"/>
    <w:rsid w:val="00777970"/>
    <w:rsid w:val="00777A41"/>
    <w:rsid w:val="00777B13"/>
    <w:rsid w:val="00777BDE"/>
    <w:rsid w:val="00777D14"/>
    <w:rsid w:val="00777D93"/>
    <w:rsid w:val="00777E18"/>
    <w:rsid w:val="00777EE0"/>
    <w:rsid w:val="00777EF1"/>
    <w:rsid w:val="00777F89"/>
    <w:rsid w:val="00777F95"/>
    <w:rsid w:val="007800F4"/>
    <w:rsid w:val="00780113"/>
    <w:rsid w:val="0078016D"/>
    <w:rsid w:val="0078019D"/>
    <w:rsid w:val="007801A0"/>
    <w:rsid w:val="007801AA"/>
    <w:rsid w:val="007801DA"/>
    <w:rsid w:val="007801F1"/>
    <w:rsid w:val="00780355"/>
    <w:rsid w:val="00780515"/>
    <w:rsid w:val="00780946"/>
    <w:rsid w:val="0078099C"/>
    <w:rsid w:val="007809F5"/>
    <w:rsid w:val="00780A50"/>
    <w:rsid w:val="00780C18"/>
    <w:rsid w:val="00780C61"/>
    <w:rsid w:val="00781067"/>
    <w:rsid w:val="00781098"/>
    <w:rsid w:val="007810F4"/>
    <w:rsid w:val="0078136A"/>
    <w:rsid w:val="0078176F"/>
    <w:rsid w:val="007818C5"/>
    <w:rsid w:val="007818E9"/>
    <w:rsid w:val="00781AEB"/>
    <w:rsid w:val="00781BDB"/>
    <w:rsid w:val="00781C16"/>
    <w:rsid w:val="007820AB"/>
    <w:rsid w:val="007820FA"/>
    <w:rsid w:val="00782116"/>
    <w:rsid w:val="0078214D"/>
    <w:rsid w:val="00782160"/>
    <w:rsid w:val="007821AA"/>
    <w:rsid w:val="007821AE"/>
    <w:rsid w:val="007824ED"/>
    <w:rsid w:val="007825D3"/>
    <w:rsid w:val="007826BF"/>
    <w:rsid w:val="007826EB"/>
    <w:rsid w:val="007827EA"/>
    <w:rsid w:val="00782879"/>
    <w:rsid w:val="007829F2"/>
    <w:rsid w:val="00782BD7"/>
    <w:rsid w:val="00782E30"/>
    <w:rsid w:val="007831CA"/>
    <w:rsid w:val="00783438"/>
    <w:rsid w:val="00783523"/>
    <w:rsid w:val="0078356C"/>
    <w:rsid w:val="00783592"/>
    <w:rsid w:val="0078397D"/>
    <w:rsid w:val="00783ACC"/>
    <w:rsid w:val="00783B92"/>
    <w:rsid w:val="00783CB1"/>
    <w:rsid w:val="00783DF1"/>
    <w:rsid w:val="0078407E"/>
    <w:rsid w:val="007842C7"/>
    <w:rsid w:val="007842F2"/>
    <w:rsid w:val="00784340"/>
    <w:rsid w:val="007843FE"/>
    <w:rsid w:val="0078445B"/>
    <w:rsid w:val="007844A3"/>
    <w:rsid w:val="00784584"/>
    <w:rsid w:val="007846E0"/>
    <w:rsid w:val="007847D2"/>
    <w:rsid w:val="00784A33"/>
    <w:rsid w:val="00784B32"/>
    <w:rsid w:val="00784D80"/>
    <w:rsid w:val="00784DBF"/>
    <w:rsid w:val="00784DFD"/>
    <w:rsid w:val="00784E3F"/>
    <w:rsid w:val="00784EC3"/>
    <w:rsid w:val="007850BF"/>
    <w:rsid w:val="00785253"/>
    <w:rsid w:val="007853A2"/>
    <w:rsid w:val="0078544D"/>
    <w:rsid w:val="00785681"/>
    <w:rsid w:val="00785832"/>
    <w:rsid w:val="0078584A"/>
    <w:rsid w:val="00785888"/>
    <w:rsid w:val="007858D9"/>
    <w:rsid w:val="007859A8"/>
    <w:rsid w:val="00785B58"/>
    <w:rsid w:val="00785BCF"/>
    <w:rsid w:val="00785C0D"/>
    <w:rsid w:val="00785D76"/>
    <w:rsid w:val="00785EDA"/>
    <w:rsid w:val="007861BE"/>
    <w:rsid w:val="00786446"/>
    <w:rsid w:val="007865F9"/>
    <w:rsid w:val="00786689"/>
    <w:rsid w:val="00786766"/>
    <w:rsid w:val="00786856"/>
    <w:rsid w:val="007868BC"/>
    <w:rsid w:val="007869AA"/>
    <w:rsid w:val="00786A43"/>
    <w:rsid w:val="007873C0"/>
    <w:rsid w:val="0078745E"/>
    <w:rsid w:val="0078758B"/>
    <w:rsid w:val="00787742"/>
    <w:rsid w:val="00787835"/>
    <w:rsid w:val="0078788C"/>
    <w:rsid w:val="007878D7"/>
    <w:rsid w:val="00787B16"/>
    <w:rsid w:val="00787BBC"/>
    <w:rsid w:val="007900DD"/>
    <w:rsid w:val="007907F7"/>
    <w:rsid w:val="00790873"/>
    <w:rsid w:val="007908A0"/>
    <w:rsid w:val="00790B69"/>
    <w:rsid w:val="00791167"/>
    <w:rsid w:val="007911C2"/>
    <w:rsid w:val="007912D1"/>
    <w:rsid w:val="007912D9"/>
    <w:rsid w:val="00791591"/>
    <w:rsid w:val="007915A3"/>
    <w:rsid w:val="007916A2"/>
    <w:rsid w:val="0079175F"/>
    <w:rsid w:val="00791979"/>
    <w:rsid w:val="00791A69"/>
    <w:rsid w:val="00791C1A"/>
    <w:rsid w:val="00792243"/>
    <w:rsid w:val="007922A7"/>
    <w:rsid w:val="0079234D"/>
    <w:rsid w:val="007926FC"/>
    <w:rsid w:val="007929BE"/>
    <w:rsid w:val="00792B93"/>
    <w:rsid w:val="00792C44"/>
    <w:rsid w:val="00792D2C"/>
    <w:rsid w:val="00792D93"/>
    <w:rsid w:val="0079304A"/>
    <w:rsid w:val="007932BE"/>
    <w:rsid w:val="007932F4"/>
    <w:rsid w:val="007933A6"/>
    <w:rsid w:val="0079375B"/>
    <w:rsid w:val="00793948"/>
    <w:rsid w:val="00793A27"/>
    <w:rsid w:val="00793C5A"/>
    <w:rsid w:val="00793C94"/>
    <w:rsid w:val="00793DE0"/>
    <w:rsid w:val="00793E94"/>
    <w:rsid w:val="00794105"/>
    <w:rsid w:val="00794143"/>
    <w:rsid w:val="0079418F"/>
    <w:rsid w:val="0079426C"/>
    <w:rsid w:val="007942FA"/>
    <w:rsid w:val="007942FC"/>
    <w:rsid w:val="00794704"/>
    <w:rsid w:val="00794805"/>
    <w:rsid w:val="00794A69"/>
    <w:rsid w:val="00794BB4"/>
    <w:rsid w:val="00794F2A"/>
    <w:rsid w:val="00794F2F"/>
    <w:rsid w:val="00794F71"/>
    <w:rsid w:val="00794F77"/>
    <w:rsid w:val="0079517C"/>
    <w:rsid w:val="007954C9"/>
    <w:rsid w:val="007956AB"/>
    <w:rsid w:val="00795D51"/>
    <w:rsid w:val="00795E3C"/>
    <w:rsid w:val="00795F85"/>
    <w:rsid w:val="0079623C"/>
    <w:rsid w:val="0079659B"/>
    <w:rsid w:val="00796832"/>
    <w:rsid w:val="00796875"/>
    <w:rsid w:val="007968C9"/>
    <w:rsid w:val="0079699D"/>
    <w:rsid w:val="00796AB8"/>
    <w:rsid w:val="00796D04"/>
    <w:rsid w:val="00796E7C"/>
    <w:rsid w:val="00797030"/>
    <w:rsid w:val="00797054"/>
    <w:rsid w:val="00797074"/>
    <w:rsid w:val="007971AB"/>
    <w:rsid w:val="00797269"/>
    <w:rsid w:val="007975A5"/>
    <w:rsid w:val="00797668"/>
    <w:rsid w:val="007978EB"/>
    <w:rsid w:val="00797B3C"/>
    <w:rsid w:val="00797E30"/>
    <w:rsid w:val="00797EEB"/>
    <w:rsid w:val="007A0030"/>
    <w:rsid w:val="007A00F7"/>
    <w:rsid w:val="007A03A6"/>
    <w:rsid w:val="007A0472"/>
    <w:rsid w:val="007A053A"/>
    <w:rsid w:val="007A06EC"/>
    <w:rsid w:val="007A0AA7"/>
    <w:rsid w:val="007A0B49"/>
    <w:rsid w:val="007A0BB9"/>
    <w:rsid w:val="007A0C32"/>
    <w:rsid w:val="007A0D03"/>
    <w:rsid w:val="007A0F7C"/>
    <w:rsid w:val="007A1161"/>
    <w:rsid w:val="007A1190"/>
    <w:rsid w:val="007A12E5"/>
    <w:rsid w:val="007A13DB"/>
    <w:rsid w:val="007A13F5"/>
    <w:rsid w:val="007A14F8"/>
    <w:rsid w:val="007A1521"/>
    <w:rsid w:val="007A1601"/>
    <w:rsid w:val="007A1611"/>
    <w:rsid w:val="007A16C3"/>
    <w:rsid w:val="007A16F3"/>
    <w:rsid w:val="007A1708"/>
    <w:rsid w:val="007A177A"/>
    <w:rsid w:val="007A18B5"/>
    <w:rsid w:val="007A1B9E"/>
    <w:rsid w:val="007A1C25"/>
    <w:rsid w:val="007A1CFC"/>
    <w:rsid w:val="007A20E0"/>
    <w:rsid w:val="007A2433"/>
    <w:rsid w:val="007A2500"/>
    <w:rsid w:val="007A254C"/>
    <w:rsid w:val="007A25FE"/>
    <w:rsid w:val="007A26D2"/>
    <w:rsid w:val="007A2742"/>
    <w:rsid w:val="007A2DA7"/>
    <w:rsid w:val="007A313C"/>
    <w:rsid w:val="007A322A"/>
    <w:rsid w:val="007A34A1"/>
    <w:rsid w:val="007A34EF"/>
    <w:rsid w:val="007A3545"/>
    <w:rsid w:val="007A372E"/>
    <w:rsid w:val="007A3794"/>
    <w:rsid w:val="007A388C"/>
    <w:rsid w:val="007A3890"/>
    <w:rsid w:val="007A3BA5"/>
    <w:rsid w:val="007A3C45"/>
    <w:rsid w:val="007A3DAF"/>
    <w:rsid w:val="007A3EBA"/>
    <w:rsid w:val="007A424F"/>
    <w:rsid w:val="007A433F"/>
    <w:rsid w:val="007A47B8"/>
    <w:rsid w:val="007A47D4"/>
    <w:rsid w:val="007A4B41"/>
    <w:rsid w:val="007A50E1"/>
    <w:rsid w:val="007A52C8"/>
    <w:rsid w:val="007A5620"/>
    <w:rsid w:val="007A56CA"/>
    <w:rsid w:val="007A57C7"/>
    <w:rsid w:val="007A5A98"/>
    <w:rsid w:val="007A5F5D"/>
    <w:rsid w:val="007A62E3"/>
    <w:rsid w:val="007A6336"/>
    <w:rsid w:val="007A6354"/>
    <w:rsid w:val="007A6501"/>
    <w:rsid w:val="007A668D"/>
    <w:rsid w:val="007A67C1"/>
    <w:rsid w:val="007A69A3"/>
    <w:rsid w:val="007A6A9B"/>
    <w:rsid w:val="007A6DE1"/>
    <w:rsid w:val="007A6FBD"/>
    <w:rsid w:val="007A6FD5"/>
    <w:rsid w:val="007A7020"/>
    <w:rsid w:val="007A709E"/>
    <w:rsid w:val="007A70C6"/>
    <w:rsid w:val="007A71A2"/>
    <w:rsid w:val="007A71ED"/>
    <w:rsid w:val="007A74F6"/>
    <w:rsid w:val="007A773F"/>
    <w:rsid w:val="007A77DF"/>
    <w:rsid w:val="007A78C2"/>
    <w:rsid w:val="007A7988"/>
    <w:rsid w:val="007A7A12"/>
    <w:rsid w:val="007A7E0D"/>
    <w:rsid w:val="007A7E7E"/>
    <w:rsid w:val="007B01C0"/>
    <w:rsid w:val="007B02B4"/>
    <w:rsid w:val="007B02C5"/>
    <w:rsid w:val="007B0624"/>
    <w:rsid w:val="007B0630"/>
    <w:rsid w:val="007B0665"/>
    <w:rsid w:val="007B0979"/>
    <w:rsid w:val="007B09D1"/>
    <w:rsid w:val="007B0A33"/>
    <w:rsid w:val="007B0C55"/>
    <w:rsid w:val="007B0D31"/>
    <w:rsid w:val="007B0E71"/>
    <w:rsid w:val="007B0F2B"/>
    <w:rsid w:val="007B0FB8"/>
    <w:rsid w:val="007B1045"/>
    <w:rsid w:val="007B1092"/>
    <w:rsid w:val="007B1109"/>
    <w:rsid w:val="007B1131"/>
    <w:rsid w:val="007B1164"/>
    <w:rsid w:val="007B11B5"/>
    <w:rsid w:val="007B11C2"/>
    <w:rsid w:val="007B12A8"/>
    <w:rsid w:val="007B142B"/>
    <w:rsid w:val="007B14B1"/>
    <w:rsid w:val="007B16BA"/>
    <w:rsid w:val="007B1912"/>
    <w:rsid w:val="007B196D"/>
    <w:rsid w:val="007B1A11"/>
    <w:rsid w:val="007B1A2D"/>
    <w:rsid w:val="007B1B71"/>
    <w:rsid w:val="007B1C6B"/>
    <w:rsid w:val="007B1D37"/>
    <w:rsid w:val="007B1D5A"/>
    <w:rsid w:val="007B21A1"/>
    <w:rsid w:val="007B21DE"/>
    <w:rsid w:val="007B250E"/>
    <w:rsid w:val="007B25CD"/>
    <w:rsid w:val="007B2692"/>
    <w:rsid w:val="007B285D"/>
    <w:rsid w:val="007B28C7"/>
    <w:rsid w:val="007B2B10"/>
    <w:rsid w:val="007B2C42"/>
    <w:rsid w:val="007B2D07"/>
    <w:rsid w:val="007B2E90"/>
    <w:rsid w:val="007B307E"/>
    <w:rsid w:val="007B30A9"/>
    <w:rsid w:val="007B31ED"/>
    <w:rsid w:val="007B32CC"/>
    <w:rsid w:val="007B368D"/>
    <w:rsid w:val="007B36A0"/>
    <w:rsid w:val="007B3B00"/>
    <w:rsid w:val="007B3E1E"/>
    <w:rsid w:val="007B3FE1"/>
    <w:rsid w:val="007B4444"/>
    <w:rsid w:val="007B452C"/>
    <w:rsid w:val="007B464E"/>
    <w:rsid w:val="007B492E"/>
    <w:rsid w:val="007B4C47"/>
    <w:rsid w:val="007B4E6A"/>
    <w:rsid w:val="007B5114"/>
    <w:rsid w:val="007B5224"/>
    <w:rsid w:val="007B551E"/>
    <w:rsid w:val="007B55CC"/>
    <w:rsid w:val="007B5DA1"/>
    <w:rsid w:val="007B5DC2"/>
    <w:rsid w:val="007B6240"/>
    <w:rsid w:val="007B630C"/>
    <w:rsid w:val="007B6370"/>
    <w:rsid w:val="007B651A"/>
    <w:rsid w:val="007B654D"/>
    <w:rsid w:val="007B6654"/>
    <w:rsid w:val="007B66D0"/>
    <w:rsid w:val="007B6744"/>
    <w:rsid w:val="007B6A5D"/>
    <w:rsid w:val="007B6B6C"/>
    <w:rsid w:val="007B6B74"/>
    <w:rsid w:val="007B6C7F"/>
    <w:rsid w:val="007B6CA1"/>
    <w:rsid w:val="007B6DBC"/>
    <w:rsid w:val="007B6DFA"/>
    <w:rsid w:val="007B6E09"/>
    <w:rsid w:val="007B6E63"/>
    <w:rsid w:val="007B6F16"/>
    <w:rsid w:val="007B70A8"/>
    <w:rsid w:val="007B71B1"/>
    <w:rsid w:val="007B71BE"/>
    <w:rsid w:val="007B72FE"/>
    <w:rsid w:val="007B769A"/>
    <w:rsid w:val="007B7C7E"/>
    <w:rsid w:val="007B7F7E"/>
    <w:rsid w:val="007B7FEC"/>
    <w:rsid w:val="007B7FF0"/>
    <w:rsid w:val="007C00ED"/>
    <w:rsid w:val="007C024C"/>
    <w:rsid w:val="007C02AE"/>
    <w:rsid w:val="007C02FD"/>
    <w:rsid w:val="007C03CD"/>
    <w:rsid w:val="007C06A9"/>
    <w:rsid w:val="007C0981"/>
    <w:rsid w:val="007C0A34"/>
    <w:rsid w:val="007C0C1F"/>
    <w:rsid w:val="007C0FFE"/>
    <w:rsid w:val="007C1057"/>
    <w:rsid w:val="007C119A"/>
    <w:rsid w:val="007C11A1"/>
    <w:rsid w:val="007C11C1"/>
    <w:rsid w:val="007C14C4"/>
    <w:rsid w:val="007C1559"/>
    <w:rsid w:val="007C1AA4"/>
    <w:rsid w:val="007C1C18"/>
    <w:rsid w:val="007C1E7A"/>
    <w:rsid w:val="007C2117"/>
    <w:rsid w:val="007C23AE"/>
    <w:rsid w:val="007C23D2"/>
    <w:rsid w:val="007C241E"/>
    <w:rsid w:val="007C250C"/>
    <w:rsid w:val="007C27E9"/>
    <w:rsid w:val="007C2843"/>
    <w:rsid w:val="007C28AF"/>
    <w:rsid w:val="007C2B20"/>
    <w:rsid w:val="007C2D6D"/>
    <w:rsid w:val="007C2F6A"/>
    <w:rsid w:val="007C335E"/>
    <w:rsid w:val="007C340D"/>
    <w:rsid w:val="007C35AB"/>
    <w:rsid w:val="007C39F9"/>
    <w:rsid w:val="007C3ACF"/>
    <w:rsid w:val="007C3E45"/>
    <w:rsid w:val="007C3F38"/>
    <w:rsid w:val="007C4154"/>
    <w:rsid w:val="007C44F8"/>
    <w:rsid w:val="007C46FA"/>
    <w:rsid w:val="007C47B2"/>
    <w:rsid w:val="007C483F"/>
    <w:rsid w:val="007C4ABB"/>
    <w:rsid w:val="007C4AD2"/>
    <w:rsid w:val="007C4AEB"/>
    <w:rsid w:val="007C4E8C"/>
    <w:rsid w:val="007C4F89"/>
    <w:rsid w:val="007C517E"/>
    <w:rsid w:val="007C5189"/>
    <w:rsid w:val="007C5384"/>
    <w:rsid w:val="007C53B9"/>
    <w:rsid w:val="007C55B0"/>
    <w:rsid w:val="007C58FF"/>
    <w:rsid w:val="007C5AEF"/>
    <w:rsid w:val="007C5B40"/>
    <w:rsid w:val="007C5D19"/>
    <w:rsid w:val="007C5E4B"/>
    <w:rsid w:val="007C5FAB"/>
    <w:rsid w:val="007C5FD8"/>
    <w:rsid w:val="007C6002"/>
    <w:rsid w:val="007C6172"/>
    <w:rsid w:val="007C6249"/>
    <w:rsid w:val="007C6342"/>
    <w:rsid w:val="007C63BF"/>
    <w:rsid w:val="007C63FF"/>
    <w:rsid w:val="007C6450"/>
    <w:rsid w:val="007C6657"/>
    <w:rsid w:val="007C670F"/>
    <w:rsid w:val="007C67F2"/>
    <w:rsid w:val="007C68B0"/>
    <w:rsid w:val="007C6A5C"/>
    <w:rsid w:val="007C6B4B"/>
    <w:rsid w:val="007C6CA3"/>
    <w:rsid w:val="007C6D67"/>
    <w:rsid w:val="007C6E8E"/>
    <w:rsid w:val="007C6EF4"/>
    <w:rsid w:val="007C7140"/>
    <w:rsid w:val="007C71BC"/>
    <w:rsid w:val="007C73D9"/>
    <w:rsid w:val="007C75A9"/>
    <w:rsid w:val="007C7653"/>
    <w:rsid w:val="007C769A"/>
    <w:rsid w:val="007C7816"/>
    <w:rsid w:val="007C7A32"/>
    <w:rsid w:val="007C7B48"/>
    <w:rsid w:val="007C7D66"/>
    <w:rsid w:val="007C7D80"/>
    <w:rsid w:val="007C7DD7"/>
    <w:rsid w:val="007C7E2C"/>
    <w:rsid w:val="007D00E9"/>
    <w:rsid w:val="007D036E"/>
    <w:rsid w:val="007D0492"/>
    <w:rsid w:val="007D04B3"/>
    <w:rsid w:val="007D08E9"/>
    <w:rsid w:val="007D0A05"/>
    <w:rsid w:val="007D0D0A"/>
    <w:rsid w:val="007D1101"/>
    <w:rsid w:val="007D1267"/>
    <w:rsid w:val="007D1279"/>
    <w:rsid w:val="007D13F4"/>
    <w:rsid w:val="007D1403"/>
    <w:rsid w:val="007D1757"/>
    <w:rsid w:val="007D1893"/>
    <w:rsid w:val="007D1C0C"/>
    <w:rsid w:val="007D1D29"/>
    <w:rsid w:val="007D20B2"/>
    <w:rsid w:val="007D20D0"/>
    <w:rsid w:val="007D2192"/>
    <w:rsid w:val="007D2257"/>
    <w:rsid w:val="007D2386"/>
    <w:rsid w:val="007D23F0"/>
    <w:rsid w:val="007D241B"/>
    <w:rsid w:val="007D2484"/>
    <w:rsid w:val="007D2911"/>
    <w:rsid w:val="007D2C8C"/>
    <w:rsid w:val="007D2D69"/>
    <w:rsid w:val="007D2D7C"/>
    <w:rsid w:val="007D2DEE"/>
    <w:rsid w:val="007D2F48"/>
    <w:rsid w:val="007D3052"/>
    <w:rsid w:val="007D3212"/>
    <w:rsid w:val="007D346C"/>
    <w:rsid w:val="007D3616"/>
    <w:rsid w:val="007D3681"/>
    <w:rsid w:val="007D3773"/>
    <w:rsid w:val="007D3808"/>
    <w:rsid w:val="007D3B25"/>
    <w:rsid w:val="007D3DD5"/>
    <w:rsid w:val="007D3E88"/>
    <w:rsid w:val="007D3EBD"/>
    <w:rsid w:val="007D3FB6"/>
    <w:rsid w:val="007D40E5"/>
    <w:rsid w:val="007D4387"/>
    <w:rsid w:val="007D4699"/>
    <w:rsid w:val="007D47C3"/>
    <w:rsid w:val="007D4A28"/>
    <w:rsid w:val="007D4BF8"/>
    <w:rsid w:val="007D4C3D"/>
    <w:rsid w:val="007D4CE5"/>
    <w:rsid w:val="007D4D27"/>
    <w:rsid w:val="007D4D71"/>
    <w:rsid w:val="007D4F09"/>
    <w:rsid w:val="007D5032"/>
    <w:rsid w:val="007D525F"/>
    <w:rsid w:val="007D54BC"/>
    <w:rsid w:val="007D5510"/>
    <w:rsid w:val="007D5522"/>
    <w:rsid w:val="007D55CC"/>
    <w:rsid w:val="007D574D"/>
    <w:rsid w:val="007D5942"/>
    <w:rsid w:val="007D5B12"/>
    <w:rsid w:val="007D5B2C"/>
    <w:rsid w:val="007D5E19"/>
    <w:rsid w:val="007D5F08"/>
    <w:rsid w:val="007D633E"/>
    <w:rsid w:val="007D6482"/>
    <w:rsid w:val="007D649C"/>
    <w:rsid w:val="007D6505"/>
    <w:rsid w:val="007D65AE"/>
    <w:rsid w:val="007D65F9"/>
    <w:rsid w:val="007D6619"/>
    <w:rsid w:val="007D68A5"/>
    <w:rsid w:val="007D6A00"/>
    <w:rsid w:val="007D6A5D"/>
    <w:rsid w:val="007D70C2"/>
    <w:rsid w:val="007D72AE"/>
    <w:rsid w:val="007D736B"/>
    <w:rsid w:val="007D7622"/>
    <w:rsid w:val="007D7B39"/>
    <w:rsid w:val="007D7B61"/>
    <w:rsid w:val="007D7ED2"/>
    <w:rsid w:val="007D7FDC"/>
    <w:rsid w:val="007E0035"/>
    <w:rsid w:val="007E01FA"/>
    <w:rsid w:val="007E02E1"/>
    <w:rsid w:val="007E05AA"/>
    <w:rsid w:val="007E0647"/>
    <w:rsid w:val="007E0765"/>
    <w:rsid w:val="007E07F8"/>
    <w:rsid w:val="007E08AD"/>
    <w:rsid w:val="007E0B5B"/>
    <w:rsid w:val="007E0C63"/>
    <w:rsid w:val="007E0CE7"/>
    <w:rsid w:val="007E107A"/>
    <w:rsid w:val="007E10D1"/>
    <w:rsid w:val="007E111D"/>
    <w:rsid w:val="007E1248"/>
    <w:rsid w:val="007E126C"/>
    <w:rsid w:val="007E1454"/>
    <w:rsid w:val="007E15B4"/>
    <w:rsid w:val="007E165E"/>
    <w:rsid w:val="007E16F6"/>
    <w:rsid w:val="007E1767"/>
    <w:rsid w:val="007E1A43"/>
    <w:rsid w:val="007E1D8E"/>
    <w:rsid w:val="007E1DBC"/>
    <w:rsid w:val="007E1DEE"/>
    <w:rsid w:val="007E1F62"/>
    <w:rsid w:val="007E1FA9"/>
    <w:rsid w:val="007E207C"/>
    <w:rsid w:val="007E22B7"/>
    <w:rsid w:val="007E266B"/>
    <w:rsid w:val="007E2BC8"/>
    <w:rsid w:val="007E2BEB"/>
    <w:rsid w:val="007E2CCF"/>
    <w:rsid w:val="007E2D7F"/>
    <w:rsid w:val="007E2DA0"/>
    <w:rsid w:val="007E2DD4"/>
    <w:rsid w:val="007E3204"/>
    <w:rsid w:val="007E34DC"/>
    <w:rsid w:val="007E3660"/>
    <w:rsid w:val="007E36C2"/>
    <w:rsid w:val="007E3924"/>
    <w:rsid w:val="007E39B0"/>
    <w:rsid w:val="007E3B7B"/>
    <w:rsid w:val="007E3BD5"/>
    <w:rsid w:val="007E3D4D"/>
    <w:rsid w:val="007E3D57"/>
    <w:rsid w:val="007E3E8D"/>
    <w:rsid w:val="007E44B8"/>
    <w:rsid w:val="007E44D2"/>
    <w:rsid w:val="007E450F"/>
    <w:rsid w:val="007E4574"/>
    <w:rsid w:val="007E46F9"/>
    <w:rsid w:val="007E4A02"/>
    <w:rsid w:val="007E4BF2"/>
    <w:rsid w:val="007E4E2C"/>
    <w:rsid w:val="007E502D"/>
    <w:rsid w:val="007E52D8"/>
    <w:rsid w:val="007E558E"/>
    <w:rsid w:val="007E55EF"/>
    <w:rsid w:val="007E566D"/>
    <w:rsid w:val="007E56BA"/>
    <w:rsid w:val="007E574E"/>
    <w:rsid w:val="007E580D"/>
    <w:rsid w:val="007E58CE"/>
    <w:rsid w:val="007E5ADA"/>
    <w:rsid w:val="007E5B09"/>
    <w:rsid w:val="007E5CC3"/>
    <w:rsid w:val="007E5E1D"/>
    <w:rsid w:val="007E5E62"/>
    <w:rsid w:val="007E5F32"/>
    <w:rsid w:val="007E5F6F"/>
    <w:rsid w:val="007E5F90"/>
    <w:rsid w:val="007E6618"/>
    <w:rsid w:val="007E67EE"/>
    <w:rsid w:val="007E69C6"/>
    <w:rsid w:val="007E6E71"/>
    <w:rsid w:val="007E6EF4"/>
    <w:rsid w:val="007E7208"/>
    <w:rsid w:val="007E73F1"/>
    <w:rsid w:val="007E73F5"/>
    <w:rsid w:val="007E74F0"/>
    <w:rsid w:val="007E7969"/>
    <w:rsid w:val="007E7E35"/>
    <w:rsid w:val="007F003E"/>
    <w:rsid w:val="007F00DD"/>
    <w:rsid w:val="007F029E"/>
    <w:rsid w:val="007F0344"/>
    <w:rsid w:val="007F062E"/>
    <w:rsid w:val="007F06D9"/>
    <w:rsid w:val="007F0CF3"/>
    <w:rsid w:val="007F0D48"/>
    <w:rsid w:val="007F0D9A"/>
    <w:rsid w:val="007F0DC8"/>
    <w:rsid w:val="007F10F4"/>
    <w:rsid w:val="007F1185"/>
    <w:rsid w:val="007F1270"/>
    <w:rsid w:val="007F15FA"/>
    <w:rsid w:val="007F18DA"/>
    <w:rsid w:val="007F196F"/>
    <w:rsid w:val="007F1A3D"/>
    <w:rsid w:val="007F1A8F"/>
    <w:rsid w:val="007F1CC5"/>
    <w:rsid w:val="007F1E07"/>
    <w:rsid w:val="007F1E49"/>
    <w:rsid w:val="007F1E77"/>
    <w:rsid w:val="007F2090"/>
    <w:rsid w:val="007F20E5"/>
    <w:rsid w:val="007F235B"/>
    <w:rsid w:val="007F24C6"/>
    <w:rsid w:val="007F2653"/>
    <w:rsid w:val="007F2673"/>
    <w:rsid w:val="007F29EF"/>
    <w:rsid w:val="007F2AEC"/>
    <w:rsid w:val="007F2C21"/>
    <w:rsid w:val="007F2D6F"/>
    <w:rsid w:val="007F2DEB"/>
    <w:rsid w:val="007F2EAA"/>
    <w:rsid w:val="007F30F0"/>
    <w:rsid w:val="007F3742"/>
    <w:rsid w:val="007F3B3B"/>
    <w:rsid w:val="007F3C29"/>
    <w:rsid w:val="007F3C70"/>
    <w:rsid w:val="007F3CE5"/>
    <w:rsid w:val="007F3CED"/>
    <w:rsid w:val="007F3D39"/>
    <w:rsid w:val="007F4046"/>
    <w:rsid w:val="007F4341"/>
    <w:rsid w:val="007F46B7"/>
    <w:rsid w:val="007F475A"/>
    <w:rsid w:val="007F48EC"/>
    <w:rsid w:val="007F4986"/>
    <w:rsid w:val="007F4A12"/>
    <w:rsid w:val="007F4A8B"/>
    <w:rsid w:val="007F4B39"/>
    <w:rsid w:val="007F4E17"/>
    <w:rsid w:val="007F53C7"/>
    <w:rsid w:val="007F53E0"/>
    <w:rsid w:val="007F562C"/>
    <w:rsid w:val="007F5740"/>
    <w:rsid w:val="007F58A2"/>
    <w:rsid w:val="007F5960"/>
    <w:rsid w:val="007F5A4A"/>
    <w:rsid w:val="007F5BE5"/>
    <w:rsid w:val="007F5CBE"/>
    <w:rsid w:val="007F5D02"/>
    <w:rsid w:val="007F5E18"/>
    <w:rsid w:val="007F5FE7"/>
    <w:rsid w:val="007F6023"/>
    <w:rsid w:val="007F602E"/>
    <w:rsid w:val="007F61D8"/>
    <w:rsid w:val="007F6502"/>
    <w:rsid w:val="007F6CB4"/>
    <w:rsid w:val="007F6D47"/>
    <w:rsid w:val="007F6D8A"/>
    <w:rsid w:val="007F6E64"/>
    <w:rsid w:val="007F7912"/>
    <w:rsid w:val="007F7B0F"/>
    <w:rsid w:val="007F7C4C"/>
    <w:rsid w:val="007F7C82"/>
    <w:rsid w:val="007F7E62"/>
    <w:rsid w:val="007F7EA7"/>
    <w:rsid w:val="007F7F3A"/>
    <w:rsid w:val="007F7F82"/>
    <w:rsid w:val="00800410"/>
    <w:rsid w:val="008006E3"/>
    <w:rsid w:val="0080075F"/>
    <w:rsid w:val="00800868"/>
    <w:rsid w:val="0080086F"/>
    <w:rsid w:val="00800972"/>
    <w:rsid w:val="00800A45"/>
    <w:rsid w:val="00800A62"/>
    <w:rsid w:val="00800CF3"/>
    <w:rsid w:val="00800D3B"/>
    <w:rsid w:val="00800FC7"/>
    <w:rsid w:val="008010F3"/>
    <w:rsid w:val="008011F1"/>
    <w:rsid w:val="0080142B"/>
    <w:rsid w:val="008015F6"/>
    <w:rsid w:val="00801692"/>
    <w:rsid w:val="0080184D"/>
    <w:rsid w:val="00801882"/>
    <w:rsid w:val="0080191D"/>
    <w:rsid w:val="0080199E"/>
    <w:rsid w:val="00801CD0"/>
    <w:rsid w:val="00801D17"/>
    <w:rsid w:val="00801EA5"/>
    <w:rsid w:val="00801F75"/>
    <w:rsid w:val="008022D3"/>
    <w:rsid w:val="0080244C"/>
    <w:rsid w:val="00802455"/>
    <w:rsid w:val="008025BD"/>
    <w:rsid w:val="00802737"/>
    <w:rsid w:val="008027CA"/>
    <w:rsid w:val="00802991"/>
    <w:rsid w:val="00802D84"/>
    <w:rsid w:val="00802E18"/>
    <w:rsid w:val="0080302F"/>
    <w:rsid w:val="0080305E"/>
    <w:rsid w:val="0080328B"/>
    <w:rsid w:val="00803632"/>
    <w:rsid w:val="00803639"/>
    <w:rsid w:val="008039BD"/>
    <w:rsid w:val="00803A2D"/>
    <w:rsid w:val="00803B20"/>
    <w:rsid w:val="00803BF0"/>
    <w:rsid w:val="00803CE0"/>
    <w:rsid w:val="00803CE2"/>
    <w:rsid w:val="00803D52"/>
    <w:rsid w:val="00803E8C"/>
    <w:rsid w:val="00804180"/>
    <w:rsid w:val="008042A2"/>
    <w:rsid w:val="008043D2"/>
    <w:rsid w:val="0080458A"/>
    <w:rsid w:val="0080474D"/>
    <w:rsid w:val="00804A43"/>
    <w:rsid w:val="00804A63"/>
    <w:rsid w:val="00804CC4"/>
    <w:rsid w:val="00804D57"/>
    <w:rsid w:val="00804E0C"/>
    <w:rsid w:val="00805115"/>
    <w:rsid w:val="008052D0"/>
    <w:rsid w:val="00805652"/>
    <w:rsid w:val="00805720"/>
    <w:rsid w:val="0080578C"/>
    <w:rsid w:val="00805849"/>
    <w:rsid w:val="00805996"/>
    <w:rsid w:val="00805A8C"/>
    <w:rsid w:val="00805F0E"/>
    <w:rsid w:val="00805F71"/>
    <w:rsid w:val="008060E6"/>
    <w:rsid w:val="0080613C"/>
    <w:rsid w:val="008064C2"/>
    <w:rsid w:val="00806641"/>
    <w:rsid w:val="0080665F"/>
    <w:rsid w:val="008066B4"/>
    <w:rsid w:val="008066B8"/>
    <w:rsid w:val="00806BAB"/>
    <w:rsid w:val="00806CDE"/>
    <w:rsid w:val="00806D7E"/>
    <w:rsid w:val="00806E35"/>
    <w:rsid w:val="00806E3A"/>
    <w:rsid w:val="00806F51"/>
    <w:rsid w:val="00806F65"/>
    <w:rsid w:val="008070C9"/>
    <w:rsid w:val="008071D2"/>
    <w:rsid w:val="008071F0"/>
    <w:rsid w:val="00807243"/>
    <w:rsid w:val="008074DB"/>
    <w:rsid w:val="008078BF"/>
    <w:rsid w:val="008078F3"/>
    <w:rsid w:val="00807905"/>
    <w:rsid w:val="00807A29"/>
    <w:rsid w:val="00807D36"/>
    <w:rsid w:val="008101C1"/>
    <w:rsid w:val="008101F6"/>
    <w:rsid w:val="0081027B"/>
    <w:rsid w:val="0081068B"/>
    <w:rsid w:val="008106A5"/>
    <w:rsid w:val="008107A8"/>
    <w:rsid w:val="0081095E"/>
    <w:rsid w:val="00810A29"/>
    <w:rsid w:val="00810AEF"/>
    <w:rsid w:val="00810BF7"/>
    <w:rsid w:val="00810CFA"/>
    <w:rsid w:val="00810D4B"/>
    <w:rsid w:val="00810DE2"/>
    <w:rsid w:val="00810DEB"/>
    <w:rsid w:val="00810F43"/>
    <w:rsid w:val="00810F45"/>
    <w:rsid w:val="00811032"/>
    <w:rsid w:val="00811196"/>
    <w:rsid w:val="00811357"/>
    <w:rsid w:val="00811519"/>
    <w:rsid w:val="00811593"/>
    <w:rsid w:val="008115A9"/>
    <w:rsid w:val="0081179D"/>
    <w:rsid w:val="008119FB"/>
    <w:rsid w:val="00811A64"/>
    <w:rsid w:val="00811AC3"/>
    <w:rsid w:val="00811C7B"/>
    <w:rsid w:val="00811DB5"/>
    <w:rsid w:val="00811EC1"/>
    <w:rsid w:val="00812288"/>
    <w:rsid w:val="00812291"/>
    <w:rsid w:val="00812440"/>
    <w:rsid w:val="008125CB"/>
    <w:rsid w:val="00812676"/>
    <w:rsid w:val="00812691"/>
    <w:rsid w:val="00812770"/>
    <w:rsid w:val="00812820"/>
    <w:rsid w:val="00812846"/>
    <w:rsid w:val="00812A5B"/>
    <w:rsid w:val="00812BDD"/>
    <w:rsid w:val="00812C2A"/>
    <w:rsid w:val="00812CD7"/>
    <w:rsid w:val="00812D02"/>
    <w:rsid w:val="00812DE9"/>
    <w:rsid w:val="00812E07"/>
    <w:rsid w:val="00812F76"/>
    <w:rsid w:val="00813122"/>
    <w:rsid w:val="00813889"/>
    <w:rsid w:val="008139E9"/>
    <w:rsid w:val="00813C3D"/>
    <w:rsid w:val="00813F66"/>
    <w:rsid w:val="0081406E"/>
    <w:rsid w:val="008141FF"/>
    <w:rsid w:val="00814201"/>
    <w:rsid w:val="00814236"/>
    <w:rsid w:val="008143CF"/>
    <w:rsid w:val="008148A5"/>
    <w:rsid w:val="008148D3"/>
    <w:rsid w:val="00814966"/>
    <w:rsid w:val="00814D79"/>
    <w:rsid w:val="00814E1F"/>
    <w:rsid w:val="0081501E"/>
    <w:rsid w:val="008151C8"/>
    <w:rsid w:val="00815863"/>
    <w:rsid w:val="00815A58"/>
    <w:rsid w:val="00815ACF"/>
    <w:rsid w:val="00815B50"/>
    <w:rsid w:val="00815C48"/>
    <w:rsid w:val="00815C5F"/>
    <w:rsid w:val="00815CE3"/>
    <w:rsid w:val="00815CFA"/>
    <w:rsid w:val="00815D6C"/>
    <w:rsid w:val="00815EE2"/>
    <w:rsid w:val="00815F0C"/>
    <w:rsid w:val="00816302"/>
    <w:rsid w:val="0081634B"/>
    <w:rsid w:val="0081635E"/>
    <w:rsid w:val="008164F3"/>
    <w:rsid w:val="00816556"/>
    <w:rsid w:val="00816615"/>
    <w:rsid w:val="008166EE"/>
    <w:rsid w:val="00816780"/>
    <w:rsid w:val="0081682F"/>
    <w:rsid w:val="008169DA"/>
    <w:rsid w:val="008169F1"/>
    <w:rsid w:val="00816BFD"/>
    <w:rsid w:val="00817060"/>
    <w:rsid w:val="008172CB"/>
    <w:rsid w:val="00817371"/>
    <w:rsid w:val="008173F1"/>
    <w:rsid w:val="00817528"/>
    <w:rsid w:val="0081767D"/>
    <w:rsid w:val="008177A1"/>
    <w:rsid w:val="008177BC"/>
    <w:rsid w:val="00817800"/>
    <w:rsid w:val="008178CA"/>
    <w:rsid w:val="00817D6E"/>
    <w:rsid w:val="00817E42"/>
    <w:rsid w:val="0082008D"/>
    <w:rsid w:val="00820150"/>
    <w:rsid w:val="008203D5"/>
    <w:rsid w:val="0082068E"/>
    <w:rsid w:val="0082075C"/>
    <w:rsid w:val="00820A99"/>
    <w:rsid w:val="00820AA3"/>
    <w:rsid w:val="00820CF0"/>
    <w:rsid w:val="00820E9D"/>
    <w:rsid w:val="00820EB9"/>
    <w:rsid w:val="00820F2A"/>
    <w:rsid w:val="00821017"/>
    <w:rsid w:val="0082129D"/>
    <w:rsid w:val="008212C9"/>
    <w:rsid w:val="0082169F"/>
    <w:rsid w:val="008217B4"/>
    <w:rsid w:val="008218BA"/>
    <w:rsid w:val="008218D6"/>
    <w:rsid w:val="00821B27"/>
    <w:rsid w:val="00821BD6"/>
    <w:rsid w:val="00821C30"/>
    <w:rsid w:val="00821C70"/>
    <w:rsid w:val="00821DD6"/>
    <w:rsid w:val="00822072"/>
    <w:rsid w:val="00822462"/>
    <w:rsid w:val="008225A0"/>
    <w:rsid w:val="00822699"/>
    <w:rsid w:val="008228B5"/>
    <w:rsid w:val="00822FF4"/>
    <w:rsid w:val="00823006"/>
    <w:rsid w:val="00823075"/>
    <w:rsid w:val="0082314F"/>
    <w:rsid w:val="00823161"/>
    <w:rsid w:val="00823683"/>
    <w:rsid w:val="008236FD"/>
    <w:rsid w:val="0082392B"/>
    <w:rsid w:val="00823A50"/>
    <w:rsid w:val="00823AAF"/>
    <w:rsid w:val="00823BA1"/>
    <w:rsid w:val="00823BF1"/>
    <w:rsid w:val="00823D19"/>
    <w:rsid w:val="00823E54"/>
    <w:rsid w:val="0082403E"/>
    <w:rsid w:val="0082420D"/>
    <w:rsid w:val="008242E0"/>
    <w:rsid w:val="008243A3"/>
    <w:rsid w:val="008243B7"/>
    <w:rsid w:val="00824633"/>
    <w:rsid w:val="00824A51"/>
    <w:rsid w:val="00824CB7"/>
    <w:rsid w:val="008251B7"/>
    <w:rsid w:val="008252F5"/>
    <w:rsid w:val="00825309"/>
    <w:rsid w:val="0082540B"/>
    <w:rsid w:val="008254DD"/>
    <w:rsid w:val="00825643"/>
    <w:rsid w:val="00825689"/>
    <w:rsid w:val="008256EC"/>
    <w:rsid w:val="0082590C"/>
    <w:rsid w:val="00825943"/>
    <w:rsid w:val="00825966"/>
    <w:rsid w:val="00825A36"/>
    <w:rsid w:val="00825A8F"/>
    <w:rsid w:val="00825C0B"/>
    <w:rsid w:val="00825EA0"/>
    <w:rsid w:val="00825EF8"/>
    <w:rsid w:val="00825F72"/>
    <w:rsid w:val="00825FBB"/>
    <w:rsid w:val="0082606D"/>
    <w:rsid w:val="008261C5"/>
    <w:rsid w:val="00826227"/>
    <w:rsid w:val="00826277"/>
    <w:rsid w:val="008264AE"/>
    <w:rsid w:val="008264CA"/>
    <w:rsid w:val="00826529"/>
    <w:rsid w:val="008265A6"/>
    <w:rsid w:val="00826709"/>
    <w:rsid w:val="008268ED"/>
    <w:rsid w:val="00826B7C"/>
    <w:rsid w:val="00826E8E"/>
    <w:rsid w:val="00826EB6"/>
    <w:rsid w:val="00826FE2"/>
    <w:rsid w:val="00826FFB"/>
    <w:rsid w:val="0082726D"/>
    <w:rsid w:val="008272BF"/>
    <w:rsid w:val="0082738F"/>
    <w:rsid w:val="008273EF"/>
    <w:rsid w:val="00827440"/>
    <w:rsid w:val="00827463"/>
    <w:rsid w:val="0082748B"/>
    <w:rsid w:val="00827555"/>
    <w:rsid w:val="00827614"/>
    <w:rsid w:val="00827719"/>
    <w:rsid w:val="00827926"/>
    <w:rsid w:val="0082799F"/>
    <w:rsid w:val="00827AAF"/>
    <w:rsid w:val="00827ABB"/>
    <w:rsid w:val="00827CA2"/>
    <w:rsid w:val="00827D2A"/>
    <w:rsid w:val="0083009C"/>
    <w:rsid w:val="008301EE"/>
    <w:rsid w:val="00830266"/>
    <w:rsid w:val="00830318"/>
    <w:rsid w:val="008303B3"/>
    <w:rsid w:val="0083042B"/>
    <w:rsid w:val="0083074A"/>
    <w:rsid w:val="008307FB"/>
    <w:rsid w:val="0083083F"/>
    <w:rsid w:val="00830C64"/>
    <w:rsid w:val="00830D6D"/>
    <w:rsid w:val="00830DDE"/>
    <w:rsid w:val="00830FAD"/>
    <w:rsid w:val="00831283"/>
    <w:rsid w:val="00831295"/>
    <w:rsid w:val="008312DF"/>
    <w:rsid w:val="00831389"/>
    <w:rsid w:val="008314CD"/>
    <w:rsid w:val="008316D9"/>
    <w:rsid w:val="008317EC"/>
    <w:rsid w:val="00831811"/>
    <w:rsid w:val="00831A5F"/>
    <w:rsid w:val="00831BEA"/>
    <w:rsid w:val="00831D4E"/>
    <w:rsid w:val="00831E00"/>
    <w:rsid w:val="00831EEF"/>
    <w:rsid w:val="00832001"/>
    <w:rsid w:val="0083298D"/>
    <w:rsid w:val="00832A67"/>
    <w:rsid w:val="00832EDB"/>
    <w:rsid w:val="00832F88"/>
    <w:rsid w:val="00832FAD"/>
    <w:rsid w:val="0083300C"/>
    <w:rsid w:val="0083313E"/>
    <w:rsid w:val="008331E3"/>
    <w:rsid w:val="0083326B"/>
    <w:rsid w:val="00833389"/>
    <w:rsid w:val="00833398"/>
    <w:rsid w:val="0083344D"/>
    <w:rsid w:val="008334BF"/>
    <w:rsid w:val="00833599"/>
    <w:rsid w:val="00833612"/>
    <w:rsid w:val="0083366E"/>
    <w:rsid w:val="0083369B"/>
    <w:rsid w:val="00833D68"/>
    <w:rsid w:val="00833F0B"/>
    <w:rsid w:val="00834245"/>
    <w:rsid w:val="0083427D"/>
    <w:rsid w:val="008343B7"/>
    <w:rsid w:val="008343D1"/>
    <w:rsid w:val="008344FF"/>
    <w:rsid w:val="00834506"/>
    <w:rsid w:val="008345CF"/>
    <w:rsid w:val="00834B20"/>
    <w:rsid w:val="00834DBC"/>
    <w:rsid w:val="00834ED8"/>
    <w:rsid w:val="00834F14"/>
    <w:rsid w:val="0083505D"/>
    <w:rsid w:val="0083535C"/>
    <w:rsid w:val="0083558E"/>
    <w:rsid w:val="00835705"/>
    <w:rsid w:val="00835949"/>
    <w:rsid w:val="008359BD"/>
    <w:rsid w:val="00835D91"/>
    <w:rsid w:val="00835E15"/>
    <w:rsid w:val="00835EDA"/>
    <w:rsid w:val="00835F6C"/>
    <w:rsid w:val="008361D7"/>
    <w:rsid w:val="0083654B"/>
    <w:rsid w:val="0083662F"/>
    <w:rsid w:val="0083678A"/>
    <w:rsid w:val="00836E59"/>
    <w:rsid w:val="00837025"/>
    <w:rsid w:val="008371D6"/>
    <w:rsid w:val="008372BD"/>
    <w:rsid w:val="00837553"/>
    <w:rsid w:val="00837597"/>
    <w:rsid w:val="0083786A"/>
    <w:rsid w:val="00837AD2"/>
    <w:rsid w:val="00837BA0"/>
    <w:rsid w:val="00837E44"/>
    <w:rsid w:val="00837EA7"/>
    <w:rsid w:val="00840022"/>
    <w:rsid w:val="00840037"/>
    <w:rsid w:val="00840325"/>
    <w:rsid w:val="00840457"/>
    <w:rsid w:val="00840947"/>
    <w:rsid w:val="00840C7A"/>
    <w:rsid w:val="00840CEB"/>
    <w:rsid w:val="00840D15"/>
    <w:rsid w:val="00840F9C"/>
    <w:rsid w:val="00840FBC"/>
    <w:rsid w:val="0084118B"/>
    <w:rsid w:val="00841247"/>
    <w:rsid w:val="00841358"/>
    <w:rsid w:val="00841410"/>
    <w:rsid w:val="008416E2"/>
    <w:rsid w:val="0084188D"/>
    <w:rsid w:val="00841926"/>
    <w:rsid w:val="0084195B"/>
    <w:rsid w:val="0084197B"/>
    <w:rsid w:val="00841B16"/>
    <w:rsid w:val="00841B1F"/>
    <w:rsid w:val="00841B3D"/>
    <w:rsid w:val="00841C32"/>
    <w:rsid w:val="00841E59"/>
    <w:rsid w:val="00841EBD"/>
    <w:rsid w:val="00841F2F"/>
    <w:rsid w:val="00842217"/>
    <w:rsid w:val="00842497"/>
    <w:rsid w:val="008424CE"/>
    <w:rsid w:val="00842530"/>
    <w:rsid w:val="008428A9"/>
    <w:rsid w:val="0084290D"/>
    <w:rsid w:val="00842B2D"/>
    <w:rsid w:val="00842EF1"/>
    <w:rsid w:val="00842F04"/>
    <w:rsid w:val="00842F08"/>
    <w:rsid w:val="00842FD2"/>
    <w:rsid w:val="00843006"/>
    <w:rsid w:val="008431E6"/>
    <w:rsid w:val="00843259"/>
    <w:rsid w:val="008433B4"/>
    <w:rsid w:val="00843432"/>
    <w:rsid w:val="0084346B"/>
    <w:rsid w:val="00843547"/>
    <w:rsid w:val="0084371D"/>
    <w:rsid w:val="008439F4"/>
    <w:rsid w:val="00843B5B"/>
    <w:rsid w:val="00843B77"/>
    <w:rsid w:val="00843BB4"/>
    <w:rsid w:val="00843D1A"/>
    <w:rsid w:val="00843D2F"/>
    <w:rsid w:val="00843FD8"/>
    <w:rsid w:val="0084411D"/>
    <w:rsid w:val="008448DB"/>
    <w:rsid w:val="00844A98"/>
    <w:rsid w:val="00844A9A"/>
    <w:rsid w:val="00844B2B"/>
    <w:rsid w:val="00844B71"/>
    <w:rsid w:val="00844BE8"/>
    <w:rsid w:val="00844D58"/>
    <w:rsid w:val="00844E25"/>
    <w:rsid w:val="008453EC"/>
    <w:rsid w:val="008456C9"/>
    <w:rsid w:val="00845836"/>
    <w:rsid w:val="00845C57"/>
    <w:rsid w:val="00845C64"/>
    <w:rsid w:val="00845C7A"/>
    <w:rsid w:val="00845C88"/>
    <w:rsid w:val="008460B6"/>
    <w:rsid w:val="008461D2"/>
    <w:rsid w:val="00846597"/>
    <w:rsid w:val="0084660B"/>
    <w:rsid w:val="008468FF"/>
    <w:rsid w:val="00846C1B"/>
    <w:rsid w:val="00846CB1"/>
    <w:rsid w:val="00846CE9"/>
    <w:rsid w:val="00846E9F"/>
    <w:rsid w:val="0084702C"/>
    <w:rsid w:val="0084735D"/>
    <w:rsid w:val="0084756A"/>
    <w:rsid w:val="008479C5"/>
    <w:rsid w:val="00847D86"/>
    <w:rsid w:val="00847D93"/>
    <w:rsid w:val="008500FF"/>
    <w:rsid w:val="008501DC"/>
    <w:rsid w:val="008505BE"/>
    <w:rsid w:val="00850778"/>
    <w:rsid w:val="00850C93"/>
    <w:rsid w:val="00850EC6"/>
    <w:rsid w:val="008510E4"/>
    <w:rsid w:val="008511EA"/>
    <w:rsid w:val="008514BB"/>
    <w:rsid w:val="008516AD"/>
    <w:rsid w:val="0085191A"/>
    <w:rsid w:val="008519EA"/>
    <w:rsid w:val="00851A45"/>
    <w:rsid w:val="00851C99"/>
    <w:rsid w:val="00851D23"/>
    <w:rsid w:val="00851F12"/>
    <w:rsid w:val="00851FCD"/>
    <w:rsid w:val="0085213E"/>
    <w:rsid w:val="0085223B"/>
    <w:rsid w:val="0085231F"/>
    <w:rsid w:val="008523CF"/>
    <w:rsid w:val="008525AE"/>
    <w:rsid w:val="00852716"/>
    <w:rsid w:val="0085273D"/>
    <w:rsid w:val="0085277D"/>
    <w:rsid w:val="008528D4"/>
    <w:rsid w:val="0085296F"/>
    <w:rsid w:val="008529FC"/>
    <w:rsid w:val="00852AB3"/>
    <w:rsid w:val="00852DF7"/>
    <w:rsid w:val="00852E1E"/>
    <w:rsid w:val="00852FAF"/>
    <w:rsid w:val="0085302B"/>
    <w:rsid w:val="00853167"/>
    <w:rsid w:val="0085362A"/>
    <w:rsid w:val="008536B8"/>
    <w:rsid w:val="008538B6"/>
    <w:rsid w:val="00853997"/>
    <w:rsid w:val="00853A0D"/>
    <w:rsid w:val="00853BBF"/>
    <w:rsid w:val="00853DB9"/>
    <w:rsid w:val="00853DD3"/>
    <w:rsid w:val="00853E9E"/>
    <w:rsid w:val="00853EAB"/>
    <w:rsid w:val="00853F9C"/>
    <w:rsid w:val="00853FB6"/>
    <w:rsid w:val="00854013"/>
    <w:rsid w:val="0085416F"/>
    <w:rsid w:val="008544B4"/>
    <w:rsid w:val="00854A73"/>
    <w:rsid w:val="00854BEB"/>
    <w:rsid w:val="00854C4B"/>
    <w:rsid w:val="00854C55"/>
    <w:rsid w:val="00854D0F"/>
    <w:rsid w:val="00854F11"/>
    <w:rsid w:val="00854F2E"/>
    <w:rsid w:val="0085538A"/>
    <w:rsid w:val="00855452"/>
    <w:rsid w:val="0085574E"/>
    <w:rsid w:val="008559E5"/>
    <w:rsid w:val="008559FF"/>
    <w:rsid w:val="00855C08"/>
    <w:rsid w:val="00855C9C"/>
    <w:rsid w:val="00855F62"/>
    <w:rsid w:val="00855FE8"/>
    <w:rsid w:val="00855FF4"/>
    <w:rsid w:val="008560DE"/>
    <w:rsid w:val="008561D8"/>
    <w:rsid w:val="008563A2"/>
    <w:rsid w:val="00856406"/>
    <w:rsid w:val="0085658D"/>
    <w:rsid w:val="00856763"/>
    <w:rsid w:val="008567BA"/>
    <w:rsid w:val="00856915"/>
    <w:rsid w:val="008569F4"/>
    <w:rsid w:val="00856A04"/>
    <w:rsid w:val="00856ABF"/>
    <w:rsid w:val="00856B39"/>
    <w:rsid w:val="00856BF8"/>
    <w:rsid w:val="00856D22"/>
    <w:rsid w:val="00856ECD"/>
    <w:rsid w:val="00856F1D"/>
    <w:rsid w:val="008573CF"/>
    <w:rsid w:val="0085743D"/>
    <w:rsid w:val="008574E1"/>
    <w:rsid w:val="008576DD"/>
    <w:rsid w:val="0085783C"/>
    <w:rsid w:val="00857B55"/>
    <w:rsid w:val="00857DAB"/>
    <w:rsid w:val="008600AA"/>
    <w:rsid w:val="008601EA"/>
    <w:rsid w:val="008603EB"/>
    <w:rsid w:val="0086040D"/>
    <w:rsid w:val="0086040F"/>
    <w:rsid w:val="00860E8C"/>
    <w:rsid w:val="00860FF2"/>
    <w:rsid w:val="00861036"/>
    <w:rsid w:val="008610C6"/>
    <w:rsid w:val="00861126"/>
    <w:rsid w:val="008611C9"/>
    <w:rsid w:val="008613AA"/>
    <w:rsid w:val="0086151A"/>
    <w:rsid w:val="008615FC"/>
    <w:rsid w:val="00861602"/>
    <w:rsid w:val="00861819"/>
    <w:rsid w:val="00861ED8"/>
    <w:rsid w:val="00861FF1"/>
    <w:rsid w:val="00862475"/>
    <w:rsid w:val="0086247E"/>
    <w:rsid w:val="00862810"/>
    <w:rsid w:val="008628D2"/>
    <w:rsid w:val="00862AED"/>
    <w:rsid w:val="00862C15"/>
    <w:rsid w:val="00862CA3"/>
    <w:rsid w:val="00862D3E"/>
    <w:rsid w:val="00862DA9"/>
    <w:rsid w:val="00862E95"/>
    <w:rsid w:val="00862FBA"/>
    <w:rsid w:val="00863019"/>
    <w:rsid w:val="00863295"/>
    <w:rsid w:val="00863588"/>
    <w:rsid w:val="008636B5"/>
    <w:rsid w:val="0086379A"/>
    <w:rsid w:val="00863BD7"/>
    <w:rsid w:val="00864276"/>
    <w:rsid w:val="0086455A"/>
    <w:rsid w:val="00864698"/>
    <w:rsid w:val="008647AA"/>
    <w:rsid w:val="008647E2"/>
    <w:rsid w:val="008649D4"/>
    <w:rsid w:val="00864D48"/>
    <w:rsid w:val="00864DA4"/>
    <w:rsid w:val="00864F4C"/>
    <w:rsid w:val="008650F4"/>
    <w:rsid w:val="0086518B"/>
    <w:rsid w:val="008659DC"/>
    <w:rsid w:val="00865ECD"/>
    <w:rsid w:val="008663C0"/>
    <w:rsid w:val="00866403"/>
    <w:rsid w:val="00866619"/>
    <w:rsid w:val="00866626"/>
    <w:rsid w:val="00866890"/>
    <w:rsid w:val="00866F76"/>
    <w:rsid w:val="00866FD7"/>
    <w:rsid w:val="00866FF7"/>
    <w:rsid w:val="00867338"/>
    <w:rsid w:val="0086737A"/>
    <w:rsid w:val="0086739D"/>
    <w:rsid w:val="008673AD"/>
    <w:rsid w:val="008675BD"/>
    <w:rsid w:val="0086760E"/>
    <w:rsid w:val="008676BA"/>
    <w:rsid w:val="0086791A"/>
    <w:rsid w:val="00867A0D"/>
    <w:rsid w:val="00867A0E"/>
    <w:rsid w:val="00867C03"/>
    <w:rsid w:val="00867C0D"/>
    <w:rsid w:val="00867CA1"/>
    <w:rsid w:val="00867E8E"/>
    <w:rsid w:val="00867EA8"/>
    <w:rsid w:val="008700A0"/>
    <w:rsid w:val="00870197"/>
    <w:rsid w:val="008703F5"/>
    <w:rsid w:val="00870545"/>
    <w:rsid w:val="008708E6"/>
    <w:rsid w:val="00870ACE"/>
    <w:rsid w:val="00870C8E"/>
    <w:rsid w:val="00870CDA"/>
    <w:rsid w:val="00870CF3"/>
    <w:rsid w:val="00870F65"/>
    <w:rsid w:val="00871107"/>
    <w:rsid w:val="0087130B"/>
    <w:rsid w:val="00871394"/>
    <w:rsid w:val="00871524"/>
    <w:rsid w:val="0087179E"/>
    <w:rsid w:val="00871993"/>
    <w:rsid w:val="00871A2A"/>
    <w:rsid w:val="00871BF0"/>
    <w:rsid w:val="00871CC7"/>
    <w:rsid w:val="00871D8F"/>
    <w:rsid w:val="00871F26"/>
    <w:rsid w:val="00871FB9"/>
    <w:rsid w:val="00872543"/>
    <w:rsid w:val="00872591"/>
    <w:rsid w:val="008728BE"/>
    <w:rsid w:val="008728E2"/>
    <w:rsid w:val="00872A9F"/>
    <w:rsid w:val="00872B5C"/>
    <w:rsid w:val="00872D53"/>
    <w:rsid w:val="00872ED6"/>
    <w:rsid w:val="00872FD8"/>
    <w:rsid w:val="008731BA"/>
    <w:rsid w:val="0087325D"/>
    <w:rsid w:val="00873550"/>
    <w:rsid w:val="00873664"/>
    <w:rsid w:val="00873734"/>
    <w:rsid w:val="00873768"/>
    <w:rsid w:val="00873782"/>
    <w:rsid w:val="008737F4"/>
    <w:rsid w:val="00873A1B"/>
    <w:rsid w:val="00873FCF"/>
    <w:rsid w:val="0087405D"/>
    <w:rsid w:val="00874181"/>
    <w:rsid w:val="00874200"/>
    <w:rsid w:val="00874414"/>
    <w:rsid w:val="00874463"/>
    <w:rsid w:val="008744DA"/>
    <w:rsid w:val="00874580"/>
    <w:rsid w:val="00874756"/>
    <w:rsid w:val="00874B53"/>
    <w:rsid w:val="00874D07"/>
    <w:rsid w:val="00874D9F"/>
    <w:rsid w:val="00874F67"/>
    <w:rsid w:val="008752AB"/>
    <w:rsid w:val="008752D3"/>
    <w:rsid w:val="00875317"/>
    <w:rsid w:val="00875332"/>
    <w:rsid w:val="008757B3"/>
    <w:rsid w:val="00875887"/>
    <w:rsid w:val="0087591E"/>
    <w:rsid w:val="00875A4E"/>
    <w:rsid w:val="00875A8D"/>
    <w:rsid w:val="00875AC6"/>
    <w:rsid w:val="00875B49"/>
    <w:rsid w:val="00875D3E"/>
    <w:rsid w:val="00875D81"/>
    <w:rsid w:val="00875D91"/>
    <w:rsid w:val="00875DAA"/>
    <w:rsid w:val="00875E23"/>
    <w:rsid w:val="00875F7D"/>
    <w:rsid w:val="00875FC6"/>
    <w:rsid w:val="00876008"/>
    <w:rsid w:val="0087600D"/>
    <w:rsid w:val="00876114"/>
    <w:rsid w:val="0087619E"/>
    <w:rsid w:val="00876906"/>
    <w:rsid w:val="00876B68"/>
    <w:rsid w:val="00876BF8"/>
    <w:rsid w:val="00876C54"/>
    <w:rsid w:val="00876D1B"/>
    <w:rsid w:val="00876DFD"/>
    <w:rsid w:val="00877031"/>
    <w:rsid w:val="0087737E"/>
    <w:rsid w:val="008773B2"/>
    <w:rsid w:val="008775AD"/>
    <w:rsid w:val="008776C2"/>
    <w:rsid w:val="00877716"/>
    <w:rsid w:val="00877986"/>
    <w:rsid w:val="00877B27"/>
    <w:rsid w:val="00877EC0"/>
    <w:rsid w:val="00880113"/>
    <w:rsid w:val="0088012F"/>
    <w:rsid w:val="0088038F"/>
    <w:rsid w:val="008804AD"/>
    <w:rsid w:val="008809F6"/>
    <w:rsid w:val="00880B38"/>
    <w:rsid w:val="00880C11"/>
    <w:rsid w:val="00880C50"/>
    <w:rsid w:val="00880CB0"/>
    <w:rsid w:val="00880D69"/>
    <w:rsid w:val="00880DD3"/>
    <w:rsid w:val="00880E79"/>
    <w:rsid w:val="0088101E"/>
    <w:rsid w:val="0088120F"/>
    <w:rsid w:val="00881305"/>
    <w:rsid w:val="0088130C"/>
    <w:rsid w:val="008815B0"/>
    <w:rsid w:val="008817E8"/>
    <w:rsid w:val="00881817"/>
    <w:rsid w:val="00881914"/>
    <w:rsid w:val="00881AF7"/>
    <w:rsid w:val="00881BAB"/>
    <w:rsid w:val="00881C44"/>
    <w:rsid w:val="00881D81"/>
    <w:rsid w:val="00882071"/>
    <w:rsid w:val="00882345"/>
    <w:rsid w:val="0088238D"/>
    <w:rsid w:val="008824C5"/>
    <w:rsid w:val="008825B5"/>
    <w:rsid w:val="008825BD"/>
    <w:rsid w:val="008826FA"/>
    <w:rsid w:val="00882CDF"/>
    <w:rsid w:val="00882D51"/>
    <w:rsid w:val="00882D76"/>
    <w:rsid w:val="00882DFE"/>
    <w:rsid w:val="00882FC0"/>
    <w:rsid w:val="00883041"/>
    <w:rsid w:val="008831DB"/>
    <w:rsid w:val="00883356"/>
    <w:rsid w:val="00883363"/>
    <w:rsid w:val="00883387"/>
    <w:rsid w:val="00883466"/>
    <w:rsid w:val="0088352E"/>
    <w:rsid w:val="00883613"/>
    <w:rsid w:val="0088363F"/>
    <w:rsid w:val="0088379E"/>
    <w:rsid w:val="0088395B"/>
    <w:rsid w:val="00883A06"/>
    <w:rsid w:val="00883A7E"/>
    <w:rsid w:val="00883ACE"/>
    <w:rsid w:val="00883BED"/>
    <w:rsid w:val="00883EA7"/>
    <w:rsid w:val="00883F87"/>
    <w:rsid w:val="0088404B"/>
    <w:rsid w:val="008840BA"/>
    <w:rsid w:val="00884253"/>
    <w:rsid w:val="00884388"/>
    <w:rsid w:val="00884442"/>
    <w:rsid w:val="008844ED"/>
    <w:rsid w:val="00884558"/>
    <w:rsid w:val="00884BF0"/>
    <w:rsid w:val="00885188"/>
    <w:rsid w:val="0088559D"/>
    <w:rsid w:val="00885E5E"/>
    <w:rsid w:val="00885E9C"/>
    <w:rsid w:val="00885F02"/>
    <w:rsid w:val="00885F96"/>
    <w:rsid w:val="008864B0"/>
    <w:rsid w:val="00886501"/>
    <w:rsid w:val="0088655F"/>
    <w:rsid w:val="0088665D"/>
    <w:rsid w:val="008867A3"/>
    <w:rsid w:val="00886ACD"/>
    <w:rsid w:val="00886B36"/>
    <w:rsid w:val="00886CC5"/>
    <w:rsid w:val="00886CEB"/>
    <w:rsid w:val="00886E32"/>
    <w:rsid w:val="00886F49"/>
    <w:rsid w:val="00887343"/>
    <w:rsid w:val="00887390"/>
    <w:rsid w:val="008874EA"/>
    <w:rsid w:val="00887537"/>
    <w:rsid w:val="00887A2B"/>
    <w:rsid w:val="00887B3D"/>
    <w:rsid w:val="00887CFD"/>
    <w:rsid w:val="00887DD6"/>
    <w:rsid w:val="00887E77"/>
    <w:rsid w:val="008906A9"/>
    <w:rsid w:val="008906E8"/>
    <w:rsid w:val="00890C93"/>
    <w:rsid w:val="00891267"/>
    <w:rsid w:val="00891473"/>
    <w:rsid w:val="008914DC"/>
    <w:rsid w:val="008915EC"/>
    <w:rsid w:val="008916C4"/>
    <w:rsid w:val="0089174D"/>
    <w:rsid w:val="008919DF"/>
    <w:rsid w:val="00891A4B"/>
    <w:rsid w:val="00891B0C"/>
    <w:rsid w:val="00891B3E"/>
    <w:rsid w:val="00891B51"/>
    <w:rsid w:val="00891E27"/>
    <w:rsid w:val="00891FD8"/>
    <w:rsid w:val="008920F2"/>
    <w:rsid w:val="00892115"/>
    <w:rsid w:val="00892146"/>
    <w:rsid w:val="008921CC"/>
    <w:rsid w:val="00892259"/>
    <w:rsid w:val="008924A5"/>
    <w:rsid w:val="00892548"/>
    <w:rsid w:val="00892723"/>
    <w:rsid w:val="008927F8"/>
    <w:rsid w:val="008928AD"/>
    <w:rsid w:val="00892A9C"/>
    <w:rsid w:val="00892AAE"/>
    <w:rsid w:val="00892B10"/>
    <w:rsid w:val="00892C41"/>
    <w:rsid w:val="00892D96"/>
    <w:rsid w:val="00892E8D"/>
    <w:rsid w:val="00892F69"/>
    <w:rsid w:val="00893246"/>
    <w:rsid w:val="008932A3"/>
    <w:rsid w:val="008933A8"/>
    <w:rsid w:val="0089353D"/>
    <w:rsid w:val="00893835"/>
    <w:rsid w:val="0089398F"/>
    <w:rsid w:val="00893B0D"/>
    <w:rsid w:val="00893C69"/>
    <w:rsid w:val="00893C71"/>
    <w:rsid w:val="00893DAB"/>
    <w:rsid w:val="00893E70"/>
    <w:rsid w:val="00893ED5"/>
    <w:rsid w:val="00893FF3"/>
    <w:rsid w:val="0089402B"/>
    <w:rsid w:val="008940C8"/>
    <w:rsid w:val="008942E0"/>
    <w:rsid w:val="00894310"/>
    <w:rsid w:val="00894355"/>
    <w:rsid w:val="00894402"/>
    <w:rsid w:val="008946C2"/>
    <w:rsid w:val="008947A5"/>
    <w:rsid w:val="00894828"/>
    <w:rsid w:val="00894874"/>
    <w:rsid w:val="00894C52"/>
    <w:rsid w:val="00894CAF"/>
    <w:rsid w:val="00894D4E"/>
    <w:rsid w:val="00894E05"/>
    <w:rsid w:val="00894ECD"/>
    <w:rsid w:val="00895047"/>
    <w:rsid w:val="008950F0"/>
    <w:rsid w:val="00895269"/>
    <w:rsid w:val="008952C2"/>
    <w:rsid w:val="008953AC"/>
    <w:rsid w:val="008954FB"/>
    <w:rsid w:val="00895578"/>
    <w:rsid w:val="008955F1"/>
    <w:rsid w:val="00895978"/>
    <w:rsid w:val="00895AEF"/>
    <w:rsid w:val="00895D01"/>
    <w:rsid w:val="00896424"/>
    <w:rsid w:val="00896626"/>
    <w:rsid w:val="00896915"/>
    <w:rsid w:val="0089698A"/>
    <w:rsid w:val="008969A6"/>
    <w:rsid w:val="00896AB3"/>
    <w:rsid w:val="00896B5B"/>
    <w:rsid w:val="00896DDE"/>
    <w:rsid w:val="008970D5"/>
    <w:rsid w:val="0089732A"/>
    <w:rsid w:val="00897577"/>
    <w:rsid w:val="008976FC"/>
    <w:rsid w:val="00897762"/>
    <w:rsid w:val="008977E3"/>
    <w:rsid w:val="00897CB1"/>
    <w:rsid w:val="00897DE2"/>
    <w:rsid w:val="00897E99"/>
    <w:rsid w:val="008A001B"/>
    <w:rsid w:val="008A01DE"/>
    <w:rsid w:val="008A021A"/>
    <w:rsid w:val="008A029D"/>
    <w:rsid w:val="008A0319"/>
    <w:rsid w:val="008A034A"/>
    <w:rsid w:val="008A0426"/>
    <w:rsid w:val="008A0928"/>
    <w:rsid w:val="008A0B65"/>
    <w:rsid w:val="008A0BF9"/>
    <w:rsid w:val="008A0E11"/>
    <w:rsid w:val="008A0E38"/>
    <w:rsid w:val="008A0EC7"/>
    <w:rsid w:val="008A0FC7"/>
    <w:rsid w:val="008A0FE2"/>
    <w:rsid w:val="008A11E2"/>
    <w:rsid w:val="008A1255"/>
    <w:rsid w:val="008A13FC"/>
    <w:rsid w:val="008A18B9"/>
    <w:rsid w:val="008A1919"/>
    <w:rsid w:val="008A19D3"/>
    <w:rsid w:val="008A1A23"/>
    <w:rsid w:val="008A1BD8"/>
    <w:rsid w:val="008A1F37"/>
    <w:rsid w:val="008A1F6F"/>
    <w:rsid w:val="008A203D"/>
    <w:rsid w:val="008A2378"/>
    <w:rsid w:val="008A2574"/>
    <w:rsid w:val="008A27CC"/>
    <w:rsid w:val="008A28E1"/>
    <w:rsid w:val="008A2A2B"/>
    <w:rsid w:val="008A2AA0"/>
    <w:rsid w:val="008A2B03"/>
    <w:rsid w:val="008A309D"/>
    <w:rsid w:val="008A316C"/>
    <w:rsid w:val="008A32CF"/>
    <w:rsid w:val="008A33F3"/>
    <w:rsid w:val="008A341E"/>
    <w:rsid w:val="008A3493"/>
    <w:rsid w:val="008A3579"/>
    <w:rsid w:val="008A386F"/>
    <w:rsid w:val="008A388D"/>
    <w:rsid w:val="008A3A83"/>
    <w:rsid w:val="008A3CC6"/>
    <w:rsid w:val="008A3CC8"/>
    <w:rsid w:val="008A3DFF"/>
    <w:rsid w:val="008A3E1C"/>
    <w:rsid w:val="008A3EE1"/>
    <w:rsid w:val="008A3EF5"/>
    <w:rsid w:val="008A404E"/>
    <w:rsid w:val="008A4353"/>
    <w:rsid w:val="008A43D4"/>
    <w:rsid w:val="008A4419"/>
    <w:rsid w:val="008A4766"/>
    <w:rsid w:val="008A48AF"/>
    <w:rsid w:val="008A49AA"/>
    <w:rsid w:val="008A4A31"/>
    <w:rsid w:val="008A4CD9"/>
    <w:rsid w:val="008A4D0A"/>
    <w:rsid w:val="008A4DA0"/>
    <w:rsid w:val="008A4EC6"/>
    <w:rsid w:val="008A513D"/>
    <w:rsid w:val="008A5396"/>
    <w:rsid w:val="008A560F"/>
    <w:rsid w:val="008A5797"/>
    <w:rsid w:val="008A57CE"/>
    <w:rsid w:val="008A5A1D"/>
    <w:rsid w:val="008A5BAF"/>
    <w:rsid w:val="008A5F93"/>
    <w:rsid w:val="008A62CA"/>
    <w:rsid w:val="008A634A"/>
    <w:rsid w:val="008A63DC"/>
    <w:rsid w:val="008A6454"/>
    <w:rsid w:val="008A6576"/>
    <w:rsid w:val="008A672C"/>
    <w:rsid w:val="008A684C"/>
    <w:rsid w:val="008A68B1"/>
    <w:rsid w:val="008A6B23"/>
    <w:rsid w:val="008A6D0E"/>
    <w:rsid w:val="008A6E0F"/>
    <w:rsid w:val="008A6E18"/>
    <w:rsid w:val="008A7212"/>
    <w:rsid w:val="008A73AA"/>
    <w:rsid w:val="008A7450"/>
    <w:rsid w:val="008A7545"/>
    <w:rsid w:val="008A799A"/>
    <w:rsid w:val="008A7D0E"/>
    <w:rsid w:val="008A7D90"/>
    <w:rsid w:val="008A7EA6"/>
    <w:rsid w:val="008A7EAF"/>
    <w:rsid w:val="008A7F02"/>
    <w:rsid w:val="008B0482"/>
    <w:rsid w:val="008B04F4"/>
    <w:rsid w:val="008B0867"/>
    <w:rsid w:val="008B0CAA"/>
    <w:rsid w:val="008B0CE6"/>
    <w:rsid w:val="008B0D71"/>
    <w:rsid w:val="008B10D9"/>
    <w:rsid w:val="008B1255"/>
    <w:rsid w:val="008B1436"/>
    <w:rsid w:val="008B1468"/>
    <w:rsid w:val="008B1766"/>
    <w:rsid w:val="008B1C04"/>
    <w:rsid w:val="008B1CB9"/>
    <w:rsid w:val="008B1CFE"/>
    <w:rsid w:val="008B1DDF"/>
    <w:rsid w:val="008B1ECC"/>
    <w:rsid w:val="008B20EA"/>
    <w:rsid w:val="008B23C1"/>
    <w:rsid w:val="008B241F"/>
    <w:rsid w:val="008B2660"/>
    <w:rsid w:val="008B2780"/>
    <w:rsid w:val="008B27EC"/>
    <w:rsid w:val="008B288E"/>
    <w:rsid w:val="008B2981"/>
    <w:rsid w:val="008B2E14"/>
    <w:rsid w:val="008B2E9D"/>
    <w:rsid w:val="008B2F1D"/>
    <w:rsid w:val="008B2F2A"/>
    <w:rsid w:val="008B2F62"/>
    <w:rsid w:val="008B2FA4"/>
    <w:rsid w:val="008B3103"/>
    <w:rsid w:val="008B3127"/>
    <w:rsid w:val="008B316E"/>
    <w:rsid w:val="008B32F6"/>
    <w:rsid w:val="008B33C3"/>
    <w:rsid w:val="008B342E"/>
    <w:rsid w:val="008B3633"/>
    <w:rsid w:val="008B38F4"/>
    <w:rsid w:val="008B390F"/>
    <w:rsid w:val="008B3A50"/>
    <w:rsid w:val="008B3C5C"/>
    <w:rsid w:val="008B3C5E"/>
    <w:rsid w:val="008B4053"/>
    <w:rsid w:val="008B42D1"/>
    <w:rsid w:val="008B46F8"/>
    <w:rsid w:val="008B46F9"/>
    <w:rsid w:val="008B498D"/>
    <w:rsid w:val="008B4A45"/>
    <w:rsid w:val="008B4AFA"/>
    <w:rsid w:val="008B4F4B"/>
    <w:rsid w:val="008B4F91"/>
    <w:rsid w:val="008B5193"/>
    <w:rsid w:val="008B51B9"/>
    <w:rsid w:val="008B52B2"/>
    <w:rsid w:val="008B52E0"/>
    <w:rsid w:val="008B5368"/>
    <w:rsid w:val="008B5411"/>
    <w:rsid w:val="008B5695"/>
    <w:rsid w:val="008B58E4"/>
    <w:rsid w:val="008B5975"/>
    <w:rsid w:val="008B5DF0"/>
    <w:rsid w:val="008B60E9"/>
    <w:rsid w:val="008B61E9"/>
    <w:rsid w:val="008B62A3"/>
    <w:rsid w:val="008B62DE"/>
    <w:rsid w:val="008B63DD"/>
    <w:rsid w:val="008B64DC"/>
    <w:rsid w:val="008B669D"/>
    <w:rsid w:val="008B6703"/>
    <w:rsid w:val="008B68B9"/>
    <w:rsid w:val="008B694D"/>
    <w:rsid w:val="008B6A45"/>
    <w:rsid w:val="008B6AA2"/>
    <w:rsid w:val="008B6BE6"/>
    <w:rsid w:val="008B6E20"/>
    <w:rsid w:val="008B725C"/>
    <w:rsid w:val="008B72D7"/>
    <w:rsid w:val="008B768C"/>
    <w:rsid w:val="008B7713"/>
    <w:rsid w:val="008B7787"/>
    <w:rsid w:val="008B77DC"/>
    <w:rsid w:val="008B798C"/>
    <w:rsid w:val="008B7AFA"/>
    <w:rsid w:val="008B7C04"/>
    <w:rsid w:val="008B7C9B"/>
    <w:rsid w:val="008B7CC3"/>
    <w:rsid w:val="008B7F3D"/>
    <w:rsid w:val="008C0265"/>
    <w:rsid w:val="008C03D3"/>
    <w:rsid w:val="008C0435"/>
    <w:rsid w:val="008C0448"/>
    <w:rsid w:val="008C057F"/>
    <w:rsid w:val="008C0588"/>
    <w:rsid w:val="008C05B5"/>
    <w:rsid w:val="008C0625"/>
    <w:rsid w:val="008C0762"/>
    <w:rsid w:val="008C0827"/>
    <w:rsid w:val="008C096B"/>
    <w:rsid w:val="008C0C0C"/>
    <w:rsid w:val="008C0CCD"/>
    <w:rsid w:val="008C0D8D"/>
    <w:rsid w:val="008C0E3A"/>
    <w:rsid w:val="008C0E68"/>
    <w:rsid w:val="008C10AC"/>
    <w:rsid w:val="008C145B"/>
    <w:rsid w:val="008C1606"/>
    <w:rsid w:val="008C172B"/>
    <w:rsid w:val="008C177B"/>
    <w:rsid w:val="008C1797"/>
    <w:rsid w:val="008C18AE"/>
    <w:rsid w:val="008C1CCE"/>
    <w:rsid w:val="008C1F5C"/>
    <w:rsid w:val="008C20BE"/>
    <w:rsid w:val="008C22EE"/>
    <w:rsid w:val="008C2306"/>
    <w:rsid w:val="008C23DC"/>
    <w:rsid w:val="008C2521"/>
    <w:rsid w:val="008C2564"/>
    <w:rsid w:val="008C25B2"/>
    <w:rsid w:val="008C2688"/>
    <w:rsid w:val="008C27E5"/>
    <w:rsid w:val="008C292A"/>
    <w:rsid w:val="008C2C1D"/>
    <w:rsid w:val="008C2C33"/>
    <w:rsid w:val="008C2CB5"/>
    <w:rsid w:val="008C2E00"/>
    <w:rsid w:val="008C2EE6"/>
    <w:rsid w:val="008C322E"/>
    <w:rsid w:val="008C354F"/>
    <w:rsid w:val="008C36BB"/>
    <w:rsid w:val="008C36D8"/>
    <w:rsid w:val="008C3738"/>
    <w:rsid w:val="008C394B"/>
    <w:rsid w:val="008C39AD"/>
    <w:rsid w:val="008C3C40"/>
    <w:rsid w:val="008C412C"/>
    <w:rsid w:val="008C4327"/>
    <w:rsid w:val="008C4670"/>
    <w:rsid w:val="008C4944"/>
    <w:rsid w:val="008C4BB8"/>
    <w:rsid w:val="008C4BC2"/>
    <w:rsid w:val="008C4BCE"/>
    <w:rsid w:val="008C4CC6"/>
    <w:rsid w:val="008C4CDF"/>
    <w:rsid w:val="008C4D5C"/>
    <w:rsid w:val="008C4E0B"/>
    <w:rsid w:val="008C4ED1"/>
    <w:rsid w:val="008C55AF"/>
    <w:rsid w:val="008C58B3"/>
    <w:rsid w:val="008C59AB"/>
    <w:rsid w:val="008C5BEC"/>
    <w:rsid w:val="008C5DCF"/>
    <w:rsid w:val="008C5F51"/>
    <w:rsid w:val="008C5FDB"/>
    <w:rsid w:val="008C6154"/>
    <w:rsid w:val="008C618F"/>
    <w:rsid w:val="008C6230"/>
    <w:rsid w:val="008C66FE"/>
    <w:rsid w:val="008C67B1"/>
    <w:rsid w:val="008C69A0"/>
    <w:rsid w:val="008C6A9E"/>
    <w:rsid w:val="008C6AB3"/>
    <w:rsid w:val="008C6AD3"/>
    <w:rsid w:val="008C6AD8"/>
    <w:rsid w:val="008C6B60"/>
    <w:rsid w:val="008C711C"/>
    <w:rsid w:val="008C719F"/>
    <w:rsid w:val="008C73A4"/>
    <w:rsid w:val="008C7515"/>
    <w:rsid w:val="008C76C8"/>
    <w:rsid w:val="008C7720"/>
    <w:rsid w:val="008C794B"/>
    <w:rsid w:val="008C7CF5"/>
    <w:rsid w:val="008C7D61"/>
    <w:rsid w:val="008C7F86"/>
    <w:rsid w:val="008C7F99"/>
    <w:rsid w:val="008C7FEF"/>
    <w:rsid w:val="008D013A"/>
    <w:rsid w:val="008D0207"/>
    <w:rsid w:val="008D02B4"/>
    <w:rsid w:val="008D02CE"/>
    <w:rsid w:val="008D0500"/>
    <w:rsid w:val="008D0722"/>
    <w:rsid w:val="008D07CB"/>
    <w:rsid w:val="008D0971"/>
    <w:rsid w:val="008D0B4F"/>
    <w:rsid w:val="008D12C8"/>
    <w:rsid w:val="008D1750"/>
    <w:rsid w:val="008D1833"/>
    <w:rsid w:val="008D183C"/>
    <w:rsid w:val="008D1BBB"/>
    <w:rsid w:val="008D2241"/>
    <w:rsid w:val="008D2333"/>
    <w:rsid w:val="008D254F"/>
    <w:rsid w:val="008D2850"/>
    <w:rsid w:val="008D2883"/>
    <w:rsid w:val="008D2BE3"/>
    <w:rsid w:val="008D2C7D"/>
    <w:rsid w:val="008D308A"/>
    <w:rsid w:val="008D3160"/>
    <w:rsid w:val="008D316C"/>
    <w:rsid w:val="008D3283"/>
    <w:rsid w:val="008D33AF"/>
    <w:rsid w:val="008D34CE"/>
    <w:rsid w:val="008D34F2"/>
    <w:rsid w:val="008D3628"/>
    <w:rsid w:val="008D3652"/>
    <w:rsid w:val="008D3657"/>
    <w:rsid w:val="008D3837"/>
    <w:rsid w:val="008D3B55"/>
    <w:rsid w:val="008D3B61"/>
    <w:rsid w:val="008D3C52"/>
    <w:rsid w:val="008D3C88"/>
    <w:rsid w:val="008D3D85"/>
    <w:rsid w:val="008D4069"/>
    <w:rsid w:val="008D4315"/>
    <w:rsid w:val="008D440E"/>
    <w:rsid w:val="008D442F"/>
    <w:rsid w:val="008D444B"/>
    <w:rsid w:val="008D45B0"/>
    <w:rsid w:val="008D47C2"/>
    <w:rsid w:val="008D4972"/>
    <w:rsid w:val="008D4B43"/>
    <w:rsid w:val="008D4BA0"/>
    <w:rsid w:val="008D4CBE"/>
    <w:rsid w:val="008D4DC3"/>
    <w:rsid w:val="008D4FBE"/>
    <w:rsid w:val="008D5241"/>
    <w:rsid w:val="008D5313"/>
    <w:rsid w:val="008D57AD"/>
    <w:rsid w:val="008D57D4"/>
    <w:rsid w:val="008D582A"/>
    <w:rsid w:val="008D58EC"/>
    <w:rsid w:val="008D58F3"/>
    <w:rsid w:val="008D5A7D"/>
    <w:rsid w:val="008D5DA9"/>
    <w:rsid w:val="008D5E68"/>
    <w:rsid w:val="008D5FBA"/>
    <w:rsid w:val="008D6101"/>
    <w:rsid w:val="008D629B"/>
    <w:rsid w:val="008D6316"/>
    <w:rsid w:val="008D632C"/>
    <w:rsid w:val="008D6465"/>
    <w:rsid w:val="008D64A3"/>
    <w:rsid w:val="008D655E"/>
    <w:rsid w:val="008D6770"/>
    <w:rsid w:val="008D6989"/>
    <w:rsid w:val="008D69E2"/>
    <w:rsid w:val="008D6A76"/>
    <w:rsid w:val="008D6B18"/>
    <w:rsid w:val="008D6B2E"/>
    <w:rsid w:val="008D6F6C"/>
    <w:rsid w:val="008D6F84"/>
    <w:rsid w:val="008D6FD8"/>
    <w:rsid w:val="008D7273"/>
    <w:rsid w:val="008D744D"/>
    <w:rsid w:val="008D771C"/>
    <w:rsid w:val="008D7722"/>
    <w:rsid w:val="008D77E8"/>
    <w:rsid w:val="008D7A06"/>
    <w:rsid w:val="008D7C1B"/>
    <w:rsid w:val="008D7CBC"/>
    <w:rsid w:val="008D7F13"/>
    <w:rsid w:val="008E0011"/>
    <w:rsid w:val="008E00EE"/>
    <w:rsid w:val="008E014C"/>
    <w:rsid w:val="008E0168"/>
    <w:rsid w:val="008E0191"/>
    <w:rsid w:val="008E02D5"/>
    <w:rsid w:val="008E0319"/>
    <w:rsid w:val="008E03D0"/>
    <w:rsid w:val="008E0459"/>
    <w:rsid w:val="008E0644"/>
    <w:rsid w:val="008E0970"/>
    <w:rsid w:val="008E0998"/>
    <w:rsid w:val="008E0A50"/>
    <w:rsid w:val="008E0A59"/>
    <w:rsid w:val="008E0C53"/>
    <w:rsid w:val="008E0DF5"/>
    <w:rsid w:val="008E0F8C"/>
    <w:rsid w:val="008E107C"/>
    <w:rsid w:val="008E1557"/>
    <w:rsid w:val="008E1587"/>
    <w:rsid w:val="008E1810"/>
    <w:rsid w:val="008E1832"/>
    <w:rsid w:val="008E1AB1"/>
    <w:rsid w:val="008E1ACA"/>
    <w:rsid w:val="008E1D68"/>
    <w:rsid w:val="008E1EF6"/>
    <w:rsid w:val="008E2080"/>
    <w:rsid w:val="008E2094"/>
    <w:rsid w:val="008E2606"/>
    <w:rsid w:val="008E2655"/>
    <w:rsid w:val="008E2766"/>
    <w:rsid w:val="008E296B"/>
    <w:rsid w:val="008E2992"/>
    <w:rsid w:val="008E29F3"/>
    <w:rsid w:val="008E2CCD"/>
    <w:rsid w:val="008E2D24"/>
    <w:rsid w:val="008E2E83"/>
    <w:rsid w:val="008E2E92"/>
    <w:rsid w:val="008E2EBB"/>
    <w:rsid w:val="008E2F49"/>
    <w:rsid w:val="008E3345"/>
    <w:rsid w:val="008E353C"/>
    <w:rsid w:val="008E35F4"/>
    <w:rsid w:val="008E37F2"/>
    <w:rsid w:val="008E3AAD"/>
    <w:rsid w:val="008E3DD5"/>
    <w:rsid w:val="008E3E75"/>
    <w:rsid w:val="008E4048"/>
    <w:rsid w:val="008E40EF"/>
    <w:rsid w:val="008E4252"/>
    <w:rsid w:val="008E42F9"/>
    <w:rsid w:val="008E435D"/>
    <w:rsid w:val="008E4438"/>
    <w:rsid w:val="008E46A0"/>
    <w:rsid w:val="008E4897"/>
    <w:rsid w:val="008E48ED"/>
    <w:rsid w:val="008E4970"/>
    <w:rsid w:val="008E4B4C"/>
    <w:rsid w:val="008E4B62"/>
    <w:rsid w:val="008E4BD4"/>
    <w:rsid w:val="008E4C8A"/>
    <w:rsid w:val="008E4CC4"/>
    <w:rsid w:val="008E4DA3"/>
    <w:rsid w:val="008E4E1E"/>
    <w:rsid w:val="008E4EFC"/>
    <w:rsid w:val="008E4F02"/>
    <w:rsid w:val="008E5588"/>
    <w:rsid w:val="008E57D2"/>
    <w:rsid w:val="008E5850"/>
    <w:rsid w:val="008E5A1B"/>
    <w:rsid w:val="008E5A1D"/>
    <w:rsid w:val="008E5AAA"/>
    <w:rsid w:val="008E5ABC"/>
    <w:rsid w:val="008E5BD3"/>
    <w:rsid w:val="008E5EA7"/>
    <w:rsid w:val="008E5F95"/>
    <w:rsid w:val="008E5FB5"/>
    <w:rsid w:val="008E604B"/>
    <w:rsid w:val="008E616B"/>
    <w:rsid w:val="008E650F"/>
    <w:rsid w:val="008E67A7"/>
    <w:rsid w:val="008E67D3"/>
    <w:rsid w:val="008E6872"/>
    <w:rsid w:val="008E68A9"/>
    <w:rsid w:val="008E68F3"/>
    <w:rsid w:val="008E6A73"/>
    <w:rsid w:val="008E6C21"/>
    <w:rsid w:val="008E6C9B"/>
    <w:rsid w:val="008E705B"/>
    <w:rsid w:val="008E711C"/>
    <w:rsid w:val="008E7220"/>
    <w:rsid w:val="008E7270"/>
    <w:rsid w:val="008E75D8"/>
    <w:rsid w:val="008E7807"/>
    <w:rsid w:val="008E7BB6"/>
    <w:rsid w:val="008E7CB2"/>
    <w:rsid w:val="008E7D54"/>
    <w:rsid w:val="008E7DF5"/>
    <w:rsid w:val="008E7E3B"/>
    <w:rsid w:val="008E7E67"/>
    <w:rsid w:val="008E7F2F"/>
    <w:rsid w:val="008F0514"/>
    <w:rsid w:val="008F058A"/>
    <w:rsid w:val="008F0A26"/>
    <w:rsid w:val="008F0A48"/>
    <w:rsid w:val="008F0AF3"/>
    <w:rsid w:val="008F0E0B"/>
    <w:rsid w:val="008F0EC9"/>
    <w:rsid w:val="008F0FEF"/>
    <w:rsid w:val="008F10AE"/>
    <w:rsid w:val="008F115F"/>
    <w:rsid w:val="008F15D3"/>
    <w:rsid w:val="008F15F0"/>
    <w:rsid w:val="008F167A"/>
    <w:rsid w:val="008F185C"/>
    <w:rsid w:val="008F18A4"/>
    <w:rsid w:val="008F18CC"/>
    <w:rsid w:val="008F1946"/>
    <w:rsid w:val="008F2204"/>
    <w:rsid w:val="008F236F"/>
    <w:rsid w:val="008F23D2"/>
    <w:rsid w:val="008F264E"/>
    <w:rsid w:val="008F275A"/>
    <w:rsid w:val="008F2B7F"/>
    <w:rsid w:val="008F2DE7"/>
    <w:rsid w:val="008F2E95"/>
    <w:rsid w:val="008F314C"/>
    <w:rsid w:val="008F31AB"/>
    <w:rsid w:val="008F3204"/>
    <w:rsid w:val="008F326A"/>
    <w:rsid w:val="008F32AC"/>
    <w:rsid w:val="008F34CE"/>
    <w:rsid w:val="008F35EF"/>
    <w:rsid w:val="008F3661"/>
    <w:rsid w:val="008F38A2"/>
    <w:rsid w:val="008F3901"/>
    <w:rsid w:val="008F3A0D"/>
    <w:rsid w:val="008F3A34"/>
    <w:rsid w:val="008F3A75"/>
    <w:rsid w:val="008F3D06"/>
    <w:rsid w:val="008F3EB3"/>
    <w:rsid w:val="008F4081"/>
    <w:rsid w:val="008F40C2"/>
    <w:rsid w:val="008F4136"/>
    <w:rsid w:val="008F4559"/>
    <w:rsid w:val="008F490D"/>
    <w:rsid w:val="008F49CC"/>
    <w:rsid w:val="008F4B6B"/>
    <w:rsid w:val="008F4DC0"/>
    <w:rsid w:val="008F4EDD"/>
    <w:rsid w:val="008F50D9"/>
    <w:rsid w:val="008F50E5"/>
    <w:rsid w:val="008F53C4"/>
    <w:rsid w:val="008F53D3"/>
    <w:rsid w:val="008F55D2"/>
    <w:rsid w:val="008F579C"/>
    <w:rsid w:val="008F57E9"/>
    <w:rsid w:val="008F591E"/>
    <w:rsid w:val="008F63C8"/>
    <w:rsid w:val="008F63CD"/>
    <w:rsid w:val="008F6467"/>
    <w:rsid w:val="008F6548"/>
    <w:rsid w:val="008F66D4"/>
    <w:rsid w:val="008F6894"/>
    <w:rsid w:val="008F6DA9"/>
    <w:rsid w:val="008F6F42"/>
    <w:rsid w:val="008F7069"/>
    <w:rsid w:val="008F70DE"/>
    <w:rsid w:val="008F70F0"/>
    <w:rsid w:val="008F7270"/>
    <w:rsid w:val="008F72B8"/>
    <w:rsid w:val="008F732E"/>
    <w:rsid w:val="008F7339"/>
    <w:rsid w:val="008F73CD"/>
    <w:rsid w:val="008F747C"/>
    <w:rsid w:val="008F74D3"/>
    <w:rsid w:val="008F74EB"/>
    <w:rsid w:val="008F74EE"/>
    <w:rsid w:val="008F76F2"/>
    <w:rsid w:val="008F7821"/>
    <w:rsid w:val="008F78A6"/>
    <w:rsid w:val="008F7962"/>
    <w:rsid w:val="008F799D"/>
    <w:rsid w:val="008F7AEC"/>
    <w:rsid w:val="008F7B71"/>
    <w:rsid w:val="008F7B7E"/>
    <w:rsid w:val="008F7C45"/>
    <w:rsid w:val="008F7C74"/>
    <w:rsid w:val="008F7E7F"/>
    <w:rsid w:val="008F7EAC"/>
    <w:rsid w:val="008F7F20"/>
    <w:rsid w:val="008F7F44"/>
    <w:rsid w:val="008F7F84"/>
    <w:rsid w:val="00900081"/>
    <w:rsid w:val="009000B1"/>
    <w:rsid w:val="00900403"/>
    <w:rsid w:val="00900461"/>
    <w:rsid w:val="00900661"/>
    <w:rsid w:val="00900690"/>
    <w:rsid w:val="00900758"/>
    <w:rsid w:val="00900827"/>
    <w:rsid w:val="00900A4B"/>
    <w:rsid w:val="00900DD9"/>
    <w:rsid w:val="00900E93"/>
    <w:rsid w:val="00901074"/>
    <w:rsid w:val="009010EF"/>
    <w:rsid w:val="009012EA"/>
    <w:rsid w:val="0090143C"/>
    <w:rsid w:val="00901667"/>
    <w:rsid w:val="00901858"/>
    <w:rsid w:val="009019A1"/>
    <w:rsid w:val="009019A3"/>
    <w:rsid w:val="00901A7E"/>
    <w:rsid w:val="00901B62"/>
    <w:rsid w:val="00901C0F"/>
    <w:rsid w:val="00901DAE"/>
    <w:rsid w:val="00901F3F"/>
    <w:rsid w:val="00901F9B"/>
    <w:rsid w:val="0090251A"/>
    <w:rsid w:val="0090269D"/>
    <w:rsid w:val="009029BF"/>
    <w:rsid w:val="00902A39"/>
    <w:rsid w:val="00902A54"/>
    <w:rsid w:val="00902B85"/>
    <w:rsid w:val="00902BE8"/>
    <w:rsid w:val="00902D67"/>
    <w:rsid w:val="00902FE4"/>
    <w:rsid w:val="0090348A"/>
    <w:rsid w:val="00904038"/>
    <w:rsid w:val="00904242"/>
    <w:rsid w:val="009043D8"/>
    <w:rsid w:val="0090456F"/>
    <w:rsid w:val="009046E6"/>
    <w:rsid w:val="009046F5"/>
    <w:rsid w:val="00904796"/>
    <w:rsid w:val="0090488E"/>
    <w:rsid w:val="00904AC2"/>
    <w:rsid w:val="00904B52"/>
    <w:rsid w:val="00904C50"/>
    <w:rsid w:val="00904C90"/>
    <w:rsid w:val="00904DB2"/>
    <w:rsid w:val="00904E70"/>
    <w:rsid w:val="0090501E"/>
    <w:rsid w:val="009050DE"/>
    <w:rsid w:val="0090513F"/>
    <w:rsid w:val="009051DF"/>
    <w:rsid w:val="009052A0"/>
    <w:rsid w:val="009054C1"/>
    <w:rsid w:val="0090558D"/>
    <w:rsid w:val="009055AD"/>
    <w:rsid w:val="009055D9"/>
    <w:rsid w:val="009058BA"/>
    <w:rsid w:val="0090597E"/>
    <w:rsid w:val="00905A51"/>
    <w:rsid w:val="00905E03"/>
    <w:rsid w:val="00905E40"/>
    <w:rsid w:val="00905ED9"/>
    <w:rsid w:val="009062E6"/>
    <w:rsid w:val="009063BC"/>
    <w:rsid w:val="0090674F"/>
    <w:rsid w:val="00906905"/>
    <w:rsid w:val="0090691C"/>
    <w:rsid w:val="00906A1D"/>
    <w:rsid w:val="00906BFF"/>
    <w:rsid w:val="00906CF7"/>
    <w:rsid w:val="00906D93"/>
    <w:rsid w:val="00906DE7"/>
    <w:rsid w:val="009070D3"/>
    <w:rsid w:val="0090711C"/>
    <w:rsid w:val="0090725E"/>
    <w:rsid w:val="009072D0"/>
    <w:rsid w:val="0090730B"/>
    <w:rsid w:val="0090737A"/>
    <w:rsid w:val="00907713"/>
    <w:rsid w:val="0090772F"/>
    <w:rsid w:val="0090777C"/>
    <w:rsid w:val="00907810"/>
    <w:rsid w:val="009079B0"/>
    <w:rsid w:val="00907B75"/>
    <w:rsid w:val="00907B9B"/>
    <w:rsid w:val="00907C1D"/>
    <w:rsid w:val="00907EBF"/>
    <w:rsid w:val="00907F14"/>
    <w:rsid w:val="00907FFA"/>
    <w:rsid w:val="00910108"/>
    <w:rsid w:val="0091022D"/>
    <w:rsid w:val="009105AE"/>
    <w:rsid w:val="00910932"/>
    <w:rsid w:val="0091093D"/>
    <w:rsid w:val="009109C1"/>
    <w:rsid w:val="00910D65"/>
    <w:rsid w:val="00910EF4"/>
    <w:rsid w:val="0091109F"/>
    <w:rsid w:val="0091112A"/>
    <w:rsid w:val="00911198"/>
    <w:rsid w:val="0091126A"/>
    <w:rsid w:val="009114C7"/>
    <w:rsid w:val="00911579"/>
    <w:rsid w:val="009115F1"/>
    <w:rsid w:val="009118A3"/>
    <w:rsid w:val="00911B4E"/>
    <w:rsid w:val="00911D1A"/>
    <w:rsid w:val="00911FD1"/>
    <w:rsid w:val="0091223B"/>
    <w:rsid w:val="00912408"/>
    <w:rsid w:val="009126BC"/>
    <w:rsid w:val="009127CD"/>
    <w:rsid w:val="00912E36"/>
    <w:rsid w:val="00912F94"/>
    <w:rsid w:val="00913121"/>
    <w:rsid w:val="009132E0"/>
    <w:rsid w:val="00913328"/>
    <w:rsid w:val="00913610"/>
    <w:rsid w:val="00913713"/>
    <w:rsid w:val="009137DE"/>
    <w:rsid w:val="009138D0"/>
    <w:rsid w:val="00913C49"/>
    <w:rsid w:val="009140DF"/>
    <w:rsid w:val="009140E6"/>
    <w:rsid w:val="0091419F"/>
    <w:rsid w:val="0091426E"/>
    <w:rsid w:val="009142DE"/>
    <w:rsid w:val="00914391"/>
    <w:rsid w:val="009143D0"/>
    <w:rsid w:val="009143E1"/>
    <w:rsid w:val="00914468"/>
    <w:rsid w:val="00914469"/>
    <w:rsid w:val="0091451C"/>
    <w:rsid w:val="0091452B"/>
    <w:rsid w:val="00914684"/>
    <w:rsid w:val="00914697"/>
    <w:rsid w:val="00914BA4"/>
    <w:rsid w:val="00914E31"/>
    <w:rsid w:val="00914E61"/>
    <w:rsid w:val="00914E8F"/>
    <w:rsid w:val="0091505F"/>
    <w:rsid w:val="0091513C"/>
    <w:rsid w:val="00915180"/>
    <w:rsid w:val="0091527A"/>
    <w:rsid w:val="009154C0"/>
    <w:rsid w:val="00915529"/>
    <w:rsid w:val="0091568D"/>
    <w:rsid w:val="00915904"/>
    <w:rsid w:val="00915C1E"/>
    <w:rsid w:val="00915FFD"/>
    <w:rsid w:val="00916138"/>
    <w:rsid w:val="0091628F"/>
    <w:rsid w:val="009165A4"/>
    <w:rsid w:val="009165B9"/>
    <w:rsid w:val="009165F5"/>
    <w:rsid w:val="00916963"/>
    <w:rsid w:val="00916971"/>
    <w:rsid w:val="00916A24"/>
    <w:rsid w:val="00916ABE"/>
    <w:rsid w:val="00916C54"/>
    <w:rsid w:val="00916EB7"/>
    <w:rsid w:val="00917038"/>
    <w:rsid w:val="0091713C"/>
    <w:rsid w:val="009171F2"/>
    <w:rsid w:val="0091720A"/>
    <w:rsid w:val="0091738E"/>
    <w:rsid w:val="009176D9"/>
    <w:rsid w:val="009177E6"/>
    <w:rsid w:val="00917813"/>
    <w:rsid w:val="00917901"/>
    <w:rsid w:val="009179A1"/>
    <w:rsid w:val="00917A1D"/>
    <w:rsid w:val="00917B51"/>
    <w:rsid w:val="00917B5E"/>
    <w:rsid w:val="00917C14"/>
    <w:rsid w:val="00920104"/>
    <w:rsid w:val="00920181"/>
    <w:rsid w:val="009201D2"/>
    <w:rsid w:val="009202CA"/>
    <w:rsid w:val="009207C4"/>
    <w:rsid w:val="0092083D"/>
    <w:rsid w:val="00920A85"/>
    <w:rsid w:val="00920B31"/>
    <w:rsid w:val="00920DA0"/>
    <w:rsid w:val="00920FDA"/>
    <w:rsid w:val="00921029"/>
    <w:rsid w:val="00921152"/>
    <w:rsid w:val="0092121F"/>
    <w:rsid w:val="009212E0"/>
    <w:rsid w:val="009213C5"/>
    <w:rsid w:val="00921597"/>
    <w:rsid w:val="00921677"/>
    <w:rsid w:val="00921794"/>
    <w:rsid w:val="00921980"/>
    <w:rsid w:val="00921A11"/>
    <w:rsid w:val="00921B4B"/>
    <w:rsid w:val="009220A8"/>
    <w:rsid w:val="009221A4"/>
    <w:rsid w:val="009221BF"/>
    <w:rsid w:val="0092241A"/>
    <w:rsid w:val="00922555"/>
    <w:rsid w:val="009225BE"/>
    <w:rsid w:val="009229ED"/>
    <w:rsid w:val="00922A91"/>
    <w:rsid w:val="00922AC3"/>
    <w:rsid w:val="00922BB4"/>
    <w:rsid w:val="00922C32"/>
    <w:rsid w:val="00922C56"/>
    <w:rsid w:val="00922DBB"/>
    <w:rsid w:val="00922DD2"/>
    <w:rsid w:val="00922E99"/>
    <w:rsid w:val="00922EB2"/>
    <w:rsid w:val="00922EC2"/>
    <w:rsid w:val="00922FE7"/>
    <w:rsid w:val="0092316F"/>
    <w:rsid w:val="0092318F"/>
    <w:rsid w:val="0092334E"/>
    <w:rsid w:val="009233CF"/>
    <w:rsid w:val="009237B0"/>
    <w:rsid w:val="0092380C"/>
    <w:rsid w:val="00923C26"/>
    <w:rsid w:val="00923CF2"/>
    <w:rsid w:val="00923EB9"/>
    <w:rsid w:val="0092412E"/>
    <w:rsid w:val="009242AE"/>
    <w:rsid w:val="009242C8"/>
    <w:rsid w:val="0092437F"/>
    <w:rsid w:val="009243AD"/>
    <w:rsid w:val="009244ED"/>
    <w:rsid w:val="009244F4"/>
    <w:rsid w:val="00924511"/>
    <w:rsid w:val="00924613"/>
    <w:rsid w:val="009246AD"/>
    <w:rsid w:val="009246F7"/>
    <w:rsid w:val="00924775"/>
    <w:rsid w:val="00924953"/>
    <w:rsid w:val="00924986"/>
    <w:rsid w:val="00924ACC"/>
    <w:rsid w:val="00924CAF"/>
    <w:rsid w:val="00924EA4"/>
    <w:rsid w:val="00924F7C"/>
    <w:rsid w:val="00925163"/>
    <w:rsid w:val="00925258"/>
    <w:rsid w:val="0092547C"/>
    <w:rsid w:val="009256F9"/>
    <w:rsid w:val="00925884"/>
    <w:rsid w:val="00925977"/>
    <w:rsid w:val="00925B7D"/>
    <w:rsid w:val="00925D4C"/>
    <w:rsid w:val="00925DB9"/>
    <w:rsid w:val="009260CF"/>
    <w:rsid w:val="00926136"/>
    <w:rsid w:val="009261B8"/>
    <w:rsid w:val="0092621B"/>
    <w:rsid w:val="009264AC"/>
    <w:rsid w:val="0092678A"/>
    <w:rsid w:val="00926978"/>
    <w:rsid w:val="00926A19"/>
    <w:rsid w:val="00926AA4"/>
    <w:rsid w:val="00926B41"/>
    <w:rsid w:val="00926C0B"/>
    <w:rsid w:val="009270D4"/>
    <w:rsid w:val="009270E0"/>
    <w:rsid w:val="00927128"/>
    <w:rsid w:val="009273AF"/>
    <w:rsid w:val="009273F9"/>
    <w:rsid w:val="00927735"/>
    <w:rsid w:val="00927C6A"/>
    <w:rsid w:val="00927D26"/>
    <w:rsid w:val="00927D60"/>
    <w:rsid w:val="009301D5"/>
    <w:rsid w:val="0093039B"/>
    <w:rsid w:val="00930437"/>
    <w:rsid w:val="00930639"/>
    <w:rsid w:val="009306E5"/>
    <w:rsid w:val="0093074C"/>
    <w:rsid w:val="009307BD"/>
    <w:rsid w:val="0093083C"/>
    <w:rsid w:val="00930AFF"/>
    <w:rsid w:val="00930C92"/>
    <w:rsid w:val="00930CA6"/>
    <w:rsid w:val="0093108B"/>
    <w:rsid w:val="009312B6"/>
    <w:rsid w:val="00931A4C"/>
    <w:rsid w:val="00931B70"/>
    <w:rsid w:val="00931E60"/>
    <w:rsid w:val="009321DD"/>
    <w:rsid w:val="0093240D"/>
    <w:rsid w:val="00932486"/>
    <w:rsid w:val="00932516"/>
    <w:rsid w:val="0093287C"/>
    <w:rsid w:val="0093291D"/>
    <w:rsid w:val="009329CC"/>
    <w:rsid w:val="00932A0D"/>
    <w:rsid w:val="00933114"/>
    <w:rsid w:val="009331A6"/>
    <w:rsid w:val="0093331A"/>
    <w:rsid w:val="00933553"/>
    <w:rsid w:val="0093363A"/>
    <w:rsid w:val="00933AC4"/>
    <w:rsid w:val="00933C05"/>
    <w:rsid w:val="00933CD5"/>
    <w:rsid w:val="00933D06"/>
    <w:rsid w:val="00933E04"/>
    <w:rsid w:val="00933E2B"/>
    <w:rsid w:val="00933FC2"/>
    <w:rsid w:val="00934390"/>
    <w:rsid w:val="009343EE"/>
    <w:rsid w:val="009345BF"/>
    <w:rsid w:val="009346C4"/>
    <w:rsid w:val="009349FC"/>
    <w:rsid w:val="00934A66"/>
    <w:rsid w:val="00934AC6"/>
    <w:rsid w:val="00934B21"/>
    <w:rsid w:val="00934B9F"/>
    <w:rsid w:val="00934EAB"/>
    <w:rsid w:val="00935319"/>
    <w:rsid w:val="00935CBA"/>
    <w:rsid w:val="00935FDB"/>
    <w:rsid w:val="009360CB"/>
    <w:rsid w:val="00936445"/>
    <w:rsid w:val="009364AC"/>
    <w:rsid w:val="00936571"/>
    <w:rsid w:val="009365E2"/>
    <w:rsid w:val="0093663B"/>
    <w:rsid w:val="009367DF"/>
    <w:rsid w:val="009368BB"/>
    <w:rsid w:val="009368D1"/>
    <w:rsid w:val="00936A2B"/>
    <w:rsid w:val="00936A49"/>
    <w:rsid w:val="00936AEB"/>
    <w:rsid w:val="00936B67"/>
    <w:rsid w:val="00936BFC"/>
    <w:rsid w:val="00936C1C"/>
    <w:rsid w:val="00936C66"/>
    <w:rsid w:val="00936C8B"/>
    <w:rsid w:val="00936C9A"/>
    <w:rsid w:val="00936DD4"/>
    <w:rsid w:val="00936F8E"/>
    <w:rsid w:val="009371C6"/>
    <w:rsid w:val="0093742E"/>
    <w:rsid w:val="00937662"/>
    <w:rsid w:val="00937761"/>
    <w:rsid w:val="009378F7"/>
    <w:rsid w:val="00937937"/>
    <w:rsid w:val="00937990"/>
    <w:rsid w:val="009379CD"/>
    <w:rsid w:val="00937DD2"/>
    <w:rsid w:val="00937E34"/>
    <w:rsid w:val="009400F0"/>
    <w:rsid w:val="009401BF"/>
    <w:rsid w:val="0094026A"/>
    <w:rsid w:val="009402B2"/>
    <w:rsid w:val="009402D1"/>
    <w:rsid w:val="0094059B"/>
    <w:rsid w:val="00940654"/>
    <w:rsid w:val="0094090B"/>
    <w:rsid w:val="00940AA6"/>
    <w:rsid w:val="00940CF9"/>
    <w:rsid w:val="00940E9F"/>
    <w:rsid w:val="009412EF"/>
    <w:rsid w:val="009412F9"/>
    <w:rsid w:val="0094133D"/>
    <w:rsid w:val="009413D0"/>
    <w:rsid w:val="0094140C"/>
    <w:rsid w:val="009415DF"/>
    <w:rsid w:val="00941607"/>
    <w:rsid w:val="009416E7"/>
    <w:rsid w:val="00941AB8"/>
    <w:rsid w:val="00941C01"/>
    <w:rsid w:val="00941E30"/>
    <w:rsid w:val="00941F70"/>
    <w:rsid w:val="0094219F"/>
    <w:rsid w:val="009423F8"/>
    <w:rsid w:val="00942487"/>
    <w:rsid w:val="009425C1"/>
    <w:rsid w:val="009426E5"/>
    <w:rsid w:val="00942A74"/>
    <w:rsid w:val="00942B1D"/>
    <w:rsid w:val="00942CA5"/>
    <w:rsid w:val="00942F45"/>
    <w:rsid w:val="00943087"/>
    <w:rsid w:val="009430BE"/>
    <w:rsid w:val="009430EA"/>
    <w:rsid w:val="00943102"/>
    <w:rsid w:val="0094314D"/>
    <w:rsid w:val="009432E8"/>
    <w:rsid w:val="009432EE"/>
    <w:rsid w:val="0094335F"/>
    <w:rsid w:val="009433C8"/>
    <w:rsid w:val="00943773"/>
    <w:rsid w:val="00943A65"/>
    <w:rsid w:val="00943AA0"/>
    <w:rsid w:val="00943B89"/>
    <w:rsid w:val="00943C3B"/>
    <w:rsid w:val="00943D0C"/>
    <w:rsid w:val="00943D5C"/>
    <w:rsid w:val="00943D98"/>
    <w:rsid w:val="00943DCB"/>
    <w:rsid w:val="00943F3A"/>
    <w:rsid w:val="00943F6B"/>
    <w:rsid w:val="0094409F"/>
    <w:rsid w:val="0094422C"/>
    <w:rsid w:val="009442B3"/>
    <w:rsid w:val="00944322"/>
    <w:rsid w:val="0094442E"/>
    <w:rsid w:val="00944602"/>
    <w:rsid w:val="009446D7"/>
    <w:rsid w:val="009447CE"/>
    <w:rsid w:val="0094492F"/>
    <w:rsid w:val="00944CB3"/>
    <w:rsid w:val="00944F6F"/>
    <w:rsid w:val="0094505E"/>
    <w:rsid w:val="00945313"/>
    <w:rsid w:val="00945346"/>
    <w:rsid w:val="009456B2"/>
    <w:rsid w:val="0094579F"/>
    <w:rsid w:val="009457AB"/>
    <w:rsid w:val="00945A13"/>
    <w:rsid w:val="00945E09"/>
    <w:rsid w:val="00945EB5"/>
    <w:rsid w:val="00945F9F"/>
    <w:rsid w:val="00945FAB"/>
    <w:rsid w:val="00945FB1"/>
    <w:rsid w:val="0094632D"/>
    <w:rsid w:val="0094649F"/>
    <w:rsid w:val="009464C9"/>
    <w:rsid w:val="00946526"/>
    <w:rsid w:val="00946944"/>
    <w:rsid w:val="0094698D"/>
    <w:rsid w:val="00946AFE"/>
    <w:rsid w:val="00946C16"/>
    <w:rsid w:val="00946CC5"/>
    <w:rsid w:val="00946F0B"/>
    <w:rsid w:val="00947037"/>
    <w:rsid w:val="009476A5"/>
    <w:rsid w:val="0094785C"/>
    <w:rsid w:val="0094789C"/>
    <w:rsid w:val="00947A1B"/>
    <w:rsid w:val="00947C08"/>
    <w:rsid w:val="00947C4F"/>
    <w:rsid w:val="00947C8F"/>
    <w:rsid w:val="00947D9B"/>
    <w:rsid w:val="00947E18"/>
    <w:rsid w:val="00947EFC"/>
    <w:rsid w:val="00947FE1"/>
    <w:rsid w:val="00950141"/>
    <w:rsid w:val="009501F6"/>
    <w:rsid w:val="009503AA"/>
    <w:rsid w:val="009503CB"/>
    <w:rsid w:val="0095056E"/>
    <w:rsid w:val="009506D9"/>
    <w:rsid w:val="00950715"/>
    <w:rsid w:val="0095084A"/>
    <w:rsid w:val="009509B4"/>
    <w:rsid w:val="009509BB"/>
    <w:rsid w:val="009509EC"/>
    <w:rsid w:val="00950AC0"/>
    <w:rsid w:val="00950C3C"/>
    <w:rsid w:val="00950D81"/>
    <w:rsid w:val="00951063"/>
    <w:rsid w:val="009510F2"/>
    <w:rsid w:val="009512A4"/>
    <w:rsid w:val="0095144C"/>
    <w:rsid w:val="0095147D"/>
    <w:rsid w:val="009516AB"/>
    <w:rsid w:val="009517CE"/>
    <w:rsid w:val="0095182C"/>
    <w:rsid w:val="00951CF3"/>
    <w:rsid w:val="00951E39"/>
    <w:rsid w:val="0095234D"/>
    <w:rsid w:val="009523F3"/>
    <w:rsid w:val="0095259B"/>
    <w:rsid w:val="009528A3"/>
    <w:rsid w:val="009529D2"/>
    <w:rsid w:val="00952A0D"/>
    <w:rsid w:val="00952B07"/>
    <w:rsid w:val="00952BFA"/>
    <w:rsid w:val="00952C07"/>
    <w:rsid w:val="00952F44"/>
    <w:rsid w:val="00952FA8"/>
    <w:rsid w:val="00953010"/>
    <w:rsid w:val="00953055"/>
    <w:rsid w:val="009530B3"/>
    <w:rsid w:val="0095313B"/>
    <w:rsid w:val="009532CB"/>
    <w:rsid w:val="0095377E"/>
    <w:rsid w:val="00953A7E"/>
    <w:rsid w:val="00953C52"/>
    <w:rsid w:val="00953E28"/>
    <w:rsid w:val="00953F2B"/>
    <w:rsid w:val="0095411E"/>
    <w:rsid w:val="00954147"/>
    <w:rsid w:val="009541BC"/>
    <w:rsid w:val="0095457D"/>
    <w:rsid w:val="00954609"/>
    <w:rsid w:val="009547D5"/>
    <w:rsid w:val="00954B21"/>
    <w:rsid w:val="00954B8D"/>
    <w:rsid w:val="00954DF8"/>
    <w:rsid w:val="00954ED6"/>
    <w:rsid w:val="0095543A"/>
    <w:rsid w:val="009554A5"/>
    <w:rsid w:val="00955553"/>
    <w:rsid w:val="00955720"/>
    <w:rsid w:val="00955727"/>
    <w:rsid w:val="009559B0"/>
    <w:rsid w:val="00955A87"/>
    <w:rsid w:val="00955AD5"/>
    <w:rsid w:val="00955B0D"/>
    <w:rsid w:val="00956059"/>
    <w:rsid w:val="0095606F"/>
    <w:rsid w:val="009561B9"/>
    <w:rsid w:val="00956421"/>
    <w:rsid w:val="00956505"/>
    <w:rsid w:val="0095660C"/>
    <w:rsid w:val="0095661E"/>
    <w:rsid w:val="00956726"/>
    <w:rsid w:val="009567DA"/>
    <w:rsid w:val="00956827"/>
    <w:rsid w:val="00956AC5"/>
    <w:rsid w:val="00956BD7"/>
    <w:rsid w:val="00956C10"/>
    <w:rsid w:val="00956E40"/>
    <w:rsid w:val="009572A8"/>
    <w:rsid w:val="009573D9"/>
    <w:rsid w:val="00957438"/>
    <w:rsid w:val="0095796F"/>
    <w:rsid w:val="009579C9"/>
    <w:rsid w:val="00957BB2"/>
    <w:rsid w:val="009600DE"/>
    <w:rsid w:val="00960118"/>
    <w:rsid w:val="009601C4"/>
    <w:rsid w:val="00960301"/>
    <w:rsid w:val="00960459"/>
    <w:rsid w:val="0096048D"/>
    <w:rsid w:val="0096049A"/>
    <w:rsid w:val="009605ED"/>
    <w:rsid w:val="00960A1E"/>
    <w:rsid w:val="00960C03"/>
    <w:rsid w:val="00961028"/>
    <w:rsid w:val="00961198"/>
    <w:rsid w:val="009611AF"/>
    <w:rsid w:val="00961498"/>
    <w:rsid w:val="009614C3"/>
    <w:rsid w:val="009614D0"/>
    <w:rsid w:val="00961660"/>
    <w:rsid w:val="009616E7"/>
    <w:rsid w:val="00961726"/>
    <w:rsid w:val="009617B8"/>
    <w:rsid w:val="00961CE4"/>
    <w:rsid w:val="0096209F"/>
    <w:rsid w:val="009621B9"/>
    <w:rsid w:val="0096240D"/>
    <w:rsid w:val="00962631"/>
    <w:rsid w:val="00962985"/>
    <w:rsid w:val="00962A17"/>
    <w:rsid w:val="00962DBA"/>
    <w:rsid w:val="00962DF1"/>
    <w:rsid w:val="00962ED3"/>
    <w:rsid w:val="00962EE8"/>
    <w:rsid w:val="00962F2D"/>
    <w:rsid w:val="009632F8"/>
    <w:rsid w:val="009632FA"/>
    <w:rsid w:val="00963311"/>
    <w:rsid w:val="009635C9"/>
    <w:rsid w:val="009637D2"/>
    <w:rsid w:val="00963887"/>
    <w:rsid w:val="009638AE"/>
    <w:rsid w:val="00963B08"/>
    <w:rsid w:val="00963BA3"/>
    <w:rsid w:val="00963F23"/>
    <w:rsid w:val="00963FEB"/>
    <w:rsid w:val="00964277"/>
    <w:rsid w:val="009642F7"/>
    <w:rsid w:val="0096433D"/>
    <w:rsid w:val="00964430"/>
    <w:rsid w:val="00964436"/>
    <w:rsid w:val="009644A1"/>
    <w:rsid w:val="00964517"/>
    <w:rsid w:val="00964566"/>
    <w:rsid w:val="00964956"/>
    <w:rsid w:val="00964A22"/>
    <w:rsid w:val="00964B17"/>
    <w:rsid w:val="00964B67"/>
    <w:rsid w:val="00964BD3"/>
    <w:rsid w:val="00964E07"/>
    <w:rsid w:val="0096536F"/>
    <w:rsid w:val="00965386"/>
    <w:rsid w:val="009653C8"/>
    <w:rsid w:val="009653DB"/>
    <w:rsid w:val="0096563B"/>
    <w:rsid w:val="00965660"/>
    <w:rsid w:val="00965A46"/>
    <w:rsid w:val="00965DC6"/>
    <w:rsid w:val="00966686"/>
    <w:rsid w:val="00966DCC"/>
    <w:rsid w:val="00966DFF"/>
    <w:rsid w:val="00967076"/>
    <w:rsid w:val="009670E5"/>
    <w:rsid w:val="00967158"/>
    <w:rsid w:val="00967201"/>
    <w:rsid w:val="0096723C"/>
    <w:rsid w:val="009672A8"/>
    <w:rsid w:val="009673EC"/>
    <w:rsid w:val="00967432"/>
    <w:rsid w:val="0096748E"/>
    <w:rsid w:val="009675A2"/>
    <w:rsid w:val="00967726"/>
    <w:rsid w:val="00967B8F"/>
    <w:rsid w:val="00967C17"/>
    <w:rsid w:val="00967C4A"/>
    <w:rsid w:val="00967D23"/>
    <w:rsid w:val="00967F31"/>
    <w:rsid w:val="00970016"/>
    <w:rsid w:val="009700B1"/>
    <w:rsid w:val="009701CC"/>
    <w:rsid w:val="00970301"/>
    <w:rsid w:val="009704B3"/>
    <w:rsid w:val="00970630"/>
    <w:rsid w:val="00970637"/>
    <w:rsid w:val="00970661"/>
    <w:rsid w:val="00970765"/>
    <w:rsid w:val="0097082D"/>
    <w:rsid w:val="00970873"/>
    <w:rsid w:val="00970BA7"/>
    <w:rsid w:val="0097107A"/>
    <w:rsid w:val="009710C8"/>
    <w:rsid w:val="00971537"/>
    <w:rsid w:val="00971603"/>
    <w:rsid w:val="00971A29"/>
    <w:rsid w:val="00971F37"/>
    <w:rsid w:val="00972027"/>
    <w:rsid w:val="0097223B"/>
    <w:rsid w:val="009722B6"/>
    <w:rsid w:val="0097241B"/>
    <w:rsid w:val="0097246D"/>
    <w:rsid w:val="00972675"/>
    <w:rsid w:val="009726A9"/>
    <w:rsid w:val="009727E0"/>
    <w:rsid w:val="00972B57"/>
    <w:rsid w:val="00972DCA"/>
    <w:rsid w:val="00972E46"/>
    <w:rsid w:val="00972FF8"/>
    <w:rsid w:val="00973036"/>
    <w:rsid w:val="009731E0"/>
    <w:rsid w:val="009733A4"/>
    <w:rsid w:val="00973538"/>
    <w:rsid w:val="00973783"/>
    <w:rsid w:val="00973788"/>
    <w:rsid w:val="009738C6"/>
    <w:rsid w:val="0097463F"/>
    <w:rsid w:val="0097468C"/>
    <w:rsid w:val="00974705"/>
    <w:rsid w:val="009747FB"/>
    <w:rsid w:val="00974AB4"/>
    <w:rsid w:val="00974D6D"/>
    <w:rsid w:val="00975084"/>
    <w:rsid w:val="0097508D"/>
    <w:rsid w:val="0097510E"/>
    <w:rsid w:val="009751EC"/>
    <w:rsid w:val="009753A2"/>
    <w:rsid w:val="009753A6"/>
    <w:rsid w:val="0097555D"/>
    <w:rsid w:val="00975B5B"/>
    <w:rsid w:val="00975D0A"/>
    <w:rsid w:val="00975D62"/>
    <w:rsid w:val="00975EC8"/>
    <w:rsid w:val="00976007"/>
    <w:rsid w:val="00976132"/>
    <w:rsid w:val="0097622C"/>
    <w:rsid w:val="00976236"/>
    <w:rsid w:val="009762EE"/>
    <w:rsid w:val="009764B4"/>
    <w:rsid w:val="00976523"/>
    <w:rsid w:val="0097666F"/>
    <w:rsid w:val="0097677A"/>
    <w:rsid w:val="0097696E"/>
    <w:rsid w:val="00976ADD"/>
    <w:rsid w:val="00976B88"/>
    <w:rsid w:val="00976BE2"/>
    <w:rsid w:val="00976C97"/>
    <w:rsid w:val="00976EAF"/>
    <w:rsid w:val="00976F7D"/>
    <w:rsid w:val="00977030"/>
    <w:rsid w:val="009771BD"/>
    <w:rsid w:val="009772C9"/>
    <w:rsid w:val="009774C4"/>
    <w:rsid w:val="009775E0"/>
    <w:rsid w:val="009775FF"/>
    <w:rsid w:val="00977602"/>
    <w:rsid w:val="00977727"/>
    <w:rsid w:val="00977B14"/>
    <w:rsid w:val="00977D41"/>
    <w:rsid w:val="00977D75"/>
    <w:rsid w:val="00977E5E"/>
    <w:rsid w:val="00977F53"/>
    <w:rsid w:val="00977FA2"/>
    <w:rsid w:val="00977FA3"/>
    <w:rsid w:val="00980115"/>
    <w:rsid w:val="00980195"/>
    <w:rsid w:val="00980343"/>
    <w:rsid w:val="009803A6"/>
    <w:rsid w:val="00980507"/>
    <w:rsid w:val="00980576"/>
    <w:rsid w:val="0098078D"/>
    <w:rsid w:val="0098080F"/>
    <w:rsid w:val="0098085A"/>
    <w:rsid w:val="0098090D"/>
    <w:rsid w:val="00980A11"/>
    <w:rsid w:val="00980AE5"/>
    <w:rsid w:val="00980B95"/>
    <w:rsid w:val="00980DB4"/>
    <w:rsid w:val="00980DC4"/>
    <w:rsid w:val="0098101B"/>
    <w:rsid w:val="00981039"/>
    <w:rsid w:val="009810C2"/>
    <w:rsid w:val="009811EC"/>
    <w:rsid w:val="0098135E"/>
    <w:rsid w:val="0098138C"/>
    <w:rsid w:val="00981607"/>
    <w:rsid w:val="0098163C"/>
    <w:rsid w:val="009816CA"/>
    <w:rsid w:val="009817BE"/>
    <w:rsid w:val="00981A18"/>
    <w:rsid w:val="00981A27"/>
    <w:rsid w:val="00981AC4"/>
    <w:rsid w:val="00981CA8"/>
    <w:rsid w:val="00981EA9"/>
    <w:rsid w:val="00982098"/>
    <w:rsid w:val="009823FA"/>
    <w:rsid w:val="009824CE"/>
    <w:rsid w:val="0098251C"/>
    <w:rsid w:val="00982753"/>
    <w:rsid w:val="0098288F"/>
    <w:rsid w:val="00982927"/>
    <w:rsid w:val="00982A96"/>
    <w:rsid w:val="00982ACC"/>
    <w:rsid w:val="00982E7D"/>
    <w:rsid w:val="00982F3E"/>
    <w:rsid w:val="00982F42"/>
    <w:rsid w:val="00983142"/>
    <w:rsid w:val="00983188"/>
    <w:rsid w:val="009831A2"/>
    <w:rsid w:val="0098322E"/>
    <w:rsid w:val="00983265"/>
    <w:rsid w:val="0098326C"/>
    <w:rsid w:val="009833C4"/>
    <w:rsid w:val="00983430"/>
    <w:rsid w:val="0098357C"/>
    <w:rsid w:val="0098378F"/>
    <w:rsid w:val="0098384B"/>
    <w:rsid w:val="00983AF2"/>
    <w:rsid w:val="00983B39"/>
    <w:rsid w:val="00983CB1"/>
    <w:rsid w:val="00983E3B"/>
    <w:rsid w:val="00983EA6"/>
    <w:rsid w:val="00984139"/>
    <w:rsid w:val="009846CD"/>
    <w:rsid w:val="00984741"/>
    <w:rsid w:val="0098554B"/>
    <w:rsid w:val="00985557"/>
    <w:rsid w:val="0098561B"/>
    <w:rsid w:val="009857BE"/>
    <w:rsid w:val="0098580C"/>
    <w:rsid w:val="00985A0E"/>
    <w:rsid w:val="00985C67"/>
    <w:rsid w:val="00985CD1"/>
    <w:rsid w:val="00985EAB"/>
    <w:rsid w:val="00985F07"/>
    <w:rsid w:val="00985F48"/>
    <w:rsid w:val="009861DA"/>
    <w:rsid w:val="00986553"/>
    <w:rsid w:val="0098656F"/>
    <w:rsid w:val="00986752"/>
    <w:rsid w:val="009867DF"/>
    <w:rsid w:val="009869D3"/>
    <w:rsid w:val="00986A00"/>
    <w:rsid w:val="00986DF9"/>
    <w:rsid w:val="00986E1D"/>
    <w:rsid w:val="009870DF"/>
    <w:rsid w:val="0098713D"/>
    <w:rsid w:val="009871DF"/>
    <w:rsid w:val="0098759A"/>
    <w:rsid w:val="009878BD"/>
    <w:rsid w:val="00987954"/>
    <w:rsid w:val="00987BB3"/>
    <w:rsid w:val="00987BB9"/>
    <w:rsid w:val="00987ECA"/>
    <w:rsid w:val="00987ECD"/>
    <w:rsid w:val="0099002F"/>
    <w:rsid w:val="009905C6"/>
    <w:rsid w:val="00990664"/>
    <w:rsid w:val="00990925"/>
    <w:rsid w:val="00990B87"/>
    <w:rsid w:val="00990CBC"/>
    <w:rsid w:val="00990F89"/>
    <w:rsid w:val="009911C1"/>
    <w:rsid w:val="0099130D"/>
    <w:rsid w:val="009913C2"/>
    <w:rsid w:val="00991402"/>
    <w:rsid w:val="009914AB"/>
    <w:rsid w:val="0099155F"/>
    <w:rsid w:val="00991865"/>
    <w:rsid w:val="009919A1"/>
    <w:rsid w:val="00991D96"/>
    <w:rsid w:val="00991DCF"/>
    <w:rsid w:val="00991E83"/>
    <w:rsid w:val="0099206A"/>
    <w:rsid w:val="009922A3"/>
    <w:rsid w:val="009922CF"/>
    <w:rsid w:val="009924FA"/>
    <w:rsid w:val="009926F7"/>
    <w:rsid w:val="009927F1"/>
    <w:rsid w:val="00992925"/>
    <w:rsid w:val="00992D01"/>
    <w:rsid w:val="00992D94"/>
    <w:rsid w:val="00992EDC"/>
    <w:rsid w:val="00993085"/>
    <w:rsid w:val="00993257"/>
    <w:rsid w:val="0099326E"/>
    <w:rsid w:val="009932DA"/>
    <w:rsid w:val="00993383"/>
    <w:rsid w:val="00993896"/>
    <w:rsid w:val="009939B0"/>
    <w:rsid w:val="009939E7"/>
    <w:rsid w:val="00993B08"/>
    <w:rsid w:val="00993CCF"/>
    <w:rsid w:val="00993CE6"/>
    <w:rsid w:val="00993F8B"/>
    <w:rsid w:val="00994348"/>
    <w:rsid w:val="0099461F"/>
    <w:rsid w:val="00994887"/>
    <w:rsid w:val="00994A7F"/>
    <w:rsid w:val="00994B9F"/>
    <w:rsid w:val="00994E91"/>
    <w:rsid w:val="00995234"/>
    <w:rsid w:val="00995298"/>
    <w:rsid w:val="0099529C"/>
    <w:rsid w:val="009956B4"/>
    <w:rsid w:val="00995A21"/>
    <w:rsid w:val="00995C62"/>
    <w:rsid w:val="00995C71"/>
    <w:rsid w:val="00995E08"/>
    <w:rsid w:val="00996049"/>
    <w:rsid w:val="009963CE"/>
    <w:rsid w:val="0099666D"/>
    <w:rsid w:val="0099682C"/>
    <w:rsid w:val="0099691A"/>
    <w:rsid w:val="00996998"/>
    <w:rsid w:val="00996ACF"/>
    <w:rsid w:val="00996B59"/>
    <w:rsid w:val="00996BA3"/>
    <w:rsid w:val="00996BD6"/>
    <w:rsid w:val="00996E89"/>
    <w:rsid w:val="00997076"/>
    <w:rsid w:val="0099749D"/>
    <w:rsid w:val="009974F8"/>
    <w:rsid w:val="0099753F"/>
    <w:rsid w:val="0099759D"/>
    <w:rsid w:val="009975AC"/>
    <w:rsid w:val="00997604"/>
    <w:rsid w:val="00997B0D"/>
    <w:rsid w:val="00997B83"/>
    <w:rsid w:val="00997D9E"/>
    <w:rsid w:val="00997DAE"/>
    <w:rsid w:val="00997DF8"/>
    <w:rsid w:val="00997E41"/>
    <w:rsid w:val="00997F53"/>
    <w:rsid w:val="009A0582"/>
    <w:rsid w:val="009A05F5"/>
    <w:rsid w:val="009A0602"/>
    <w:rsid w:val="009A091F"/>
    <w:rsid w:val="009A0A12"/>
    <w:rsid w:val="009A0A79"/>
    <w:rsid w:val="009A0CB6"/>
    <w:rsid w:val="009A0CFB"/>
    <w:rsid w:val="009A0E14"/>
    <w:rsid w:val="009A0E91"/>
    <w:rsid w:val="009A0EFF"/>
    <w:rsid w:val="009A10AD"/>
    <w:rsid w:val="009A1181"/>
    <w:rsid w:val="009A1447"/>
    <w:rsid w:val="009A144F"/>
    <w:rsid w:val="009A14BE"/>
    <w:rsid w:val="009A175C"/>
    <w:rsid w:val="009A1AF6"/>
    <w:rsid w:val="009A1DAD"/>
    <w:rsid w:val="009A20E1"/>
    <w:rsid w:val="009A21E7"/>
    <w:rsid w:val="009A2273"/>
    <w:rsid w:val="009A2285"/>
    <w:rsid w:val="009A2384"/>
    <w:rsid w:val="009A246A"/>
    <w:rsid w:val="009A26AC"/>
    <w:rsid w:val="009A28B9"/>
    <w:rsid w:val="009A29AC"/>
    <w:rsid w:val="009A2B27"/>
    <w:rsid w:val="009A2CC6"/>
    <w:rsid w:val="009A2DE0"/>
    <w:rsid w:val="009A2EA8"/>
    <w:rsid w:val="009A3135"/>
    <w:rsid w:val="009A31F5"/>
    <w:rsid w:val="009A3619"/>
    <w:rsid w:val="009A3686"/>
    <w:rsid w:val="009A38B7"/>
    <w:rsid w:val="009A3942"/>
    <w:rsid w:val="009A39B6"/>
    <w:rsid w:val="009A3A30"/>
    <w:rsid w:val="009A3BB3"/>
    <w:rsid w:val="009A3C3A"/>
    <w:rsid w:val="009A3C47"/>
    <w:rsid w:val="009A3F8A"/>
    <w:rsid w:val="009A400C"/>
    <w:rsid w:val="009A40D2"/>
    <w:rsid w:val="009A448B"/>
    <w:rsid w:val="009A4663"/>
    <w:rsid w:val="009A4A68"/>
    <w:rsid w:val="009A4A9D"/>
    <w:rsid w:val="009A4D88"/>
    <w:rsid w:val="009A4DB5"/>
    <w:rsid w:val="009A4E60"/>
    <w:rsid w:val="009A500D"/>
    <w:rsid w:val="009A5217"/>
    <w:rsid w:val="009A52A5"/>
    <w:rsid w:val="009A52FF"/>
    <w:rsid w:val="009A549D"/>
    <w:rsid w:val="009A555B"/>
    <w:rsid w:val="009A581E"/>
    <w:rsid w:val="009A5820"/>
    <w:rsid w:val="009A58CB"/>
    <w:rsid w:val="009A5A99"/>
    <w:rsid w:val="009A5AE4"/>
    <w:rsid w:val="009A5B0A"/>
    <w:rsid w:val="009A5B68"/>
    <w:rsid w:val="009A5E14"/>
    <w:rsid w:val="009A5FB7"/>
    <w:rsid w:val="009A6021"/>
    <w:rsid w:val="009A6038"/>
    <w:rsid w:val="009A610F"/>
    <w:rsid w:val="009A6115"/>
    <w:rsid w:val="009A62CD"/>
    <w:rsid w:val="009A6341"/>
    <w:rsid w:val="009A64AB"/>
    <w:rsid w:val="009A64FB"/>
    <w:rsid w:val="009A65E9"/>
    <w:rsid w:val="009A6829"/>
    <w:rsid w:val="009A699C"/>
    <w:rsid w:val="009A6EB3"/>
    <w:rsid w:val="009A72A2"/>
    <w:rsid w:val="009A757A"/>
    <w:rsid w:val="009A7C05"/>
    <w:rsid w:val="009A7D0C"/>
    <w:rsid w:val="009B01EE"/>
    <w:rsid w:val="009B02CC"/>
    <w:rsid w:val="009B068D"/>
    <w:rsid w:val="009B073B"/>
    <w:rsid w:val="009B0916"/>
    <w:rsid w:val="009B0940"/>
    <w:rsid w:val="009B0A3C"/>
    <w:rsid w:val="009B0A87"/>
    <w:rsid w:val="009B0C76"/>
    <w:rsid w:val="009B0D22"/>
    <w:rsid w:val="009B1290"/>
    <w:rsid w:val="009B135A"/>
    <w:rsid w:val="009B1520"/>
    <w:rsid w:val="009B168B"/>
    <w:rsid w:val="009B1855"/>
    <w:rsid w:val="009B193C"/>
    <w:rsid w:val="009B1B05"/>
    <w:rsid w:val="009B1BF1"/>
    <w:rsid w:val="009B1CAE"/>
    <w:rsid w:val="009B1CE5"/>
    <w:rsid w:val="009B1D23"/>
    <w:rsid w:val="009B1EB5"/>
    <w:rsid w:val="009B208B"/>
    <w:rsid w:val="009B20DD"/>
    <w:rsid w:val="009B2507"/>
    <w:rsid w:val="009B2610"/>
    <w:rsid w:val="009B2666"/>
    <w:rsid w:val="009B277A"/>
    <w:rsid w:val="009B286E"/>
    <w:rsid w:val="009B29B3"/>
    <w:rsid w:val="009B2C88"/>
    <w:rsid w:val="009B2F4B"/>
    <w:rsid w:val="009B3061"/>
    <w:rsid w:val="009B3163"/>
    <w:rsid w:val="009B3463"/>
    <w:rsid w:val="009B34BE"/>
    <w:rsid w:val="009B3527"/>
    <w:rsid w:val="009B3546"/>
    <w:rsid w:val="009B36D4"/>
    <w:rsid w:val="009B36E4"/>
    <w:rsid w:val="009B38FF"/>
    <w:rsid w:val="009B3AC8"/>
    <w:rsid w:val="009B3B98"/>
    <w:rsid w:val="009B3BA1"/>
    <w:rsid w:val="009B3C02"/>
    <w:rsid w:val="009B3E30"/>
    <w:rsid w:val="009B3F4F"/>
    <w:rsid w:val="009B42AA"/>
    <w:rsid w:val="009B4554"/>
    <w:rsid w:val="009B4583"/>
    <w:rsid w:val="009B46B9"/>
    <w:rsid w:val="009B4AFC"/>
    <w:rsid w:val="009B4CBF"/>
    <w:rsid w:val="009B4E30"/>
    <w:rsid w:val="009B4E9E"/>
    <w:rsid w:val="009B4F05"/>
    <w:rsid w:val="009B4F28"/>
    <w:rsid w:val="009B4F73"/>
    <w:rsid w:val="009B4FE4"/>
    <w:rsid w:val="009B507E"/>
    <w:rsid w:val="009B510B"/>
    <w:rsid w:val="009B53B1"/>
    <w:rsid w:val="009B54E5"/>
    <w:rsid w:val="009B5753"/>
    <w:rsid w:val="009B584B"/>
    <w:rsid w:val="009B5BB7"/>
    <w:rsid w:val="009B5D7E"/>
    <w:rsid w:val="009B5EDE"/>
    <w:rsid w:val="009B6071"/>
    <w:rsid w:val="009B6464"/>
    <w:rsid w:val="009B64CA"/>
    <w:rsid w:val="009B657E"/>
    <w:rsid w:val="009B665E"/>
    <w:rsid w:val="009B6724"/>
    <w:rsid w:val="009B67BD"/>
    <w:rsid w:val="009B67ED"/>
    <w:rsid w:val="009B6877"/>
    <w:rsid w:val="009B6CD5"/>
    <w:rsid w:val="009B6D3D"/>
    <w:rsid w:val="009B6DC0"/>
    <w:rsid w:val="009B6DD3"/>
    <w:rsid w:val="009B6DE0"/>
    <w:rsid w:val="009B6F26"/>
    <w:rsid w:val="009B7279"/>
    <w:rsid w:val="009B72AC"/>
    <w:rsid w:val="009B7676"/>
    <w:rsid w:val="009B76B1"/>
    <w:rsid w:val="009B76D1"/>
    <w:rsid w:val="009B78A8"/>
    <w:rsid w:val="009B7948"/>
    <w:rsid w:val="009B7C57"/>
    <w:rsid w:val="009B7DE8"/>
    <w:rsid w:val="009C0078"/>
    <w:rsid w:val="009C0115"/>
    <w:rsid w:val="009C01E5"/>
    <w:rsid w:val="009C0285"/>
    <w:rsid w:val="009C049B"/>
    <w:rsid w:val="009C04A0"/>
    <w:rsid w:val="009C04CE"/>
    <w:rsid w:val="009C0787"/>
    <w:rsid w:val="009C07D5"/>
    <w:rsid w:val="009C0AB7"/>
    <w:rsid w:val="009C0B64"/>
    <w:rsid w:val="009C0BF1"/>
    <w:rsid w:val="009C0C3D"/>
    <w:rsid w:val="009C0F0A"/>
    <w:rsid w:val="009C112A"/>
    <w:rsid w:val="009C121B"/>
    <w:rsid w:val="009C1257"/>
    <w:rsid w:val="009C12B4"/>
    <w:rsid w:val="009C14CE"/>
    <w:rsid w:val="009C154A"/>
    <w:rsid w:val="009C15A9"/>
    <w:rsid w:val="009C16C9"/>
    <w:rsid w:val="009C1707"/>
    <w:rsid w:val="009C1AD3"/>
    <w:rsid w:val="009C1B2D"/>
    <w:rsid w:val="009C1BD7"/>
    <w:rsid w:val="009C1CC7"/>
    <w:rsid w:val="009C1D19"/>
    <w:rsid w:val="009C1D5E"/>
    <w:rsid w:val="009C1E46"/>
    <w:rsid w:val="009C2017"/>
    <w:rsid w:val="009C2073"/>
    <w:rsid w:val="009C20AD"/>
    <w:rsid w:val="009C2124"/>
    <w:rsid w:val="009C212E"/>
    <w:rsid w:val="009C214A"/>
    <w:rsid w:val="009C2178"/>
    <w:rsid w:val="009C250B"/>
    <w:rsid w:val="009C2647"/>
    <w:rsid w:val="009C26D8"/>
    <w:rsid w:val="009C274E"/>
    <w:rsid w:val="009C2797"/>
    <w:rsid w:val="009C2826"/>
    <w:rsid w:val="009C2984"/>
    <w:rsid w:val="009C2AAA"/>
    <w:rsid w:val="009C2B5B"/>
    <w:rsid w:val="009C2C24"/>
    <w:rsid w:val="009C2C7B"/>
    <w:rsid w:val="009C2DA7"/>
    <w:rsid w:val="009C2DD4"/>
    <w:rsid w:val="009C2E20"/>
    <w:rsid w:val="009C2E95"/>
    <w:rsid w:val="009C2FBD"/>
    <w:rsid w:val="009C30A1"/>
    <w:rsid w:val="009C3145"/>
    <w:rsid w:val="009C3165"/>
    <w:rsid w:val="009C3797"/>
    <w:rsid w:val="009C37D3"/>
    <w:rsid w:val="009C3815"/>
    <w:rsid w:val="009C38D8"/>
    <w:rsid w:val="009C3CED"/>
    <w:rsid w:val="009C3DD4"/>
    <w:rsid w:val="009C3E4A"/>
    <w:rsid w:val="009C3EA9"/>
    <w:rsid w:val="009C4094"/>
    <w:rsid w:val="009C413B"/>
    <w:rsid w:val="009C422F"/>
    <w:rsid w:val="009C43C2"/>
    <w:rsid w:val="009C4700"/>
    <w:rsid w:val="009C4783"/>
    <w:rsid w:val="009C487F"/>
    <w:rsid w:val="009C4A0A"/>
    <w:rsid w:val="009C4C0C"/>
    <w:rsid w:val="009C4D10"/>
    <w:rsid w:val="009C4F93"/>
    <w:rsid w:val="009C529F"/>
    <w:rsid w:val="009C569F"/>
    <w:rsid w:val="009C57C7"/>
    <w:rsid w:val="009C57D2"/>
    <w:rsid w:val="009C57D6"/>
    <w:rsid w:val="009C5879"/>
    <w:rsid w:val="009C58E6"/>
    <w:rsid w:val="009C5937"/>
    <w:rsid w:val="009C5ADB"/>
    <w:rsid w:val="009C5CC0"/>
    <w:rsid w:val="009C5DA9"/>
    <w:rsid w:val="009C6103"/>
    <w:rsid w:val="009C6314"/>
    <w:rsid w:val="009C63D5"/>
    <w:rsid w:val="009C6528"/>
    <w:rsid w:val="009C65A3"/>
    <w:rsid w:val="009C695C"/>
    <w:rsid w:val="009C6A2A"/>
    <w:rsid w:val="009C6A37"/>
    <w:rsid w:val="009C6D53"/>
    <w:rsid w:val="009C6DE3"/>
    <w:rsid w:val="009C6EA9"/>
    <w:rsid w:val="009C6FE5"/>
    <w:rsid w:val="009C7001"/>
    <w:rsid w:val="009C7179"/>
    <w:rsid w:val="009C7186"/>
    <w:rsid w:val="009C72B3"/>
    <w:rsid w:val="009C73F5"/>
    <w:rsid w:val="009C7662"/>
    <w:rsid w:val="009C76FB"/>
    <w:rsid w:val="009C7836"/>
    <w:rsid w:val="009C7C3B"/>
    <w:rsid w:val="009C7C62"/>
    <w:rsid w:val="009C7C87"/>
    <w:rsid w:val="009C7CB8"/>
    <w:rsid w:val="009C7D89"/>
    <w:rsid w:val="009C7E8B"/>
    <w:rsid w:val="009D0115"/>
    <w:rsid w:val="009D03CF"/>
    <w:rsid w:val="009D0A76"/>
    <w:rsid w:val="009D0C36"/>
    <w:rsid w:val="009D0EB8"/>
    <w:rsid w:val="009D0F91"/>
    <w:rsid w:val="009D1057"/>
    <w:rsid w:val="009D10AA"/>
    <w:rsid w:val="009D151F"/>
    <w:rsid w:val="009D1522"/>
    <w:rsid w:val="009D16E1"/>
    <w:rsid w:val="009D1717"/>
    <w:rsid w:val="009D1957"/>
    <w:rsid w:val="009D1A55"/>
    <w:rsid w:val="009D1F55"/>
    <w:rsid w:val="009D1F9A"/>
    <w:rsid w:val="009D2101"/>
    <w:rsid w:val="009D23F7"/>
    <w:rsid w:val="009D2526"/>
    <w:rsid w:val="009D26AF"/>
    <w:rsid w:val="009D27BC"/>
    <w:rsid w:val="009D2996"/>
    <w:rsid w:val="009D2A4B"/>
    <w:rsid w:val="009D2AC1"/>
    <w:rsid w:val="009D2DEB"/>
    <w:rsid w:val="009D3212"/>
    <w:rsid w:val="009D3248"/>
    <w:rsid w:val="009D3495"/>
    <w:rsid w:val="009D3645"/>
    <w:rsid w:val="009D3721"/>
    <w:rsid w:val="009D38C3"/>
    <w:rsid w:val="009D3941"/>
    <w:rsid w:val="009D3AE0"/>
    <w:rsid w:val="009D3BA9"/>
    <w:rsid w:val="009D3C04"/>
    <w:rsid w:val="009D3C97"/>
    <w:rsid w:val="009D3EB5"/>
    <w:rsid w:val="009D3FC0"/>
    <w:rsid w:val="009D4169"/>
    <w:rsid w:val="009D41B1"/>
    <w:rsid w:val="009D425E"/>
    <w:rsid w:val="009D42B4"/>
    <w:rsid w:val="009D4569"/>
    <w:rsid w:val="009D476E"/>
    <w:rsid w:val="009D49D9"/>
    <w:rsid w:val="009D4DAB"/>
    <w:rsid w:val="009D4E89"/>
    <w:rsid w:val="009D4F41"/>
    <w:rsid w:val="009D51EC"/>
    <w:rsid w:val="009D52FF"/>
    <w:rsid w:val="009D53A4"/>
    <w:rsid w:val="009D53D2"/>
    <w:rsid w:val="009D5551"/>
    <w:rsid w:val="009D55C2"/>
    <w:rsid w:val="009D5605"/>
    <w:rsid w:val="009D563C"/>
    <w:rsid w:val="009D564F"/>
    <w:rsid w:val="009D568B"/>
    <w:rsid w:val="009D56BD"/>
    <w:rsid w:val="009D5757"/>
    <w:rsid w:val="009D59A4"/>
    <w:rsid w:val="009D5C8C"/>
    <w:rsid w:val="009D603E"/>
    <w:rsid w:val="009D605C"/>
    <w:rsid w:val="009D6234"/>
    <w:rsid w:val="009D6241"/>
    <w:rsid w:val="009D6313"/>
    <w:rsid w:val="009D67F8"/>
    <w:rsid w:val="009D6812"/>
    <w:rsid w:val="009D6C08"/>
    <w:rsid w:val="009D6E66"/>
    <w:rsid w:val="009D6EC5"/>
    <w:rsid w:val="009D701D"/>
    <w:rsid w:val="009D7191"/>
    <w:rsid w:val="009D7366"/>
    <w:rsid w:val="009D7367"/>
    <w:rsid w:val="009D739B"/>
    <w:rsid w:val="009D7431"/>
    <w:rsid w:val="009D743E"/>
    <w:rsid w:val="009D7470"/>
    <w:rsid w:val="009D76D6"/>
    <w:rsid w:val="009D77A5"/>
    <w:rsid w:val="009D7927"/>
    <w:rsid w:val="009D7A85"/>
    <w:rsid w:val="009D7B2A"/>
    <w:rsid w:val="009D7CC1"/>
    <w:rsid w:val="009D7D16"/>
    <w:rsid w:val="009D7FD2"/>
    <w:rsid w:val="009E0086"/>
    <w:rsid w:val="009E00CC"/>
    <w:rsid w:val="009E0754"/>
    <w:rsid w:val="009E08D3"/>
    <w:rsid w:val="009E08FB"/>
    <w:rsid w:val="009E09E5"/>
    <w:rsid w:val="009E0A1E"/>
    <w:rsid w:val="009E0BF5"/>
    <w:rsid w:val="009E0C8E"/>
    <w:rsid w:val="009E0CE2"/>
    <w:rsid w:val="009E0D43"/>
    <w:rsid w:val="009E0E48"/>
    <w:rsid w:val="009E0EA2"/>
    <w:rsid w:val="009E0EBE"/>
    <w:rsid w:val="009E11B8"/>
    <w:rsid w:val="009E11BA"/>
    <w:rsid w:val="009E140E"/>
    <w:rsid w:val="009E14A5"/>
    <w:rsid w:val="009E1906"/>
    <w:rsid w:val="009E19AF"/>
    <w:rsid w:val="009E19EC"/>
    <w:rsid w:val="009E1A07"/>
    <w:rsid w:val="009E1EED"/>
    <w:rsid w:val="009E1EF3"/>
    <w:rsid w:val="009E23E0"/>
    <w:rsid w:val="009E24BF"/>
    <w:rsid w:val="009E251F"/>
    <w:rsid w:val="009E255A"/>
    <w:rsid w:val="009E2635"/>
    <w:rsid w:val="009E26A4"/>
    <w:rsid w:val="009E2762"/>
    <w:rsid w:val="009E28B0"/>
    <w:rsid w:val="009E2972"/>
    <w:rsid w:val="009E2B7D"/>
    <w:rsid w:val="009E2C67"/>
    <w:rsid w:val="009E2F37"/>
    <w:rsid w:val="009E337A"/>
    <w:rsid w:val="009E344A"/>
    <w:rsid w:val="009E35BE"/>
    <w:rsid w:val="009E391E"/>
    <w:rsid w:val="009E392E"/>
    <w:rsid w:val="009E3942"/>
    <w:rsid w:val="009E3D73"/>
    <w:rsid w:val="009E3E54"/>
    <w:rsid w:val="009E3E92"/>
    <w:rsid w:val="009E3FC2"/>
    <w:rsid w:val="009E40C5"/>
    <w:rsid w:val="009E4397"/>
    <w:rsid w:val="009E448E"/>
    <w:rsid w:val="009E454F"/>
    <w:rsid w:val="009E4910"/>
    <w:rsid w:val="009E4939"/>
    <w:rsid w:val="009E495C"/>
    <w:rsid w:val="009E4964"/>
    <w:rsid w:val="009E4AB3"/>
    <w:rsid w:val="009E4B86"/>
    <w:rsid w:val="009E4CC8"/>
    <w:rsid w:val="009E4FD5"/>
    <w:rsid w:val="009E518B"/>
    <w:rsid w:val="009E5382"/>
    <w:rsid w:val="009E53B7"/>
    <w:rsid w:val="009E53CF"/>
    <w:rsid w:val="009E5877"/>
    <w:rsid w:val="009E58AD"/>
    <w:rsid w:val="009E58F9"/>
    <w:rsid w:val="009E58FE"/>
    <w:rsid w:val="009E5973"/>
    <w:rsid w:val="009E5AE0"/>
    <w:rsid w:val="009E5B77"/>
    <w:rsid w:val="009E5BDF"/>
    <w:rsid w:val="009E5DB8"/>
    <w:rsid w:val="009E5F26"/>
    <w:rsid w:val="009E5F81"/>
    <w:rsid w:val="009E6149"/>
    <w:rsid w:val="009E6259"/>
    <w:rsid w:val="009E63BD"/>
    <w:rsid w:val="009E63C8"/>
    <w:rsid w:val="009E68B7"/>
    <w:rsid w:val="009E68C8"/>
    <w:rsid w:val="009E6909"/>
    <w:rsid w:val="009E6BF1"/>
    <w:rsid w:val="009E6CD0"/>
    <w:rsid w:val="009E6CDB"/>
    <w:rsid w:val="009E6F72"/>
    <w:rsid w:val="009E70E8"/>
    <w:rsid w:val="009E7260"/>
    <w:rsid w:val="009E735C"/>
    <w:rsid w:val="009E7471"/>
    <w:rsid w:val="009E7894"/>
    <w:rsid w:val="009E7997"/>
    <w:rsid w:val="009E79B0"/>
    <w:rsid w:val="009E7A8E"/>
    <w:rsid w:val="009E7AB2"/>
    <w:rsid w:val="009E7C5D"/>
    <w:rsid w:val="009E7D3A"/>
    <w:rsid w:val="009E7DF4"/>
    <w:rsid w:val="009E7EBD"/>
    <w:rsid w:val="009F0045"/>
    <w:rsid w:val="009F03B7"/>
    <w:rsid w:val="009F0BC1"/>
    <w:rsid w:val="009F12C0"/>
    <w:rsid w:val="009F18D8"/>
    <w:rsid w:val="009F18F3"/>
    <w:rsid w:val="009F1B1D"/>
    <w:rsid w:val="009F2012"/>
    <w:rsid w:val="009F2089"/>
    <w:rsid w:val="009F2583"/>
    <w:rsid w:val="009F283F"/>
    <w:rsid w:val="009F2CDD"/>
    <w:rsid w:val="009F2E75"/>
    <w:rsid w:val="009F32F8"/>
    <w:rsid w:val="009F3387"/>
    <w:rsid w:val="009F33E0"/>
    <w:rsid w:val="009F34FA"/>
    <w:rsid w:val="009F3C2E"/>
    <w:rsid w:val="009F3CA5"/>
    <w:rsid w:val="009F3D09"/>
    <w:rsid w:val="009F3FBD"/>
    <w:rsid w:val="009F4138"/>
    <w:rsid w:val="009F4197"/>
    <w:rsid w:val="009F42B7"/>
    <w:rsid w:val="009F42EC"/>
    <w:rsid w:val="009F42EE"/>
    <w:rsid w:val="009F4369"/>
    <w:rsid w:val="009F44A3"/>
    <w:rsid w:val="009F4571"/>
    <w:rsid w:val="009F468B"/>
    <w:rsid w:val="009F470E"/>
    <w:rsid w:val="009F4721"/>
    <w:rsid w:val="009F47B7"/>
    <w:rsid w:val="009F4A9A"/>
    <w:rsid w:val="009F4B3A"/>
    <w:rsid w:val="009F4BF6"/>
    <w:rsid w:val="009F4C46"/>
    <w:rsid w:val="009F4C57"/>
    <w:rsid w:val="009F4D2A"/>
    <w:rsid w:val="009F4D3F"/>
    <w:rsid w:val="009F5481"/>
    <w:rsid w:val="009F5524"/>
    <w:rsid w:val="009F5618"/>
    <w:rsid w:val="009F564A"/>
    <w:rsid w:val="009F57A9"/>
    <w:rsid w:val="009F5891"/>
    <w:rsid w:val="009F5A11"/>
    <w:rsid w:val="009F61C1"/>
    <w:rsid w:val="009F6573"/>
    <w:rsid w:val="009F6704"/>
    <w:rsid w:val="009F6841"/>
    <w:rsid w:val="009F6850"/>
    <w:rsid w:val="009F6A8C"/>
    <w:rsid w:val="009F6F20"/>
    <w:rsid w:val="009F6F36"/>
    <w:rsid w:val="009F6FFE"/>
    <w:rsid w:val="009F700C"/>
    <w:rsid w:val="009F7220"/>
    <w:rsid w:val="009F72FB"/>
    <w:rsid w:val="009F7402"/>
    <w:rsid w:val="009F750C"/>
    <w:rsid w:val="009F7547"/>
    <w:rsid w:val="009F75F4"/>
    <w:rsid w:val="009F7600"/>
    <w:rsid w:val="009F78A2"/>
    <w:rsid w:val="009F79D4"/>
    <w:rsid w:val="009F7ABB"/>
    <w:rsid w:val="009F7B41"/>
    <w:rsid w:val="009F7BA9"/>
    <w:rsid w:val="009F7DFD"/>
    <w:rsid w:val="00A00052"/>
    <w:rsid w:val="00A00053"/>
    <w:rsid w:val="00A00065"/>
    <w:rsid w:val="00A000FA"/>
    <w:rsid w:val="00A001BA"/>
    <w:rsid w:val="00A00274"/>
    <w:rsid w:val="00A004D3"/>
    <w:rsid w:val="00A005FA"/>
    <w:rsid w:val="00A00657"/>
    <w:rsid w:val="00A006B8"/>
    <w:rsid w:val="00A00A18"/>
    <w:rsid w:val="00A00C40"/>
    <w:rsid w:val="00A00C92"/>
    <w:rsid w:val="00A00F90"/>
    <w:rsid w:val="00A0108B"/>
    <w:rsid w:val="00A010BD"/>
    <w:rsid w:val="00A0126F"/>
    <w:rsid w:val="00A012F8"/>
    <w:rsid w:val="00A014F4"/>
    <w:rsid w:val="00A0154F"/>
    <w:rsid w:val="00A017F9"/>
    <w:rsid w:val="00A0183A"/>
    <w:rsid w:val="00A01A4B"/>
    <w:rsid w:val="00A01BED"/>
    <w:rsid w:val="00A01F8B"/>
    <w:rsid w:val="00A01F96"/>
    <w:rsid w:val="00A01FF0"/>
    <w:rsid w:val="00A02020"/>
    <w:rsid w:val="00A0236D"/>
    <w:rsid w:val="00A023D8"/>
    <w:rsid w:val="00A0248B"/>
    <w:rsid w:val="00A0257E"/>
    <w:rsid w:val="00A027FC"/>
    <w:rsid w:val="00A02838"/>
    <w:rsid w:val="00A02B51"/>
    <w:rsid w:val="00A02C32"/>
    <w:rsid w:val="00A02D08"/>
    <w:rsid w:val="00A02D20"/>
    <w:rsid w:val="00A02F9F"/>
    <w:rsid w:val="00A03309"/>
    <w:rsid w:val="00A0353E"/>
    <w:rsid w:val="00A03DAB"/>
    <w:rsid w:val="00A03F1D"/>
    <w:rsid w:val="00A03F7E"/>
    <w:rsid w:val="00A03FA3"/>
    <w:rsid w:val="00A03FD6"/>
    <w:rsid w:val="00A03FDE"/>
    <w:rsid w:val="00A04200"/>
    <w:rsid w:val="00A0421D"/>
    <w:rsid w:val="00A0462E"/>
    <w:rsid w:val="00A04B1F"/>
    <w:rsid w:val="00A04C4C"/>
    <w:rsid w:val="00A04CE2"/>
    <w:rsid w:val="00A04EF4"/>
    <w:rsid w:val="00A04F8C"/>
    <w:rsid w:val="00A051D6"/>
    <w:rsid w:val="00A0539B"/>
    <w:rsid w:val="00A0565E"/>
    <w:rsid w:val="00A057C0"/>
    <w:rsid w:val="00A05CB8"/>
    <w:rsid w:val="00A05DA5"/>
    <w:rsid w:val="00A05DD2"/>
    <w:rsid w:val="00A0620B"/>
    <w:rsid w:val="00A06264"/>
    <w:rsid w:val="00A062C7"/>
    <w:rsid w:val="00A062D5"/>
    <w:rsid w:val="00A06370"/>
    <w:rsid w:val="00A0670D"/>
    <w:rsid w:val="00A067B1"/>
    <w:rsid w:val="00A06CA0"/>
    <w:rsid w:val="00A06E5D"/>
    <w:rsid w:val="00A06F25"/>
    <w:rsid w:val="00A070AE"/>
    <w:rsid w:val="00A0716D"/>
    <w:rsid w:val="00A072BE"/>
    <w:rsid w:val="00A072C5"/>
    <w:rsid w:val="00A073E4"/>
    <w:rsid w:val="00A073FC"/>
    <w:rsid w:val="00A0762C"/>
    <w:rsid w:val="00A07899"/>
    <w:rsid w:val="00A07E06"/>
    <w:rsid w:val="00A10197"/>
    <w:rsid w:val="00A1039F"/>
    <w:rsid w:val="00A10488"/>
    <w:rsid w:val="00A106C6"/>
    <w:rsid w:val="00A1077C"/>
    <w:rsid w:val="00A10840"/>
    <w:rsid w:val="00A10857"/>
    <w:rsid w:val="00A10A0D"/>
    <w:rsid w:val="00A10A35"/>
    <w:rsid w:val="00A10C0F"/>
    <w:rsid w:val="00A10C15"/>
    <w:rsid w:val="00A10C84"/>
    <w:rsid w:val="00A10D0D"/>
    <w:rsid w:val="00A10E79"/>
    <w:rsid w:val="00A10F40"/>
    <w:rsid w:val="00A10FB9"/>
    <w:rsid w:val="00A11244"/>
    <w:rsid w:val="00A114C0"/>
    <w:rsid w:val="00A114CE"/>
    <w:rsid w:val="00A1150E"/>
    <w:rsid w:val="00A1157D"/>
    <w:rsid w:val="00A116B4"/>
    <w:rsid w:val="00A1180A"/>
    <w:rsid w:val="00A118C5"/>
    <w:rsid w:val="00A11B4A"/>
    <w:rsid w:val="00A11B56"/>
    <w:rsid w:val="00A11BCA"/>
    <w:rsid w:val="00A11D8E"/>
    <w:rsid w:val="00A11DA4"/>
    <w:rsid w:val="00A11EE8"/>
    <w:rsid w:val="00A11FCD"/>
    <w:rsid w:val="00A121E6"/>
    <w:rsid w:val="00A12445"/>
    <w:rsid w:val="00A12519"/>
    <w:rsid w:val="00A12535"/>
    <w:rsid w:val="00A12544"/>
    <w:rsid w:val="00A12577"/>
    <w:rsid w:val="00A12636"/>
    <w:rsid w:val="00A12760"/>
    <w:rsid w:val="00A12B18"/>
    <w:rsid w:val="00A12B5E"/>
    <w:rsid w:val="00A12B71"/>
    <w:rsid w:val="00A12BD5"/>
    <w:rsid w:val="00A12E96"/>
    <w:rsid w:val="00A12F39"/>
    <w:rsid w:val="00A12FC4"/>
    <w:rsid w:val="00A13158"/>
    <w:rsid w:val="00A133B5"/>
    <w:rsid w:val="00A1346A"/>
    <w:rsid w:val="00A137A6"/>
    <w:rsid w:val="00A137E3"/>
    <w:rsid w:val="00A138FD"/>
    <w:rsid w:val="00A13960"/>
    <w:rsid w:val="00A13AB6"/>
    <w:rsid w:val="00A13B80"/>
    <w:rsid w:val="00A143CC"/>
    <w:rsid w:val="00A14714"/>
    <w:rsid w:val="00A1473B"/>
    <w:rsid w:val="00A14A50"/>
    <w:rsid w:val="00A14BF5"/>
    <w:rsid w:val="00A14D5B"/>
    <w:rsid w:val="00A14E01"/>
    <w:rsid w:val="00A14EE9"/>
    <w:rsid w:val="00A15519"/>
    <w:rsid w:val="00A15694"/>
    <w:rsid w:val="00A156D2"/>
    <w:rsid w:val="00A1572A"/>
    <w:rsid w:val="00A157C1"/>
    <w:rsid w:val="00A15C89"/>
    <w:rsid w:val="00A15FD6"/>
    <w:rsid w:val="00A16000"/>
    <w:rsid w:val="00A1616B"/>
    <w:rsid w:val="00A16305"/>
    <w:rsid w:val="00A1639B"/>
    <w:rsid w:val="00A16563"/>
    <w:rsid w:val="00A165AF"/>
    <w:rsid w:val="00A16600"/>
    <w:rsid w:val="00A166D4"/>
    <w:rsid w:val="00A1680F"/>
    <w:rsid w:val="00A16C20"/>
    <w:rsid w:val="00A16D43"/>
    <w:rsid w:val="00A17230"/>
    <w:rsid w:val="00A17362"/>
    <w:rsid w:val="00A17783"/>
    <w:rsid w:val="00A17797"/>
    <w:rsid w:val="00A17966"/>
    <w:rsid w:val="00A17A25"/>
    <w:rsid w:val="00A17B11"/>
    <w:rsid w:val="00A17C5D"/>
    <w:rsid w:val="00A17DB4"/>
    <w:rsid w:val="00A2000C"/>
    <w:rsid w:val="00A20225"/>
    <w:rsid w:val="00A203AB"/>
    <w:rsid w:val="00A2040E"/>
    <w:rsid w:val="00A2064A"/>
    <w:rsid w:val="00A20699"/>
    <w:rsid w:val="00A20904"/>
    <w:rsid w:val="00A20A46"/>
    <w:rsid w:val="00A20B4D"/>
    <w:rsid w:val="00A20B5D"/>
    <w:rsid w:val="00A20C36"/>
    <w:rsid w:val="00A20DA7"/>
    <w:rsid w:val="00A20F09"/>
    <w:rsid w:val="00A210CD"/>
    <w:rsid w:val="00A213AB"/>
    <w:rsid w:val="00A21471"/>
    <w:rsid w:val="00A215DE"/>
    <w:rsid w:val="00A21697"/>
    <w:rsid w:val="00A21984"/>
    <w:rsid w:val="00A219F6"/>
    <w:rsid w:val="00A21B61"/>
    <w:rsid w:val="00A21BAA"/>
    <w:rsid w:val="00A21D79"/>
    <w:rsid w:val="00A21E57"/>
    <w:rsid w:val="00A21F13"/>
    <w:rsid w:val="00A21F72"/>
    <w:rsid w:val="00A2218E"/>
    <w:rsid w:val="00A222FA"/>
    <w:rsid w:val="00A223EC"/>
    <w:rsid w:val="00A2241A"/>
    <w:rsid w:val="00A2285F"/>
    <w:rsid w:val="00A228A0"/>
    <w:rsid w:val="00A22981"/>
    <w:rsid w:val="00A230D0"/>
    <w:rsid w:val="00A230F4"/>
    <w:rsid w:val="00A231B9"/>
    <w:rsid w:val="00A2324E"/>
    <w:rsid w:val="00A2344C"/>
    <w:rsid w:val="00A235EA"/>
    <w:rsid w:val="00A2364B"/>
    <w:rsid w:val="00A23682"/>
    <w:rsid w:val="00A23696"/>
    <w:rsid w:val="00A236E1"/>
    <w:rsid w:val="00A23826"/>
    <w:rsid w:val="00A23839"/>
    <w:rsid w:val="00A238B6"/>
    <w:rsid w:val="00A23C9E"/>
    <w:rsid w:val="00A23F49"/>
    <w:rsid w:val="00A23FB5"/>
    <w:rsid w:val="00A24262"/>
    <w:rsid w:val="00A2436D"/>
    <w:rsid w:val="00A24599"/>
    <w:rsid w:val="00A24675"/>
    <w:rsid w:val="00A248ED"/>
    <w:rsid w:val="00A24BF6"/>
    <w:rsid w:val="00A24D95"/>
    <w:rsid w:val="00A24F3A"/>
    <w:rsid w:val="00A25369"/>
    <w:rsid w:val="00A2550E"/>
    <w:rsid w:val="00A25540"/>
    <w:rsid w:val="00A25607"/>
    <w:rsid w:val="00A25C5F"/>
    <w:rsid w:val="00A26067"/>
    <w:rsid w:val="00A260BD"/>
    <w:rsid w:val="00A2646C"/>
    <w:rsid w:val="00A2649A"/>
    <w:rsid w:val="00A264E2"/>
    <w:rsid w:val="00A26527"/>
    <w:rsid w:val="00A2659D"/>
    <w:rsid w:val="00A2689E"/>
    <w:rsid w:val="00A268FD"/>
    <w:rsid w:val="00A26D8C"/>
    <w:rsid w:val="00A26E61"/>
    <w:rsid w:val="00A26EE8"/>
    <w:rsid w:val="00A26F70"/>
    <w:rsid w:val="00A2721C"/>
    <w:rsid w:val="00A2722A"/>
    <w:rsid w:val="00A272A5"/>
    <w:rsid w:val="00A2731A"/>
    <w:rsid w:val="00A27328"/>
    <w:rsid w:val="00A273C6"/>
    <w:rsid w:val="00A27589"/>
    <w:rsid w:val="00A275E4"/>
    <w:rsid w:val="00A27743"/>
    <w:rsid w:val="00A27772"/>
    <w:rsid w:val="00A27A03"/>
    <w:rsid w:val="00A27C06"/>
    <w:rsid w:val="00A27E17"/>
    <w:rsid w:val="00A27E82"/>
    <w:rsid w:val="00A27F63"/>
    <w:rsid w:val="00A30057"/>
    <w:rsid w:val="00A3033C"/>
    <w:rsid w:val="00A3033F"/>
    <w:rsid w:val="00A30346"/>
    <w:rsid w:val="00A309AB"/>
    <w:rsid w:val="00A30B43"/>
    <w:rsid w:val="00A30B44"/>
    <w:rsid w:val="00A30BB7"/>
    <w:rsid w:val="00A30CE6"/>
    <w:rsid w:val="00A30F63"/>
    <w:rsid w:val="00A31053"/>
    <w:rsid w:val="00A31347"/>
    <w:rsid w:val="00A314C1"/>
    <w:rsid w:val="00A31770"/>
    <w:rsid w:val="00A3196E"/>
    <w:rsid w:val="00A319A2"/>
    <w:rsid w:val="00A31ADD"/>
    <w:rsid w:val="00A31D9E"/>
    <w:rsid w:val="00A31DF8"/>
    <w:rsid w:val="00A31F14"/>
    <w:rsid w:val="00A32456"/>
    <w:rsid w:val="00A32536"/>
    <w:rsid w:val="00A32803"/>
    <w:rsid w:val="00A32921"/>
    <w:rsid w:val="00A32AF6"/>
    <w:rsid w:val="00A32C51"/>
    <w:rsid w:val="00A32CE2"/>
    <w:rsid w:val="00A32DBC"/>
    <w:rsid w:val="00A32EB7"/>
    <w:rsid w:val="00A32F25"/>
    <w:rsid w:val="00A33005"/>
    <w:rsid w:val="00A330B9"/>
    <w:rsid w:val="00A33125"/>
    <w:rsid w:val="00A3315C"/>
    <w:rsid w:val="00A33353"/>
    <w:rsid w:val="00A3342A"/>
    <w:rsid w:val="00A3383F"/>
    <w:rsid w:val="00A338F7"/>
    <w:rsid w:val="00A33968"/>
    <w:rsid w:val="00A33A74"/>
    <w:rsid w:val="00A33AED"/>
    <w:rsid w:val="00A33BB3"/>
    <w:rsid w:val="00A33BD4"/>
    <w:rsid w:val="00A33F6D"/>
    <w:rsid w:val="00A33F94"/>
    <w:rsid w:val="00A34135"/>
    <w:rsid w:val="00A3413B"/>
    <w:rsid w:val="00A341D0"/>
    <w:rsid w:val="00A3420C"/>
    <w:rsid w:val="00A342C4"/>
    <w:rsid w:val="00A344A8"/>
    <w:rsid w:val="00A3454E"/>
    <w:rsid w:val="00A345E7"/>
    <w:rsid w:val="00A346B1"/>
    <w:rsid w:val="00A34932"/>
    <w:rsid w:val="00A34A19"/>
    <w:rsid w:val="00A34CAE"/>
    <w:rsid w:val="00A34DBB"/>
    <w:rsid w:val="00A34F83"/>
    <w:rsid w:val="00A35303"/>
    <w:rsid w:val="00A3558E"/>
    <w:rsid w:val="00A357B4"/>
    <w:rsid w:val="00A35A2A"/>
    <w:rsid w:val="00A35B32"/>
    <w:rsid w:val="00A35B65"/>
    <w:rsid w:val="00A35C6E"/>
    <w:rsid w:val="00A35EDF"/>
    <w:rsid w:val="00A3625B"/>
    <w:rsid w:val="00A3630B"/>
    <w:rsid w:val="00A36561"/>
    <w:rsid w:val="00A366C2"/>
    <w:rsid w:val="00A3671C"/>
    <w:rsid w:val="00A36819"/>
    <w:rsid w:val="00A36EE1"/>
    <w:rsid w:val="00A3704A"/>
    <w:rsid w:val="00A370A7"/>
    <w:rsid w:val="00A370AF"/>
    <w:rsid w:val="00A37183"/>
    <w:rsid w:val="00A372B8"/>
    <w:rsid w:val="00A37582"/>
    <w:rsid w:val="00A375F8"/>
    <w:rsid w:val="00A376BA"/>
    <w:rsid w:val="00A37806"/>
    <w:rsid w:val="00A37860"/>
    <w:rsid w:val="00A37A15"/>
    <w:rsid w:val="00A37A57"/>
    <w:rsid w:val="00A37B1A"/>
    <w:rsid w:val="00A37BEE"/>
    <w:rsid w:val="00A37F54"/>
    <w:rsid w:val="00A401AF"/>
    <w:rsid w:val="00A40213"/>
    <w:rsid w:val="00A40397"/>
    <w:rsid w:val="00A40410"/>
    <w:rsid w:val="00A40459"/>
    <w:rsid w:val="00A406D5"/>
    <w:rsid w:val="00A407FF"/>
    <w:rsid w:val="00A408F9"/>
    <w:rsid w:val="00A40B9B"/>
    <w:rsid w:val="00A40BA3"/>
    <w:rsid w:val="00A40C32"/>
    <w:rsid w:val="00A40D85"/>
    <w:rsid w:val="00A40FAF"/>
    <w:rsid w:val="00A4106A"/>
    <w:rsid w:val="00A4107A"/>
    <w:rsid w:val="00A41267"/>
    <w:rsid w:val="00A4127F"/>
    <w:rsid w:val="00A412B8"/>
    <w:rsid w:val="00A412DD"/>
    <w:rsid w:val="00A413B1"/>
    <w:rsid w:val="00A415BE"/>
    <w:rsid w:val="00A41795"/>
    <w:rsid w:val="00A41797"/>
    <w:rsid w:val="00A417DA"/>
    <w:rsid w:val="00A41821"/>
    <w:rsid w:val="00A419BD"/>
    <w:rsid w:val="00A41DF0"/>
    <w:rsid w:val="00A41E68"/>
    <w:rsid w:val="00A429B6"/>
    <w:rsid w:val="00A42A1B"/>
    <w:rsid w:val="00A42BB3"/>
    <w:rsid w:val="00A42F2D"/>
    <w:rsid w:val="00A430D7"/>
    <w:rsid w:val="00A4374F"/>
    <w:rsid w:val="00A43948"/>
    <w:rsid w:val="00A43BB2"/>
    <w:rsid w:val="00A43D59"/>
    <w:rsid w:val="00A43DD5"/>
    <w:rsid w:val="00A44153"/>
    <w:rsid w:val="00A44223"/>
    <w:rsid w:val="00A442A4"/>
    <w:rsid w:val="00A44412"/>
    <w:rsid w:val="00A44855"/>
    <w:rsid w:val="00A44B0C"/>
    <w:rsid w:val="00A44BC7"/>
    <w:rsid w:val="00A44D1B"/>
    <w:rsid w:val="00A44D3D"/>
    <w:rsid w:val="00A44EB5"/>
    <w:rsid w:val="00A451CB"/>
    <w:rsid w:val="00A45316"/>
    <w:rsid w:val="00A453F4"/>
    <w:rsid w:val="00A4543F"/>
    <w:rsid w:val="00A4545F"/>
    <w:rsid w:val="00A455B6"/>
    <w:rsid w:val="00A455F5"/>
    <w:rsid w:val="00A45640"/>
    <w:rsid w:val="00A45899"/>
    <w:rsid w:val="00A458F9"/>
    <w:rsid w:val="00A459D5"/>
    <w:rsid w:val="00A459F2"/>
    <w:rsid w:val="00A45CF5"/>
    <w:rsid w:val="00A45F5A"/>
    <w:rsid w:val="00A4602F"/>
    <w:rsid w:val="00A4610B"/>
    <w:rsid w:val="00A46260"/>
    <w:rsid w:val="00A46488"/>
    <w:rsid w:val="00A464E1"/>
    <w:rsid w:val="00A464F5"/>
    <w:rsid w:val="00A46763"/>
    <w:rsid w:val="00A46786"/>
    <w:rsid w:val="00A4681C"/>
    <w:rsid w:val="00A468DD"/>
    <w:rsid w:val="00A469C3"/>
    <w:rsid w:val="00A469F4"/>
    <w:rsid w:val="00A46A47"/>
    <w:rsid w:val="00A46A63"/>
    <w:rsid w:val="00A46D31"/>
    <w:rsid w:val="00A46D62"/>
    <w:rsid w:val="00A46DEE"/>
    <w:rsid w:val="00A46F75"/>
    <w:rsid w:val="00A47011"/>
    <w:rsid w:val="00A470F8"/>
    <w:rsid w:val="00A4712D"/>
    <w:rsid w:val="00A4738D"/>
    <w:rsid w:val="00A474F7"/>
    <w:rsid w:val="00A4776A"/>
    <w:rsid w:val="00A47792"/>
    <w:rsid w:val="00A4789A"/>
    <w:rsid w:val="00A47A07"/>
    <w:rsid w:val="00A47C45"/>
    <w:rsid w:val="00A47CEF"/>
    <w:rsid w:val="00A47DC5"/>
    <w:rsid w:val="00A501FD"/>
    <w:rsid w:val="00A503DB"/>
    <w:rsid w:val="00A50555"/>
    <w:rsid w:val="00A50633"/>
    <w:rsid w:val="00A50A10"/>
    <w:rsid w:val="00A50A44"/>
    <w:rsid w:val="00A50A59"/>
    <w:rsid w:val="00A50A80"/>
    <w:rsid w:val="00A50BFA"/>
    <w:rsid w:val="00A50CD7"/>
    <w:rsid w:val="00A50EDE"/>
    <w:rsid w:val="00A512CE"/>
    <w:rsid w:val="00A513A6"/>
    <w:rsid w:val="00A5143B"/>
    <w:rsid w:val="00A514FF"/>
    <w:rsid w:val="00A5152B"/>
    <w:rsid w:val="00A51735"/>
    <w:rsid w:val="00A518EF"/>
    <w:rsid w:val="00A51C18"/>
    <w:rsid w:val="00A521A9"/>
    <w:rsid w:val="00A5221F"/>
    <w:rsid w:val="00A5225B"/>
    <w:rsid w:val="00A5234A"/>
    <w:rsid w:val="00A52592"/>
    <w:rsid w:val="00A52694"/>
    <w:rsid w:val="00A5273B"/>
    <w:rsid w:val="00A52838"/>
    <w:rsid w:val="00A52A70"/>
    <w:rsid w:val="00A52A8D"/>
    <w:rsid w:val="00A52AF0"/>
    <w:rsid w:val="00A52B24"/>
    <w:rsid w:val="00A52B93"/>
    <w:rsid w:val="00A52CAA"/>
    <w:rsid w:val="00A52D3B"/>
    <w:rsid w:val="00A53051"/>
    <w:rsid w:val="00A530E2"/>
    <w:rsid w:val="00A5331C"/>
    <w:rsid w:val="00A53580"/>
    <w:rsid w:val="00A535C8"/>
    <w:rsid w:val="00A5385D"/>
    <w:rsid w:val="00A53981"/>
    <w:rsid w:val="00A53A94"/>
    <w:rsid w:val="00A53B7C"/>
    <w:rsid w:val="00A53F6C"/>
    <w:rsid w:val="00A54031"/>
    <w:rsid w:val="00A54050"/>
    <w:rsid w:val="00A54061"/>
    <w:rsid w:val="00A5419E"/>
    <w:rsid w:val="00A542B1"/>
    <w:rsid w:val="00A54375"/>
    <w:rsid w:val="00A543FD"/>
    <w:rsid w:val="00A54401"/>
    <w:rsid w:val="00A54432"/>
    <w:rsid w:val="00A54493"/>
    <w:rsid w:val="00A544A0"/>
    <w:rsid w:val="00A5450A"/>
    <w:rsid w:val="00A54550"/>
    <w:rsid w:val="00A545FF"/>
    <w:rsid w:val="00A54693"/>
    <w:rsid w:val="00A54811"/>
    <w:rsid w:val="00A548A8"/>
    <w:rsid w:val="00A549E1"/>
    <w:rsid w:val="00A54B1D"/>
    <w:rsid w:val="00A54B47"/>
    <w:rsid w:val="00A54BB0"/>
    <w:rsid w:val="00A54C4D"/>
    <w:rsid w:val="00A54DDB"/>
    <w:rsid w:val="00A5506F"/>
    <w:rsid w:val="00A5515C"/>
    <w:rsid w:val="00A55422"/>
    <w:rsid w:val="00A55578"/>
    <w:rsid w:val="00A5561A"/>
    <w:rsid w:val="00A556A6"/>
    <w:rsid w:val="00A557D7"/>
    <w:rsid w:val="00A557EB"/>
    <w:rsid w:val="00A55B9A"/>
    <w:rsid w:val="00A55C16"/>
    <w:rsid w:val="00A55D85"/>
    <w:rsid w:val="00A561E5"/>
    <w:rsid w:val="00A56234"/>
    <w:rsid w:val="00A56262"/>
    <w:rsid w:val="00A562B8"/>
    <w:rsid w:val="00A564BE"/>
    <w:rsid w:val="00A56810"/>
    <w:rsid w:val="00A56A4F"/>
    <w:rsid w:val="00A56AA8"/>
    <w:rsid w:val="00A56BA1"/>
    <w:rsid w:val="00A56E1A"/>
    <w:rsid w:val="00A571F7"/>
    <w:rsid w:val="00A57558"/>
    <w:rsid w:val="00A577CF"/>
    <w:rsid w:val="00A57BF2"/>
    <w:rsid w:val="00A57DB0"/>
    <w:rsid w:val="00A57F16"/>
    <w:rsid w:val="00A60057"/>
    <w:rsid w:val="00A6028F"/>
    <w:rsid w:val="00A603A7"/>
    <w:rsid w:val="00A6057C"/>
    <w:rsid w:val="00A605D7"/>
    <w:rsid w:val="00A606CD"/>
    <w:rsid w:val="00A607B1"/>
    <w:rsid w:val="00A6086F"/>
    <w:rsid w:val="00A60D96"/>
    <w:rsid w:val="00A6162B"/>
    <w:rsid w:val="00A61691"/>
    <w:rsid w:val="00A616D3"/>
    <w:rsid w:val="00A618D4"/>
    <w:rsid w:val="00A61A3E"/>
    <w:rsid w:val="00A61AD2"/>
    <w:rsid w:val="00A61AEA"/>
    <w:rsid w:val="00A61D2C"/>
    <w:rsid w:val="00A61DC6"/>
    <w:rsid w:val="00A61DE5"/>
    <w:rsid w:val="00A61E14"/>
    <w:rsid w:val="00A61F66"/>
    <w:rsid w:val="00A6208F"/>
    <w:rsid w:val="00A62188"/>
    <w:rsid w:val="00A622AB"/>
    <w:rsid w:val="00A622ED"/>
    <w:rsid w:val="00A622FE"/>
    <w:rsid w:val="00A6261A"/>
    <w:rsid w:val="00A626F6"/>
    <w:rsid w:val="00A627E5"/>
    <w:rsid w:val="00A62932"/>
    <w:rsid w:val="00A6293E"/>
    <w:rsid w:val="00A629E5"/>
    <w:rsid w:val="00A62A12"/>
    <w:rsid w:val="00A62AC1"/>
    <w:rsid w:val="00A62D42"/>
    <w:rsid w:val="00A62DF5"/>
    <w:rsid w:val="00A62E69"/>
    <w:rsid w:val="00A63070"/>
    <w:rsid w:val="00A63184"/>
    <w:rsid w:val="00A632DE"/>
    <w:rsid w:val="00A6331E"/>
    <w:rsid w:val="00A6343C"/>
    <w:rsid w:val="00A6350C"/>
    <w:rsid w:val="00A63658"/>
    <w:rsid w:val="00A6366C"/>
    <w:rsid w:val="00A636C1"/>
    <w:rsid w:val="00A636DD"/>
    <w:rsid w:val="00A63770"/>
    <w:rsid w:val="00A638BD"/>
    <w:rsid w:val="00A6399E"/>
    <w:rsid w:val="00A63A22"/>
    <w:rsid w:val="00A63A8B"/>
    <w:rsid w:val="00A63B4A"/>
    <w:rsid w:val="00A63B71"/>
    <w:rsid w:val="00A63CB0"/>
    <w:rsid w:val="00A63D3E"/>
    <w:rsid w:val="00A63DD8"/>
    <w:rsid w:val="00A643B0"/>
    <w:rsid w:val="00A64435"/>
    <w:rsid w:val="00A644D1"/>
    <w:rsid w:val="00A6458F"/>
    <w:rsid w:val="00A645A2"/>
    <w:rsid w:val="00A64783"/>
    <w:rsid w:val="00A6488E"/>
    <w:rsid w:val="00A64976"/>
    <w:rsid w:val="00A64981"/>
    <w:rsid w:val="00A64A04"/>
    <w:rsid w:val="00A64A71"/>
    <w:rsid w:val="00A64D1E"/>
    <w:rsid w:val="00A64FD8"/>
    <w:rsid w:val="00A65096"/>
    <w:rsid w:val="00A65160"/>
    <w:rsid w:val="00A6520A"/>
    <w:rsid w:val="00A65213"/>
    <w:rsid w:val="00A653C2"/>
    <w:rsid w:val="00A654EC"/>
    <w:rsid w:val="00A656FB"/>
    <w:rsid w:val="00A65C88"/>
    <w:rsid w:val="00A6624C"/>
    <w:rsid w:val="00A66289"/>
    <w:rsid w:val="00A663FF"/>
    <w:rsid w:val="00A66425"/>
    <w:rsid w:val="00A66495"/>
    <w:rsid w:val="00A66609"/>
    <w:rsid w:val="00A66653"/>
    <w:rsid w:val="00A6685D"/>
    <w:rsid w:val="00A6691D"/>
    <w:rsid w:val="00A66A40"/>
    <w:rsid w:val="00A66AE4"/>
    <w:rsid w:val="00A66B6C"/>
    <w:rsid w:val="00A66E26"/>
    <w:rsid w:val="00A66F32"/>
    <w:rsid w:val="00A66F81"/>
    <w:rsid w:val="00A66F85"/>
    <w:rsid w:val="00A67021"/>
    <w:rsid w:val="00A6708C"/>
    <w:rsid w:val="00A670DD"/>
    <w:rsid w:val="00A670F9"/>
    <w:rsid w:val="00A672E8"/>
    <w:rsid w:val="00A6732A"/>
    <w:rsid w:val="00A6755E"/>
    <w:rsid w:val="00A676D7"/>
    <w:rsid w:val="00A677BE"/>
    <w:rsid w:val="00A67969"/>
    <w:rsid w:val="00A67ADD"/>
    <w:rsid w:val="00A67AE9"/>
    <w:rsid w:val="00A67C00"/>
    <w:rsid w:val="00A67DD4"/>
    <w:rsid w:val="00A67DDA"/>
    <w:rsid w:val="00A67E0C"/>
    <w:rsid w:val="00A67FDA"/>
    <w:rsid w:val="00A70170"/>
    <w:rsid w:val="00A70575"/>
    <w:rsid w:val="00A70631"/>
    <w:rsid w:val="00A70B7E"/>
    <w:rsid w:val="00A70B85"/>
    <w:rsid w:val="00A70D40"/>
    <w:rsid w:val="00A70E77"/>
    <w:rsid w:val="00A711DB"/>
    <w:rsid w:val="00A714F4"/>
    <w:rsid w:val="00A71524"/>
    <w:rsid w:val="00A7160A"/>
    <w:rsid w:val="00A71734"/>
    <w:rsid w:val="00A71764"/>
    <w:rsid w:val="00A71899"/>
    <w:rsid w:val="00A71D5B"/>
    <w:rsid w:val="00A71DCC"/>
    <w:rsid w:val="00A71E2F"/>
    <w:rsid w:val="00A71F0E"/>
    <w:rsid w:val="00A71FD0"/>
    <w:rsid w:val="00A720A4"/>
    <w:rsid w:val="00A721B8"/>
    <w:rsid w:val="00A72335"/>
    <w:rsid w:val="00A72350"/>
    <w:rsid w:val="00A723CC"/>
    <w:rsid w:val="00A72646"/>
    <w:rsid w:val="00A727AA"/>
    <w:rsid w:val="00A728AD"/>
    <w:rsid w:val="00A72C01"/>
    <w:rsid w:val="00A72C32"/>
    <w:rsid w:val="00A72FD8"/>
    <w:rsid w:val="00A7315D"/>
    <w:rsid w:val="00A7317B"/>
    <w:rsid w:val="00A733B8"/>
    <w:rsid w:val="00A7342E"/>
    <w:rsid w:val="00A73501"/>
    <w:rsid w:val="00A73520"/>
    <w:rsid w:val="00A7364F"/>
    <w:rsid w:val="00A739B7"/>
    <w:rsid w:val="00A73D05"/>
    <w:rsid w:val="00A73D35"/>
    <w:rsid w:val="00A73DB7"/>
    <w:rsid w:val="00A73FC8"/>
    <w:rsid w:val="00A7411C"/>
    <w:rsid w:val="00A741FE"/>
    <w:rsid w:val="00A7424D"/>
    <w:rsid w:val="00A74253"/>
    <w:rsid w:val="00A745C4"/>
    <w:rsid w:val="00A7463B"/>
    <w:rsid w:val="00A747C2"/>
    <w:rsid w:val="00A747CB"/>
    <w:rsid w:val="00A747E7"/>
    <w:rsid w:val="00A74AF3"/>
    <w:rsid w:val="00A74C53"/>
    <w:rsid w:val="00A74CBD"/>
    <w:rsid w:val="00A74E18"/>
    <w:rsid w:val="00A74EA2"/>
    <w:rsid w:val="00A74EDC"/>
    <w:rsid w:val="00A74F64"/>
    <w:rsid w:val="00A750D7"/>
    <w:rsid w:val="00A75203"/>
    <w:rsid w:val="00A75634"/>
    <w:rsid w:val="00A7572A"/>
    <w:rsid w:val="00A75A32"/>
    <w:rsid w:val="00A75CF0"/>
    <w:rsid w:val="00A7617C"/>
    <w:rsid w:val="00A7633E"/>
    <w:rsid w:val="00A76398"/>
    <w:rsid w:val="00A764D8"/>
    <w:rsid w:val="00A7652E"/>
    <w:rsid w:val="00A76697"/>
    <w:rsid w:val="00A76746"/>
    <w:rsid w:val="00A768EE"/>
    <w:rsid w:val="00A76D80"/>
    <w:rsid w:val="00A76DC3"/>
    <w:rsid w:val="00A76EF6"/>
    <w:rsid w:val="00A76F5D"/>
    <w:rsid w:val="00A776C7"/>
    <w:rsid w:val="00A77768"/>
    <w:rsid w:val="00A777C8"/>
    <w:rsid w:val="00A777E3"/>
    <w:rsid w:val="00A779DD"/>
    <w:rsid w:val="00A77A16"/>
    <w:rsid w:val="00A77AC7"/>
    <w:rsid w:val="00A77B04"/>
    <w:rsid w:val="00A77B40"/>
    <w:rsid w:val="00A77BFD"/>
    <w:rsid w:val="00A77C78"/>
    <w:rsid w:val="00A800A4"/>
    <w:rsid w:val="00A800F9"/>
    <w:rsid w:val="00A802B8"/>
    <w:rsid w:val="00A8078A"/>
    <w:rsid w:val="00A80809"/>
    <w:rsid w:val="00A80892"/>
    <w:rsid w:val="00A8097D"/>
    <w:rsid w:val="00A80B5F"/>
    <w:rsid w:val="00A80BA8"/>
    <w:rsid w:val="00A80BCB"/>
    <w:rsid w:val="00A80CD7"/>
    <w:rsid w:val="00A80E25"/>
    <w:rsid w:val="00A80E96"/>
    <w:rsid w:val="00A81009"/>
    <w:rsid w:val="00A81390"/>
    <w:rsid w:val="00A814AD"/>
    <w:rsid w:val="00A814C3"/>
    <w:rsid w:val="00A81571"/>
    <w:rsid w:val="00A81592"/>
    <w:rsid w:val="00A81611"/>
    <w:rsid w:val="00A81696"/>
    <w:rsid w:val="00A817B1"/>
    <w:rsid w:val="00A81866"/>
    <w:rsid w:val="00A81952"/>
    <w:rsid w:val="00A81E41"/>
    <w:rsid w:val="00A8208F"/>
    <w:rsid w:val="00A821F1"/>
    <w:rsid w:val="00A821F5"/>
    <w:rsid w:val="00A82364"/>
    <w:rsid w:val="00A8238B"/>
    <w:rsid w:val="00A824F1"/>
    <w:rsid w:val="00A82522"/>
    <w:rsid w:val="00A825DA"/>
    <w:rsid w:val="00A826F3"/>
    <w:rsid w:val="00A829BE"/>
    <w:rsid w:val="00A82A71"/>
    <w:rsid w:val="00A82B06"/>
    <w:rsid w:val="00A82EA7"/>
    <w:rsid w:val="00A82FDC"/>
    <w:rsid w:val="00A831C1"/>
    <w:rsid w:val="00A83226"/>
    <w:rsid w:val="00A83234"/>
    <w:rsid w:val="00A8330B"/>
    <w:rsid w:val="00A83311"/>
    <w:rsid w:val="00A8336F"/>
    <w:rsid w:val="00A8343C"/>
    <w:rsid w:val="00A837BD"/>
    <w:rsid w:val="00A839A0"/>
    <w:rsid w:val="00A83B2C"/>
    <w:rsid w:val="00A84024"/>
    <w:rsid w:val="00A84162"/>
    <w:rsid w:val="00A84165"/>
    <w:rsid w:val="00A842A6"/>
    <w:rsid w:val="00A84505"/>
    <w:rsid w:val="00A84599"/>
    <w:rsid w:val="00A846EE"/>
    <w:rsid w:val="00A84726"/>
    <w:rsid w:val="00A847EA"/>
    <w:rsid w:val="00A849AE"/>
    <w:rsid w:val="00A84C51"/>
    <w:rsid w:val="00A84C8A"/>
    <w:rsid w:val="00A84D41"/>
    <w:rsid w:val="00A8505C"/>
    <w:rsid w:val="00A85135"/>
    <w:rsid w:val="00A85145"/>
    <w:rsid w:val="00A851EF"/>
    <w:rsid w:val="00A85207"/>
    <w:rsid w:val="00A85484"/>
    <w:rsid w:val="00A8550E"/>
    <w:rsid w:val="00A856FD"/>
    <w:rsid w:val="00A858E8"/>
    <w:rsid w:val="00A859D2"/>
    <w:rsid w:val="00A86075"/>
    <w:rsid w:val="00A8629E"/>
    <w:rsid w:val="00A863F5"/>
    <w:rsid w:val="00A8656D"/>
    <w:rsid w:val="00A8659A"/>
    <w:rsid w:val="00A866A1"/>
    <w:rsid w:val="00A866A2"/>
    <w:rsid w:val="00A869DC"/>
    <w:rsid w:val="00A86AC7"/>
    <w:rsid w:val="00A86C2F"/>
    <w:rsid w:val="00A86DB6"/>
    <w:rsid w:val="00A870E1"/>
    <w:rsid w:val="00A87396"/>
    <w:rsid w:val="00A8761C"/>
    <w:rsid w:val="00A8762D"/>
    <w:rsid w:val="00A8766B"/>
    <w:rsid w:val="00A87693"/>
    <w:rsid w:val="00A876D2"/>
    <w:rsid w:val="00A8792A"/>
    <w:rsid w:val="00A87999"/>
    <w:rsid w:val="00A87B69"/>
    <w:rsid w:val="00A87C5E"/>
    <w:rsid w:val="00A87D3B"/>
    <w:rsid w:val="00A9011D"/>
    <w:rsid w:val="00A90147"/>
    <w:rsid w:val="00A901C4"/>
    <w:rsid w:val="00A902CF"/>
    <w:rsid w:val="00A903FC"/>
    <w:rsid w:val="00A90465"/>
    <w:rsid w:val="00A905B8"/>
    <w:rsid w:val="00A907DC"/>
    <w:rsid w:val="00A908B8"/>
    <w:rsid w:val="00A909B2"/>
    <w:rsid w:val="00A90BF6"/>
    <w:rsid w:val="00A90C96"/>
    <w:rsid w:val="00A90D27"/>
    <w:rsid w:val="00A90DCB"/>
    <w:rsid w:val="00A90F4C"/>
    <w:rsid w:val="00A9116C"/>
    <w:rsid w:val="00A911A7"/>
    <w:rsid w:val="00A91419"/>
    <w:rsid w:val="00A917B5"/>
    <w:rsid w:val="00A91A03"/>
    <w:rsid w:val="00A91E1F"/>
    <w:rsid w:val="00A92213"/>
    <w:rsid w:val="00A9227B"/>
    <w:rsid w:val="00A92555"/>
    <w:rsid w:val="00A92640"/>
    <w:rsid w:val="00A9275A"/>
    <w:rsid w:val="00A9288F"/>
    <w:rsid w:val="00A928F7"/>
    <w:rsid w:val="00A929B8"/>
    <w:rsid w:val="00A92C1A"/>
    <w:rsid w:val="00A92DC6"/>
    <w:rsid w:val="00A932D9"/>
    <w:rsid w:val="00A93470"/>
    <w:rsid w:val="00A934B5"/>
    <w:rsid w:val="00A934B8"/>
    <w:rsid w:val="00A939BA"/>
    <w:rsid w:val="00A93A8A"/>
    <w:rsid w:val="00A93AA6"/>
    <w:rsid w:val="00A93E2E"/>
    <w:rsid w:val="00A93EC4"/>
    <w:rsid w:val="00A93F20"/>
    <w:rsid w:val="00A9401F"/>
    <w:rsid w:val="00A9408D"/>
    <w:rsid w:val="00A94100"/>
    <w:rsid w:val="00A94160"/>
    <w:rsid w:val="00A942FF"/>
    <w:rsid w:val="00A9434C"/>
    <w:rsid w:val="00A94588"/>
    <w:rsid w:val="00A94739"/>
    <w:rsid w:val="00A94962"/>
    <w:rsid w:val="00A94B18"/>
    <w:rsid w:val="00A94B79"/>
    <w:rsid w:val="00A94C4E"/>
    <w:rsid w:val="00A94FCC"/>
    <w:rsid w:val="00A951C6"/>
    <w:rsid w:val="00A952AC"/>
    <w:rsid w:val="00A95440"/>
    <w:rsid w:val="00A95524"/>
    <w:rsid w:val="00A955A3"/>
    <w:rsid w:val="00A956E8"/>
    <w:rsid w:val="00A9571F"/>
    <w:rsid w:val="00A9572D"/>
    <w:rsid w:val="00A95885"/>
    <w:rsid w:val="00A958F5"/>
    <w:rsid w:val="00A95988"/>
    <w:rsid w:val="00A959FD"/>
    <w:rsid w:val="00A95B87"/>
    <w:rsid w:val="00A95CED"/>
    <w:rsid w:val="00A95D87"/>
    <w:rsid w:val="00A95E10"/>
    <w:rsid w:val="00A95F76"/>
    <w:rsid w:val="00A961BF"/>
    <w:rsid w:val="00A964F7"/>
    <w:rsid w:val="00A96563"/>
    <w:rsid w:val="00A967EE"/>
    <w:rsid w:val="00A96845"/>
    <w:rsid w:val="00A96A3F"/>
    <w:rsid w:val="00A96CAC"/>
    <w:rsid w:val="00A96CFE"/>
    <w:rsid w:val="00A96DF7"/>
    <w:rsid w:val="00A96E89"/>
    <w:rsid w:val="00A96F27"/>
    <w:rsid w:val="00A972FE"/>
    <w:rsid w:val="00A977C4"/>
    <w:rsid w:val="00A97B74"/>
    <w:rsid w:val="00A97C9D"/>
    <w:rsid w:val="00A97D1C"/>
    <w:rsid w:val="00A97D8D"/>
    <w:rsid w:val="00AA00F5"/>
    <w:rsid w:val="00AA02C9"/>
    <w:rsid w:val="00AA03E9"/>
    <w:rsid w:val="00AA040D"/>
    <w:rsid w:val="00AA047D"/>
    <w:rsid w:val="00AA0754"/>
    <w:rsid w:val="00AA08D2"/>
    <w:rsid w:val="00AA0C48"/>
    <w:rsid w:val="00AA0D0A"/>
    <w:rsid w:val="00AA0D1E"/>
    <w:rsid w:val="00AA0DED"/>
    <w:rsid w:val="00AA0F2C"/>
    <w:rsid w:val="00AA10DE"/>
    <w:rsid w:val="00AA1159"/>
    <w:rsid w:val="00AA13B3"/>
    <w:rsid w:val="00AA1471"/>
    <w:rsid w:val="00AA17A9"/>
    <w:rsid w:val="00AA189D"/>
    <w:rsid w:val="00AA1A37"/>
    <w:rsid w:val="00AA1B92"/>
    <w:rsid w:val="00AA1C5D"/>
    <w:rsid w:val="00AA1C8D"/>
    <w:rsid w:val="00AA1E88"/>
    <w:rsid w:val="00AA20E5"/>
    <w:rsid w:val="00AA221E"/>
    <w:rsid w:val="00AA22D3"/>
    <w:rsid w:val="00AA23DE"/>
    <w:rsid w:val="00AA2503"/>
    <w:rsid w:val="00AA2722"/>
    <w:rsid w:val="00AA2783"/>
    <w:rsid w:val="00AA279C"/>
    <w:rsid w:val="00AA283B"/>
    <w:rsid w:val="00AA29B6"/>
    <w:rsid w:val="00AA2A2E"/>
    <w:rsid w:val="00AA2A9F"/>
    <w:rsid w:val="00AA2B63"/>
    <w:rsid w:val="00AA2F6F"/>
    <w:rsid w:val="00AA2FDA"/>
    <w:rsid w:val="00AA30C3"/>
    <w:rsid w:val="00AA3340"/>
    <w:rsid w:val="00AA3808"/>
    <w:rsid w:val="00AA381A"/>
    <w:rsid w:val="00AA3B0D"/>
    <w:rsid w:val="00AA3F47"/>
    <w:rsid w:val="00AA4211"/>
    <w:rsid w:val="00AA422D"/>
    <w:rsid w:val="00AA433F"/>
    <w:rsid w:val="00AA4424"/>
    <w:rsid w:val="00AA4516"/>
    <w:rsid w:val="00AA4589"/>
    <w:rsid w:val="00AA4595"/>
    <w:rsid w:val="00AA46E1"/>
    <w:rsid w:val="00AA4721"/>
    <w:rsid w:val="00AA4759"/>
    <w:rsid w:val="00AA47A8"/>
    <w:rsid w:val="00AA4803"/>
    <w:rsid w:val="00AA492F"/>
    <w:rsid w:val="00AA4D94"/>
    <w:rsid w:val="00AA5481"/>
    <w:rsid w:val="00AA5608"/>
    <w:rsid w:val="00AA56C6"/>
    <w:rsid w:val="00AA57F3"/>
    <w:rsid w:val="00AA58E9"/>
    <w:rsid w:val="00AA58F8"/>
    <w:rsid w:val="00AA5B00"/>
    <w:rsid w:val="00AA5F26"/>
    <w:rsid w:val="00AA63F4"/>
    <w:rsid w:val="00AA6779"/>
    <w:rsid w:val="00AA6827"/>
    <w:rsid w:val="00AA68AE"/>
    <w:rsid w:val="00AA68C1"/>
    <w:rsid w:val="00AA6E2C"/>
    <w:rsid w:val="00AA70A2"/>
    <w:rsid w:val="00AA70BC"/>
    <w:rsid w:val="00AA715F"/>
    <w:rsid w:val="00AA7380"/>
    <w:rsid w:val="00AA7766"/>
    <w:rsid w:val="00AA77DB"/>
    <w:rsid w:val="00AA798D"/>
    <w:rsid w:val="00AA7A1B"/>
    <w:rsid w:val="00AA7A8D"/>
    <w:rsid w:val="00AA7C23"/>
    <w:rsid w:val="00AA7EF8"/>
    <w:rsid w:val="00AA7F83"/>
    <w:rsid w:val="00AA7FE3"/>
    <w:rsid w:val="00AB0098"/>
    <w:rsid w:val="00AB01F3"/>
    <w:rsid w:val="00AB02D7"/>
    <w:rsid w:val="00AB049D"/>
    <w:rsid w:val="00AB04BF"/>
    <w:rsid w:val="00AB0544"/>
    <w:rsid w:val="00AB05D1"/>
    <w:rsid w:val="00AB065A"/>
    <w:rsid w:val="00AB0B2E"/>
    <w:rsid w:val="00AB0C5C"/>
    <w:rsid w:val="00AB0CAC"/>
    <w:rsid w:val="00AB0CBB"/>
    <w:rsid w:val="00AB0E2E"/>
    <w:rsid w:val="00AB107D"/>
    <w:rsid w:val="00AB119B"/>
    <w:rsid w:val="00AB1387"/>
    <w:rsid w:val="00AB1498"/>
    <w:rsid w:val="00AB179F"/>
    <w:rsid w:val="00AB182F"/>
    <w:rsid w:val="00AB1985"/>
    <w:rsid w:val="00AB1AF9"/>
    <w:rsid w:val="00AB1B85"/>
    <w:rsid w:val="00AB1C0A"/>
    <w:rsid w:val="00AB1DC3"/>
    <w:rsid w:val="00AB204F"/>
    <w:rsid w:val="00AB2423"/>
    <w:rsid w:val="00AB25AF"/>
    <w:rsid w:val="00AB25FD"/>
    <w:rsid w:val="00AB2761"/>
    <w:rsid w:val="00AB2769"/>
    <w:rsid w:val="00AB2988"/>
    <w:rsid w:val="00AB2CFC"/>
    <w:rsid w:val="00AB2D3D"/>
    <w:rsid w:val="00AB3201"/>
    <w:rsid w:val="00AB3262"/>
    <w:rsid w:val="00AB329C"/>
    <w:rsid w:val="00AB348B"/>
    <w:rsid w:val="00AB35CC"/>
    <w:rsid w:val="00AB36D5"/>
    <w:rsid w:val="00AB3741"/>
    <w:rsid w:val="00AB3986"/>
    <w:rsid w:val="00AB39FC"/>
    <w:rsid w:val="00AB39FF"/>
    <w:rsid w:val="00AB3A76"/>
    <w:rsid w:val="00AB3D73"/>
    <w:rsid w:val="00AB3F4B"/>
    <w:rsid w:val="00AB3F66"/>
    <w:rsid w:val="00AB40D4"/>
    <w:rsid w:val="00AB427B"/>
    <w:rsid w:val="00AB446D"/>
    <w:rsid w:val="00AB4541"/>
    <w:rsid w:val="00AB4824"/>
    <w:rsid w:val="00AB4B98"/>
    <w:rsid w:val="00AB4CE2"/>
    <w:rsid w:val="00AB4D74"/>
    <w:rsid w:val="00AB507B"/>
    <w:rsid w:val="00AB5287"/>
    <w:rsid w:val="00AB5580"/>
    <w:rsid w:val="00AB559C"/>
    <w:rsid w:val="00AB5624"/>
    <w:rsid w:val="00AB563A"/>
    <w:rsid w:val="00AB5647"/>
    <w:rsid w:val="00AB576B"/>
    <w:rsid w:val="00AB593F"/>
    <w:rsid w:val="00AB5B34"/>
    <w:rsid w:val="00AB5BBF"/>
    <w:rsid w:val="00AB5C28"/>
    <w:rsid w:val="00AB5E75"/>
    <w:rsid w:val="00AB5EB2"/>
    <w:rsid w:val="00AB6119"/>
    <w:rsid w:val="00AB626E"/>
    <w:rsid w:val="00AB63C9"/>
    <w:rsid w:val="00AB6422"/>
    <w:rsid w:val="00AB65CE"/>
    <w:rsid w:val="00AB669F"/>
    <w:rsid w:val="00AB688C"/>
    <w:rsid w:val="00AB6DC9"/>
    <w:rsid w:val="00AB6F87"/>
    <w:rsid w:val="00AB70F4"/>
    <w:rsid w:val="00AB73A9"/>
    <w:rsid w:val="00AB75A5"/>
    <w:rsid w:val="00AB760F"/>
    <w:rsid w:val="00AB7631"/>
    <w:rsid w:val="00AB7895"/>
    <w:rsid w:val="00AB7934"/>
    <w:rsid w:val="00AB7AD5"/>
    <w:rsid w:val="00AB7E13"/>
    <w:rsid w:val="00AC00B6"/>
    <w:rsid w:val="00AC0125"/>
    <w:rsid w:val="00AC02A8"/>
    <w:rsid w:val="00AC0314"/>
    <w:rsid w:val="00AC03E5"/>
    <w:rsid w:val="00AC0543"/>
    <w:rsid w:val="00AC08B6"/>
    <w:rsid w:val="00AC0C7F"/>
    <w:rsid w:val="00AC0CAA"/>
    <w:rsid w:val="00AC0D8D"/>
    <w:rsid w:val="00AC0D9C"/>
    <w:rsid w:val="00AC0DC1"/>
    <w:rsid w:val="00AC0DDC"/>
    <w:rsid w:val="00AC109A"/>
    <w:rsid w:val="00AC121F"/>
    <w:rsid w:val="00AC1589"/>
    <w:rsid w:val="00AC19B3"/>
    <w:rsid w:val="00AC19EB"/>
    <w:rsid w:val="00AC1A02"/>
    <w:rsid w:val="00AC1B7B"/>
    <w:rsid w:val="00AC1E72"/>
    <w:rsid w:val="00AC1F7D"/>
    <w:rsid w:val="00AC2026"/>
    <w:rsid w:val="00AC2037"/>
    <w:rsid w:val="00AC21CC"/>
    <w:rsid w:val="00AC21ED"/>
    <w:rsid w:val="00AC221E"/>
    <w:rsid w:val="00AC23EF"/>
    <w:rsid w:val="00AC24D7"/>
    <w:rsid w:val="00AC274A"/>
    <w:rsid w:val="00AC286B"/>
    <w:rsid w:val="00AC2D11"/>
    <w:rsid w:val="00AC2D6E"/>
    <w:rsid w:val="00AC2E15"/>
    <w:rsid w:val="00AC2E8B"/>
    <w:rsid w:val="00AC304E"/>
    <w:rsid w:val="00AC307B"/>
    <w:rsid w:val="00AC3161"/>
    <w:rsid w:val="00AC3351"/>
    <w:rsid w:val="00AC34F6"/>
    <w:rsid w:val="00AC35EA"/>
    <w:rsid w:val="00AC389A"/>
    <w:rsid w:val="00AC38F9"/>
    <w:rsid w:val="00AC3A96"/>
    <w:rsid w:val="00AC3C66"/>
    <w:rsid w:val="00AC3C93"/>
    <w:rsid w:val="00AC3CA1"/>
    <w:rsid w:val="00AC3D08"/>
    <w:rsid w:val="00AC3E03"/>
    <w:rsid w:val="00AC3EAE"/>
    <w:rsid w:val="00AC3F8D"/>
    <w:rsid w:val="00AC4082"/>
    <w:rsid w:val="00AC40DF"/>
    <w:rsid w:val="00AC411A"/>
    <w:rsid w:val="00AC4198"/>
    <w:rsid w:val="00AC42C1"/>
    <w:rsid w:val="00AC438A"/>
    <w:rsid w:val="00AC4509"/>
    <w:rsid w:val="00AC48EF"/>
    <w:rsid w:val="00AC4966"/>
    <w:rsid w:val="00AC49AA"/>
    <w:rsid w:val="00AC4ABF"/>
    <w:rsid w:val="00AC4C86"/>
    <w:rsid w:val="00AC4DBC"/>
    <w:rsid w:val="00AC5125"/>
    <w:rsid w:val="00AC51C2"/>
    <w:rsid w:val="00AC51D8"/>
    <w:rsid w:val="00AC534A"/>
    <w:rsid w:val="00AC53C0"/>
    <w:rsid w:val="00AC54CC"/>
    <w:rsid w:val="00AC55A7"/>
    <w:rsid w:val="00AC5AB7"/>
    <w:rsid w:val="00AC5F88"/>
    <w:rsid w:val="00AC60F3"/>
    <w:rsid w:val="00AC610F"/>
    <w:rsid w:val="00AC6265"/>
    <w:rsid w:val="00AC63CA"/>
    <w:rsid w:val="00AC6499"/>
    <w:rsid w:val="00AC6502"/>
    <w:rsid w:val="00AC670A"/>
    <w:rsid w:val="00AC691F"/>
    <w:rsid w:val="00AC6AE0"/>
    <w:rsid w:val="00AC6E5B"/>
    <w:rsid w:val="00AC7030"/>
    <w:rsid w:val="00AC7147"/>
    <w:rsid w:val="00AC7224"/>
    <w:rsid w:val="00AC7396"/>
    <w:rsid w:val="00AC7399"/>
    <w:rsid w:val="00AC7439"/>
    <w:rsid w:val="00AC7557"/>
    <w:rsid w:val="00AC7862"/>
    <w:rsid w:val="00AC7889"/>
    <w:rsid w:val="00AC7C1C"/>
    <w:rsid w:val="00AC7CC1"/>
    <w:rsid w:val="00AC7DE7"/>
    <w:rsid w:val="00AD00AE"/>
    <w:rsid w:val="00AD0120"/>
    <w:rsid w:val="00AD0348"/>
    <w:rsid w:val="00AD04D7"/>
    <w:rsid w:val="00AD05B0"/>
    <w:rsid w:val="00AD0786"/>
    <w:rsid w:val="00AD084F"/>
    <w:rsid w:val="00AD0969"/>
    <w:rsid w:val="00AD0A85"/>
    <w:rsid w:val="00AD0C52"/>
    <w:rsid w:val="00AD0DC2"/>
    <w:rsid w:val="00AD1197"/>
    <w:rsid w:val="00AD12C6"/>
    <w:rsid w:val="00AD149D"/>
    <w:rsid w:val="00AD15F0"/>
    <w:rsid w:val="00AD168A"/>
    <w:rsid w:val="00AD177C"/>
    <w:rsid w:val="00AD184D"/>
    <w:rsid w:val="00AD18F4"/>
    <w:rsid w:val="00AD1968"/>
    <w:rsid w:val="00AD1BDF"/>
    <w:rsid w:val="00AD1F7D"/>
    <w:rsid w:val="00AD212F"/>
    <w:rsid w:val="00AD21FB"/>
    <w:rsid w:val="00AD2418"/>
    <w:rsid w:val="00AD247D"/>
    <w:rsid w:val="00AD2672"/>
    <w:rsid w:val="00AD26D1"/>
    <w:rsid w:val="00AD2790"/>
    <w:rsid w:val="00AD2798"/>
    <w:rsid w:val="00AD2AD5"/>
    <w:rsid w:val="00AD2EA5"/>
    <w:rsid w:val="00AD2F01"/>
    <w:rsid w:val="00AD31A2"/>
    <w:rsid w:val="00AD31BC"/>
    <w:rsid w:val="00AD345C"/>
    <w:rsid w:val="00AD3805"/>
    <w:rsid w:val="00AD3B94"/>
    <w:rsid w:val="00AD3C47"/>
    <w:rsid w:val="00AD3CC5"/>
    <w:rsid w:val="00AD421D"/>
    <w:rsid w:val="00AD44B0"/>
    <w:rsid w:val="00AD4511"/>
    <w:rsid w:val="00AD4527"/>
    <w:rsid w:val="00AD47F7"/>
    <w:rsid w:val="00AD4861"/>
    <w:rsid w:val="00AD492F"/>
    <w:rsid w:val="00AD4A30"/>
    <w:rsid w:val="00AD4A80"/>
    <w:rsid w:val="00AD4C3F"/>
    <w:rsid w:val="00AD4CED"/>
    <w:rsid w:val="00AD4D1E"/>
    <w:rsid w:val="00AD4D80"/>
    <w:rsid w:val="00AD4EF6"/>
    <w:rsid w:val="00AD4F47"/>
    <w:rsid w:val="00AD500A"/>
    <w:rsid w:val="00AD514C"/>
    <w:rsid w:val="00AD51F1"/>
    <w:rsid w:val="00AD52D7"/>
    <w:rsid w:val="00AD542A"/>
    <w:rsid w:val="00AD5482"/>
    <w:rsid w:val="00AD54E8"/>
    <w:rsid w:val="00AD56FC"/>
    <w:rsid w:val="00AD5910"/>
    <w:rsid w:val="00AD5A9B"/>
    <w:rsid w:val="00AD5B8D"/>
    <w:rsid w:val="00AD5DA0"/>
    <w:rsid w:val="00AD60A1"/>
    <w:rsid w:val="00AD6369"/>
    <w:rsid w:val="00AD6669"/>
    <w:rsid w:val="00AD676C"/>
    <w:rsid w:val="00AD67AE"/>
    <w:rsid w:val="00AD69A8"/>
    <w:rsid w:val="00AD6B35"/>
    <w:rsid w:val="00AD6B3C"/>
    <w:rsid w:val="00AD6F13"/>
    <w:rsid w:val="00AD70E2"/>
    <w:rsid w:val="00AD7920"/>
    <w:rsid w:val="00AD7AF1"/>
    <w:rsid w:val="00AD7B6B"/>
    <w:rsid w:val="00AD7BB5"/>
    <w:rsid w:val="00AD7BC6"/>
    <w:rsid w:val="00AD7C50"/>
    <w:rsid w:val="00AE0101"/>
    <w:rsid w:val="00AE0253"/>
    <w:rsid w:val="00AE070A"/>
    <w:rsid w:val="00AE076C"/>
    <w:rsid w:val="00AE07C3"/>
    <w:rsid w:val="00AE0879"/>
    <w:rsid w:val="00AE09B7"/>
    <w:rsid w:val="00AE0B77"/>
    <w:rsid w:val="00AE0C11"/>
    <w:rsid w:val="00AE0C73"/>
    <w:rsid w:val="00AE0CC0"/>
    <w:rsid w:val="00AE0D32"/>
    <w:rsid w:val="00AE0EFF"/>
    <w:rsid w:val="00AE0F85"/>
    <w:rsid w:val="00AE1026"/>
    <w:rsid w:val="00AE12D6"/>
    <w:rsid w:val="00AE132D"/>
    <w:rsid w:val="00AE1841"/>
    <w:rsid w:val="00AE1AF5"/>
    <w:rsid w:val="00AE1D63"/>
    <w:rsid w:val="00AE1DB1"/>
    <w:rsid w:val="00AE1F8C"/>
    <w:rsid w:val="00AE1FD4"/>
    <w:rsid w:val="00AE20DE"/>
    <w:rsid w:val="00AE2293"/>
    <w:rsid w:val="00AE22F0"/>
    <w:rsid w:val="00AE2375"/>
    <w:rsid w:val="00AE2500"/>
    <w:rsid w:val="00AE2579"/>
    <w:rsid w:val="00AE2588"/>
    <w:rsid w:val="00AE29D6"/>
    <w:rsid w:val="00AE2C7C"/>
    <w:rsid w:val="00AE2CAB"/>
    <w:rsid w:val="00AE2D3E"/>
    <w:rsid w:val="00AE2FF8"/>
    <w:rsid w:val="00AE306F"/>
    <w:rsid w:val="00AE30D6"/>
    <w:rsid w:val="00AE31F0"/>
    <w:rsid w:val="00AE33B2"/>
    <w:rsid w:val="00AE3520"/>
    <w:rsid w:val="00AE358B"/>
    <w:rsid w:val="00AE38AB"/>
    <w:rsid w:val="00AE38EC"/>
    <w:rsid w:val="00AE39C6"/>
    <w:rsid w:val="00AE3CF6"/>
    <w:rsid w:val="00AE3DDA"/>
    <w:rsid w:val="00AE3ED6"/>
    <w:rsid w:val="00AE3EE3"/>
    <w:rsid w:val="00AE4107"/>
    <w:rsid w:val="00AE41BF"/>
    <w:rsid w:val="00AE421A"/>
    <w:rsid w:val="00AE4249"/>
    <w:rsid w:val="00AE42AC"/>
    <w:rsid w:val="00AE42EE"/>
    <w:rsid w:val="00AE4370"/>
    <w:rsid w:val="00AE43F5"/>
    <w:rsid w:val="00AE47AE"/>
    <w:rsid w:val="00AE4849"/>
    <w:rsid w:val="00AE48D4"/>
    <w:rsid w:val="00AE4996"/>
    <w:rsid w:val="00AE4B65"/>
    <w:rsid w:val="00AE4B8B"/>
    <w:rsid w:val="00AE4B97"/>
    <w:rsid w:val="00AE4D16"/>
    <w:rsid w:val="00AE4DFF"/>
    <w:rsid w:val="00AE4E6C"/>
    <w:rsid w:val="00AE4F5D"/>
    <w:rsid w:val="00AE4FD8"/>
    <w:rsid w:val="00AE515A"/>
    <w:rsid w:val="00AE51AC"/>
    <w:rsid w:val="00AE53CB"/>
    <w:rsid w:val="00AE53D3"/>
    <w:rsid w:val="00AE5490"/>
    <w:rsid w:val="00AE5592"/>
    <w:rsid w:val="00AE5733"/>
    <w:rsid w:val="00AE59B9"/>
    <w:rsid w:val="00AE5B7D"/>
    <w:rsid w:val="00AE5BE8"/>
    <w:rsid w:val="00AE5CC9"/>
    <w:rsid w:val="00AE5E0C"/>
    <w:rsid w:val="00AE5E20"/>
    <w:rsid w:val="00AE60E2"/>
    <w:rsid w:val="00AE60FD"/>
    <w:rsid w:val="00AE6146"/>
    <w:rsid w:val="00AE61B4"/>
    <w:rsid w:val="00AE61C8"/>
    <w:rsid w:val="00AE63FC"/>
    <w:rsid w:val="00AE646B"/>
    <w:rsid w:val="00AE6A3C"/>
    <w:rsid w:val="00AE6D46"/>
    <w:rsid w:val="00AE7037"/>
    <w:rsid w:val="00AE7066"/>
    <w:rsid w:val="00AE7187"/>
    <w:rsid w:val="00AE72DE"/>
    <w:rsid w:val="00AE72F7"/>
    <w:rsid w:val="00AE73CC"/>
    <w:rsid w:val="00AE7550"/>
    <w:rsid w:val="00AE7652"/>
    <w:rsid w:val="00AE765E"/>
    <w:rsid w:val="00AE78F2"/>
    <w:rsid w:val="00AE7921"/>
    <w:rsid w:val="00AE7A33"/>
    <w:rsid w:val="00AF00C2"/>
    <w:rsid w:val="00AF0178"/>
    <w:rsid w:val="00AF0246"/>
    <w:rsid w:val="00AF04FB"/>
    <w:rsid w:val="00AF0890"/>
    <w:rsid w:val="00AF09FE"/>
    <w:rsid w:val="00AF0A61"/>
    <w:rsid w:val="00AF0BE6"/>
    <w:rsid w:val="00AF0CFB"/>
    <w:rsid w:val="00AF0D55"/>
    <w:rsid w:val="00AF0D61"/>
    <w:rsid w:val="00AF0E0C"/>
    <w:rsid w:val="00AF0F6E"/>
    <w:rsid w:val="00AF0F85"/>
    <w:rsid w:val="00AF10A6"/>
    <w:rsid w:val="00AF12AA"/>
    <w:rsid w:val="00AF174E"/>
    <w:rsid w:val="00AF17AE"/>
    <w:rsid w:val="00AF187F"/>
    <w:rsid w:val="00AF192D"/>
    <w:rsid w:val="00AF19C8"/>
    <w:rsid w:val="00AF1B7F"/>
    <w:rsid w:val="00AF1B8A"/>
    <w:rsid w:val="00AF204F"/>
    <w:rsid w:val="00AF2100"/>
    <w:rsid w:val="00AF2108"/>
    <w:rsid w:val="00AF223F"/>
    <w:rsid w:val="00AF270B"/>
    <w:rsid w:val="00AF294E"/>
    <w:rsid w:val="00AF2C59"/>
    <w:rsid w:val="00AF2FD1"/>
    <w:rsid w:val="00AF3066"/>
    <w:rsid w:val="00AF3190"/>
    <w:rsid w:val="00AF327F"/>
    <w:rsid w:val="00AF3398"/>
    <w:rsid w:val="00AF3636"/>
    <w:rsid w:val="00AF3656"/>
    <w:rsid w:val="00AF36A8"/>
    <w:rsid w:val="00AF37E4"/>
    <w:rsid w:val="00AF3B06"/>
    <w:rsid w:val="00AF3B80"/>
    <w:rsid w:val="00AF3C8A"/>
    <w:rsid w:val="00AF3CD0"/>
    <w:rsid w:val="00AF3D19"/>
    <w:rsid w:val="00AF4003"/>
    <w:rsid w:val="00AF415B"/>
    <w:rsid w:val="00AF4769"/>
    <w:rsid w:val="00AF47DE"/>
    <w:rsid w:val="00AF4874"/>
    <w:rsid w:val="00AF4952"/>
    <w:rsid w:val="00AF4B8D"/>
    <w:rsid w:val="00AF4BE6"/>
    <w:rsid w:val="00AF4D59"/>
    <w:rsid w:val="00AF4E92"/>
    <w:rsid w:val="00AF529C"/>
    <w:rsid w:val="00AF550A"/>
    <w:rsid w:val="00AF55B4"/>
    <w:rsid w:val="00AF56FE"/>
    <w:rsid w:val="00AF5851"/>
    <w:rsid w:val="00AF591C"/>
    <w:rsid w:val="00AF59F0"/>
    <w:rsid w:val="00AF5ABB"/>
    <w:rsid w:val="00AF5BCD"/>
    <w:rsid w:val="00AF5C8A"/>
    <w:rsid w:val="00AF5DC3"/>
    <w:rsid w:val="00AF5DE9"/>
    <w:rsid w:val="00AF5DF1"/>
    <w:rsid w:val="00AF5EE2"/>
    <w:rsid w:val="00AF615E"/>
    <w:rsid w:val="00AF631B"/>
    <w:rsid w:val="00AF6503"/>
    <w:rsid w:val="00AF6519"/>
    <w:rsid w:val="00AF667D"/>
    <w:rsid w:val="00AF67B4"/>
    <w:rsid w:val="00AF6888"/>
    <w:rsid w:val="00AF68B4"/>
    <w:rsid w:val="00AF6BE1"/>
    <w:rsid w:val="00AF6CDA"/>
    <w:rsid w:val="00AF6E31"/>
    <w:rsid w:val="00AF6FD0"/>
    <w:rsid w:val="00AF7065"/>
    <w:rsid w:val="00AF707C"/>
    <w:rsid w:val="00AF7099"/>
    <w:rsid w:val="00AF7405"/>
    <w:rsid w:val="00AF7478"/>
    <w:rsid w:val="00AF749D"/>
    <w:rsid w:val="00AF754A"/>
    <w:rsid w:val="00AF757F"/>
    <w:rsid w:val="00AF7686"/>
    <w:rsid w:val="00AF7735"/>
    <w:rsid w:val="00AF7867"/>
    <w:rsid w:val="00AF78E4"/>
    <w:rsid w:val="00AF7AF1"/>
    <w:rsid w:val="00AF7CCA"/>
    <w:rsid w:val="00AF7D27"/>
    <w:rsid w:val="00AF7D7C"/>
    <w:rsid w:val="00AF7D8D"/>
    <w:rsid w:val="00AF7EC4"/>
    <w:rsid w:val="00B0002E"/>
    <w:rsid w:val="00B004E0"/>
    <w:rsid w:val="00B0052A"/>
    <w:rsid w:val="00B0089C"/>
    <w:rsid w:val="00B00AE3"/>
    <w:rsid w:val="00B00BB6"/>
    <w:rsid w:val="00B00DB2"/>
    <w:rsid w:val="00B01194"/>
    <w:rsid w:val="00B01337"/>
    <w:rsid w:val="00B013A6"/>
    <w:rsid w:val="00B01608"/>
    <w:rsid w:val="00B017D9"/>
    <w:rsid w:val="00B018F1"/>
    <w:rsid w:val="00B01C49"/>
    <w:rsid w:val="00B01D23"/>
    <w:rsid w:val="00B01D52"/>
    <w:rsid w:val="00B022B5"/>
    <w:rsid w:val="00B025A0"/>
    <w:rsid w:val="00B02676"/>
    <w:rsid w:val="00B0280A"/>
    <w:rsid w:val="00B0299B"/>
    <w:rsid w:val="00B02F1F"/>
    <w:rsid w:val="00B03039"/>
    <w:rsid w:val="00B031E8"/>
    <w:rsid w:val="00B0330C"/>
    <w:rsid w:val="00B033BD"/>
    <w:rsid w:val="00B0349E"/>
    <w:rsid w:val="00B03876"/>
    <w:rsid w:val="00B038EA"/>
    <w:rsid w:val="00B039A8"/>
    <w:rsid w:val="00B03CEF"/>
    <w:rsid w:val="00B03EED"/>
    <w:rsid w:val="00B03F98"/>
    <w:rsid w:val="00B03FC1"/>
    <w:rsid w:val="00B04068"/>
    <w:rsid w:val="00B04269"/>
    <w:rsid w:val="00B0449C"/>
    <w:rsid w:val="00B0454E"/>
    <w:rsid w:val="00B04557"/>
    <w:rsid w:val="00B0459B"/>
    <w:rsid w:val="00B046A0"/>
    <w:rsid w:val="00B04894"/>
    <w:rsid w:val="00B04A9F"/>
    <w:rsid w:val="00B04B04"/>
    <w:rsid w:val="00B04B8B"/>
    <w:rsid w:val="00B04C34"/>
    <w:rsid w:val="00B04C92"/>
    <w:rsid w:val="00B04FA6"/>
    <w:rsid w:val="00B050C2"/>
    <w:rsid w:val="00B05403"/>
    <w:rsid w:val="00B056B9"/>
    <w:rsid w:val="00B058A3"/>
    <w:rsid w:val="00B05A0F"/>
    <w:rsid w:val="00B05E9C"/>
    <w:rsid w:val="00B06022"/>
    <w:rsid w:val="00B063FB"/>
    <w:rsid w:val="00B06487"/>
    <w:rsid w:val="00B0663B"/>
    <w:rsid w:val="00B06650"/>
    <w:rsid w:val="00B067E0"/>
    <w:rsid w:val="00B06834"/>
    <w:rsid w:val="00B06905"/>
    <w:rsid w:val="00B06A61"/>
    <w:rsid w:val="00B06CE0"/>
    <w:rsid w:val="00B06DE6"/>
    <w:rsid w:val="00B070CA"/>
    <w:rsid w:val="00B0737D"/>
    <w:rsid w:val="00B07452"/>
    <w:rsid w:val="00B07735"/>
    <w:rsid w:val="00B079B6"/>
    <w:rsid w:val="00B07A06"/>
    <w:rsid w:val="00B07A45"/>
    <w:rsid w:val="00B07B32"/>
    <w:rsid w:val="00B07BDC"/>
    <w:rsid w:val="00B07C95"/>
    <w:rsid w:val="00B07E39"/>
    <w:rsid w:val="00B100BD"/>
    <w:rsid w:val="00B10103"/>
    <w:rsid w:val="00B104DC"/>
    <w:rsid w:val="00B105BE"/>
    <w:rsid w:val="00B105D0"/>
    <w:rsid w:val="00B109C4"/>
    <w:rsid w:val="00B109EA"/>
    <w:rsid w:val="00B10B5A"/>
    <w:rsid w:val="00B10C0F"/>
    <w:rsid w:val="00B112C8"/>
    <w:rsid w:val="00B11402"/>
    <w:rsid w:val="00B114D1"/>
    <w:rsid w:val="00B11701"/>
    <w:rsid w:val="00B11804"/>
    <w:rsid w:val="00B11844"/>
    <w:rsid w:val="00B118AD"/>
    <w:rsid w:val="00B118DB"/>
    <w:rsid w:val="00B119B9"/>
    <w:rsid w:val="00B11C09"/>
    <w:rsid w:val="00B11F17"/>
    <w:rsid w:val="00B11F70"/>
    <w:rsid w:val="00B120A4"/>
    <w:rsid w:val="00B12183"/>
    <w:rsid w:val="00B12198"/>
    <w:rsid w:val="00B121FA"/>
    <w:rsid w:val="00B12406"/>
    <w:rsid w:val="00B1240F"/>
    <w:rsid w:val="00B1251F"/>
    <w:rsid w:val="00B12578"/>
    <w:rsid w:val="00B125F3"/>
    <w:rsid w:val="00B1265B"/>
    <w:rsid w:val="00B12756"/>
    <w:rsid w:val="00B127FF"/>
    <w:rsid w:val="00B12872"/>
    <w:rsid w:val="00B1290C"/>
    <w:rsid w:val="00B12B76"/>
    <w:rsid w:val="00B12B7E"/>
    <w:rsid w:val="00B12EFD"/>
    <w:rsid w:val="00B12F06"/>
    <w:rsid w:val="00B12F9F"/>
    <w:rsid w:val="00B13065"/>
    <w:rsid w:val="00B132AD"/>
    <w:rsid w:val="00B13458"/>
    <w:rsid w:val="00B1358C"/>
    <w:rsid w:val="00B13662"/>
    <w:rsid w:val="00B13664"/>
    <w:rsid w:val="00B13686"/>
    <w:rsid w:val="00B13694"/>
    <w:rsid w:val="00B13862"/>
    <w:rsid w:val="00B138EC"/>
    <w:rsid w:val="00B1394C"/>
    <w:rsid w:val="00B13967"/>
    <w:rsid w:val="00B139CA"/>
    <w:rsid w:val="00B13B9A"/>
    <w:rsid w:val="00B13BB1"/>
    <w:rsid w:val="00B13BB7"/>
    <w:rsid w:val="00B13C59"/>
    <w:rsid w:val="00B13CCA"/>
    <w:rsid w:val="00B13DC7"/>
    <w:rsid w:val="00B1404A"/>
    <w:rsid w:val="00B140C0"/>
    <w:rsid w:val="00B140D6"/>
    <w:rsid w:val="00B14177"/>
    <w:rsid w:val="00B141C1"/>
    <w:rsid w:val="00B1426D"/>
    <w:rsid w:val="00B14275"/>
    <w:rsid w:val="00B14365"/>
    <w:rsid w:val="00B14426"/>
    <w:rsid w:val="00B14619"/>
    <w:rsid w:val="00B147A6"/>
    <w:rsid w:val="00B147B8"/>
    <w:rsid w:val="00B148F8"/>
    <w:rsid w:val="00B14AB5"/>
    <w:rsid w:val="00B14B95"/>
    <w:rsid w:val="00B14D91"/>
    <w:rsid w:val="00B14DE3"/>
    <w:rsid w:val="00B14E0E"/>
    <w:rsid w:val="00B14E28"/>
    <w:rsid w:val="00B15171"/>
    <w:rsid w:val="00B15219"/>
    <w:rsid w:val="00B1534F"/>
    <w:rsid w:val="00B1540E"/>
    <w:rsid w:val="00B1591F"/>
    <w:rsid w:val="00B15C55"/>
    <w:rsid w:val="00B15D3D"/>
    <w:rsid w:val="00B160F0"/>
    <w:rsid w:val="00B160F9"/>
    <w:rsid w:val="00B16103"/>
    <w:rsid w:val="00B163F6"/>
    <w:rsid w:val="00B16545"/>
    <w:rsid w:val="00B166C7"/>
    <w:rsid w:val="00B166EF"/>
    <w:rsid w:val="00B16851"/>
    <w:rsid w:val="00B168AA"/>
    <w:rsid w:val="00B168BB"/>
    <w:rsid w:val="00B16ABC"/>
    <w:rsid w:val="00B16AFE"/>
    <w:rsid w:val="00B16BDD"/>
    <w:rsid w:val="00B170AD"/>
    <w:rsid w:val="00B17223"/>
    <w:rsid w:val="00B17446"/>
    <w:rsid w:val="00B1746D"/>
    <w:rsid w:val="00B1758B"/>
    <w:rsid w:val="00B1770A"/>
    <w:rsid w:val="00B177B0"/>
    <w:rsid w:val="00B177F6"/>
    <w:rsid w:val="00B178AF"/>
    <w:rsid w:val="00B179AE"/>
    <w:rsid w:val="00B17A6E"/>
    <w:rsid w:val="00B17A9D"/>
    <w:rsid w:val="00B17C87"/>
    <w:rsid w:val="00B17E46"/>
    <w:rsid w:val="00B17FE3"/>
    <w:rsid w:val="00B20013"/>
    <w:rsid w:val="00B2009D"/>
    <w:rsid w:val="00B202CE"/>
    <w:rsid w:val="00B20395"/>
    <w:rsid w:val="00B206C8"/>
    <w:rsid w:val="00B20808"/>
    <w:rsid w:val="00B208FA"/>
    <w:rsid w:val="00B20D36"/>
    <w:rsid w:val="00B20DF5"/>
    <w:rsid w:val="00B20E3D"/>
    <w:rsid w:val="00B2148C"/>
    <w:rsid w:val="00B215A1"/>
    <w:rsid w:val="00B21E20"/>
    <w:rsid w:val="00B21F60"/>
    <w:rsid w:val="00B22249"/>
    <w:rsid w:val="00B22395"/>
    <w:rsid w:val="00B225BA"/>
    <w:rsid w:val="00B22663"/>
    <w:rsid w:val="00B22698"/>
    <w:rsid w:val="00B227F6"/>
    <w:rsid w:val="00B2284E"/>
    <w:rsid w:val="00B228E4"/>
    <w:rsid w:val="00B2296E"/>
    <w:rsid w:val="00B22D34"/>
    <w:rsid w:val="00B22D7B"/>
    <w:rsid w:val="00B22DF3"/>
    <w:rsid w:val="00B22E3D"/>
    <w:rsid w:val="00B22F10"/>
    <w:rsid w:val="00B23009"/>
    <w:rsid w:val="00B230EF"/>
    <w:rsid w:val="00B23240"/>
    <w:rsid w:val="00B232A3"/>
    <w:rsid w:val="00B233C2"/>
    <w:rsid w:val="00B2346E"/>
    <w:rsid w:val="00B23613"/>
    <w:rsid w:val="00B237F8"/>
    <w:rsid w:val="00B239D6"/>
    <w:rsid w:val="00B239F1"/>
    <w:rsid w:val="00B23F69"/>
    <w:rsid w:val="00B24060"/>
    <w:rsid w:val="00B24090"/>
    <w:rsid w:val="00B240B7"/>
    <w:rsid w:val="00B241D2"/>
    <w:rsid w:val="00B24222"/>
    <w:rsid w:val="00B242D7"/>
    <w:rsid w:val="00B24472"/>
    <w:rsid w:val="00B24685"/>
    <w:rsid w:val="00B24799"/>
    <w:rsid w:val="00B2488F"/>
    <w:rsid w:val="00B248D3"/>
    <w:rsid w:val="00B24C8B"/>
    <w:rsid w:val="00B24DF9"/>
    <w:rsid w:val="00B24F80"/>
    <w:rsid w:val="00B25361"/>
    <w:rsid w:val="00B25819"/>
    <w:rsid w:val="00B25994"/>
    <w:rsid w:val="00B25A95"/>
    <w:rsid w:val="00B25AF6"/>
    <w:rsid w:val="00B25D33"/>
    <w:rsid w:val="00B26077"/>
    <w:rsid w:val="00B263F8"/>
    <w:rsid w:val="00B26404"/>
    <w:rsid w:val="00B26497"/>
    <w:rsid w:val="00B264C7"/>
    <w:rsid w:val="00B26653"/>
    <w:rsid w:val="00B266CB"/>
    <w:rsid w:val="00B2693F"/>
    <w:rsid w:val="00B2695A"/>
    <w:rsid w:val="00B26989"/>
    <w:rsid w:val="00B269EF"/>
    <w:rsid w:val="00B26A3C"/>
    <w:rsid w:val="00B26C14"/>
    <w:rsid w:val="00B26C6B"/>
    <w:rsid w:val="00B27364"/>
    <w:rsid w:val="00B2786E"/>
    <w:rsid w:val="00B27886"/>
    <w:rsid w:val="00B27B6B"/>
    <w:rsid w:val="00B27BAB"/>
    <w:rsid w:val="00B3006F"/>
    <w:rsid w:val="00B301DB"/>
    <w:rsid w:val="00B306B1"/>
    <w:rsid w:val="00B30A90"/>
    <w:rsid w:val="00B30B02"/>
    <w:rsid w:val="00B30BC2"/>
    <w:rsid w:val="00B30DF2"/>
    <w:rsid w:val="00B30FDC"/>
    <w:rsid w:val="00B31022"/>
    <w:rsid w:val="00B3123C"/>
    <w:rsid w:val="00B312B9"/>
    <w:rsid w:val="00B3167C"/>
    <w:rsid w:val="00B317DE"/>
    <w:rsid w:val="00B3180E"/>
    <w:rsid w:val="00B31AF7"/>
    <w:rsid w:val="00B31E92"/>
    <w:rsid w:val="00B3202D"/>
    <w:rsid w:val="00B327BC"/>
    <w:rsid w:val="00B327CC"/>
    <w:rsid w:val="00B3280C"/>
    <w:rsid w:val="00B328AC"/>
    <w:rsid w:val="00B32923"/>
    <w:rsid w:val="00B32975"/>
    <w:rsid w:val="00B32A57"/>
    <w:rsid w:val="00B32BA9"/>
    <w:rsid w:val="00B32C21"/>
    <w:rsid w:val="00B32C68"/>
    <w:rsid w:val="00B33020"/>
    <w:rsid w:val="00B33042"/>
    <w:rsid w:val="00B331AA"/>
    <w:rsid w:val="00B3355C"/>
    <w:rsid w:val="00B337A1"/>
    <w:rsid w:val="00B33D94"/>
    <w:rsid w:val="00B33E3F"/>
    <w:rsid w:val="00B33F12"/>
    <w:rsid w:val="00B340E4"/>
    <w:rsid w:val="00B34413"/>
    <w:rsid w:val="00B3446D"/>
    <w:rsid w:val="00B345F9"/>
    <w:rsid w:val="00B3475E"/>
    <w:rsid w:val="00B3478A"/>
    <w:rsid w:val="00B34992"/>
    <w:rsid w:val="00B349EB"/>
    <w:rsid w:val="00B34B26"/>
    <w:rsid w:val="00B34C0A"/>
    <w:rsid w:val="00B34C9F"/>
    <w:rsid w:val="00B34E62"/>
    <w:rsid w:val="00B34EAF"/>
    <w:rsid w:val="00B3526D"/>
    <w:rsid w:val="00B35284"/>
    <w:rsid w:val="00B354A4"/>
    <w:rsid w:val="00B355A4"/>
    <w:rsid w:val="00B358CE"/>
    <w:rsid w:val="00B358F7"/>
    <w:rsid w:val="00B35A37"/>
    <w:rsid w:val="00B35C0C"/>
    <w:rsid w:val="00B35E34"/>
    <w:rsid w:val="00B36057"/>
    <w:rsid w:val="00B360B9"/>
    <w:rsid w:val="00B360BE"/>
    <w:rsid w:val="00B361CC"/>
    <w:rsid w:val="00B36334"/>
    <w:rsid w:val="00B364A5"/>
    <w:rsid w:val="00B36530"/>
    <w:rsid w:val="00B365B5"/>
    <w:rsid w:val="00B3661C"/>
    <w:rsid w:val="00B36845"/>
    <w:rsid w:val="00B368AD"/>
    <w:rsid w:val="00B368B2"/>
    <w:rsid w:val="00B369AE"/>
    <w:rsid w:val="00B36B52"/>
    <w:rsid w:val="00B36C44"/>
    <w:rsid w:val="00B36FBB"/>
    <w:rsid w:val="00B37019"/>
    <w:rsid w:val="00B37048"/>
    <w:rsid w:val="00B37113"/>
    <w:rsid w:val="00B3723A"/>
    <w:rsid w:val="00B3763B"/>
    <w:rsid w:val="00B377AA"/>
    <w:rsid w:val="00B377F7"/>
    <w:rsid w:val="00B3795A"/>
    <w:rsid w:val="00B37B17"/>
    <w:rsid w:val="00B37D3A"/>
    <w:rsid w:val="00B37DA7"/>
    <w:rsid w:val="00B37E15"/>
    <w:rsid w:val="00B37E17"/>
    <w:rsid w:val="00B37F93"/>
    <w:rsid w:val="00B37FBD"/>
    <w:rsid w:val="00B40262"/>
    <w:rsid w:val="00B4033A"/>
    <w:rsid w:val="00B40364"/>
    <w:rsid w:val="00B40392"/>
    <w:rsid w:val="00B407F5"/>
    <w:rsid w:val="00B40A17"/>
    <w:rsid w:val="00B40D5C"/>
    <w:rsid w:val="00B40F65"/>
    <w:rsid w:val="00B41131"/>
    <w:rsid w:val="00B411A5"/>
    <w:rsid w:val="00B4123A"/>
    <w:rsid w:val="00B417FA"/>
    <w:rsid w:val="00B4186D"/>
    <w:rsid w:val="00B41C51"/>
    <w:rsid w:val="00B41D62"/>
    <w:rsid w:val="00B42058"/>
    <w:rsid w:val="00B420E7"/>
    <w:rsid w:val="00B423DD"/>
    <w:rsid w:val="00B4243C"/>
    <w:rsid w:val="00B42712"/>
    <w:rsid w:val="00B429AE"/>
    <w:rsid w:val="00B42BA6"/>
    <w:rsid w:val="00B43238"/>
    <w:rsid w:val="00B434A3"/>
    <w:rsid w:val="00B43628"/>
    <w:rsid w:val="00B43648"/>
    <w:rsid w:val="00B436B8"/>
    <w:rsid w:val="00B43A15"/>
    <w:rsid w:val="00B43BDB"/>
    <w:rsid w:val="00B43C94"/>
    <w:rsid w:val="00B43D42"/>
    <w:rsid w:val="00B43D84"/>
    <w:rsid w:val="00B43E13"/>
    <w:rsid w:val="00B43F94"/>
    <w:rsid w:val="00B43FBD"/>
    <w:rsid w:val="00B44109"/>
    <w:rsid w:val="00B44168"/>
    <w:rsid w:val="00B44289"/>
    <w:rsid w:val="00B448B7"/>
    <w:rsid w:val="00B448F8"/>
    <w:rsid w:val="00B44CCF"/>
    <w:rsid w:val="00B44DA8"/>
    <w:rsid w:val="00B44DBD"/>
    <w:rsid w:val="00B44EED"/>
    <w:rsid w:val="00B44FF6"/>
    <w:rsid w:val="00B45346"/>
    <w:rsid w:val="00B45361"/>
    <w:rsid w:val="00B453C8"/>
    <w:rsid w:val="00B45410"/>
    <w:rsid w:val="00B455EA"/>
    <w:rsid w:val="00B45804"/>
    <w:rsid w:val="00B45A48"/>
    <w:rsid w:val="00B45A59"/>
    <w:rsid w:val="00B45E3F"/>
    <w:rsid w:val="00B45F26"/>
    <w:rsid w:val="00B4602C"/>
    <w:rsid w:val="00B460BE"/>
    <w:rsid w:val="00B4641E"/>
    <w:rsid w:val="00B464E0"/>
    <w:rsid w:val="00B465B2"/>
    <w:rsid w:val="00B465DB"/>
    <w:rsid w:val="00B466DA"/>
    <w:rsid w:val="00B46E48"/>
    <w:rsid w:val="00B47151"/>
    <w:rsid w:val="00B47212"/>
    <w:rsid w:val="00B477E6"/>
    <w:rsid w:val="00B5001D"/>
    <w:rsid w:val="00B50027"/>
    <w:rsid w:val="00B500B3"/>
    <w:rsid w:val="00B50236"/>
    <w:rsid w:val="00B5049D"/>
    <w:rsid w:val="00B505DE"/>
    <w:rsid w:val="00B5095E"/>
    <w:rsid w:val="00B50A8E"/>
    <w:rsid w:val="00B50B32"/>
    <w:rsid w:val="00B50B7F"/>
    <w:rsid w:val="00B50D73"/>
    <w:rsid w:val="00B510F8"/>
    <w:rsid w:val="00B51192"/>
    <w:rsid w:val="00B511D5"/>
    <w:rsid w:val="00B5178D"/>
    <w:rsid w:val="00B519BA"/>
    <w:rsid w:val="00B51B7B"/>
    <w:rsid w:val="00B51C46"/>
    <w:rsid w:val="00B52657"/>
    <w:rsid w:val="00B52775"/>
    <w:rsid w:val="00B527AE"/>
    <w:rsid w:val="00B527E3"/>
    <w:rsid w:val="00B52AE1"/>
    <w:rsid w:val="00B52B00"/>
    <w:rsid w:val="00B52B2D"/>
    <w:rsid w:val="00B52B94"/>
    <w:rsid w:val="00B52BC8"/>
    <w:rsid w:val="00B52E8D"/>
    <w:rsid w:val="00B52FEE"/>
    <w:rsid w:val="00B530CA"/>
    <w:rsid w:val="00B530E7"/>
    <w:rsid w:val="00B53199"/>
    <w:rsid w:val="00B53418"/>
    <w:rsid w:val="00B534A8"/>
    <w:rsid w:val="00B53626"/>
    <w:rsid w:val="00B53733"/>
    <w:rsid w:val="00B53A39"/>
    <w:rsid w:val="00B53BD3"/>
    <w:rsid w:val="00B53C34"/>
    <w:rsid w:val="00B53E38"/>
    <w:rsid w:val="00B54199"/>
    <w:rsid w:val="00B54356"/>
    <w:rsid w:val="00B543EF"/>
    <w:rsid w:val="00B544A1"/>
    <w:rsid w:val="00B54616"/>
    <w:rsid w:val="00B54658"/>
    <w:rsid w:val="00B546B4"/>
    <w:rsid w:val="00B54A02"/>
    <w:rsid w:val="00B54B6F"/>
    <w:rsid w:val="00B54BEA"/>
    <w:rsid w:val="00B54CB2"/>
    <w:rsid w:val="00B54EF4"/>
    <w:rsid w:val="00B55564"/>
    <w:rsid w:val="00B55797"/>
    <w:rsid w:val="00B55934"/>
    <w:rsid w:val="00B55A5C"/>
    <w:rsid w:val="00B55AD8"/>
    <w:rsid w:val="00B55AE2"/>
    <w:rsid w:val="00B55B09"/>
    <w:rsid w:val="00B55CC0"/>
    <w:rsid w:val="00B55E2C"/>
    <w:rsid w:val="00B55E67"/>
    <w:rsid w:val="00B55EB5"/>
    <w:rsid w:val="00B55F06"/>
    <w:rsid w:val="00B56019"/>
    <w:rsid w:val="00B56250"/>
    <w:rsid w:val="00B563F2"/>
    <w:rsid w:val="00B56644"/>
    <w:rsid w:val="00B566CB"/>
    <w:rsid w:val="00B56A4E"/>
    <w:rsid w:val="00B56AC9"/>
    <w:rsid w:val="00B56C12"/>
    <w:rsid w:val="00B56C47"/>
    <w:rsid w:val="00B56E8C"/>
    <w:rsid w:val="00B56EEA"/>
    <w:rsid w:val="00B56F6F"/>
    <w:rsid w:val="00B5708A"/>
    <w:rsid w:val="00B571A8"/>
    <w:rsid w:val="00B571D2"/>
    <w:rsid w:val="00B573BA"/>
    <w:rsid w:val="00B57508"/>
    <w:rsid w:val="00B57652"/>
    <w:rsid w:val="00B577B8"/>
    <w:rsid w:val="00B57803"/>
    <w:rsid w:val="00B578F7"/>
    <w:rsid w:val="00B57F0B"/>
    <w:rsid w:val="00B57F83"/>
    <w:rsid w:val="00B600AF"/>
    <w:rsid w:val="00B6021A"/>
    <w:rsid w:val="00B602A0"/>
    <w:rsid w:val="00B602B6"/>
    <w:rsid w:val="00B60396"/>
    <w:rsid w:val="00B6057B"/>
    <w:rsid w:val="00B606DC"/>
    <w:rsid w:val="00B60C02"/>
    <w:rsid w:val="00B60C05"/>
    <w:rsid w:val="00B60CF4"/>
    <w:rsid w:val="00B60EBE"/>
    <w:rsid w:val="00B60F8A"/>
    <w:rsid w:val="00B60FB9"/>
    <w:rsid w:val="00B610B9"/>
    <w:rsid w:val="00B611C5"/>
    <w:rsid w:val="00B611F0"/>
    <w:rsid w:val="00B61837"/>
    <w:rsid w:val="00B61961"/>
    <w:rsid w:val="00B61C43"/>
    <w:rsid w:val="00B61C99"/>
    <w:rsid w:val="00B61D20"/>
    <w:rsid w:val="00B61E24"/>
    <w:rsid w:val="00B620A2"/>
    <w:rsid w:val="00B62566"/>
    <w:rsid w:val="00B625C0"/>
    <w:rsid w:val="00B627B4"/>
    <w:rsid w:val="00B62805"/>
    <w:rsid w:val="00B6284C"/>
    <w:rsid w:val="00B62A6A"/>
    <w:rsid w:val="00B63189"/>
    <w:rsid w:val="00B631EE"/>
    <w:rsid w:val="00B6322C"/>
    <w:rsid w:val="00B63384"/>
    <w:rsid w:val="00B63659"/>
    <w:rsid w:val="00B6392E"/>
    <w:rsid w:val="00B63966"/>
    <w:rsid w:val="00B63A2F"/>
    <w:rsid w:val="00B63A35"/>
    <w:rsid w:val="00B63B7B"/>
    <w:rsid w:val="00B63DEE"/>
    <w:rsid w:val="00B63F32"/>
    <w:rsid w:val="00B63F48"/>
    <w:rsid w:val="00B63F87"/>
    <w:rsid w:val="00B63F98"/>
    <w:rsid w:val="00B63FCD"/>
    <w:rsid w:val="00B640AF"/>
    <w:rsid w:val="00B640E3"/>
    <w:rsid w:val="00B640FB"/>
    <w:rsid w:val="00B64220"/>
    <w:rsid w:val="00B64250"/>
    <w:rsid w:val="00B6428C"/>
    <w:rsid w:val="00B64328"/>
    <w:rsid w:val="00B646D8"/>
    <w:rsid w:val="00B64792"/>
    <w:rsid w:val="00B64945"/>
    <w:rsid w:val="00B64CFA"/>
    <w:rsid w:val="00B64D19"/>
    <w:rsid w:val="00B64DBB"/>
    <w:rsid w:val="00B64DD9"/>
    <w:rsid w:val="00B64EAD"/>
    <w:rsid w:val="00B64F2B"/>
    <w:rsid w:val="00B650E6"/>
    <w:rsid w:val="00B65315"/>
    <w:rsid w:val="00B65369"/>
    <w:rsid w:val="00B6571C"/>
    <w:rsid w:val="00B65756"/>
    <w:rsid w:val="00B6577F"/>
    <w:rsid w:val="00B6587C"/>
    <w:rsid w:val="00B65890"/>
    <w:rsid w:val="00B65931"/>
    <w:rsid w:val="00B65AE0"/>
    <w:rsid w:val="00B65B3D"/>
    <w:rsid w:val="00B65CB5"/>
    <w:rsid w:val="00B65D0D"/>
    <w:rsid w:val="00B6635C"/>
    <w:rsid w:val="00B66478"/>
    <w:rsid w:val="00B6688D"/>
    <w:rsid w:val="00B66984"/>
    <w:rsid w:val="00B669DC"/>
    <w:rsid w:val="00B66A2B"/>
    <w:rsid w:val="00B66D9C"/>
    <w:rsid w:val="00B66EBE"/>
    <w:rsid w:val="00B66F5D"/>
    <w:rsid w:val="00B66FE4"/>
    <w:rsid w:val="00B672F6"/>
    <w:rsid w:val="00B67658"/>
    <w:rsid w:val="00B67818"/>
    <w:rsid w:val="00B67911"/>
    <w:rsid w:val="00B67CAC"/>
    <w:rsid w:val="00B67D16"/>
    <w:rsid w:val="00B67D69"/>
    <w:rsid w:val="00B67D71"/>
    <w:rsid w:val="00B67F0B"/>
    <w:rsid w:val="00B700BC"/>
    <w:rsid w:val="00B703D7"/>
    <w:rsid w:val="00B704C7"/>
    <w:rsid w:val="00B70511"/>
    <w:rsid w:val="00B706EC"/>
    <w:rsid w:val="00B708A9"/>
    <w:rsid w:val="00B708CC"/>
    <w:rsid w:val="00B70A15"/>
    <w:rsid w:val="00B70A26"/>
    <w:rsid w:val="00B70AB3"/>
    <w:rsid w:val="00B70C68"/>
    <w:rsid w:val="00B70EB3"/>
    <w:rsid w:val="00B70F68"/>
    <w:rsid w:val="00B70F99"/>
    <w:rsid w:val="00B713B5"/>
    <w:rsid w:val="00B713E7"/>
    <w:rsid w:val="00B7148D"/>
    <w:rsid w:val="00B71509"/>
    <w:rsid w:val="00B71516"/>
    <w:rsid w:val="00B71608"/>
    <w:rsid w:val="00B716C8"/>
    <w:rsid w:val="00B7179E"/>
    <w:rsid w:val="00B717BD"/>
    <w:rsid w:val="00B71DBC"/>
    <w:rsid w:val="00B71DD2"/>
    <w:rsid w:val="00B71E6B"/>
    <w:rsid w:val="00B71EE8"/>
    <w:rsid w:val="00B71F44"/>
    <w:rsid w:val="00B71F6D"/>
    <w:rsid w:val="00B7215A"/>
    <w:rsid w:val="00B72281"/>
    <w:rsid w:val="00B72332"/>
    <w:rsid w:val="00B72538"/>
    <w:rsid w:val="00B725F6"/>
    <w:rsid w:val="00B726FA"/>
    <w:rsid w:val="00B7291E"/>
    <w:rsid w:val="00B7299A"/>
    <w:rsid w:val="00B72BB5"/>
    <w:rsid w:val="00B72C3C"/>
    <w:rsid w:val="00B72E25"/>
    <w:rsid w:val="00B72EA8"/>
    <w:rsid w:val="00B730AB"/>
    <w:rsid w:val="00B73131"/>
    <w:rsid w:val="00B73161"/>
    <w:rsid w:val="00B731EB"/>
    <w:rsid w:val="00B73278"/>
    <w:rsid w:val="00B737EE"/>
    <w:rsid w:val="00B73894"/>
    <w:rsid w:val="00B738F8"/>
    <w:rsid w:val="00B739F7"/>
    <w:rsid w:val="00B73AD7"/>
    <w:rsid w:val="00B73B03"/>
    <w:rsid w:val="00B73C75"/>
    <w:rsid w:val="00B73CD5"/>
    <w:rsid w:val="00B73E97"/>
    <w:rsid w:val="00B73F57"/>
    <w:rsid w:val="00B74241"/>
    <w:rsid w:val="00B74424"/>
    <w:rsid w:val="00B744DB"/>
    <w:rsid w:val="00B7491D"/>
    <w:rsid w:val="00B74B49"/>
    <w:rsid w:val="00B74DC4"/>
    <w:rsid w:val="00B74DDD"/>
    <w:rsid w:val="00B74ED7"/>
    <w:rsid w:val="00B74F35"/>
    <w:rsid w:val="00B75048"/>
    <w:rsid w:val="00B750FD"/>
    <w:rsid w:val="00B752A6"/>
    <w:rsid w:val="00B7545F"/>
    <w:rsid w:val="00B75474"/>
    <w:rsid w:val="00B7548B"/>
    <w:rsid w:val="00B754A1"/>
    <w:rsid w:val="00B75540"/>
    <w:rsid w:val="00B757F4"/>
    <w:rsid w:val="00B75861"/>
    <w:rsid w:val="00B759B3"/>
    <w:rsid w:val="00B75DF6"/>
    <w:rsid w:val="00B75FE8"/>
    <w:rsid w:val="00B76090"/>
    <w:rsid w:val="00B76125"/>
    <w:rsid w:val="00B762C3"/>
    <w:rsid w:val="00B763B0"/>
    <w:rsid w:val="00B7642D"/>
    <w:rsid w:val="00B7643F"/>
    <w:rsid w:val="00B765AF"/>
    <w:rsid w:val="00B765F2"/>
    <w:rsid w:val="00B766AF"/>
    <w:rsid w:val="00B766BC"/>
    <w:rsid w:val="00B766C8"/>
    <w:rsid w:val="00B766E0"/>
    <w:rsid w:val="00B76719"/>
    <w:rsid w:val="00B76958"/>
    <w:rsid w:val="00B76BE1"/>
    <w:rsid w:val="00B76DF9"/>
    <w:rsid w:val="00B76FFF"/>
    <w:rsid w:val="00B7734D"/>
    <w:rsid w:val="00B77502"/>
    <w:rsid w:val="00B77587"/>
    <w:rsid w:val="00B775E5"/>
    <w:rsid w:val="00B77608"/>
    <w:rsid w:val="00B776FA"/>
    <w:rsid w:val="00B77A20"/>
    <w:rsid w:val="00B77E2A"/>
    <w:rsid w:val="00B77E6F"/>
    <w:rsid w:val="00B77EB2"/>
    <w:rsid w:val="00B77F44"/>
    <w:rsid w:val="00B8021B"/>
    <w:rsid w:val="00B80241"/>
    <w:rsid w:val="00B80403"/>
    <w:rsid w:val="00B80492"/>
    <w:rsid w:val="00B80552"/>
    <w:rsid w:val="00B8056F"/>
    <w:rsid w:val="00B80935"/>
    <w:rsid w:val="00B80CD1"/>
    <w:rsid w:val="00B811D5"/>
    <w:rsid w:val="00B81549"/>
    <w:rsid w:val="00B817AC"/>
    <w:rsid w:val="00B817FC"/>
    <w:rsid w:val="00B81837"/>
    <w:rsid w:val="00B81905"/>
    <w:rsid w:val="00B819AB"/>
    <w:rsid w:val="00B81A3A"/>
    <w:rsid w:val="00B81A74"/>
    <w:rsid w:val="00B81ACD"/>
    <w:rsid w:val="00B81AF2"/>
    <w:rsid w:val="00B81EB3"/>
    <w:rsid w:val="00B8211D"/>
    <w:rsid w:val="00B8237C"/>
    <w:rsid w:val="00B82449"/>
    <w:rsid w:val="00B8251E"/>
    <w:rsid w:val="00B82550"/>
    <w:rsid w:val="00B82584"/>
    <w:rsid w:val="00B82764"/>
    <w:rsid w:val="00B82AB2"/>
    <w:rsid w:val="00B82BCA"/>
    <w:rsid w:val="00B82C33"/>
    <w:rsid w:val="00B83010"/>
    <w:rsid w:val="00B83056"/>
    <w:rsid w:val="00B830A6"/>
    <w:rsid w:val="00B8314B"/>
    <w:rsid w:val="00B832DE"/>
    <w:rsid w:val="00B833C0"/>
    <w:rsid w:val="00B83564"/>
    <w:rsid w:val="00B83674"/>
    <w:rsid w:val="00B837DA"/>
    <w:rsid w:val="00B839D1"/>
    <w:rsid w:val="00B839D3"/>
    <w:rsid w:val="00B83B07"/>
    <w:rsid w:val="00B84191"/>
    <w:rsid w:val="00B84214"/>
    <w:rsid w:val="00B84267"/>
    <w:rsid w:val="00B842FE"/>
    <w:rsid w:val="00B843B0"/>
    <w:rsid w:val="00B844FF"/>
    <w:rsid w:val="00B84546"/>
    <w:rsid w:val="00B8483D"/>
    <w:rsid w:val="00B8498C"/>
    <w:rsid w:val="00B84B57"/>
    <w:rsid w:val="00B84BC1"/>
    <w:rsid w:val="00B84BDA"/>
    <w:rsid w:val="00B84C09"/>
    <w:rsid w:val="00B84DA9"/>
    <w:rsid w:val="00B84E5F"/>
    <w:rsid w:val="00B84EAC"/>
    <w:rsid w:val="00B84F0F"/>
    <w:rsid w:val="00B8514E"/>
    <w:rsid w:val="00B85186"/>
    <w:rsid w:val="00B851E3"/>
    <w:rsid w:val="00B8548C"/>
    <w:rsid w:val="00B85563"/>
    <w:rsid w:val="00B8556F"/>
    <w:rsid w:val="00B85609"/>
    <w:rsid w:val="00B8566D"/>
    <w:rsid w:val="00B8577D"/>
    <w:rsid w:val="00B85790"/>
    <w:rsid w:val="00B857C9"/>
    <w:rsid w:val="00B85A93"/>
    <w:rsid w:val="00B85DF7"/>
    <w:rsid w:val="00B86527"/>
    <w:rsid w:val="00B8673F"/>
    <w:rsid w:val="00B86771"/>
    <w:rsid w:val="00B867F1"/>
    <w:rsid w:val="00B86807"/>
    <w:rsid w:val="00B86852"/>
    <w:rsid w:val="00B86871"/>
    <w:rsid w:val="00B8689A"/>
    <w:rsid w:val="00B8690C"/>
    <w:rsid w:val="00B86A1A"/>
    <w:rsid w:val="00B86A77"/>
    <w:rsid w:val="00B86F47"/>
    <w:rsid w:val="00B86F89"/>
    <w:rsid w:val="00B8703E"/>
    <w:rsid w:val="00B871F1"/>
    <w:rsid w:val="00B8752D"/>
    <w:rsid w:val="00B875C8"/>
    <w:rsid w:val="00B87786"/>
    <w:rsid w:val="00B878ED"/>
    <w:rsid w:val="00B87AFE"/>
    <w:rsid w:val="00B87B58"/>
    <w:rsid w:val="00B87C0E"/>
    <w:rsid w:val="00B87C46"/>
    <w:rsid w:val="00B90024"/>
    <w:rsid w:val="00B9016F"/>
    <w:rsid w:val="00B90497"/>
    <w:rsid w:val="00B9059F"/>
    <w:rsid w:val="00B905CF"/>
    <w:rsid w:val="00B905D3"/>
    <w:rsid w:val="00B905FE"/>
    <w:rsid w:val="00B908E5"/>
    <w:rsid w:val="00B90AE4"/>
    <w:rsid w:val="00B90B30"/>
    <w:rsid w:val="00B90D89"/>
    <w:rsid w:val="00B90E46"/>
    <w:rsid w:val="00B90E5A"/>
    <w:rsid w:val="00B91211"/>
    <w:rsid w:val="00B9133D"/>
    <w:rsid w:val="00B91366"/>
    <w:rsid w:val="00B91370"/>
    <w:rsid w:val="00B91509"/>
    <w:rsid w:val="00B91625"/>
    <w:rsid w:val="00B9177F"/>
    <w:rsid w:val="00B91F6C"/>
    <w:rsid w:val="00B92000"/>
    <w:rsid w:val="00B922A1"/>
    <w:rsid w:val="00B92371"/>
    <w:rsid w:val="00B92485"/>
    <w:rsid w:val="00B926B5"/>
    <w:rsid w:val="00B926FF"/>
    <w:rsid w:val="00B92803"/>
    <w:rsid w:val="00B9284D"/>
    <w:rsid w:val="00B929FD"/>
    <w:rsid w:val="00B92C13"/>
    <w:rsid w:val="00B92C65"/>
    <w:rsid w:val="00B92CA6"/>
    <w:rsid w:val="00B92D0E"/>
    <w:rsid w:val="00B92E55"/>
    <w:rsid w:val="00B92E6E"/>
    <w:rsid w:val="00B92F08"/>
    <w:rsid w:val="00B92F0C"/>
    <w:rsid w:val="00B9333F"/>
    <w:rsid w:val="00B934DF"/>
    <w:rsid w:val="00B9370C"/>
    <w:rsid w:val="00B93710"/>
    <w:rsid w:val="00B9380C"/>
    <w:rsid w:val="00B9386C"/>
    <w:rsid w:val="00B9399C"/>
    <w:rsid w:val="00B939CE"/>
    <w:rsid w:val="00B93DC8"/>
    <w:rsid w:val="00B93DD7"/>
    <w:rsid w:val="00B93DD9"/>
    <w:rsid w:val="00B94175"/>
    <w:rsid w:val="00B9419A"/>
    <w:rsid w:val="00B942D8"/>
    <w:rsid w:val="00B9451E"/>
    <w:rsid w:val="00B94569"/>
    <w:rsid w:val="00B947C1"/>
    <w:rsid w:val="00B94A58"/>
    <w:rsid w:val="00B94C3B"/>
    <w:rsid w:val="00B95016"/>
    <w:rsid w:val="00B952B7"/>
    <w:rsid w:val="00B9585B"/>
    <w:rsid w:val="00B958A0"/>
    <w:rsid w:val="00B9594E"/>
    <w:rsid w:val="00B95A9C"/>
    <w:rsid w:val="00B95B38"/>
    <w:rsid w:val="00B95B46"/>
    <w:rsid w:val="00B95C78"/>
    <w:rsid w:val="00B95DF8"/>
    <w:rsid w:val="00B96097"/>
    <w:rsid w:val="00B96245"/>
    <w:rsid w:val="00B963A8"/>
    <w:rsid w:val="00B9640B"/>
    <w:rsid w:val="00B9657B"/>
    <w:rsid w:val="00B966CC"/>
    <w:rsid w:val="00B96847"/>
    <w:rsid w:val="00B9696B"/>
    <w:rsid w:val="00B96D22"/>
    <w:rsid w:val="00B96EEA"/>
    <w:rsid w:val="00B96F59"/>
    <w:rsid w:val="00B96FBD"/>
    <w:rsid w:val="00B96FC3"/>
    <w:rsid w:val="00B970E5"/>
    <w:rsid w:val="00B97186"/>
    <w:rsid w:val="00B97314"/>
    <w:rsid w:val="00B975E4"/>
    <w:rsid w:val="00B976E9"/>
    <w:rsid w:val="00B97702"/>
    <w:rsid w:val="00B97762"/>
    <w:rsid w:val="00B97805"/>
    <w:rsid w:val="00B9784F"/>
    <w:rsid w:val="00B9797E"/>
    <w:rsid w:val="00B97C4E"/>
    <w:rsid w:val="00B97C8D"/>
    <w:rsid w:val="00B97E1A"/>
    <w:rsid w:val="00B97E80"/>
    <w:rsid w:val="00BA0010"/>
    <w:rsid w:val="00BA03A7"/>
    <w:rsid w:val="00BA04BB"/>
    <w:rsid w:val="00BA0591"/>
    <w:rsid w:val="00BA06BB"/>
    <w:rsid w:val="00BA06FD"/>
    <w:rsid w:val="00BA077F"/>
    <w:rsid w:val="00BA07CF"/>
    <w:rsid w:val="00BA09F0"/>
    <w:rsid w:val="00BA09FF"/>
    <w:rsid w:val="00BA0B93"/>
    <w:rsid w:val="00BA0CA4"/>
    <w:rsid w:val="00BA0CB9"/>
    <w:rsid w:val="00BA0DEB"/>
    <w:rsid w:val="00BA0E46"/>
    <w:rsid w:val="00BA1134"/>
    <w:rsid w:val="00BA12F1"/>
    <w:rsid w:val="00BA13D6"/>
    <w:rsid w:val="00BA1420"/>
    <w:rsid w:val="00BA1446"/>
    <w:rsid w:val="00BA14F6"/>
    <w:rsid w:val="00BA1753"/>
    <w:rsid w:val="00BA1756"/>
    <w:rsid w:val="00BA1B5B"/>
    <w:rsid w:val="00BA1BD3"/>
    <w:rsid w:val="00BA1D53"/>
    <w:rsid w:val="00BA1D8A"/>
    <w:rsid w:val="00BA208A"/>
    <w:rsid w:val="00BA212E"/>
    <w:rsid w:val="00BA25B3"/>
    <w:rsid w:val="00BA25BE"/>
    <w:rsid w:val="00BA288C"/>
    <w:rsid w:val="00BA28B2"/>
    <w:rsid w:val="00BA28B4"/>
    <w:rsid w:val="00BA297D"/>
    <w:rsid w:val="00BA2A5B"/>
    <w:rsid w:val="00BA2B5D"/>
    <w:rsid w:val="00BA2D66"/>
    <w:rsid w:val="00BA2DE1"/>
    <w:rsid w:val="00BA2E80"/>
    <w:rsid w:val="00BA305B"/>
    <w:rsid w:val="00BA32F0"/>
    <w:rsid w:val="00BA3608"/>
    <w:rsid w:val="00BA3799"/>
    <w:rsid w:val="00BA3C10"/>
    <w:rsid w:val="00BA3FBA"/>
    <w:rsid w:val="00BA4100"/>
    <w:rsid w:val="00BA4375"/>
    <w:rsid w:val="00BA44CC"/>
    <w:rsid w:val="00BA452D"/>
    <w:rsid w:val="00BA4549"/>
    <w:rsid w:val="00BA4646"/>
    <w:rsid w:val="00BA4711"/>
    <w:rsid w:val="00BA482F"/>
    <w:rsid w:val="00BA4879"/>
    <w:rsid w:val="00BA4C8E"/>
    <w:rsid w:val="00BA4D3C"/>
    <w:rsid w:val="00BA4EE0"/>
    <w:rsid w:val="00BA4F62"/>
    <w:rsid w:val="00BA4FD4"/>
    <w:rsid w:val="00BA51D1"/>
    <w:rsid w:val="00BA5250"/>
    <w:rsid w:val="00BA5368"/>
    <w:rsid w:val="00BA5411"/>
    <w:rsid w:val="00BA5743"/>
    <w:rsid w:val="00BA57F8"/>
    <w:rsid w:val="00BA5963"/>
    <w:rsid w:val="00BA5999"/>
    <w:rsid w:val="00BA59C4"/>
    <w:rsid w:val="00BA5D66"/>
    <w:rsid w:val="00BA5E8E"/>
    <w:rsid w:val="00BA62D8"/>
    <w:rsid w:val="00BA6304"/>
    <w:rsid w:val="00BA649B"/>
    <w:rsid w:val="00BA652C"/>
    <w:rsid w:val="00BA6809"/>
    <w:rsid w:val="00BA681E"/>
    <w:rsid w:val="00BA68D2"/>
    <w:rsid w:val="00BA6A5C"/>
    <w:rsid w:val="00BA6BC7"/>
    <w:rsid w:val="00BA6C94"/>
    <w:rsid w:val="00BA70FE"/>
    <w:rsid w:val="00BA7109"/>
    <w:rsid w:val="00BA7557"/>
    <w:rsid w:val="00BA7579"/>
    <w:rsid w:val="00BA768B"/>
    <w:rsid w:val="00BA76CC"/>
    <w:rsid w:val="00BA784F"/>
    <w:rsid w:val="00BA7902"/>
    <w:rsid w:val="00BA7B63"/>
    <w:rsid w:val="00BA7C3D"/>
    <w:rsid w:val="00BA7F94"/>
    <w:rsid w:val="00BB0034"/>
    <w:rsid w:val="00BB0042"/>
    <w:rsid w:val="00BB032F"/>
    <w:rsid w:val="00BB06AA"/>
    <w:rsid w:val="00BB0726"/>
    <w:rsid w:val="00BB0ABA"/>
    <w:rsid w:val="00BB0D7A"/>
    <w:rsid w:val="00BB0E20"/>
    <w:rsid w:val="00BB0EB6"/>
    <w:rsid w:val="00BB0F4F"/>
    <w:rsid w:val="00BB103B"/>
    <w:rsid w:val="00BB1323"/>
    <w:rsid w:val="00BB1401"/>
    <w:rsid w:val="00BB143F"/>
    <w:rsid w:val="00BB16F4"/>
    <w:rsid w:val="00BB1863"/>
    <w:rsid w:val="00BB1A90"/>
    <w:rsid w:val="00BB1B97"/>
    <w:rsid w:val="00BB1D0F"/>
    <w:rsid w:val="00BB1F6F"/>
    <w:rsid w:val="00BB202C"/>
    <w:rsid w:val="00BB215C"/>
    <w:rsid w:val="00BB25DC"/>
    <w:rsid w:val="00BB29D8"/>
    <w:rsid w:val="00BB2B0B"/>
    <w:rsid w:val="00BB2F6C"/>
    <w:rsid w:val="00BB3136"/>
    <w:rsid w:val="00BB321A"/>
    <w:rsid w:val="00BB331E"/>
    <w:rsid w:val="00BB33D1"/>
    <w:rsid w:val="00BB3544"/>
    <w:rsid w:val="00BB35C1"/>
    <w:rsid w:val="00BB362A"/>
    <w:rsid w:val="00BB3668"/>
    <w:rsid w:val="00BB37C4"/>
    <w:rsid w:val="00BB388D"/>
    <w:rsid w:val="00BB3ABC"/>
    <w:rsid w:val="00BB3C32"/>
    <w:rsid w:val="00BB3CEF"/>
    <w:rsid w:val="00BB3ED7"/>
    <w:rsid w:val="00BB3FEB"/>
    <w:rsid w:val="00BB40A4"/>
    <w:rsid w:val="00BB4301"/>
    <w:rsid w:val="00BB4A52"/>
    <w:rsid w:val="00BB4D01"/>
    <w:rsid w:val="00BB4D31"/>
    <w:rsid w:val="00BB4DB1"/>
    <w:rsid w:val="00BB4F3D"/>
    <w:rsid w:val="00BB4F88"/>
    <w:rsid w:val="00BB4FCF"/>
    <w:rsid w:val="00BB5126"/>
    <w:rsid w:val="00BB515A"/>
    <w:rsid w:val="00BB51EF"/>
    <w:rsid w:val="00BB54DB"/>
    <w:rsid w:val="00BB5669"/>
    <w:rsid w:val="00BB58D9"/>
    <w:rsid w:val="00BB5B53"/>
    <w:rsid w:val="00BB5CC1"/>
    <w:rsid w:val="00BB5F2F"/>
    <w:rsid w:val="00BB60F3"/>
    <w:rsid w:val="00BB619D"/>
    <w:rsid w:val="00BB63D7"/>
    <w:rsid w:val="00BB63FB"/>
    <w:rsid w:val="00BB6558"/>
    <w:rsid w:val="00BB6730"/>
    <w:rsid w:val="00BB6A2C"/>
    <w:rsid w:val="00BB6B12"/>
    <w:rsid w:val="00BB6BCD"/>
    <w:rsid w:val="00BB6D32"/>
    <w:rsid w:val="00BB6DDB"/>
    <w:rsid w:val="00BB6E09"/>
    <w:rsid w:val="00BB703F"/>
    <w:rsid w:val="00BB72BF"/>
    <w:rsid w:val="00BB72D0"/>
    <w:rsid w:val="00BB72DB"/>
    <w:rsid w:val="00BB7433"/>
    <w:rsid w:val="00BB7A56"/>
    <w:rsid w:val="00BB7AE6"/>
    <w:rsid w:val="00BB7B5C"/>
    <w:rsid w:val="00BB7D8E"/>
    <w:rsid w:val="00BC0003"/>
    <w:rsid w:val="00BC00EF"/>
    <w:rsid w:val="00BC0120"/>
    <w:rsid w:val="00BC06F6"/>
    <w:rsid w:val="00BC0701"/>
    <w:rsid w:val="00BC070B"/>
    <w:rsid w:val="00BC0C31"/>
    <w:rsid w:val="00BC0DFA"/>
    <w:rsid w:val="00BC0E84"/>
    <w:rsid w:val="00BC0EEA"/>
    <w:rsid w:val="00BC134A"/>
    <w:rsid w:val="00BC13A9"/>
    <w:rsid w:val="00BC18FF"/>
    <w:rsid w:val="00BC1DF6"/>
    <w:rsid w:val="00BC1F28"/>
    <w:rsid w:val="00BC21EB"/>
    <w:rsid w:val="00BC279F"/>
    <w:rsid w:val="00BC27A0"/>
    <w:rsid w:val="00BC2885"/>
    <w:rsid w:val="00BC28DB"/>
    <w:rsid w:val="00BC2981"/>
    <w:rsid w:val="00BC29E0"/>
    <w:rsid w:val="00BC2AC8"/>
    <w:rsid w:val="00BC2BC2"/>
    <w:rsid w:val="00BC2C54"/>
    <w:rsid w:val="00BC2CD2"/>
    <w:rsid w:val="00BC2F94"/>
    <w:rsid w:val="00BC3093"/>
    <w:rsid w:val="00BC31FD"/>
    <w:rsid w:val="00BC322E"/>
    <w:rsid w:val="00BC325D"/>
    <w:rsid w:val="00BC326A"/>
    <w:rsid w:val="00BC351B"/>
    <w:rsid w:val="00BC3967"/>
    <w:rsid w:val="00BC3995"/>
    <w:rsid w:val="00BC3B7F"/>
    <w:rsid w:val="00BC3CF5"/>
    <w:rsid w:val="00BC3D67"/>
    <w:rsid w:val="00BC3E7E"/>
    <w:rsid w:val="00BC3F36"/>
    <w:rsid w:val="00BC4174"/>
    <w:rsid w:val="00BC41EC"/>
    <w:rsid w:val="00BC43B9"/>
    <w:rsid w:val="00BC450F"/>
    <w:rsid w:val="00BC4739"/>
    <w:rsid w:val="00BC48E4"/>
    <w:rsid w:val="00BC49C1"/>
    <w:rsid w:val="00BC49D3"/>
    <w:rsid w:val="00BC4A1B"/>
    <w:rsid w:val="00BC4CBE"/>
    <w:rsid w:val="00BC52E4"/>
    <w:rsid w:val="00BC52E8"/>
    <w:rsid w:val="00BC55C4"/>
    <w:rsid w:val="00BC57A4"/>
    <w:rsid w:val="00BC5811"/>
    <w:rsid w:val="00BC584A"/>
    <w:rsid w:val="00BC5982"/>
    <w:rsid w:val="00BC5B37"/>
    <w:rsid w:val="00BC5BCE"/>
    <w:rsid w:val="00BC5CD6"/>
    <w:rsid w:val="00BC5F48"/>
    <w:rsid w:val="00BC60C8"/>
    <w:rsid w:val="00BC6597"/>
    <w:rsid w:val="00BC6794"/>
    <w:rsid w:val="00BC6890"/>
    <w:rsid w:val="00BC6CBE"/>
    <w:rsid w:val="00BC6D73"/>
    <w:rsid w:val="00BC6DC2"/>
    <w:rsid w:val="00BC6E66"/>
    <w:rsid w:val="00BC6EBC"/>
    <w:rsid w:val="00BC6FA0"/>
    <w:rsid w:val="00BC6FDF"/>
    <w:rsid w:val="00BC75A2"/>
    <w:rsid w:val="00BC7660"/>
    <w:rsid w:val="00BC791D"/>
    <w:rsid w:val="00BC7942"/>
    <w:rsid w:val="00BC7963"/>
    <w:rsid w:val="00BC7AB1"/>
    <w:rsid w:val="00BC7CE2"/>
    <w:rsid w:val="00BC7EE2"/>
    <w:rsid w:val="00BC7EF2"/>
    <w:rsid w:val="00BC7F01"/>
    <w:rsid w:val="00BC7F47"/>
    <w:rsid w:val="00BD0160"/>
    <w:rsid w:val="00BD0161"/>
    <w:rsid w:val="00BD06D7"/>
    <w:rsid w:val="00BD08CF"/>
    <w:rsid w:val="00BD09BC"/>
    <w:rsid w:val="00BD0A62"/>
    <w:rsid w:val="00BD0AAA"/>
    <w:rsid w:val="00BD0B96"/>
    <w:rsid w:val="00BD0D2D"/>
    <w:rsid w:val="00BD10F1"/>
    <w:rsid w:val="00BD1243"/>
    <w:rsid w:val="00BD13D0"/>
    <w:rsid w:val="00BD1446"/>
    <w:rsid w:val="00BD1581"/>
    <w:rsid w:val="00BD1682"/>
    <w:rsid w:val="00BD1794"/>
    <w:rsid w:val="00BD1A70"/>
    <w:rsid w:val="00BD1BB9"/>
    <w:rsid w:val="00BD1C71"/>
    <w:rsid w:val="00BD1CEB"/>
    <w:rsid w:val="00BD1EBA"/>
    <w:rsid w:val="00BD1F8D"/>
    <w:rsid w:val="00BD2035"/>
    <w:rsid w:val="00BD20F0"/>
    <w:rsid w:val="00BD237A"/>
    <w:rsid w:val="00BD23AB"/>
    <w:rsid w:val="00BD2479"/>
    <w:rsid w:val="00BD2860"/>
    <w:rsid w:val="00BD2AD9"/>
    <w:rsid w:val="00BD2C4D"/>
    <w:rsid w:val="00BD2CBE"/>
    <w:rsid w:val="00BD2CE9"/>
    <w:rsid w:val="00BD2E87"/>
    <w:rsid w:val="00BD3222"/>
    <w:rsid w:val="00BD322F"/>
    <w:rsid w:val="00BD354D"/>
    <w:rsid w:val="00BD39EC"/>
    <w:rsid w:val="00BD3A62"/>
    <w:rsid w:val="00BD3C05"/>
    <w:rsid w:val="00BD3E16"/>
    <w:rsid w:val="00BD3E61"/>
    <w:rsid w:val="00BD44EC"/>
    <w:rsid w:val="00BD4583"/>
    <w:rsid w:val="00BD4799"/>
    <w:rsid w:val="00BD47F0"/>
    <w:rsid w:val="00BD48EA"/>
    <w:rsid w:val="00BD4909"/>
    <w:rsid w:val="00BD4A53"/>
    <w:rsid w:val="00BD4B66"/>
    <w:rsid w:val="00BD4B75"/>
    <w:rsid w:val="00BD4B76"/>
    <w:rsid w:val="00BD4BC2"/>
    <w:rsid w:val="00BD51AE"/>
    <w:rsid w:val="00BD52E1"/>
    <w:rsid w:val="00BD5352"/>
    <w:rsid w:val="00BD535D"/>
    <w:rsid w:val="00BD537C"/>
    <w:rsid w:val="00BD55DD"/>
    <w:rsid w:val="00BD5C19"/>
    <w:rsid w:val="00BD5E69"/>
    <w:rsid w:val="00BD5F22"/>
    <w:rsid w:val="00BD6172"/>
    <w:rsid w:val="00BD6337"/>
    <w:rsid w:val="00BD65F2"/>
    <w:rsid w:val="00BD6605"/>
    <w:rsid w:val="00BD6ABA"/>
    <w:rsid w:val="00BD6B35"/>
    <w:rsid w:val="00BD6BD4"/>
    <w:rsid w:val="00BD6D41"/>
    <w:rsid w:val="00BD6DA5"/>
    <w:rsid w:val="00BD6E3A"/>
    <w:rsid w:val="00BD7182"/>
    <w:rsid w:val="00BD71FF"/>
    <w:rsid w:val="00BD7472"/>
    <w:rsid w:val="00BD77A6"/>
    <w:rsid w:val="00BD785C"/>
    <w:rsid w:val="00BD78F7"/>
    <w:rsid w:val="00BD7A87"/>
    <w:rsid w:val="00BD7F34"/>
    <w:rsid w:val="00BE00A1"/>
    <w:rsid w:val="00BE0270"/>
    <w:rsid w:val="00BE03C3"/>
    <w:rsid w:val="00BE0542"/>
    <w:rsid w:val="00BE08CF"/>
    <w:rsid w:val="00BE095F"/>
    <w:rsid w:val="00BE0A22"/>
    <w:rsid w:val="00BE0A2A"/>
    <w:rsid w:val="00BE0A2F"/>
    <w:rsid w:val="00BE0A99"/>
    <w:rsid w:val="00BE0BF3"/>
    <w:rsid w:val="00BE0D78"/>
    <w:rsid w:val="00BE0DAA"/>
    <w:rsid w:val="00BE117D"/>
    <w:rsid w:val="00BE1372"/>
    <w:rsid w:val="00BE15AB"/>
    <w:rsid w:val="00BE15AD"/>
    <w:rsid w:val="00BE1752"/>
    <w:rsid w:val="00BE1770"/>
    <w:rsid w:val="00BE1A1C"/>
    <w:rsid w:val="00BE1AB9"/>
    <w:rsid w:val="00BE1CD5"/>
    <w:rsid w:val="00BE1E75"/>
    <w:rsid w:val="00BE1EBE"/>
    <w:rsid w:val="00BE220B"/>
    <w:rsid w:val="00BE26AF"/>
    <w:rsid w:val="00BE2818"/>
    <w:rsid w:val="00BE290C"/>
    <w:rsid w:val="00BE2C45"/>
    <w:rsid w:val="00BE2D70"/>
    <w:rsid w:val="00BE2F90"/>
    <w:rsid w:val="00BE3039"/>
    <w:rsid w:val="00BE303C"/>
    <w:rsid w:val="00BE3097"/>
    <w:rsid w:val="00BE30CE"/>
    <w:rsid w:val="00BE3199"/>
    <w:rsid w:val="00BE31B0"/>
    <w:rsid w:val="00BE33E2"/>
    <w:rsid w:val="00BE35F0"/>
    <w:rsid w:val="00BE3676"/>
    <w:rsid w:val="00BE3702"/>
    <w:rsid w:val="00BE3854"/>
    <w:rsid w:val="00BE386B"/>
    <w:rsid w:val="00BE3936"/>
    <w:rsid w:val="00BE39D4"/>
    <w:rsid w:val="00BE3F6B"/>
    <w:rsid w:val="00BE410B"/>
    <w:rsid w:val="00BE4133"/>
    <w:rsid w:val="00BE415A"/>
    <w:rsid w:val="00BE41F4"/>
    <w:rsid w:val="00BE4519"/>
    <w:rsid w:val="00BE4548"/>
    <w:rsid w:val="00BE477D"/>
    <w:rsid w:val="00BE48CA"/>
    <w:rsid w:val="00BE4959"/>
    <w:rsid w:val="00BE4AEF"/>
    <w:rsid w:val="00BE4B0A"/>
    <w:rsid w:val="00BE4DB4"/>
    <w:rsid w:val="00BE4E2D"/>
    <w:rsid w:val="00BE4E34"/>
    <w:rsid w:val="00BE4F76"/>
    <w:rsid w:val="00BE5055"/>
    <w:rsid w:val="00BE50DE"/>
    <w:rsid w:val="00BE5119"/>
    <w:rsid w:val="00BE5280"/>
    <w:rsid w:val="00BE5283"/>
    <w:rsid w:val="00BE5325"/>
    <w:rsid w:val="00BE55CC"/>
    <w:rsid w:val="00BE5685"/>
    <w:rsid w:val="00BE5907"/>
    <w:rsid w:val="00BE59F0"/>
    <w:rsid w:val="00BE5BF0"/>
    <w:rsid w:val="00BE5C9E"/>
    <w:rsid w:val="00BE5EE0"/>
    <w:rsid w:val="00BE61D6"/>
    <w:rsid w:val="00BE6333"/>
    <w:rsid w:val="00BE643B"/>
    <w:rsid w:val="00BE65C6"/>
    <w:rsid w:val="00BE6654"/>
    <w:rsid w:val="00BE6831"/>
    <w:rsid w:val="00BE6860"/>
    <w:rsid w:val="00BE68BC"/>
    <w:rsid w:val="00BE69AF"/>
    <w:rsid w:val="00BE6BBC"/>
    <w:rsid w:val="00BE6C54"/>
    <w:rsid w:val="00BE6CF8"/>
    <w:rsid w:val="00BE6D0E"/>
    <w:rsid w:val="00BE6D8B"/>
    <w:rsid w:val="00BE6DBC"/>
    <w:rsid w:val="00BE6E29"/>
    <w:rsid w:val="00BE70EC"/>
    <w:rsid w:val="00BE71F4"/>
    <w:rsid w:val="00BE729F"/>
    <w:rsid w:val="00BE7666"/>
    <w:rsid w:val="00BE76C6"/>
    <w:rsid w:val="00BE78AA"/>
    <w:rsid w:val="00BE798D"/>
    <w:rsid w:val="00BE7A4D"/>
    <w:rsid w:val="00BE7BAB"/>
    <w:rsid w:val="00BE7CA5"/>
    <w:rsid w:val="00BE7D21"/>
    <w:rsid w:val="00BE7DA9"/>
    <w:rsid w:val="00BE7E3A"/>
    <w:rsid w:val="00BE7EE7"/>
    <w:rsid w:val="00BE7FB7"/>
    <w:rsid w:val="00BF0009"/>
    <w:rsid w:val="00BF0080"/>
    <w:rsid w:val="00BF0107"/>
    <w:rsid w:val="00BF0275"/>
    <w:rsid w:val="00BF069E"/>
    <w:rsid w:val="00BF07C0"/>
    <w:rsid w:val="00BF0A9C"/>
    <w:rsid w:val="00BF0B3A"/>
    <w:rsid w:val="00BF0BD9"/>
    <w:rsid w:val="00BF0F35"/>
    <w:rsid w:val="00BF0F8F"/>
    <w:rsid w:val="00BF1038"/>
    <w:rsid w:val="00BF111B"/>
    <w:rsid w:val="00BF1242"/>
    <w:rsid w:val="00BF130B"/>
    <w:rsid w:val="00BF14E6"/>
    <w:rsid w:val="00BF1655"/>
    <w:rsid w:val="00BF16DB"/>
    <w:rsid w:val="00BF185D"/>
    <w:rsid w:val="00BF1885"/>
    <w:rsid w:val="00BF19ED"/>
    <w:rsid w:val="00BF1A92"/>
    <w:rsid w:val="00BF1F8D"/>
    <w:rsid w:val="00BF2111"/>
    <w:rsid w:val="00BF233E"/>
    <w:rsid w:val="00BF236A"/>
    <w:rsid w:val="00BF252B"/>
    <w:rsid w:val="00BF253D"/>
    <w:rsid w:val="00BF2783"/>
    <w:rsid w:val="00BF2906"/>
    <w:rsid w:val="00BF29BB"/>
    <w:rsid w:val="00BF2A72"/>
    <w:rsid w:val="00BF2A79"/>
    <w:rsid w:val="00BF2B20"/>
    <w:rsid w:val="00BF2BD5"/>
    <w:rsid w:val="00BF2CB8"/>
    <w:rsid w:val="00BF2CD2"/>
    <w:rsid w:val="00BF2D0F"/>
    <w:rsid w:val="00BF2D1B"/>
    <w:rsid w:val="00BF3131"/>
    <w:rsid w:val="00BF3319"/>
    <w:rsid w:val="00BF3497"/>
    <w:rsid w:val="00BF3868"/>
    <w:rsid w:val="00BF3882"/>
    <w:rsid w:val="00BF3A5F"/>
    <w:rsid w:val="00BF3CFA"/>
    <w:rsid w:val="00BF3D3A"/>
    <w:rsid w:val="00BF3E34"/>
    <w:rsid w:val="00BF3F81"/>
    <w:rsid w:val="00BF3FEB"/>
    <w:rsid w:val="00BF4063"/>
    <w:rsid w:val="00BF449C"/>
    <w:rsid w:val="00BF46F1"/>
    <w:rsid w:val="00BF4798"/>
    <w:rsid w:val="00BF47D9"/>
    <w:rsid w:val="00BF4A93"/>
    <w:rsid w:val="00BF4AB4"/>
    <w:rsid w:val="00BF4DED"/>
    <w:rsid w:val="00BF4E61"/>
    <w:rsid w:val="00BF5428"/>
    <w:rsid w:val="00BF55A5"/>
    <w:rsid w:val="00BF5825"/>
    <w:rsid w:val="00BF5C64"/>
    <w:rsid w:val="00BF5C6D"/>
    <w:rsid w:val="00BF5C77"/>
    <w:rsid w:val="00BF5F8C"/>
    <w:rsid w:val="00BF61BB"/>
    <w:rsid w:val="00BF62ED"/>
    <w:rsid w:val="00BF62F9"/>
    <w:rsid w:val="00BF6375"/>
    <w:rsid w:val="00BF65CD"/>
    <w:rsid w:val="00BF68E3"/>
    <w:rsid w:val="00BF69BE"/>
    <w:rsid w:val="00BF6AA0"/>
    <w:rsid w:val="00BF6C08"/>
    <w:rsid w:val="00BF6C8C"/>
    <w:rsid w:val="00BF6E3C"/>
    <w:rsid w:val="00BF7130"/>
    <w:rsid w:val="00BF73E1"/>
    <w:rsid w:val="00BF73E3"/>
    <w:rsid w:val="00BF7790"/>
    <w:rsid w:val="00BF783F"/>
    <w:rsid w:val="00BF78E5"/>
    <w:rsid w:val="00BF7A08"/>
    <w:rsid w:val="00BF7C61"/>
    <w:rsid w:val="00BF7E71"/>
    <w:rsid w:val="00C00208"/>
    <w:rsid w:val="00C002DF"/>
    <w:rsid w:val="00C002EC"/>
    <w:rsid w:val="00C003C3"/>
    <w:rsid w:val="00C0064E"/>
    <w:rsid w:val="00C00682"/>
    <w:rsid w:val="00C0080C"/>
    <w:rsid w:val="00C0083B"/>
    <w:rsid w:val="00C008EB"/>
    <w:rsid w:val="00C008F5"/>
    <w:rsid w:val="00C00A1C"/>
    <w:rsid w:val="00C00B20"/>
    <w:rsid w:val="00C00C23"/>
    <w:rsid w:val="00C00C6A"/>
    <w:rsid w:val="00C00CA1"/>
    <w:rsid w:val="00C00DA4"/>
    <w:rsid w:val="00C0170B"/>
    <w:rsid w:val="00C01731"/>
    <w:rsid w:val="00C01848"/>
    <w:rsid w:val="00C0192A"/>
    <w:rsid w:val="00C01EBD"/>
    <w:rsid w:val="00C01FF7"/>
    <w:rsid w:val="00C02132"/>
    <w:rsid w:val="00C02383"/>
    <w:rsid w:val="00C0305C"/>
    <w:rsid w:val="00C033FA"/>
    <w:rsid w:val="00C03829"/>
    <w:rsid w:val="00C038AA"/>
    <w:rsid w:val="00C03901"/>
    <w:rsid w:val="00C03A52"/>
    <w:rsid w:val="00C03B05"/>
    <w:rsid w:val="00C03B7A"/>
    <w:rsid w:val="00C03CFB"/>
    <w:rsid w:val="00C03EC8"/>
    <w:rsid w:val="00C03F96"/>
    <w:rsid w:val="00C040E2"/>
    <w:rsid w:val="00C04757"/>
    <w:rsid w:val="00C04ACF"/>
    <w:rsid w:val="00C04D0D"/>
    <w:rsid w:val="00C04EC8"/>
    <w:rsid w:val="00C05209"/>
    <w:rsid w:val="00C0526C"/>
    <w:rsid w:val="00C052CE"/>
    <w:rsid w:val="00C053D7"/>
    <w:rsid w:val="00C0550E"/>
    <w:rsid w:val="00C05663"/>
    <w:rsid w:val="00C056DC"/>
    <w:rsid w:val="00C057CA"/>
    <w:rsid w:val="00C057FF"/>
    <w:rsid w:val="00C0580D"/>
    <w:rsid w:val="00C05964"/>
    <w:rsid w:val="00C059EA"/>
    <w:rsid w:val="00C05AA3"/>
    <w:rsid w:val="00C05AAA"/>
    <w:rsid w:val="00C05B92"/>
    <w:rsid w:val="00C05C07"/>
    <w:rsid w:val="00C06115"/>
    <w:rsid w:val="00C06201"/>
    <w:rsid w:val="00C063F0"/>
    <w:rsid w:val="00C06464"/>
    <w:rsid w:val="00C06B8D"/>
    <w:rsid w:val="00C06CD1"/>
    <w:rsid w:val="00C06D90"/>
    <w:rsid w:val="00C06ED8"/>
    <w:rsid w:val="00C06EFD"/>
    <w:rsid w:val="00C0770E"/>
    <w:rsid w:val="00C07795"/>
    <w:rsid w:val="00C0787E"/>
    <w:rsid w:val="00C078A1"/>
    <w:rsid w:val="00C078D2"/>
    <w:rsid w:val="00C07999"/>
    <w:rsid w:val="00C07C21"/>
    <w:rsid w:val="00C07CDF"/>
    <w:rsid w:val="00C07EE9"/>
    <w:rsid w:val="00C07F9A"/>
    <w:rsid w:val="00C10244"/>
    <w:rsid w:val="00C1054A"/>
    <w:rsid w:val="00C10729"/>
    <w:rsid w:val="00C1090A"/>
    <w:rsid w:val="00C10ADA"/>
    <w:rsid w:val="00C111AB"/>
    <w:rsid w:val="00C111EF"/>
    <w:rsid w:val="00C1145D"/>
    <w:rsid w:val="00C114E1"/>
    <w:rsid w:val="00C11643"/>
    <w:rsid w:val="00C116D3"/>
    <w:rsid w:val="00C11B98"/>
    <w:rsid w:val="00C11BBF"/>
    <w:rsid w:val="00C11BDB"/>
    <w:rsid w:val="00C11C4F"/>
    <w:rsid w:val="00C11C8B"/>
    <w:rsid w:val="00C11DA8"/>
    <w:rsid w:val="00C11DE6"/>
    <w:rsid w:val="00C120C4"/>
    <w:rsid w:val="00C120E1"/>
    <w:rsid w:val="00C1230B"/>
    <w:rsid w:val="00C1247B"/>
    <w:rsid w:val="00C12591"/>
    <w:rsid w:val="00C12622"/>
    <w:rsid w:val="00C1274F"/>
    <w:rsid w:val="00C1283E"/>
    <w:rsid w:val="00C12845"/>
    <w:rsid w:val="00C12975"/>
    <w:rsid w:val="00C129B6"/>
    <w:rsid w:val="00C12A38"/>
    <w:rsid w:val="00C12A99"/>
    <w:rsid w:val="00C12BDF"/>
    <w:rsid w:val="00C12D9D"/>
    <w:rsid w:val="00C12F5E"/>
    <w:rsid w:val="00C1323F"/>
    <w:rsid w:val="00C133BD"/>
    <w:rsid w:val="00C1355F"/>
    <w:rsid w:val="00C1359B"/>
    <w:rsid w:val="00C135F4"/>
    <w:rsid w:val="00C13649"/>
    <w:rsid w:val="00C13843"/>
    <w:rsid w:val="00C13863"/>
    <w:rsid w:val="00C13A58"/>
    <w:rsid w:val="00C13A5E"/>
    <w:rsid w:val="00C13BBC"/>
    <w:rsid w:val="00C13FDC"/>
    <w:rsid w:val="00C141E2"/>
    <w:rsid w:val="00C143BD"/>
    <w:rsid w:val="00C14833"/>
    <w:rsid w:val="00C14997"/>
    <w:rsid w:val="00C14B8E"/>
    <w:rsid w:val="00C14BC3"/>
    <w:rsid w:val="00C14E3F"/>
    <w:rsid w:val="00C1503E"/>
    <w:rsid w:val="00C1506A"/>
    <w:rsid w:val="00C15242"/>
    <w:rsid w:val="00C1526B"/>
    <w:rsid w:val="00C152F8"/>
    <w:rsid w:val="00C153A5"/>
    <w:rsid w:val="00C153A6"/>
    <w:rsid w:val="00C153E2"/>
    <w:rsid w:val="00C15445"/>
    <w:rsid w:val="00C15535"/>
    <w:rsid w:val="00C15609"/>
    <w:rsid w:val="00C158E9"/>
    <w:rsid w:val="00C15956"/>
    <w:rsid w:val="00C15960"/>
    <w:rsid w:val="00C15A72"/>
    <w:rsid w:val="00C15B9E"/>
    <w:rsid w:val="00C15C3D"/>
    <w:rsid w:val="00C15D21"/>
    <w:rsid w:val="00C15D30"/>
    <w:rsid w:val="00C15D8E"/>
    <w:rsid w:val="00C16679"/>
    <w:rsid w:val="00C16C2A"/>
    <w:rsid w:val="00C16CE7"/>
    <w:rsid w:val="00C16F03"/>
    <w:rsid w:val="00C1700A"/>
    <w:rsid w:val="00C1705E"/>
    <w:rsid w:val="00C170DD"/>
    <w:rsid w:val="00C1752F"/>
    <w:rsid w:val="00C17622"/>
    <w:rsid w:val="00C176A5"/>
    <w:rsid w:val="00C1775A"/>
    <w:rsid w:val="00C1779E"/>
    <w:rsid w:val="00C17AA9"/>
    <w:rsid w:val="00C17BF5"/>
    <w:rsid w:val="00C17CC3"/>
    <w:rsid w:val="00C17F10"/>
    <w:rsid w:val="00C20099"/>
    <w:rsid w:val="00C2016B"/>
    <w:rsid w:val="00C201A4"/>
    <w:rsid w:val="00C201D6"/>
    <w:rsid w:val="00C2020C"/>
    <w:rsid w:val="00C20296"/>
    <w:rsid w:val="00C202A8"/>
    <w:rsid w:val="00C2037A"/>
    <w:rsid w:val="00C2050F"/>
    <w:rsid w:val="00C207E9"/>
    <w:rsid w:val="00C2081A"/>
    <w:rsid w:val="00C2086D"/>
    <w:rsid w:val="00C20A4E"/>
    <w:rsid w:val="00C20A7C"/>
    <w:rsid w:val="00C20D6D"/>
    <w:rsid w:val="00C20F67"/>
    <w:rsid w:val="00C2103E"/>
    <w:rsid w:val="00C21308"/>
    <w:rsid w:val="00C21588"/>
    <w:rsid w:val="00C215FE"/>
    <w:rsid w:val="00C21636"/>
    <w:rsid w:val="00C217A4"/>
    <w:rsid w:val="00C2188C"/>
    <w:rsid w:val="00C2189D"/>
    <w:rsid w:val="00C21939"/>
    <w:rsid w:val="00C21AAF"/>
    <w:rsid w:val="00C21E6A"/>
    <w:rsid w:val="00C21EF6"/>
    <w:rsid w:val="00C21F06"/>
    <w:rsid w:val="00C21FD9"/>
    <w:rsid w:val="00C22171"/>
    <w:rsid w:val="00C221C8"/>
    <w:rsid w:val="00C2235D"/>
    <w:rsid w:val="00C2240D"/>
    <w:rsid w:val="00C2259F"/>
    <w:rsid w:val="00C225A5"/>
    <w:rsid w:val="00C22981"/>
    <w:rsid w:val="00C22B30"/>
    <w:rsid w:val="00C22D64"/>
    <w:rsid w:val="00C22FAB"/>
    <w:rsid w:val="00C22FC4"/>
    <w:rsid w:val="00C23081"/>
    <w:rsid w:val="00C23097"/>
    <w:rsid w:val="00C230D3"/>
    <w:rsid w:val="00C23109"/>
    <w:rsid w:val="00C2315F"/>
    <w:rsid w:val="00C231A3"/>
    <w:rsid w:val="00C232E4"/>
    <w:rsid w:val="00C2333A"/>
    <w:rsid w:val="00C23388"/>
    <w:rsid w:val="00C234BE"/>
    <w:rsid w:val="00C23684"/>
    <w:rsid w:val="00C237E4"/>
    <w:rsid w:val="00C2388F"/>
    <w:rsid w:val="00C239C5"/>
    <w:rsid w:val="00C23D6C"/>
    <w:rsid w:val="00C23D7B"/>
    <w:rsid w:val="00C23D9C"/>
    <w:rsid w:val="00C23FB0"/>
    <w:rsid w:val="00C23FE3"/>
    <w:rsid w:val="00C24080"/>
    <w:rsid w:val="00C24100"/>
    <w:rsid w:val="00C24242"/>
    <w:rsid w:val="00C24418"/>
    <w:rsid w:val="00C2460C"/>
    <w:rsid w:val="00C246E4"/>
    <w:rsid w:val="00C24843"/>
    <w:rsid w:val="00C24852"/>
    <w:rsid w:val="00C24AAD"/>
    <w:rsid w:val="00C24AFA"/>
    <w:rsid w:val="00C24C2B"/>
    <w:rsid w:val="00C24D90"/>
    <w:rsid w:val="00C24F6D"/>
    <w:rsid w:val="00C251D2"/>
    <w:rsid w:val="00C251F1"/>
    <w:rsid w:val="00C255E9"/>
    <w:rsid w:val="00C256CB"/>
    <w:rsid w:val="00C2572B"/>
    <w:rsid w:val="00C25880"/>
    <w:rsid w:val="00C25A15"/>
    <w:rsid w:val="00C25B38"/>
    <w:rsid w:val="00C25BBD"/>
    <w:rsid w:val="00C25CD7"/>
    <w:rsid w:val="00C25E13"/>
    <w:rsid w:val="00C25F45"/>
    <w:rsid w:val="00C26029"/>
    <w:rsid w:val="00C264E5"/>
    <w:rsid w:val="00C2650C"/>
    <w:rsid w:val="00C265C9"/>
    <w:rsid w:val="00C26703"/>
    <w:rsid w:val="00C26834"/>
    <w:rsid w:val="00C2684F"/>
    <w:rsid w:val="00C26AD8"/>
    <w:rsid w:val="00C26D4B"/>
    <w:rsid w:val="00C26F0A"/>
    <w:rsid w:val="00C27073"/>
    <w:rsid w:val="00C27324"/>
    <w:rsid w:val="00C27453"/>
    <w:rsid w:val="00C2745B"/>
    <w:rsid w:val="00C275B0"/>
    <w:rsid w:val="00C27623"/>
    <w:rsid w:val="00C27725"/>
    <w:rsid w:val="00C2788A"/>
    <w:rsid w:val="00C27A3B"/>
    <w:rsid w:val="00C27ADD"/>
    <w:rsid w:val="00C27AF7"/>
    <w:rsid w:val="00C27B87"/>
    <w:rsid w:val="00C27BCD"/>
    <w:rsid w:val="00C27DE1"/>
    <w:rsid w:val="00C30159"/>
    <w:rsid w:val="00C301BA"/>
    <w:rsid w:val="00C304B5"/>
    <w:rsid w:val="00C3087F"/>
    <w:rsid w:val="00C309D2"/>
    <w:rsid w:val="00C30A1E"/>
    <w:rsid w:val="00C30CD3"/>
    <w:rsid w:val="00C30CF7"/>
    <w:rsid w:val="00C30D7A"/>
    <w:rsid w:val="00C30D82"/>
    <w:rsid w:val="00C30DCE"/>
    <w:rsid w:val="00C30DDD"/>
    <w:rsid w:val="00C30E9A"/>
    <w:rsid w:val="00C30EBD"/>
    <w:rsid w:val="00C30F96"/>
    <w:rsid w:val="00C30FF1"/>
    <w:rsid w:val="00C3101F"/>
    <w:rsid w:val="00C3150E"/>
    <w:rsid w:val="00C3182F"/>
    <w:rsid w:val="00C3184F"/>
    <w:rsid w:val="00C31B6B"/>
    <w:rsid w:val="00C31C0C"/>
    <w:rsid w:val="00C31C7B"/>
    <w:rsid w:val="00C31CA9"/>
    <w:rsid w:val="00C31DB0"/>
    <w:rsid w:val="00C31E5B"/>
    <w:rsid w:val="00C31F44"/>
    <w:rsid w:val="00C323B1"/>
    <w:rsid w:val="00C3259E"/>
    <w:rsid w:val="00C3293D"/>
    <w:rsid w:val="00C32A46"/>
    <w:rsid w:val="00C32A58"/>
    <w:rsid w:val="00C32A72"/>
    <w:rsid w:val="00C32C98"/>
    <w:rsid w:val="00C32D13"/>
    <w:rsid w:val="00C32ED1"/>
    <w:rsid w:val="00C330CC"/>
    <w:rsid w:val="00C332FB"/>
    <w:rsid w:val="00C3335A"/>
    <w:rsid w:val="00C33576"/>
    <w:rsid w:val="00C3359F"/>
    <w:rsid w:val="00C33735"/>
    <w:rsid w:val="00C33906"/>
    <w:rsid w:val="00C339D3"/>
    <w:rsid w:val="00C33A26"/>
    <w:rsid w:val="00C33B7D"/>
    <w:rsid w:val="00C33C00"/>
    <w:rsid w:val="00C33C27"/>
    <w:rsid w:val="00C33F2C"/>
    <w:rsid w:val="00C34062"/>
    <w:rsid w:val="00C34116"/>
    <w:rsid w:val="00C34149"/>
    <w:rsid w:val="00C3422F"/>
    <w:rsid w:val="00C34903"/>
    <w:rsid w:val="00C3495A"/>
    <w:rsid w:val="00C34C74"/>
    <w:rsid w:val="00C34CF0"/>
    <w:rsid w:val="00C34ECB"/>
    <w:rsid w:val="00C3534C"/>
    <w:rsid w:val="00C356B2"/>
    <w:rsid w:val="00C357CF"/>
    <w:rsid w:val="00C35A1F"/>
    <w:rsid w:val="00C35DE8"/>
    <w:rsid w:val="00C35F15"/>
    <w:rsid w:val="00C35F65"/>
    <w:rsid w:val="00C3605D"/>
    <w:rsid w:val="00C36294"/>
    <w:rsid w:val="00C362FB"/>
    <w:rsid w:val="00C36344"/>
    <w:rsid w:val="00C363DC"/>
    <w:rsid w:val="00C36419"/>
    <w:rsid w:val="00C365CB"/>
    <w:rsid w:val="00C365FE"/>
    <w:rsid w:val="00C36869"/>
    <w:rsid w:val="00C369D9"/>
    <w:rsid w:val="00C36BEF"/>
    <w:rsid w:val="00C36C2A"/>
    <w:rsid w:val="00C36C2C"/>
    <w:rsid w:val="00C36CD5"/>
    <w:rsid w:val="00C36D06"/>
    <w:rsid w:val="00C36D9F"/>
    <w:rsid w:val="00C36DE8"/>
    <w:rsid w:val="00C36DF5"/>
    <w:rsid w:val="00C36E9A"/>
    <w:rsid w:val="00C37136"/>
    <w:rsid w:val="00C37165"/>
    <w:rsid w:val="00C37221"/>
    <w:rsid w:val="00C3734D"/>
    <w:rsid w:val="00C374B6"/>
    <w:rsid w:val="00C376F2"/>
    <w:rsid w:val="00C377B6"/>
    <w:rsid w:val="00C378E4"/>
    <w:rsid w:val="00C37D67"/>
    <w:rsid w:val="00C37D6C"/>
    <w:rsid w:val="00C37E6A"/>
    <w:rsid w:val="00C4000D"/>
    <w:rsid w:val="00C4056A"/>
    <w:rsid w:val="00C40704"/>
    <w:rsid w:val="00C4090A"/>
    <w:rsid w:val="00C40A53"/>
    <w:rsid w:val="00C40AA2"/>
    <w:rsid w:val="00C40D28"/>
    <w:rsid w:val="00C40D9F"/>
    <w:rsid w:val="00C40E42"/>
    <w:rsid w:val="00C40F7B"/>
    <w:rsid w:val="00C41012"/>
    <w:rsid w:val="00C4108B"/>
    <w:rsid w:val="00C410DD"/>
    <w:rsid w:val="00C410F0"/>
    <w:rsid w:val="00C41114"/>
    <w:rsid w:val="00C41115"/>
    <w:rsid w:val="00C41146"/>
    <w:rsid w:val="00C4136C"/>
    <w:rsid w:val="00C413A7"/>
    <w:rsid w:val="00C417AF"/>
    <w:rsid w:val="00C41CAD"/>
    <w:rsid w:val="00C41DCF"/>
    <w:rsid w:val="00C42122"/>
    <w:rsid w:val="00C4229D"/>
    <w:rsid w:val="00C422CF"/>
    <w:rsid w:val="00C4230A"/>
    <w:rsid w:val="00C426D2"/>
    <w:rsid w:val="00C428C2"/>
    <w:rsid w:val="00C42992"/>
    <w:rsid w:val="00C42BEB"/>
    <w:rsid w:val="00C42CD5"/>
    <w:rsid w:val="00C42E3F"/>
    <w:rsid w:val="00C42EFB"/>
    <w:rsid w:val="00C42F97"/>
    <w:rsid w:val="00C4368B"/>
    <w:rsid w:val="00C438AE"/>
    <w:rsid w:val="00C43C76"/>
    <w:rsid w:val="00C43DC7"/>
    <w:rsid w:val="00C44020"/>
    <w:rsid w:val="00C440D7"/>
    <w:rsid w:val="00C44135"/>
    <w:rsid w:val="00C441F6"/>
    <w:rsid w:val="00C44413"/>
    <w:rsid w:val="00C445A6"/>
    <w:rsid w:val="00C44B8C"/>
    <w:rsid w:val="00C44CC0"/>
    <w:rsid w:val="00C44D64"/>
    <w:rsid w:val="00C44DEE"/>
    <w:rsid w:val="00C44DFA"/>
    <w:rsid w:val="00C44E63"/>
    <w:rsid w:val="00C44E7B"/>
    <w:rsid w:val="00C44EC8"/>
    <w:rsid w:val="00C44F71"/>
    <w:rsid w:val="00C454ED"/>
    <w:rsid w:val="00C45517"/>
    <w:rsid w:val="00C45582"/>
    <w:rsid w:val="00C459DD"/>
    <w:rsid w:val="00C45A5A"/>
    <w:rsid w:val="00C45A62"/>
    <w:rsid w:val="00C45B67"/>
    <w:rsid w:val="00C45D34"/>
    <w:rsid w:val="00C45D7C"/>
    <w:rsid w:val="00C45D8F"/>
    <w:rsid w:val="00C45EB1"/>
    <w:rsid w:val="00C46190"/>
    <w:rsid w:val="00C46228"/>
    <w:rsid w:val="00C462DB"/>
    <w:rsid w:val="00C462E1"/>
    <w:rsid w:val="00C46311"/>
    <w:rsid w:val="00C4645C"/>
    <w:rsid w:val="00C464D9"/>
    <w:rsid w:val="00C4675E"/>
    <w:rsid w:val="00C46766"/>
    <w:rsid w:val="00C467D0"/>
    <w:rsid w:val="00C4688A"/>
    <w:rsid w:val="00C468F3"/>
    <w:rsid w:val="00C4696A"/>
    <w:rsid w:val="00C46A65"/>
    <w:rsid w:val="00C46D72"/>
    <w:rsid w:val="00C46EB4"/>
    <w:rsid w:val="00C47043"/>
    <w:rsid w:val="00C4707F"/>
    <w:rsid w:val="00C473D1"/>
    <w:rsid w:val="00C47450"/>
    <w:rsid w:val="00C4763B"/>
    <w:rsid w:val="00C47719"/>
    <w:rsid w:val="00C477BE"/>
    <w:rsid w:val="00C4796E"/>
    <w:rsid w:val="00C479D5"/>
    <w:rsid w:val="00C47BE7"/>
    <w:rsid w:val="00C47D4F"/>
    <w:rsid w:val="00C47EA1"/>
    <w:rsid w:val="00C47F03"/>
    <w:rsid w:val="00C47FCA"/>
    <w:rsid w:val="00C47FD0"/>
    <w:rsid w:val="00C500F7"/>
    <w:rsid w:val="00C5040F"/>
    <w:rsid w:val="00C50458"/>
    <w:rsid w:val="00C50614"/>
    <w:rsid w:val="00C507BF"/>
    <w:rsid w:val="00C50A97"/>
    <w:rsid w:val="00C50AEB"/>
    <w:rsid w:val="00C50EB6"/>
    <w:rsid w:val="00C50F9E"/>
    <w:rsid w:val="00C512FE"/>
    <w:rsid w:val="00C51444"/>
    <w:rsid w:val="00C51546"/>
    <w:rsid w:val="00C515AF"/>
    <w:rsid w:val="00C51881"/>
    <w:rsid w:val="00C518DA"/>
    <w:rsid w:val="00C51AAE"/>
    <w:rsid w:val="00C51AF8"/>
    <w:rsid w:val="00C51FA2"/>
    <w:rsid w:val="00C520BB"/>
    <w:rsid w:val="00C521F7"/>
    <w:rsid w:val="00C52236"/>
    <w:rsid w:val="00C522A2"/>
    <w:rsid w:val="00C523A7"/>
    <w:rsid w:val="00C52517"/>
    <w:rsid w:val="00C5264C"/>
    <w:rsid w:val="00C52812"/>
    <w:rsid w:val="00C52813"/>
    <w:rsid w:val="00C528E0"/>
    <w:rsid w:val="00C52B3C"/>
    <w:rsid w:val="00C52BD5"/>
    <w:rsid w:val="00C52D79"/>
    <w:rsid w:val="00C52E46"/>
    <w:rsid w:val="00C52EDE"/>
    <w:rsid w:val="00C53040"/>
    <w:rsid w:val="00C5310F"/>
    <w:rsid w:val="00C5313F"/>
    <w:rsid w:val="00C5322B"/>
    <w:rsid w:val="00C53318"/>
    <w:rsid w:val="00C5331B"/>
    <w:rsid w:val="00C53725"/>
    <w:rsid w:val="00C53747"/>
    <w:rsid w:val="00C53964"/>
    <w:rsid w:val="00C53A94"/>
    <w:rsid w:val="00C53ACC"/>
    <w:rsid w:val="00C53BD0"/>
    <w:rsid w:val="00C53D0E"/>
    <w:rsid w:val="00C53D7F"/>
    <w:rsid w:val="00C53DF1"/>
    <w:rsid w:val="00C53F62"/>
    <w:rsid w:val="00C5416C"/>
    <w:rsid w:val="00C541CF"/>
    <w:rsid w:val="00C542C5"/>
    <w:rsid w:val="00C544B6"/>
    <w:rsid w:val="00C5455B"/>
    <w:rsid w:val="00C5461B"/>
    <w:rsid w:val="00C54678"/>
    <w:rsid w:val="00C5485E"/>
    <w:rsid w:val="00C54884"/>
    <w:rsid w:val="00C54AF2"/>
    <w:rsid w:val="00C54B0B"/>
    <w:rsid w:val="00C54CE4"/>
    <w:rsid w:val="00C54E29"/>
    <w:rsid w:val="00C55224"/>
    <w:rsid w:val="00C55237"/>
    <w:rsid w:val="00C55313"/>
    <w:rsid w:val="00C5558E"/>
    <w:rsid w:val="00C55639"/>
    <w:rsid w:val="00C559DD"/>
    <w:rsid w:val="00C55A4B"/>
    <w:rsid w:val="00C55C70"/>
    <w:rsid w:val="00C55CB5"/>
    <w:rsid w:val="00C55F42"/>
    <w:rsid w:val="00C56165"/>
    <w:rsid w:val="00C561D3"/>
    <w:rsid w:val="00C56603"/>
    <w:rsid w:val="00C56848"/>
    <w:rsid w:val="00C569FD"/>
    <w:rsid w:val="00C56C3C"/>
    <w:rsid w:val="00C56CBF"/>
    <w:rsid w:val="00C56DAA"/>
    <w:rsid w:val="00C56DC1"/>
    <w:rsid w:val="00C56F41"/>
    <w:rsid w:val="00C56F45"/>
    <w:rsid w:val="00C56FB6"/>
    <w:rsid w:val="00C572A8"/>
    <w:rsid w:val="00C573E8"/>
    <w:rsid w:val="00C575DB"/>
    <w:rsid w:val="00C57B10"/>
    <w:rsid w:val="00C57B52"/>
    <w:rsid w:val="00C57C7D"/>
    <w:rsid w:val="00C57E9E"/>
    <w:rsid w:val="00C6004B"/>
    <w:rsid w:val="00C60384"/>
    <w:rsid w:val="00C603A1"/>
    <w:rsid w:val="00C604FF"/>
    <w:rsid w:val="00C60687"/>
    <w:rsid w:val="00C607ED"/>
    <w:rsid w:val="00C609FA"/>
    <w:rsid w:val="00C60B1B"/>
    <w:rsid w:val="00C60DAB"/>
    <w:rsid w:val="00C611DE"/>
    <w:rsid w:val="00C61214"/>
    <w:rsid w:val="00C61277"/>
    <w:rsid w:val="00C61491"/>
    <w:rsid w:val="00C614E2"/>
    <w:rsid w:val="00C615D1"/>
    <w:rsid w:val="00C6160F"/>
    <w:rsid w:val="00C616C1"/>
    <w:rsid w:val="00C6185B"/>
    <w:rsid w:val="00C61A84"/>
    <w:rsid w:val="00C61BD4"/>
    <w:rsid w:val="00C61CDF"/>
    <w:rsid w:val="00C61D6F"/>
    <w:rsid w:val="00C61D93"/>
    <w:rsid w:val="00C61E3B"/>
    <w:rsid w:val="00C61E8B"/>
    <w:rsid w:val="00C62036"/>
    <w:rsid w:val="00C6219C"/>
    <w:rsid w:val="00C62201"/>
    <w:rsid w:val="00C622F5"/>
    <w:rsid w:val="00C6232E"/>
    <w:rsid w:val="00C62578"/>
    <w:rsid w:val="00C62631"/>
    <w:rsid w:val="00C62BD9"/>
    <w:rsid w:val="00C63108"/>
    <w:rsid w:val="00C63846"/>
    <w:rsid w:val="00C63D0D"/>
    <w:rsid w:val="00C63EFC"/>
    <w:rsid w:val="00C640FB"/>
    <w:rsid w:val="00C6431C"/>
    <w:rsid w:val="00C64391"/>
    <w:rsid w:val="00C64626"/>
    <w:rsid w:val="00C64659"/>
    <w:rsid w:val="00C64663"/>
    <w:rsid w:val="00C64A9A"/>
    <w:rsid w:val="00C64C71"/>
    <w:rsid w:val="00C64D4C"/>
    <w:rsid w:val="00C64E03"/>
    <w:rsid w:val="00C64FCC"/>
    <w:rsid w:val="00C651DC"/>
    <w:rsid w:val="00C651F8"/>
    <w:rsid w:val="00C6521A"/>
    <w:rsid w:val="00C652B5"/>
    <w:rsid w:val="00C654A3"/>
    <w:rsid w:val="00C657B2"/>
    <w:rsid w:val="00C6586D"/>
    <w:rsid w:val="00C65DE3"/>
    <w:rsid w:val="00C65E0C"/>
    <w:rsid w:val="00C65E19"/>
    <w:rsid w:val="00C65E58"/>
    <w:rsid w:val="00C65F13"/>
    <w:rsid w:val="00C65F9C"/>
    <w:rsid w:val="00C6640E"/>
    <w:rsid w:val="00C66461"/>
    <w:rsid w:val="00C66772"/>
    <w:rsid w:val="00C667A7"/>
    <w:rsid w:val="00C66832"/>
    <w:rsid w:val="00C6689E"/>
    <w:rsid w:val="00C669B6"/>
    <w:rsid w:val="00C66C35"/>
    <w:rsid w:val="00C66DC6"/>
    <w:rsid w:val="00C6705A"/>
    <w:rsid w:val="00C670E5"/>
    <w:rsid w:val="00C67149"/>
    <w:rsid w:val="00C6732C"/>
    <w:rsid w:val="00C67388"/>
    <w:rsid w:val="00C6738F"/>
    <w:rsid w:val="00C6739B"/>
    <w:rsid w:val="00C676B3"/>
    <w:rsid w:val="00C677B4"/>
    <w:rsid w:val="00C677F0"/>
    <w:rsid w:val="00C67831"/>
    <w:rsid w:val="00C678AB"/>
    <w:rsid w:val="00C67D88"/>
    <w:rsid w:val="00C67D9A"/>
    <w:rsid w:val="00C67E5C"/>
    <w:rsid w:val="00C67F63"/>
    <w:rsid w:val="00C70012"/>
    <w:rsid w:val="00C703E3"/>
    <w:rsid w:val="00C70497"/>
    <w:rsid w:val="00C704EE"/>
    <w:rsid w:val="00C70729"/>
    <w:rsid w:val="00C70971"/>
    <w:rsid w:val="00C70B95"/>
    <w:rsid w:val="00C70C4B"/>
    <w:rsid w:val="00C70D6B"/>
    <w:rsid w:val="00C7100D"/>
    <w:rsid w:val="00C71021"/>
    <w:rsid w:val="00C711EF"/>
    <w:rsid w:val="00C71278"/>
    <w:rsid w:val="00C7127F"/>
    <w:rsid w:val="00C71347"/>
    <w:rsid w:val="00C71740"/>
    <w:rsid w:val="00C7185F"/>
    <w:rsid w:val="00C718AE"/>
    <w:rsid w:val="00C7221E"/>
    <w:rsid w:val="00C7230E"/>
    <w:rsid w:val="00C72311"/>
    <w:rsid w:val="00C72438"/>
    <w:rsid w:val="00C7276D"/>
    <w:rsid w:val="00C72847"/>
    <w:rsid w:val="00C729BB"/>
    <w:rsid w:val="00C72A74"/>
    <w:rsid w:val="00C72C6D"/>
    <w:rsid w:val="00C72CA2"/>
    <w:rsid w:val="00C72D09"/>
    <w:rsid w:val="00C72D48"/>
    <w:rsid w:val="00C731C3"/>
    <w:rsid w:val="00C7328C"/>
    <w:rsid w:val="00C733A3"/>
    <w:rsid w:val="00C734CB"/>
    <w:rsid w:val="00C734FB"/>
    <w:rsid w:val="00C73732"/>
    <w:rsid w:val="00C73B65"/>
    <w:rsid w:val="00C73BB9"/>
    <w:rsid w:val="00C73CFF"/>
    <w:rsid w:val="00C73D3D"/>
    <w:rsid w:val="00C73EF4"/>
    <w:rsid w:val="00C73F21"/>
    <w:rsid w:val="00C7454E"/>
    <w:rsid w:val="00C7455E"/>
    <w:rsid w:val="00C746C1"/>
    <w:rsid w:val="00C74755"/>
    <w:rsid w:val="00C7499D"/>
    <w:rsid w:val="00C74B53"/>
    <w:rsid w:val="00C74C48"/>
    <w:rsid w:val="00C74D65"/>
    <w:rsid w:val="00C74F15"/>
    <w:rsid w:val="00C74FC4"/>
    <w:rsid w:val="00C7500B"/>
    <w:rsid w:val="00C753F0"/>
    <w:rsid w:val="00C757CA"/>
    <w:rsid w:val="00C758FE"/>
    <w:rsid w:val="00C75A10"/>
    <w:rsid w:val="00C75B89"/>
    <w:rsid w:val="00C75DB0"/>
    <w:rsid w:val="00C75F9B"/>
    <w:rsid w:val="00C7604B"/>
    <w:rsid w:val="00C7621C"/>
    <w:rsid w:val="00C76270"/>
    <w:rsid w:val="00C7637F"/>
    <w:rsid w:val="00C76515"/>
    <w:rsid w:val="00C76636"/>
    <w:rsid w:val="00C7671C"/>
    <w:rsid w:val="00C76CF7"/>
    <w:rsid w:val="00C76DBE"/>
    <w:rsid w:val="00C77033"/>
    <w:rsid w:val="00C7706D"/>
    <w:rsid w:val="00C7713F"/>
    <w:rsid w:val="00C77163"/>
    <w:rsid w:val="00C77254"/>
    <w:rsid w:val="00C77262"/>
    <w:rsid w:val="00C772B8"/>
    <w:rsid w:val="00C772BE"/>
    <w:rsid w:val="00C7744C"/>
    <w:rsid w:val="00C775DF"/>
    <w:rsid w:val="00C7769F"/>
    <w:rsid w:val="00C7770A"/>
    <w:rsid w:val="00C7775B"/>
    <w:rsid w:val="00C777FD"/>
    <w:rsid w:val="00C779F0"/>
    <w:rsid w:val="00C77E24"/>
    <w:rsid w:val="00C77E88"/>
    <w:rsid w:val="00C77EC5"/>
    <w:rsid w:val="00C80032"/>
    <w:rsid w:val="00C80211"/>
    <w:rsid w:val="00C8029B"/>
    <w:rsid w:val="00C80490"/>
    <w:rsid w:val="00C8064E"/>
    <w:rsid w:val="00C806E7"/>
    <w:rsid w:val="00C80818"/>
    <w:rsid w:val="00C80A8A"/>
    <w:rsid w:val="00C80AF9"/>
    <w:rsid w:val="00C80CA3"/>
    <w:rsid w:val="00C81102"/>
    <w:rsid w:val="00C812A8"/>
    <w:rsid w:val="00C813E5"/>
    <w:rsid w:val="00C8147C"/>
    <w:rsid w:val="00C817DC"/>
    <w:rsid w:val="00C8181C"/>
    <w:rsid w:val="00C81929"/>
    <w:rsid w:val="00C819C5"/>
    <w:rsid w:val="00C81A40"/>
    <w:rsid w:val="00C81ABA"/>
    <w:rsid w:val="00C81C6F"/>
    <w:rsid w:val="00C81C8B"/>
    <w:rsid w:val="00C81C9D"/>
    <w:rsid w:val="00C81E42"/>
    <w:rsid w:val="00C81F64"/>
    <w:rsid w:val="00C822F1"/>
    <w:rsid w:val="00C822F8"/>
    <w:rsid w:val="00C8236D"/>
    <w:rsid w:val="00C823AD"/>
    <w:rsid w:val="00C8276B"/>
    <w:rsid w:val="00C8291D"/>
    <w:rsid w:val="00C82961"/>
    <w:rsid w:val="00C82978"/>
    <w:rsid w:val="00C82A00"/>
    <w:rsid w:val="00C82C29"/>
    <w:rsid w:val="00C82C35"/>
    <w:rsid w:val="00C8320F"/>
    <w:rsid w:val="00C83315"/>
    <w:rsid w:val="00C83494"/>
    <w:rsid w:val="00C8350F"/>
    <w:rsid w:val="00C83610"/>
    <w:rsid w:val="00C836AB"/>
    <w:rsid w:val="00C8379B"/>
    <w:rsid w:val="00C83878"/>
    <w:rsid w:val="00C83888"/>
    <w:rsid w:val="00C839A0"/>
    <w:rsid w:val="00C83B38"/>
    <w:rsid w:val="00C83C54"/>
    <w:rsid w:val="00C83C7F"/>
    <w:rsid w:val="00C83DBB"/>
    <w:rsid w:val="00C8401E"/>
    <w:rsid w:val="00C84104"/>
    <w:rsid w:val="00C842CC"/>
    <w:rsid w:val="00C84346"/>
    <w:rsid w:val="00C8434B"/>
    <w:rsid w:val="00C84436"/>
    <w:rsid w:val="00C845C0"/>
    <w:rsid w:val="00C8460B"/>
    <w:rsid w:val="00C848DA"/>
    <w:rsid w:val="00C84963"/>
    <w:rsid w:val="00C8497D"/>
    <w:rsid w:val="00C84A2A"/>
    <w:rsid w:val="00C84AFD"/>
    <w:rsid w:val="00C84D00"/>
    <w:rsid w:val="00C84EED"/>
    <w:rsid w:val="00C84F66"/>
    <w:rsid w:val="00C8523C"/>
    <w:rsid w:val="00C8528A"/>
    <w:rsid w:val="00C8529A"/>
    <w:rsid w:val="00C8529D"/>
    <w:rsid w:val="00C8579F"/>
    <w:rsid w:val="00C85A56"/>
    <w:rsid w:val="00C85B34"/>
    <w:rsid w:val="00C85BC8"/>
    <w:rsid w:val="00C85C42"/>
    <w:rsid w:val="00C85D4C"/>
    <w:rsid w:val="00C85E33"/>
    <w:rsid w:val="00C85E3B"/>
    <w:rsid w:val="00C86102"/>
    <w:rsid w:val="00C8648A"/>
    <w:rsid w:val="00C865F1"/>
    <w:rsid w:val="00C86913"/>
    <w:rsid w:val="00C86A33"/>
    <w:rsid w:val="00C86B86"/>
    <w:rsid w:val="00C86BE9"/>
    <w:rsid w:val="00C86C08"/>
    <w:rsid w:val="00C86D2F"/>
    <w:rsid w:val="00C86EB1"/>
    <w:rsid w:val="00C87085"/>
    <w:rsid w:val="00C8732C"/>
    <w:rsid w:val="00C8735B"/>
    <w:rsid w:val="00C874CC"/>
    <w:rsid w:val="00C87758"/>
    <w:rsid w:val="00C877E1"/>
    <w:rsid w:val="00C87960"/>
    <w:rsid w:val="00C87AA4"/>
    <w:rsid w:val="00C87AC4"/>
    <w:rsid w:val="00C87B6A"/>
    <w:rsid w:val="00C87CD4"/>
    <w:rsid w:val="00C87DF3"/>
    <w:rsid w:val="00C87FD9"/>
    <w:rsid w:val="00C90131"/>
    <w:rsid w:val="00C90182"/>
    <w:rsid w:val="00C90260"/>
    <w:rsid w:val="00C90440"/>
    <w:rsid w:val="00C90604"/>
    <w:rsid w:val="00C906A1"/>
    <w:rsid w:val="00C90AB5"/>
    <w:rsid w:val="00C90C1D"/>
    <w:rsid w:val="00C90C55"/>
    <w:rsid w:val="00C90C75"/>
    <w:rsid w:val="00C90D93"/>
    <w:rsid w:val="00C914E2"/>
    <w:rsid w:val="00C91C1E"/>
    <w:rsid w:val="00C91E07"/>
    <w:rsid w:val="00C9225F"/>
    <w:rsid w:val="00C922E1"/>
    <w:rsid w:val="00C92397"/>
    <w:rsid w:val="00C9249E"/>
    <w:rsid w:val="00C92684"/>
    <w:rsid w:val="00C928F8"/>
    <w:rsid w:val="00C92BB9"/>
    <w:rsid w:val="00C92C81"/>
    <w:rsid w:val="00C92F25"/>
    <w:rsid w:val="00C93140"/>
    <w:rsid w:val="00C9328E"/>
    <w:rsid w:val="00C9329D"/>
    <w:rsid w:val="00C932A3"/>
    <w:rsid w:val="00C93375"/>
    <w:rsid w:val="00C9343A"/>
    <w:rsid w:val="00C93608"/>
    <w:rsid w:val="00C936CD"/>
    <w:rsid w:val="00C93A41"/>
    <w:rsid w:val="00C93B77"/>
    <w:rsid w:val="00C93C50"/>
    <w:rsid w:val="00C93DCE"/>
    <w:rsid w:val="00C93E2D"/>
    <w:rsid w:val="00C93E30"/>
    <w:rsid w:val="00C93FCF"/>
    <w:rsid w:val="00C94212"/>
    <w:rsid w:val="00C9421B"/>
    <w:rsid w:val="00C9425A"/>
    <w:rsid w:val="00C94440"/>
    <w:rsid w:val="00C94462"/>
    <w:rsid w:val="00C94466"/>
    <w:rsid w:val="00C944B6"/>
    <w:rsid w:val="00C946DD"/>
    <w:rsid w:val="00C9477C"/>
    <w:rsid w:val="00C94780"/>
    <w:rsid w:val="00C94927"/>
    <w:rsid w:val="00C949D1"/>
    <w:rsid w:val="00C94A05"/>
    <w:rsid w:val="00C94A31"/>
    <w:rsid w:val="00C94BA8"/>
    <w:rsid w:val="00C94C4A"/>
    <w:rsid w:val="00C94D9D"/>
    <w:rsid w:val="00C94E44"/>
    <w:rsid w:val="00C95049"/>
    <w:rsid w:val="00C9510A"/>
    <w:rsid w:val="00C9519E"/>
    <w:rsid w:val="00C951A1"/>
    <w:rsid w:val="00C95965"/>
    <w:rsid w:val="00C95A8F"/>
    <w:rsid w:val="00C95D9A"/>
    <w:rsid w:val="00C95DFC"/>
    <w:rsid w:val="00C96258"/>
    <w:rsid w:val="00C964DB"/>
    <w:rsid w:val="00C96519"/>
    <w:rsid w:val="00C9666B"/>
    <w:rsid w:val="00C967BC"/>
    <w:rsid w:val="00C967BF"/>
    <w:rsid w:val="00C96A61"/>
    <w:rsid w:val="00C96B94"/>
    <w:rsid w:val="00C96CF7"/>
    <w:rsid w:val="00C96D0F"/>
    <w:rsid w:val="00C96E50"/>
    <w:rsid w:val="00C96F19"/>
    <w:rsid w:val="00C96FAB"/>
    <w:rsid w:val="00C9710B"/>
    <w:rsid w:val="00C972B1"/>
    <w:rsid w:val="00C9734B"/>
    <w:rsid w:val="00C97459"/>
    <w:rsid w:val="00C974AF"/>
    <w:rsid w:val="00C975A6"/>
    <w:rsid w:val="00C977D5"/>
    <w:rsid w:val="00C97857"/>
    <w:rsid w:val="00C97972"/>
    <w:rsid w:val="00C97A0A"/>
    <w:rsid w:val="00C97A30"/>
    <w:rsid w:val="00C97A5B"/>
    <w:rsid w:val="00C97ACA"/>
    <w:rsid w:val="00C97CC2"/>
    <w:rsid w:val="00C97E6C"/>
    <w:rsid w:val="00CA0064"/>
    <w:rsid w:val="00CA00CD"/>
    <w:rsid w:val="00CA01E4"/>
    <w:rsid w:val="00CA0258"/>
    <w:rsid w:val="00CA04EF"/>
    <w:rsid w:val="00CA0556"/>
    <w:rsid w:val="00CA056B"/>
    <w:rsid w:val="00CA06CD"/>
    <w:rsid w:val="00CA091E"/>
    <w:rsid w:val="00CA0A6A"/>
    <w:rsid w:val="00CA0C7A"/>
    <w:rsid w:val="00CA0D87"/>
    <w:rsid w:val="00CA0E23"/>
    <w:rsid w:val="00CA1000"/>
    <w:rsid w:val="00CA10DC"/>
    <w:rsid w:val="00CA11A9"/>
    <w:rsid w:val="00CA153E"/>
    <w:rsid w:val="00CA18AA"/>
    <w:rsid w:val="00CA18E8"/>
    <w:rsid w:val="00CA1CC2"/>
    <w:rsid w:val="00CA1CF1"/>
    <w:rsid w:val="00CA1D60"/>
    <w:rsid w:val="00CA1D94"/>
    <w:rsid w:val="00CA1E07"/>
    <w:rsid w:val="00CA2205"/>
    <w:rsid w:val="00CA2361"/>
    <w:rsid w:val="00CA262C"/>
    <w:rsid w:val="00CA282A"/>
    <w:rsid w:val="00CA290F"/>
    <w:rsid w:val="00CA2A4F"/>
    <w:rsid w:val="00CA2A52"/>
    <w:rsid w:val="00CA30AE"/>
    <w:rsid w:val="00CA3231"/>
    <w:rsid w:val="00CA35C9"/>
    <w:rsid w:val="00CA35D7"/>
    <w:rsid w:val="00CA3613"/>
    <w:rsid w:val="00CA37C4"/>
    <w:rsid w:val="00CA37C8"/>
    <w:rsid w:val="00CA3846"/>
    <w:rsid w:val="00CA3A22"/>
    <w:rsid w:val="00CA3B66"/>
    <w:rsid w:val="00CA3BB0"/>
    <w:rsid w:val="00CA3BE0"/>
    <w:rsid w:val="00CA3DBF"/>
    <w:rsid w:val="00CA3ECE"/>
    <w:rsid w:val="00CA3FB3"/>
    <w:rsid w:val="00CA40B1"/>
    <w:rsid w:val="00CA40E1"/>
    <w:rsid w:val="00CA436D"/>
    <w:rsid w:val="00CA442A"/>
    <w:rsid w:val="00CA46AF"/>
    <w:rsid w:val="00CA46C3"/>
    <w:rsid w:val="00CA46D3"/>
    <w:rsid w:val="00CA47C6"/>
    <w:rsid w:val="00CA49B1"/>
    <w:rsid w:val="00CA4A66"/>
    <w:rsid w:val="00CA4B33"/>
    <w:rsid w:val="00CA4CA1"/>
    <w:rsid w:val="00CA4DE6"/>
    <w:rsid w:val="00CA4F66"/>
    <w:rsid w:val="00CA52D6"/>
    <w:rsid w:val="00CA52F2"/>
    <w:rsid w:val="00CA5344"/>
    <w:rsid w:val="00CA53D2"/>
    <w:rsid w:val="00CA53E2"/>
    <w:rsid w:val="00CA55BD"/>
    <w:rsid w:val="00CA5AED"/>
    <w:rsid w:val="00CA5C15"/>
    <w:rsid w:val="00CA5C61"/>
    <w:rsid w:val="00CA5D87"/>
    <w:rsid w:val="00CA5E06"/>
    <w:rsid w:val="00CA5E3F"/>
    <w:rsid w:val="00CA5E94"/>
    <w:rsid w:val="00CA60F9"/>
    <w:rsid w:val="00CA6155"/>
    <w:rsid w:val="00CA61D5"/>
    <w:rsid w:val="00CA62D5"/>
    <w:rsid w:val="00CA6417"/>
    <w:rsid w:val="00CA65A2"/>
    <w:rsid w:val="00CA65B1"/>
    <w:rsid w:val="00CA65BC"/>
    <w:rsid w:val="00CA66AD"/>
    <w:rsid w:val="00CA6738"/>
    <w:rsid w:val="00CA68E3"/>
    <w:rsid w:val="00CA6A0C"/>
    <w:rsid w:val="00CA6B59"/>
    <w:rsid w:val="00CA6E08"/>
    <w:rsid w:val="00CA6E1C"/>
    <w:rsid w:val="00CA7220"/>
    <w:rsid w:val="00CA73BF"/>
    <w:rsid w:val="00CA7459"/>
    <w:rsid w:val="00CA751D"/>
    <w:rsid w:val="00CA757F"/>
    <w:rsid w:val="00CA77B2"/>
    <w:rsid w:val="00CA7804"/>
    <w:rsid w:val="00CA78C2"/>
    <w:rsid w:val="00CA7994"/>
    <w:rsid w:val="00CA7A6C"/>
    <w:rsid w:val="00CA7BC7"/>
    <w:rsid w:val="00CA7C60"/>
    <w:rsid w:val="00CA7C86"/>
    <w:rsid w:val="00CA7FDB"/>
    <w:rsid w:val="00CB049F"/>
    <w:rsid w:val="00CB04E9"/>
    <w:rsid w:val="00CB05FD"/>
    <w:rsid w:val="00CB061C"/>
    <w:rsid w:val="00CB0706"/>
    <w:rsid w:val="00CB07CD"/>
    <w:rsid w:val="00CB0CA7"/>
    <w:rsid w:val="00CB0DBF"/>
    <w:rsid w:val="00CB0EEA"/>
    <w:rsid w:val="00CB1059"/>
    <w:rsid w:val="00CB1189"/>
    <w:rsid w:val="00CB1460"/>
    <w:rsid w:val="00CB15E0"/>
    <w:rsid w:val="00CB172A"/>
    <w:rsid w:val="00CB177D"/>
    <w:rsid w:val="00CB17CE"/>
    <w:rsid w:val="00CB1925"/>
    <w:rsid w:val="00CB1A3D"/>
    <w:rsid w:val="00CB1CC5"/>
    <w:rsid w:val="00CB1F8D"/>
    <w:rsid w:val="00CB21A1"/>
    <w:rsid w:val="00CB23D0"/>
    <w:rsid w:val="00CB2406"/>
    <w:rsid w:val="00CB24AF"/>
    <w:rsid w:val="00CB2AB3"/>
    <w:rsid w:val="00CB2ACF"/>
    <w:rsid w:val="00CB2B21"/>
    <w:rsid w:val="00CB2B7C"/>
    <w:rsid w:val="00CB2C00"/>
    <w:rsid w:val="00CB2EB9"/>
    <w:rsid w:val="00CB2FB0"/>
    <w:rsid w:val="00CB327D"/>
    <w:rsid w:val="00CB3393"/>
    <w:rsid w:val="00CB35C9"/>
    <w:rsid w:val="00CB363E"/>
    <w:rsid w:val="00CB367A"/>
    <w:rsid w:val="00CB3738"/>
    <w:rsid w:val="00CB3A64"/>
    <w:rsid w:val="00CB3AA8"/>
    <w:rsid w:val="00CB3ACC"/>
    <w:rsid w:val="00CB3B36"/>
    <w:rsid w:val="00CB3BA6"/>
    <w:rsid w:val="00CB3C3A"/>
    <w:rsid w:val="00CB3C6C"/>
    <w:rsid w:val="00CB3D8C"/>
    <w:rsid w:val="00CB3E88"/>
    <w:rsid w:val="00CB41C9"/>
    <w:rsid w:val="00CB43AE"/>
    <w:rsid w:val="00CB43B4"/>
    <w:rsid w:val="00CB4485"/>
    <w:rsid w:val="00CB4594"/>
    <w:rsid w:val="00CB46DD"/>
    <w:rsid w:val="00CB48C0"/>
    <w:rsid w:val="00CB4974"/>
    <w:rsid w:val="00CB4A0C"/>
    <w:rsid w:val="00CB4A56"/>
    <w:rsid w:val="00CB4A76"/>
    <w:rsid w:val="00CB4A7C"/>
    <w:rsid w:val="00CB4F52"/>
    <w:rsid w:val="00CB51BF"/>
    <w:rsid w:val="00CB572B"/>
    <w:rsid w:val="00CB594B"/>
    <w:rsid w:val="00CB5BA9"/>
    <w:rsid w:val="00CB5D13"/>
    <w:rsid w:val="00CB5D16"/>
    <w:rsid w:val="00CB5DEC"/>
    <w:rsid w:val="00CB5EBF"/>
    <w:rsid w:val="00CB5ED9"/>
    <w:rsid w:val="00CB6061"/>
    <w:rsid w:val="00CB6081"/>
    <w:rsid w:val="00CB6592"/>
    <w:rsid w:val="00CB682F"/>
    <w:rsid w:val="00CB6835"/>
    <w:rsid w:val="00CB6A73"/>
    <w:rsid w:val="00CB6ACA"/>
    <w:rsid w:val="00CB6B25"/>
    <w:rsid w:val="00CB6ECC"/>
    <w:rsid w:val="00CB6F7E"/>
    <w:rsid w:val="00CB741E"/>
    <w:rsid w:val="00CB7495"/>
    <w:rsid w:val="00CB76A5"/>
    <w:rsid w:val="00CB7750"/>
    <w:rsid w:val="00CB7871"/>
    <w:rsid w:val="00CB7938"/>
    <w:rsid w:val="00CB799E"/>
    <w:rsid w:val="00CB7CD5"/>
    <w:rsid w:val="00CB7D80"/>
    <w:rsid w:val="00CC0051"/>
    <w:rsid w:val="00CC0055"/>
    <w:rsid w:val="00CC0081"/>
    <w:rsid w:val="00CC00C6"/>
    <w:rsid w:val="00CC0235"/>
    <w:rsid w:val="00CC054A"/>
    <w:rsid w:val="00CC0708"/>
    <w:rsid w:val="00CC0913"/>
    <w:rsid w:val="00CC0AF4"/>
    <w:rsid w:val="00CC0B3E"/>
    <w:rsid w:val="00CC0BF4"/>
    <w:rsid w:val="00CC0C84"/>
    <w:rsid w:val="00CC0CE0"/>
    <w:rsid w:val="00CC0DA5"/>
    <w:rsid w:val="00CC0DF0"/>
    <w:rsid w:val="00CC1193"/>
    <w:rsid w:val="00CC125E"/>
    <w:rsid w:val="00CC12C2"/>
    <w:rsid w:val="00CC12DE"/>
    <w:rsid w:val="00CC14D9"/>
    <w:rsid w:val="00CC1662"/>
    <w:rsid w:val="00CC1886"/>
    <w:rsid w:val="00CC18B4"/>
    <w:rsid w:val="00CC190C"/>
    <w:rsid w:val="00CC1D79"/>
    <w:rsid w:val="00CC1FFE"/>
    <w:rsid w:val="00CC20D9"/>
    <w:rsid w:val="00CC2280"/>
    <w:rsid w:val="00CC2559"/>
    <w:rsid w:val="00CC25F7"/>
    <w:rsid w:val="00CC2677"/>
    <w:rsid w:val="00CC27B7"/>
    <w:rsid w:val="00CC2866"/>
    <w:rsid w:val="00CC29E0"/>
    <w:rsid w:val="00CC29E8"/>
    <w:rsid w:val="00CC2A28"/>
    <w:rsid w:val="00CC2BFB"/>
    <w:rsid w:val="00CC2CBB"/>
    <w:rsid w:val="00CC2EDC"/>
    <w:rsid w:val="00CC2F4C"/>
    <w:rsid w:val="00CC335B"/>
    <w:rsid w:val="00CC33C5"/>
    <w:rsid w:val="00CC34E2"/>
    <w:rsid w:val="00CC3786"/>
    <w:rsid w:val="00CC37BB"/>
    <w:rsid w:val="00CC39ED"/>
    <w:rsid w:val="00CC3C2C"/>
    <w:rsid w:val="00CC3CCC"/>
    <w:rsid w:val="00CC3EA5"/>
    <w:rsid w:val="00CC4015"/>
    <w:rsid w:val="00CC4379"/>
    <w:rsid w:val="00CC4443"/>
    <w:rsid w:val="00CC46B7"/>
    <w:rsid w:val="00CC47E7"/>
    <w:rsid w:val="00CC484A"/>
    <w:rsid w:val="00CC4A1B"/>
    <w:rsid w:val="00CC4A89"/>
    <w:rsid w:val="00CC4B3F"/>
    <w:rsid w:val="00CC4B50"/>
    <w:rsid w:val="00CC4BC2"/>
    <w:rsid w:val="00CC4BD0"/>
    <w:rsid w:val="00CC4F83"/>
    <w:rsid w:val="00CC54B6"/>
    <w:rsid w:val="00CC57BD"/>
    <w:rsid w:val="00CC5801"/>
    <w:rsid w:val="00CC5899"/>
    <w:rsid w:val="00CC5C91"/>
    <w:rsid w:val="00CC5DA0"/>
    <w:rsid w:val="00CC5DB7"/>
    <w:rsid w:val="00CC5E9C"/>
    <w:rsid w:val="00CC601B"/>
    <w:rsid w:val="00CC61E2"/>
    <w:rsid w:val="00CC644C"/>
    <w:rsid w:val="00CC64AD"/>
    <w:rsid w:val="00CC64B9"/>
    <w:rsid w:val="00CC64C0"/>
    <w:rsid w:val="00CC660F"/>
    <w:rsid w:val="00CC6622"/>
    <w:rsid w:val="00CC6664"/>
    <w:rsid w:val="00CC6682"/>
    <w:rsid w:val="00CC66C4"/>
    <w:rsid w:val="00CC6749"/>
    <w:rsid w:val="00CC6E52"/>
    <w:rsid w:val="00CC6ED2"/>
    <w:rsid w:val="00CC71BA"/>
    <w:rsid w:val="00CC7282"/>
    <w:rsid w:val="00CC7297"/>
    <w:rsid w:val="00CC7503"/>
    <w:rsid w:val="00CC75B7"/>
    <w:rsid w:val="00CC7610"/>
    <w:rsid w:val="00CC790A"/>
    <w:rsid w:val="00CC7A29"/>
    <w:rsid w:val="00CC7F44"/>
    <w:rsid w:val="00CC7FE6"/>
    <w:rsid w:val="00CD02A6"/>
    <w:rsid w:val="00CD06CF"/>
    <w:rsid w:val="00CD0952"/>
    <w:rsid w:val="00CD0A87"/>
    <w:rsid w:val="00CD0B3D"/>
    <w:rsid w:val="00CD0CC8"/>
    <w:rsid w:val="00CD0D68"/>
    <w:rsid w:val="00CD0E36"/>
    <w:rsid w:val="00CD0EB9"/>
    <w:rsid w:val="00CD0F58"/>
    <w:rsid w:val="00CD112C"/>
    <w:rsid w:val="00CD139A"/>
    <w:rsid w:val="00CD159A"/>
    <w:rsid w:val="00CD15A8"/>
    <w:rsid w:val="00CD1BBE"/>
    <w:rsid w:val="00CD1C37"/>
    <w:rsid w:val="00CD1DC0"/>
    <w:rsid w:val="00CD22BA"/>
    <w:rsid w:val="00CD2512"/>
    <w:rsid w:val="00CD25DD"/>
    <w:rsid w:val="00CD25F0"/>
    <w:rsid w:val="00CD2774"/>
    <w:rsid w:val="00CD29E5"/>
    <w:rsid w:val="00CD2E99"/>
    <w:rsid w:val="00CD2EB0"/>
    <w:rsid w:val="00CD3499"/>
    <w:rsid w:val="00CD34CB"/>
    <w:rsid w:val="00CD36A3"/>
    <w:rsid w:val="00CD36AB"/>
    <w:rsid w:val="00CD3A52"/>
    <w:rsid w:val="00CD3B1A"/>
    <w:rsid w:val="00CD3F28"/>
    <w:rsid w:val="00CD4123"/>
    <w:rsid w:val="00CD435F"/>
    <w:rsid w:val="00CD45F1"/>
    <w:rsid w:val="00CD46F3"/>
    <w:rsid w:val="00CD48B4"/>
    <w:rsid w:val="00CD4926"/>
    <w:rsid w:val="00CD49F7"/>
    <w:rsid w:val="00CD4BE8"/>
    <w:rsid w:val="00CD4C96"/>
    <w:rsid w:val="00CD4CCD"/>
    <w:rsid w:val="00CD4CFA"/>
    <w:rsid w:val="00CD4D0C"/>
    <w:rsid w:val="00CD4D49"/>
    <w:rsid w:val="00CD4E69"/>
    <w:rsid w:val="00CD4E88"/>
    <w:rsid w:val="00CD5413"/>
    <w:rsid w:val="00CD5438"/>
    <w:rsid w:val="00CD54A8"/>
    <w:rsid w:val="00CD55B9"/>
    <w:rsid w:val="00CD5796"/>
    <w:rsid w:val="00CD57C2"/>
    <w:rsid w:val="00CD57F7"/>
    <w:rsid w:val="00CD58E5"/>
    <w:rsid w:val="00CD5DFC"/>
    <w:rsid w:val="00CD6112"/>
    <w:rsid w:val="00CD6206"/>
    <w:rsid w:val="00CD628A"/>
    <w:rsid w:val="00CD6308"/>
    <w:rsid w:val="00CD63DB"/>
    <w:rsid w:val="00CD6622"/>
    <w:rsid w:val="00CD662E"/>
    <w:rsid w:val="00CD66DE"/>
    <w:rsid w:val="00CD672F"/>
    <w:rsid w:val="00CD67E2"/>
    <w:rsid w:val="00CD685E"/>
    <w:rsid w:val="00CD6872"/>
    <w:rsid w:val="00CD688C"/>
    <w:rsid w:val="00CD6913"/>
    <w:rsid w:val="00CD693C"/>
    <w:rsid w:val="00CD6B89"/>
    <w:rsid w:val="00CD718C"/>
    <w:rsid w:val="00CD7557"/>
    <w:rsid w:val="00CD773E"/>
    <w:rsid w:val="00CD7822"/>
    <w:rsid w:val="00CD7904"/>
    <w:rsid w:val="00CD7A0A"/>
    <w:rsid w:val="00CD7A2F"/>
    <w:rsid w:val="00CD7AD9"/>
    <w:rsid w:val="00CD7BB3"/>
    <w:rsid w:val="00CD7C1B"/>
    <w:rsid w:val="00CD7D62"/>
    <w:rsid w:val="00CD7F1B"/>
    <w:rsid w:val="00CD7F37"/>
    <w:rsid w:val="00CD7F7E"/>
    <w:rsid w:val="00CD7F8A"/>
    <w:rsid w:val="00CD7F8D"/>
    <w:rsid w:val="00CE0355"/>
    <w:rsid w:val="00CE061B"/>
    <w:rsid w:val="00CE0827"/>
    <w:rsid w:val="00CE0978"/>
    <w:rsid w:val="00CE0A70"/>
    <w:rsid w:val="00CE0ABE"/>
    <w:rsid w:val="00CE0AC7"/>
    <w:rsid w:val="00CE0C82"/>
    <w:rsid w:val="00CE0D02"/>
    <w:rsid w:val="00CE0FB8"/>
    <w:rsid w:val="00CE0FEE"/>
    <w:rsid w:val="00CE12DD"/>
    <w:rsid w:val="00CE1688"/>
    <w:rsid w:val="00CE1782"/>
    <w:rsid w:val="00CE19D0"/>
    <w:rsid w:val="00CE1AEB"/>
    <w:rsid w:val="00CE1C30"/>
    <w:rsid w:val="00CE1CBA"/>
    <w:rsid w:val="00CE1F70"/>
    <w:rsid w:val="00CE2016"/>
    <w:rsid w:val="00CE206B"/>
    <w:rsid w:val="00CE2414"/>
    <w:rsid w:val="00CE259D"/>
    <w:rsid w:val="00CE2CC6"/>
    <w:rsid w:val="00CE3043"/>
    <w:rsid w:val="00CE312D"/>
    <w:rsid w:val="00CE31FD"/>
    <w:rsid w:val="00CE346F"/>
    <w:rsid w:val="00CE3657"/>
    <w:rsid w:val="00CE38CB"/>
    <w:rsid w:val="00CE3912"/>
    <w:rsid w:val="00CE3B51"/>
    <w:rsid w:val="00CE3BC6"/>
    <w:rsid w:val="00CE3DA6"/>
    <w:rsid w:val="00CE40DE"/>
    <w:rsid w:val="00CE4150"/>
    <w:rsid w:val="00CE438E"/>
    <w:rsid w:val="00CE453E"/>
    <w:rsid w:val="00CE474E"/>
    <w:rsid w:val="00CE47E1"/>
    <w:rsid w:val="00CE47E8"/>
    <w:rsid w:val="00CE4808"/>
    <w:rsid w:val="00CE481E"/>
    <w:rsid w:val="00CE4891"/>
    <w:rsid w:val="00CE4A74"/>
    <w:rsid w:val="00CE4AC5"/>
    <w:rsid w:val="00CE4D43"/>
    <w:rsid w:val="00CE4E1F"/>
    <w:rsid w:val="00CE4F9E"/>
    <w:rsid w:val="00CE5434"/>
    <w:rsid w:val="00CE5635"/>
    <w:rsid w:val="00CE5670"/>
    <w:rsid w:val="00CE58A4"/>
    <w:rsid w:val="00CE5957"/>
    <w:rsid w:val="00CE5FA0"/>
    <w:rsid w:val="00CE6029"/>
    <w:rsid w:val="00CE60A8"/>
    <w:rsid w:val="00CE612B"/>
    <w:rsid w:val="00CE61C0"/>
    <w:rsid w:val="00CE62F7"/>
    <w:rsid w:val="00CE62FB"/>
    <w:rsid w:val="00CE64EC"/>
    <w:rsid w:val="00CE6612"/>
    <w:rsid w:val="00CE66C6"/>
    <w:rsid w:val="00CE675F"/>
    <w:rsid w:val="00CE6ABD"/>
    <w:rsid w:val="00CE6AE8"/>
    <w:rsid w:val="00CE6B19"/>
    <w:rsid w:val="00CE6E8A"/>
    <w:rsid w:val="00CE70CA"/>
    <w:rsid w:val="00CE73FF"/>
    <w:rsid w:val="00CE7404"/>
    <w:rsid w:val="00CE753C"/>
    <w:rsid w:val="00CE7602"/>
    <w:rsid w:val="00CE7628"/>
    <w:rsid w:val="00CE7731"/>
    <w:rsid w:val="00CE7764"/>
    <w:rsid w:val="00CE7B64"/>
    <w:rsid w:val="00CE7BCA"/>
    <w:rsid w:val="00CE7CDF"/>
    <w:rsid w:val="00CE7E73"/>
    <w:rsid w:val="00CF021B"/>
    <w:rsid w:val="00CF03AC"/>
    <w:rsid w:val="00CF04EE"/>
    <w:rsid w:val="00CF0773"/>
    <w:rsid w:val="00CF0B84"/>
    <w:rsid w:val="00CF0C91"/>
    <w:rsid w:val="00CF0CA3"/>
    <w:rsid w:val="00CF0DC0"/>
    <w:rsid w:val="00CF0E7B"/>
    <w:rsid w:val="00CF0ECC"/>
    <w:rsid w:val="00CF0FE0"/>
    <w:rsid w:val="00CF13BE"/>
    <w:rsid w:val="00CF1964"/>
    <w:rsid w:val="00CF1A0C"/>
    <w:rsid w:val="00CF1DCD"/>
    <w:rsid w:val="00CF1E9F"/>
    <w:rsid w:val="00CF1EC2"/>
    <w:rsid w:val="00CF2271"/>
    <w:rsid w:val="00CF2496"/>
    <w:rsid w:val="00CF25EF"/>
    <w:rsid w:val="00CF2601"/>
    <w:rsid w:val="00CF2646"/>
    <w:rsid w:val="00CF26B8"/>
    <w:rsid w:val="00CF27E7"/>
    <w:rsid w:val="00CF29C3"/>
    <w:rsid w:val="00CF2EAB"/>
    <w:rsid w:val="00CF3126"/>
    <w:rsid w:val="00CF322B"/>
    <w:rsid w:val="00CF33E4"/>
    <w:rsid w:val="00CF348B"/>
    <w:rsid w:val="00CF350E"/>
    <w:rsid w:val="00CF358B"/>
    <w:rsid w:val="00CF35F8"/>
    <w:rsid w:val="00CF38B8"/>
    <w:rsid w:val="00CF3981"/>
    <w:rsid w:val="00CF3AEB"/>
    <w:rsid w:val="00CF3B7C"/>
    <w:rsid w:val="00CF3B89"/>
    <w:rsid w:val="00CF40EB"/>
    <w:rsid w:val="00CF4151"/>
    <w:rsid w:val="00CF4210"/>
    <w:rsid w:val="00CF4236"/>
    <w:rsid w:val="00CF458F"/>
    <w:rsid w:val="00CF45A1"/>
    <w:rsid w:val="00CF47F5"/>
    <w:rsid w:val="00CF490B"/>
    <w:rsid w:val="00CF4A80"/>
    <w:rsid w:val="00CF4B70"/>
    <w:rsid w:val="00CF4B88"/>
    <w:rsid w:val="00CF4C7F"/>
    <w:rsid w:val="00CF4D15"/>
    <w:rsid w:val="00CF4E8B"/>
    <w:rsid w:val="00CF4EEF"/>
    <w:rsid w:val="00CF4EF9"/>
    <w:rsid w:val="00CF4FD6"/>
    <w:rsid w:val="00CF504B"/>
    <w:rsid w:val="00CF53C8"/>
    <w:rsid w:val="00CF5471"/>
    <w:rsid w:val="00CF55E3"/>
    <w:rsid w:val="00CF55EB"/>
    <w:rsid w:val="00CF583F"/>
    <w:rsid w:val="00CF5983"/>
    <w:rsid w:val="00CF5B6A"/>
    <w:rsid w:val="00CF5D65"/>
    <w:rsid w:val="00CF5E30"/>
    <w:rsid w:val="00CF5FDB"/>
    <w:rsid w:val="00CF6411"/>
    <w:rsid w:val="00CF6555"/>
    <w:rsid w:val="00CF65DE"/>
    <w:rsid w:val="00CF6738"/>
    <w:rsid w:val="00CF6749"/>
    <w:rsid w:val="00CF678B"/>
    <w:rsid w:val="00CF69EB"/>
    <w:rsid w:val="00CF6B09"/>
    <w:rsid w:val="00CF6B2E"/>
    <w:rsid w:val="00CF6C9F"/>
    <w:rsid w:val="00CF6D84"/>
    <w:rsid w:val="00CF6E71"/>
    <w:rsid w:val="00CF6ED3"/>
    <w:rsid w:val="00CF74CB"/>
    <w:rsid w:val="00CF7527"/>
    <w:rsid w:val="00CF758A"/>
    <w:rsid w:val="00CF7739"/>
    <w:rsid w:val="00CF779C"/>
    <w:rsid w:val="00CF77DC"/>
    <w:rsid w:val="00CF78E3"/>
    <w:rsid w:val="00CF7BFD"/>
    <w:rsid w:val="00CF7D30"/>
    <w:rsid w:val="00CF7E28"/>
    <w:rsid w:val="00D00014"/>
    <w:rsid w:val="00D0026C"/>
    <w:rsid w:val="00D00326"/>
    <w:rsid w:val="00D00717"/>
    <w:rsid w:val="00D00920"/>
    <w:rsid w:val="00D00B66"/>
    <w:rsid w:val="00D00DBF"/>
    <w:rsid w:val="00D00EAC"/>
    <w:rsid w:val="00D00FE6"/>
    <w:rsid w:val="00D0105C"/>
    <w:rsid w:val="00D0118B"/>
    <w:rsid w:val="00D01198"/>
    <w:rsid w:val="00D013A7"/>
    <w:rsid w:val="00D01429"/>
    <w:rsid w:val="00D01624"/>
    <w:rsid w:val="00D01791"/>
    <w:rsid w:val="00D017BA"/>
    <w:rsid w:val="00D018BC"/>
    <w:rsid w:val="00D0191E"/>
    <w:rsid w:val="00D01950"/>
    <w:rsid w:val="00D01B11"/>
    <w:rsid w:val="00D01B51"/>
    <w:rsid w:val="00D01D09"/>
    <w:rsid w:val="00D01EA0"/>
    <w:rsid w:val="00D01F66"/>
    <w:rsid w:val="00D02069"/>
    <w:rsid w:val="00D020E9"/>
    <w:rsid w:val="00D02495"/>
    <w:rsid w:val="00D02531"/>
    <w:rsid w:val="00D025CE"/>
    <w:rsid w:val="00D0267A"/>
    <w:rsid w:val="00D0276D"/>
    <w:rsid w:val="00D0279B"/>
    <w:rsid w:val="00D02863"/>
    <w:rsid w:val="00D02963"/>
    <w:rsid w:val="00D029BC"/>
    <w:rsid w:val="00D02D9A"/>
    <w:rsid w:val="00D02DE6"/>
    <w:rsid w:val="00D02FBB"/>
    <w:rsid w:val="00D030B9"/>
    <w:rsid w:val="00D030DB"/>
    <w:rsid w:val="00D0326A"/>
    <w:rsid w:val="00D0334E"/>
    <w:rsid w:val="00D03457"/>
    <w:rsid w:val="00D035C4"/>
    <w:rsid w:val="00D03610"/>
    <w:rsid w:val="00D0378D"/>
    <w:rsid w:val="00D039E8"/>
    <w:rsid w:val="00D03C73"/>
    <w:rsid w:val="00D03CA1"/>
    <w:rsid w:val="00D03F34"/>
    <w:rsid w:val="00D041D5"/>
    <w:rsid w:val="00D04520"/>
    <w:rsid w:val="00D04590"/>
    <w:rsid w:val="00D04694"/>
    <w:rsid w:val="00D0470E"/>
    <w:rsid w:val="00D049B6"/>
    <w:rsid w:val="00D04A96"/>
    <w:rsid w:val="00D04D3D"/>
    <w:rsid w:val="00D04DA7"/>
    <w:rsid w:val="00D04F0B"/>
    <w:rsid w:val="00D04FB1"/>
    <w:rsid w:val="00D04FFB"/>
    <w:rsid w:val="00D05004"/>
    <w:rsid w:val="00D05078"/>
    <w:rsid w:val="00D0528F"/>
    <w:rsid w:val="00D052F2"/>
    <w:rsid w:val="00D0549B"/>
    <w:rsid w:val="00D0549F"/>
    <w:rsid w:val="00D055BD"/>
    <w:rsid w:val="00D05600"/>
    <w:rsid w:val="00D057E0"/>
    <w:rsid w:val="00D058C2"/>
    <w:rsid w:val="00D05A83"/>
    <w:rsid w:val="00D05AA9"/>
    <w:rsid w:val="00D05E8F"/>
    <w:rsid w:val="00D05F50"/>
    <w:rsid w:val="00D05FFB"/>
    <w:rsid w:val="00D06250"/>
    <w:rsid w:val="00D06592"/>
    <w:rsid w:val="00D06728"/>
    <w:rsid w:val="00D06948"/>
    <w:rsid w:val="00D06AA1"/>
    <w:rsid w:val="00D06B01"/>
    <w:rsid w:val="00D06B14"/>
    <w:rsid w:val="00D06B2F"/>
    <w:rsid w:val="00D06B42"/>
    <w:rsid w:val="00D06C64"/>
    <w:rsid w:val="00D06CD7"/>
    <w:rsid w:val="00D06E5A"/>
    <w:rsid w:val="00D06F02"/>
    <w:rsid w:val="00D06F98"/>
    <w:rsid w:val="00D070A8"/>
    <w:rsid w:val="00D071A9"/>
    <w:rsid w:val="00D07227"/>
    <w:rsid w:val="00D0735F"/>
    <w:rsid w:val="00D073C2"/>
    <w:rsid w:val="00D07549"/>
    <w:rsid w:val="00D0765B"/>
    <w:rsid w:val="00D076DF"/>
    <w:rsid w:val="00D0770B"/>
    <w:rsid w:val="00D077CC"/>
    <w:rsid w:val="00D07803"/>
    <w:rsid w:val="00D07827"/>
    <w:rsid w:val="00D078B7"/>
    <w:rsid w:val="00D07ADE"/>
    <w:rsid w:val="00D07C62"/>
    <w:rsid w:val="00D10325"/>
    <w:rsid w:val="00D10329"/>
    <w:rsid w:val="00D103BE"/>
    <w:rsid w:val="00D105BB"/>
    <w:rsid w:val="00D1086D"/>
    <w:rsid w:val="00D10A92"/>
    <w:rsid w:val="00D1115A"/>
    <w:rsid w:val="00D11402"/>
    <w:rsid w:val="00D1147F"/>
    <w:rsid w:val="00D11694"/>
    <w:rsid w:val="00D11724"/>
    <w:rsid w:val="00D117C8"/>
    <w:rsid w:val="00D1183C"/>
    <w:rsid w:val="00D11B45"/>
    <w:rsid w:val="00D11B99"/>
    <w:rsid w:val="00D11BCF"/>
    <w:rsid w:val="00D11BEB"/>
    <w:rsid w:val="00D11DA5"/>
    <w:rsid w:val="00D11DE1"/>
    <w:rsid w:val="00D11DF6"/>
    <w:rsid w:val="00D11EB5"/>
    <w:rsid w:val="00D12217"/>
    <w:rsid w:val="00D122C1"/>
    <w:rsid w:val="00D122DC"/>
    <w:rsid w:val="00D12396"/>
    <w:rsid w:val="00D12498"/>
    <w:rsid w:val="00D12637"/>
    <w:rsid w:val="00D1267A"/>
    <w:rsid w:val="00D12701"/>
    <w:rsid w:val="00D12768"/>
    <w:rsid w:val="00D128FB"/>
    <w:rsid w:val="00D13069"/>
    <w:rsid w:val="00D131C6"/>
    <w:rsid w:val="00D13256"/>
    <w:rsid w:val="00D132C9"/>
    <w:rsid w:val="00D134BB"/>
    <w:rsid w:val="00D1363A"/>
    <w:rsid w:val="00D1364C"/>
    <w:rsid w:val="00D13690"/>
    <w:rsid w:val="00D137F5"/>
    <w:rsid w:val="00D1380D"/>
    <w:rsid w:val="00D1387E"/>
    <w:rsid w:val="00D13B29"/>
    <w:rsid w:val="00D13C4E"/>
    <w:rsid w:val="00D13CB8"/>
    <w:rsid w:val="00D13CEB"/>
    <w:rsid w:val="00D13D51"/>
    <w:rsid w:val="00D13D8E"/>
    <w:rsid w:val="00D13DA6"/>
    <w:rsid w:val="00D13F32"/>
    <w:rsid w:val="00D14087"/>
    <w:rsid w:val="00D140FE"/>
    <w:rsid w:val="00D143D7"/>
    <w:rsid w:val="00D146AE"/>
    <w:rsid w:val="00D147A4"/>
    <w:rsid w:val="00D147CD"/>
    <w:rsid w:val="00D148CC"/>
    <w:rsid w:val="00D14E52"/>
    <w:rsid w:val="00D14E97"/>
    <w:rsid w:val="00D14F10"/>
    <w:rsid w:val="00D15064"/>
    <w:rsid w:val="00D150AB"/>
    <w:rsid w:val="00D151C6"/>
    <w:rsid w:val="00D152C2"/>
    <w:rsid w:val="00D15375"/>
    <w:rsid w:val="00D153C3"/>
    <w:rsid w:val="00D1562E"/>
    <w:rsid w:val="00D15832"/>
    <w:rsid w:val="00D15C7A"/>
    <w:rsid w:val="00D15F48"/>
    <w:rsid w:val="00D1611D"/>
    <w:rsid w:val="00D161C7"/>
    <w:rsid w:val="00D162E5"/>
    <w:rsid w:val="00D162E9"/>
    <w:rsid w:val="00D16AE3"/>
    <w:rsid w:val="00D16AE6"/>
    <w:rsid w:val="00D16B56"/>
    <w:rsid w:val="00D16D7A"/>
    <w:rsid w:val="00D173E5"/>
    <w:rsid w:val="00D17D7B"/>
    <w:rsid w:val="00D17E85"/>
    <w:rsid w:val="00D17EE0"/>
    <w:rsid w:val="00D17EED"/>
    <w:rsid w:val="00D17F9F"/>
    <w:rsid w:val="00D200BF"/>
    <w:rsid w:val="00D200C0"/>
    <w:rsid w:val="00D2014C"/>
    <w:rsid w:val="00D20565"/>
    <w:rsid w:val="00D205C2"/>
    <w:rsid w:val="00D208A9"/>
    <w:rsid w:val="00D20A43"/>
    <w:rsid w:val="00D20C11"/>
    <w:rsid w:val="00D20CBB"/>
    <w:rsid w:val="00D20E96"/>
    <w:rsid w:val="00D2112A"/>
    <w:rsid w:val="00D213AE"/>
    <w:rsid w:val="00D213CB"/>
    <w:rsid w:val="00D213F0"/>
    <w:rsid w:val="00D21489"/>
    <w:rsid w:val="00D214E5"/>
    <w:rsid w:val="00D214F5"/>
    <w:rsid w:val="00D21550"/>
    <w:rsid w:val="00D215DB"/>
    <w:rsid w:val="00D217D8"/>
    <w:rsid w:val="00D21859"/>
    <w:rsid w:val="00D21893"/>
    <w:rsid w:val="00D21BA1"/>
    <w:rsid w:val="00D21D34"/>
    <w:rsid w:val="00D21DFA"/>
    <w:rsid w:val="00D21E50"/>
    <w:rsid w:val="00D21F03"/>
    <w:rsid w:val="00D22192"/>
    <w:rsid w:val="00D22326"/>
    <w:rsid w:val="00D22397"/>
    <w:rsid w:val="00D22B6A"/>
    <w:rsid w:val="00D22DC1"/>
    <w:rsid w:val="00D232A7"/>
    <w:rsid w:val="00D23323"/>
    <w:rsid w:val="00D233B8"/>
    <w:rsid w:val="00D2372F"/>
    <w:rsid w:val="00D237BF"/>
    <w:rsid w:val="00D23A69"/>
    <w:rsid w:val="00D23AB4"/>
    <w:rsid w:val="00D23DB7"/>
    <w:rsid w:val="00D23E5A"/>
    <w:rsid w:val="00D23E6A"/>
    <w:rsid w:val="00D240F0"/>
    <w:rsid w:val="00D2425D"/>
    <w:rsid w:val="00D24695"/>
    <w:rsid w:val="00D24722"/>
    <w:rsid w:val="00D24747"/>
    <w:rsid w:val="00D2474C"/>
    <w:rsid w:val="00D24766"/>
    <w:rsid w:val="00D24847"/>
    <w:rsid w:val="00D249D7"/>
    <w:rsid w:val="00D24BA4"/>
    <w:rsid w:val="00D24CF1"/>
    <w:rsid w:val="00D25280"/>
    <w:rsid w:val="00D2528C"/>
    <w:rsid w:val="00D252C4"/>
    <w:rsid w:val="00D253B2"/>
    <w:rsid w:val="00D25506"/>
    <w:rsid w:val="00D255A4"/>
    <w:rsid w:val="00D2596C"/>
    <w:rsid w:val="00D259A9"/>
    <w:rsid w:val="00D259E0"/>
    <w:rsid w:val="00D25DC2"/>
    <w:rsid w:val="00D25E1E"/>
    <w:rsid w:val="00D25F3D"/>
    <w:rsid w:val="00D260ED"/>
    <w:rsid w:val="00D26464"/>
    <w:rsid w:val="00D26641"/>
    <w:rsid w:val="00D26776"/>
    <w:rsid w:val="00D267BB"/>
    <w:rsid w:val="00D267BD"/>
    <w:rsid w:val="00D26AA4"/>
    <w:rsid w:val="00D26B9B"/>
    <w:rsid w:val="00D26E12"/>
    <w:rsid w:val="00D26F14"/>
    <w:rsid w:val="00D26F87"/>
    <w:rsid w:val="00D270A5"/>
    <w:rsid w:val="00D27399"/>
    <w:rsid w:val="00D27472"/>
    <w:rsid w:val="00D27736"/>
    <w:rsid w:val="00D2773B"/>
    <w:rsid w:val="00D277D6"/>
    <w:rsid w:val="00D278BF"/>
    <w:rsid w:val="00D279A0"/>
    <w:rsid w:val="00D27AA1"/>
    <w:rsid w:val="00D27BB9"/>
    <w:rsid w:val="00D27BD3"/>
    <w:rsid w:val="00D27DB0"/>
    <w:rsid w:val="00D27E8E"/>
    <w:rsid w:val="00D30099"/>
    <w:rsid w:val="00D30107"/>
    <w:rsid w:val="00D302E2"/>
    <w:rsid w:val="00D3045C"/>
    <w:rsid w:val="00D30523"/>
    <w:rsid w:val="00D3089D"/>
    <w:rsid w:val="00D30A80"/>
    <w:rsid w:val="00D30D72"/>
    <w:rsid w:val="00D30D75"/>
    <w:rsid w:val="00D30E07"/>
    <w:rsid w:val="00D310A8"/>
    <w:rsid w:val="00D311AE"/>
    <w:rsid w:val="00D3125F"/>
    <w:rsid w:val="00D31276"/>
    <w:rsid w:val="00D314AC"/>
    <w:rsid w:val="00D3160D"/>
    <w:rsid w:val="00D31796"/>
    <w:rsid w:val="00D319DC"/>
    <w:rsid w:val="00D319E9"/>
    <w:rsid w:val="00D31A19"/>
    <w:rsid w:val="00D31A25"/>
    <w:rsid w:val="00D31A7F"/>
    <w:rsid w:val="00D31B7E"/>
    <w:rsid w:val="00D31C35"/>
    <w:rsid w:val="00D31D0E"/>
    <w:rsid w:val="00D32078"/>
    <w:rsid w:val="00D322C2"/>
    <w:rsid w:val="00D326A5"/>
    <w:rsid w:val="00D326A8"/>
    <w:rsid w:val="00D32916"/>
    <w:rsid w:val="00D32923"/>
    <w:rsid w:val="00D32AF6"/>
    <w:rsid w:val="00D32D5D"/>
    <w:rsid w:val="00D32D62"/>
    <w:rsid w:val="00D32E5A"/>
    <w:rsid w:val="00D32F3B"/>
    <w:rsid w:val="00D331DF"/>
    <w:rsid w:val="00D3320E"/>
    <w:rsid w:val="00D33307"/>
    <w:rsid w:val="00D333E7"/>
    <w:rsid w:val="00D33505"/>
    <w:rsid w:val="00D335DE"/>
    <w:rsid w:val="00D33603"/>
    <w:rsid w:val="00D33691"/>
    <w:rsid w:val="00D33C5C"/>
    <w:rsid w:val="00D33CF0"/>
    <w:rsid w:val="00D33DF0"/>
    <w:rsid w:val="00D33F9F"/>
    <w:rsid w:val="00D33FD3"/>
    <w:rsid w:val="00D340DC"/>
    <w:rsid w:val="00D3423C"/>
    <w:rsid w:val="00D34BE1"/>
    <w:rsid w:val="00D34D95"/>
    <w:rsid w:val="00D352B2"/>
    <w:rsid w:val="00D3552B"/>
    <w:rsid w:val="00D35635"/>
    <w:rsid w:val="00D35641"/>
    <w:rsid w:val="00D35666"/>
    <w:rsid w:val="00D357A4"/>
    <w:rsid w:val="00D35E92"/>
    <w:rsid w:val="00D35FDE"/>
    <w:rsid w:val="00D360FD"/>
    <w:rsid w:val="00D362BE"/>
    <w:rsid w:val="00D365A5"/>
    <w:rsid w:val="00D3681C"/>
    <w:rsid w:val="00D36821"/>
    <w:rsid w:val="00D36AFE"/>
    <w:rsid w:val="00D36B16"/>
    <w:rsid w:val="00D36B78"/>
    <w:rsid w:val="00D36BAE"/>
    <w:rsid w:val="00D36BF7"/>
    <w:rsid w:val="00D36CDD"/>
    <w:rsid w:val="00D36CF1"/>
    <w:rsid w:val="00D36CF9"/>
    <w:rsid w:val="00D371D5"/>
    <w:rsid w:val="00D375DC"/>
    <w:rsid w:val="00D3760C"/>
    <w:rsid w:val="00D3797B"/>
    <w:rsid w:val="00D379AF"/>
    <w:rsid w:val="00D37C34"/>
    <w:rsid w:val="00D4001E"/>
    <w:rsid w:val="00D40244"/>
    <w:rsid w:val="00D40269"/>
    <w:rsid w:val="00D403BD"/>
    <w:rsid w:val="00D405BC"/>
    <w:rsid w:val="00D40898"/>
    <w:rsid w:val="00D40959"/>
    <w:rsid w:val="00D40960"/>
    <w:rsid w:val="00D41030"/>
    <w:rsid w:val="00D410F3"/>
    <w:rsid w:val="00D415C5"/>
    <w:rsid w:val="00D416AF"/>
    <w:rsid w:val="00D41909"/>
    <w:rsid w:val="00D41B14"/>
    <w:rsid w:val="00D41C6B"/>
    <w:rsid w:val="00D41C75"/>
    <w:rsid w:val="00D41DDD"/>
    <w:rsid w:val="00D424BE"/>
    <w:rsid w:val="00D4274D"/>
    <w:rsid w:val="00D4279B"/>
    <w:rsid w:val="00D42853"/>
    <w:rsid w:val="00D428CB"/>
    <w:rsid w:val="00D429ED"/>
    <w:rsid w:val="00D42A58"/>
    <w:rsid w:val="00D42B8D"/>
    <w:rsid w:val="00D42B99"/>
    <w:rsid w:val="00D430E8"/>
    <w:rsid w:val="00D43420"/>
    <w:rsid w:val="00D434A9"/>
    <w:rsid w:val="00D434D2"/>
    <w:rsid w:val="00D43527"/>
    <w:rsid w:val="00D435D5"/>
    <w:rsid w:val="00D43664"/>
    <w:rsid w:val="00D4376B"/>
    <w:rsid w:val="00D438EF"/>
    <w:rsid w:val="00D439C9"/>
    <w:rsid w:val="00D439DB"/>
    <w:rsid w:val="00D43BB4"/>
    <w:rsid w:val="00D43BD9"/>
    <w:rsid w:val="00D43BDF"/>
    <w:rsid w:val="00D43C79"/>
    <w:rsid w:val="00D43D22"/>
    <w:rsid w:val="00D43D4A"/>
    <w:rsid w:val="00D43EA6"/>
    <w:rsid w:val="00D44034"/>
    <w:rsid w:val="00D44160"/>
    <w:rsid w:val="00D441B3"/>
    <w:rsid w:val="00D4431F"/>
    <w:rsid w:val="00D443FC"/>
    <w:rsid w:val="00D4455D"/>
    <w:rsid w:val="00D4470B"/>
    <w:rsid w:val="00D448C6"/>
    <w:rsid w:val="00D44B26"/>
    <w:rsid w:val="00D44D96"/>
    <w:rsid w:val="00D44FA7"/>
    <w:rsid w:val="00D45354"/>
    <w:rsid w:val="00D45884"/>
    <w:rsid w:val="00D45938"/>
    <w:rsid w:val="00D45AA3"/>
    <w:rsid w:val="00D45CB4"/>
    <w:rsid w:val="00D45D06"/>
    <w:rsid w:val="00D45D75"/>
    <w:rsid w:val="00D45DB4"/>
    <w:rsid w:val="00D460F8"/>
    <w:rsid w:val="00D461C9"/>
    <w:rsid w:val="00D46244"/>
    <w:rsid w:val="00D46249"/>
    <w:rsid w:val="00D4626D"/>
    <w:rsid w:val="00D46306"/>
    <w:rsid w:val="00D463F9"/>
    <w:rsid w:val="00D46442"/>
    <w:rsid w:val="00D4644C"/>
    <w:rsid w:val="00D4664F"/>
    <w:rsid w:val="00D46A40"/>
    <w:rsid w:val="00D46B59"/>
    <w:rsid w:val="00D46BDB"/>
    <w:rsid w:val="00D46CD8"/>
    <w:rsid w:val="00D46F06"/>
    <w:rsid w:val="00D47365"/>
    <w:rsid w:val="00D4737D"/>
    <w:rsid w:val="00D4765E"/>
    <w:rsid w:val="00D476B6"/>
    <w:rsid w:val="00D47735"/>
    <w:rsid w:val="00D477BE"/>
    <w:rsid w:val="00D47936"/>
    <w:rsid w:val="00D47946"/>
    <w:rsid w:val="00D47B08"/>
    <w:rsid w:val="00D47C09"/>
    <w:rsid w:val="00D47CD0"/>
    <w:rsid w:val="00D47EED"/>
    <w:rsid w:val="00D502A9"/>
    <w:rsid w:val="00D503A5"/>
    <w:rsid w:val="00D503DE"/>
    <w:rsid w:val="00D504E3"/>
    <w:rsid w:val="00D505CB"/>
    <w:rsid w:val="00D50699"/>
    <w:rsid w:val="00D50A6A"/>
    <w:rsid w:val="00D50C18"/>
    <w:rsid w:val="00D50C5A"/>
    <w:rsid w:val="00D50C91"/>
    <w:rsid w:val="00D50F03"/>
    <w:rsid w:val="00D5123D"/>
    <w:rsid w:val="00D51352"/>
    <w:rsid w:val="00D51466"/>
    <w:rsid w:val="00D514B6"/>
    <w:rsid w:val="00D516EE"/>
    <w:rsid w:val="00D518CE"/>
    <w:rsid w:val="00D5193C"/>
    <w:rsid w:val="00D51BAC"/>
    <w:rsid w:val="00D51C05"/>
    <w:rsid w:val="00D520A1"/>
    <w:rsid w:val="00D520EE"/>
    <w:rsid w:val="00D52222"/>
    <w:rsid w:val="00D52986"/>
    <w:rsid w:val="00D52BE9"/>
    <w:rsid w:val="00D52CB4"/>
    <w:rsid w:val="00D52DDC"/>
    <w:rsid w:val="00D530D9"/>
    <w:rsid w:val="00D5312B"/>
    <w:rsid w:val="00D532A6"/>
    <w:rsid w:val="00D533FE"/>
    <w:rsid w:val="00D5343B"/>
    <w:rsid w:val="00D53703"/>
    <w:rsid w:val="00D53964"/>
    <w:rsid w:val="00D53BB8"/>
    <w:rsid w:val="00D53D4F"/>
    <w:rsid w:val="00D53D84"/>
    <w:rsid w:val="00D53E08"/>
    <w:rsid w:val="00D54098"/>
    <w:rsid w:val="00D5441A"/>
    <w:rsid w:val="00D54461"/>
    <w:rsid w:val="00D547E3"/>
    <w:rsid w:val="00D548B8"/>
    <w:rsid w:val="00D548E3"/>
    <w:rsid w:val="00D5495C"/>
    <w:rsid w:val="00D54A5F"/>
    <w:rsid w:val="00D54B41"/>
    <w:rsid w:val="00D54F3B"/>
    <w:rsid w:val="00D54F4E"/>
    <w:rsid w:val="00D55908"/>
    <w:rsid w:val="00D55940"/>
    <w:rsid w:val="00D559C3"/>
    <w:rsid w:val="00D55A53"/>
    <w:rsid w:val="00D55AE6"/>
    <w:rsid w:val="00D55EB9"/>
    <w:rsid w:val="00D55F29"/>
    <w:rsid w:val="00D56337"/>
    <w:rsid w:val="00D56360"/>
    <w:rsid w:val="00D56367"/>
    <w:rsid w:val="00D56391"/>
    <w:rsid w:val="00D56722"/>
    <w:rsid w:val="00D5678F"/>
    <w:rsid w:val="00D5697D"/>
    <w:rsid w:val="00D569D9"/>
    <w:rsid w:val="00D569EB"/>
    <w:rsid w:val="00D56D4B"/>
    <w:rsid w:val="00D56DAC"/>
    <w:rsid w:val="00D56DF0"/>
    <w:rsid w:val="00D56FE8"/>
    <w:rsid w:val="00D57029"/>
    <w:rsid w:val="00D570E4"/>
    <w:rsid w:val="00D572F6"/>
    <w:rsid w:val="00D57526"/>
    <w:rsid w:val="00D5754A"/>
    <w:rsid w:val="00D576BC"/>
    <w:rsid w:val="00D57824"/>
    <w:rsid w:val="00D57BE7"/>
    <w:rsid w:val="00D57CB4"/>
    <w:rsid w:val="00D57CD6"/>
    <w:rsid w:val="00D57DB7"/>
    <w:rsid w:val="00D57F56"/>
    <w:rsid w:val="00D602BD"/>
    <w:rsid w:val="00D60325"/>
    <w:rsid w:val="00D60387"/>
    <w:rsid w:val="00D60812"/>
    <w:rsid w:val="00D60986"/>
    <w:rsid w:val="00D60A08"/>
    <w:rsid w:val="00D60A4D"/>
    <w:rsid w:val="00D60B3C"/>
    <w:rsid w:val="00D60B4A"/>
    <w:rsid w:val="00D60B4B"/>
    <w:rsid w:val="00D60B70"/>
    <w:rsid w:val="00D60C35"/>
    <w:rsid w:val="00D60DEA"/>
    <w:rsid w:val="00D60F84"/>
    <w:rsid w:val="00D61125"/>
    <w:rsid w:val="00D61453"/>
    <w:rsid w:val="00D615AE"/>
    <w:rsid w:val="00D61679"/>
    <w:rsid w:val="00D617EA"/>
    <w:rsid w:val="00D6180D"/>
    <w:rsid w:val="00D61958"/>
    <w:rsid w:val="00D6203B"/>
    <w:rsid w:val="00D62208"/>
    <w:rsid w:val="00D622E0"/>
    <w:rsid w:val="00D6250B"/>
    <w:rsid w:val="00D6256B"/>
    <w:rsid w:val="00D6265F"/>
    <w:rsid w:val="00D6277A"/>
    <w:rsid w:val="00D62789"/>
    <w:rsid w:val="00D62C63"/>
    <w:rsid w:val="00D62FE1"/>
    <w:rsid w:val="00D631D4"/>
    <w:rsid w:val="00D6374C"/>
    <w:rsid w:val="00D63924"/>
    <w:rsid w:val="00D63A7F"/>
    <w:rsid w:val="00D63A8F"/>
    <w:rsid w:val="00D63B6B"/>
    <w:rsid w:val="00D63CFE"/>
    <w:rsid w:val="00D63DF1"/>
    <w:rsid w:val="00D63E6D"/>
    <w:rsid w:val="00D63FF3"/>
    <w:rsid w:val="00D64002"/>
    <w:rsid w:val="00D640D1"/>
    <w:rsid w:val="00D64113"/>
    <w:rsid w:val="00D6416C"/>
    <w:rsid w:val="00D64239"/>
    <w:rsid w:val="00D6429A"/>
    <w:rsid w:val="00D64481"/>
    <w:rsid w:val="00D64597"/>
    <w:rsid w:val="00D645C6"/>
    <w:rsid w:val="00D646BA"/>
    <w:rsid w:val="00D648C9"/>
    <w:rsid w:val="00D649A1"/>
    <w:rsid w:val="00D649C0"/>
    <w:rsid w:val="00D64EC9"/>
    <w:rsid w:val="00D651FF"/>
    <w:rsid w:val="00D6523A"/>
    <w:rsid w:val="00D65381"/>
    <w:rsid w:val="00D658BA"/>
    <w:rsid w:val="00D658CF"/>
    <w:rsid w:val="00D65955"/>
    <w:rsid w:val="00D65AF9"/>
    <w:rsid w:val="00D65B55"/>
    <w:rsid w:val="00D65E15"/>
    <w:rsid w:val="00D65EBB"/>
    <w:rsid w:val="00D65FEB"/>
    <w:rsid w:val="00D662CA"/>
    <w:rsid w:val="00D66360"/>
    <w:rsid w:val="00D66492"/>
    <w:rsid w:val="00D664C2"/>
    <w:rsid w:val="00D666E5"/>
    <w:rsid w:val="00D66883"/>
    <w:rsid w:val="00D668ED"/>
    <w:rsid w:val="00D66BF1"/>
    <w:rsid w:val="00D6705D"/>
    <w:rsid w:val="00D67085"/>
    <w:rsid w:val="00D67198"/>
    <w:rsid w:val="00D671EA"/>
    <w:rsid w:val="00D6726A"/>
    <w:rsid w:val="00D6729E"/>
    <w:rsid w:val="00D67368"/>
    <w:rsid w:val="00D67370"/>
    <w:rsid w:val="00D674EE"/>
    <w:rsid w:val="00D6755B"/>
    <w:rsid w:val="00D676AD"/>
    <w:rsid w:val="00D6776A"/>
    <w:rsid w:val="00D6782D"/>
    <w:rsid w:val="00D678DF"/>
    <w:rsid w:val="00D67A00"/>
    <w:rsid w:val="00D67B74"/>
    <w:rsid w:val="00D67F1A"/>
    <w:rsid w:val="00D700CE"/>
    <w:rsid w:val="00D7050D"/>
    <w:rsid w:val="00D70677"/>
    <w:rsid w:val="00D70793"/>
    <w:rsid w:val="00D707B4"/>
    <w:rsid w:val="00D70889"/>
    <w:rsid w:val="00D7089B"/>
    <w:rsid w:val="00D7096A"/>
    <w:rsid w:val="00D70D2E"/>
    <w:rsid w:val="00D70DFD"/>
    <w:rsid w:val="00D70E45"/>
    <w:rsid w:val="00D710D8"/>
    <w:rsid w:val="00D7128B"/>
    <w:rsid w:val="00D712D6"/>
    <w:rsid w:val="00D71476"/>
    <w:rsid w:val="00D714E2"/>
    <w:rsid w:val="00D717A0"/>
    <w:rsid w:val="00D71829"/>
    <w:rsid w:val="00D71942"/>
    <w:rsid w:val="00D719C9"/>
    <w:rsid w:val="00D71A63"/>
    <w:rsid w:val="00D71AAE"/>
    <w:rsid w:val="00D71C16"/>
    <w:rsid w:val="00D71DDF"/>
    <w:rsid w:val="00D72127"/>
    <w:rsid w:val="00D7225C"/>
    <w:rsid w:val="00D724E2"/>
    <w:rsid w:val="00D726F0"/>
    <w:rsid w:val="00D727AA"/>
    <w:rsid w:val="00D727F8"/>
    <w:rsid w:val="00D72943"/>
    <w:rsid w:val="00D7297B"/>
    <w:rsid w:val="00D72D30"/>
    <w:rsid w:val="00D72D9B"/>
    <w:rsid w:val="00D72DF0"/>
    <w:rsid w:val="00D72DF6"/>
    <w:rsid w:val="00D72E43"/>
    <w:rsid w:val="00D73349"/>
    <w:rsid w:val="00D734FE"/>
    <w:rsid w:val="00D73553"/>
    <w:rsid w:val="00D736CC"/>
    <w:rsid w:val="00D73703"/>
    <w:rsid w:val="00D73790"/>
    <w:rsid w:val="00D741E2"/>
    <w:rsid w:val="00D742E4"/>
    <w:rsid w:val="00D742F6"/>
    <w:rsid w:val="00D7430E"/>
    <w:rsid w:val="00D74397"/>
    <w:rsid w:val="00D743EF"/>
    <w:rsid w:val="00D74405"/>
    <w:rsid w:val="00D74637"/>
    <w:rsid w:val="00D7465E"/>
    <w:rsid w:val="00D74698"/>
    <w:rsid w:val="00D74B72"/>
    <w:rsid w:val="00D74C0E"/>
    <w:rsid w:val="00D74EE9"/>
    <w:rsid w:val="00D74FA9"/>
    <w:rsid w:val="00D74FD2"/>
    <w:rsid w:val="00D7516E"/>
    <w:rsid w:val="00D75175"/>
    <w:rsid w:val="00D757A6"/>
    <w:rsid w:val="00D757E3"/>
    <w:rsid w:val="00D7591B"/>
    <w:rsid w:val="00D75B92"/>
    <w:rsid w:val="00D75BF9"/>
    <w:rsid w:val="00D75BFF"/>
    <w:rsid w:val="00D75C4F"/>
    <w:rsid w:val="00D75CC9"/>
    <w:rsid w:val="00D75E37"/>
    <w:rsid w:val="00D75E73"/>
    <w:rsid w:val="00D76145"/>
    <w:rsid w:val="00D761C0"/>
    <w:rsid w:val="00D76474"/>
    <w:rsid w:val="00D765A0"/>
    <w:rsid w:val="00D76682"/>
    <w:rsid w:val="00D768D7"/>
    <w:rsid w:val="00D769F5"/>
    <w:rsid w:val="00D76A9E"/>
    <w:rsid w:val="00D76BA9"/>
    <w:rsid w:val="00D76EDF"/>
    <w:rsid w:val="00D77228"/>
    <w:rsid w:val="00D773CE"/>
    <w:rsid w:val="00D773DC"/>
    <w:rsid w:val="00D776C7"/>
    <w:rsid w:val="00D77703"/>
    <w:rsid w:val="00D77805"/>
    <w:rsid w:val="00D7782B"/>
    <w:rsid w:val="00D77884"/>
    <w:rsid w:val="00D77B08"/>
    <w:rsid w:val="00D77C7B"/>
    <w:rsid w:val="00D77D3D"/>
    <w:rsid w:val="00D77DAF"/>
    <w:rsid w:val="00D77E65"/>
    <w:rsid w:val="00D77F98"/>
    <w:rsid w:val="00D8015F"/>
    <w:rsid w:val="00D80167"/>
    <w:rsid w:val="00D8018C"/>
    <w:rsid w:val="00D803B4"/>
    <w:rsid w:val="00D80514"/>
    <w:rsid w:val="00D8058B"/>
    <w:rsid w:val="00D80A9C"/>
    <w:rsid w:val="00D80B14"/>
    <w:rsid w:val="00D80BD6"/>
    <w:rsid w:val="00D80D7A"/>
    <w:rsid w:val="00D80F89"/>
    <w:rsid w:val="00D80FE0"/>
    <w:rsid w:val="00D8122A"/>
    <w:rsid w:val="00D812DF"/>
    <w:rsid w:val="00D8133C"/>
    <w:rsid w:val="00D813DB"/>
    <w:rsid w:val="00D81450"/>
    <w:rsid w:val="00D81792"/>
    <w:rsid w:val="00D817B1"/>
    <w:rsid w:val="00D81943"/>
    <w:rsid w:val="00D81BFB"/>
    <w:rsid w:val="00D81CC9"/>
    <w:rsid w:val="00D81CF5"/>
    <w:rsid w:val="00D81E2C"/>
    <w:rsid w:val="00D81E4C"/>
    <w:rsid w:val="00D81EC2"/>
    <w:rsid w:val="00D81EDD"/>
    <w:rsid w:val="00D81EE0"/>
    <w:rsid w:val="00D8205D"/>
    <w:rsid w:val="00D822FD"/>
    <w:rsid w:val="00D8240A"/>
    <w:rsid w:val="00D8248F"/>
    <w:rsid w:val="00D825B2"/>
    <w:rsid w:val="00D82B9F"/>
    <w:rsid w:val="00D82BDD"/>
    <w:rsid w:val="00D82D0B"/>
    <w:rsid w:val="00D82DD9"/>
    <w:rsid w:val="00D82EB5"/>
    <w:rsid w:val="00D82F37"/>
    <w:rsid w:val="00D832D1"/>
    <w:rsid w:val="00D833B6"/>
    <w:rsid w:val="00D834FD"/>
    <w:rsid w:val="00D83512"/>
    <w:rsid w:val="00D836F0"/>
    <w:rsid w:val="00D8370E"/>
    <w:rsid w:val="00D83789"/>
    <w:rsid w:val="00D83853"/>
    <w:rsid w:val="00D838D7"/>
    <w:rsid w:val="00D83913"/>
    <w:rsid w:val="00D83BA0"/>
    <w:rsid w:val="00D83D64"/>
    <w:rsid w:val="00D83FE5"/>
    <w:rsid w:val="00D840BB"/>
    <w:rsid w:val="00D846BB"/>
    <w:rsid w:val="00D847AA"/>
    <w:rsid w:val="00D8497E"/>
    <w:rsid w:val="00D84B32"/>
    <w:rsid w:val="00D84E41"/>
    <w:rsid w:val="00D84FC6"/>
    <w:rsid w:val="00D85085"/>
    <w:rsid w:val="00D852B9"/>
    <w:rsid w:val="00D853A3"/>
    <w:rsid w:val="00D854CC"/>
    <w:rsid w:val="00D85584"/>
    <w:rsid w:val="00D855B1"/>
    <w:rsid w:val="00D85882"/>
    <w:rsid w:val="00D85964"/>
    <w:rsid w:val="00D85A3F"/>
    <w:rsid w:val="00D85CA2"/>
    <w:rsid w:val="00D85DDA"/>
    <w:rsid w:val="00D85EE3"/>
    <w:rsid w:val="00D8600D"/>
    <w:rsid w:val="00D86135"/>
    <w:rsid w:val="00D8629A"/>
    <w:rsid w:val="00D863E6"/>
    <w:rsid w:val="00D86405"/>
    <w:rsid w:val="00D86626"/>
    <w:rsid w:val="00D86A61"/>
    <w:rsid w:val="00D86C13"/>
    <w:rsid w:val="00D86F19"/>
    <w:rsid w:val="00D86FEE"/>
    <w:rsid w:val="00D87087"/>
    <w:rsid w:val="00D870A4"/>
    <w:rsid w:val="00D871C9"/>
    <w:rsid w:val="00D874C8"/>
    <w:rsid w:val="00D875A9"/>
    <w:rsid w:val="00D877C3"/>
    <w:rsid w:val="00D877E7"/>
    <w:rsid w:val="00D879AF"/>
    <w:rsid w:val="00D879F5"/>
    <w:rsid w:val="00D87E6C"/>
    <w:rsid w:val="00D87F89"/>
    <w:rsid w:val="00D90176"/>
    <w:rsid w:val="00D903D2"/>
    <w:rsid w:val="00D904A0"/>
    <w:rsid w:val="00D906F9"/>
    <w:rsid w:val="00D908B0"/>
    <w:rsid w:val="00D90907"/>
    <w:rsid w:val="00D909F2"/>
    <w:rsid w:val="00D90AB3"/>
    <w:rsid w:val="00D90BD1"/>
    <w:rsid w:val="00D90DDA"/>
    <w:rsid w:val="00D90E00"/>
    <w:rsid w:val="00D9102C"/>
    <w:rsid w:val="00D910B4"/>
    <w:rsid w:val="00D91138"/>
    <w:rsid w:val="00D912F3"/>
    <w:rsid w:val="00D9191B"/>
    <w:rsid w:val="00D91B37"/>
    <w:rsid w:val="00D91C21"/>
    <w:rsid w:val="00D91DF8"/>
    <w:rsid w:val="00D91F06"/>
    <w:rsid w:val="00D91FF2"/>
    <w:rsid w:val="00D9201E"/>
    <w:rsid w:val="00D920C2"/>
    <w:rsid w:val="00D92314"/>
    <w:rsid w:val="00D925E9"/>
    <w:rsid w:val="00D92757"/>
    <w:rsid w:val="00D9283A"/>
    <w:rsid w:val="00D92960"/>
    <w:rsid w:val="00D929E9"/>
    <w:rsid w:val="00D92B12"/>
    <w:rsid w:val="00D92B24"/>
    <w:rsid w:val="00D92BA7"/>
    <w:rsid w:val="00D92BD1"/>
    <w:rsid w:val="00D92BE0"/>
    <w:rsid w:val="00D92CC9"/>
    <w:rsid w:val="00D92ED7"/>
    <w:rsid w:val="00D92F3F"/>
    <w:rsid w:val="00D92F6B"/>
    <w:rsid w:val="00D92F86"/>
    <w:rsid w:val="00D92FFC"/>
    <w:rsid w:val="00D93023"/>
    <w:rsid w:val="00D93228"/>
    <w:rsid w:val="00D933ED"/>
    <w:rsid w:val="00D9342F"/>
    <w:rsid w:val="00D93443"/>
    <w:rsid w:val="00D9345F"/>
    <w:rsid w:val="00D938E6"/>
    <w:rsid w:val="00D93958"/>
    <w:rsid w:val="00D9398B"/>
    <w:rsid w:val="00D93C6F"/>
    <w:rsid w:val="00D93C7B"/>
    <w:rsid w:val="00D93CA4"/>
    <w:rsid w:val="00D93DA2"/>
    <w:rsid w:val="00D94201"/>
    <w:rsid w:val="00D942A8"/>
    <w:rsid w:val="00D947AF"/>
    <w:rsid w:val="00D94C24"/>
    <w:rsid w:val="00D94E94"/>
    <w:rsid w:val="00D94FA6"/>
    <w:rsid w:val="00D95224"/>
    <w:rsid w:val="00D952DA"/>
    <w:rsid w:val="00D955A2"/>
    <w:rsid w:val="00D95848"/>
    <w:rsid w:val="00D959EC"/>
    <w:rsid w:val="00D95A47"/>
    <w:rsid w:val="00D95CB7"/>
    <w:rsid w:val="00D95E76"/>
    <w:rsid w:val="00D95F8E"/>
    <w:rsid w:val="00D9603D"/>
    <w:rsid w:val="00D9611A"/>
    <w:rsid w:val="00D961B2"/>
    <w:rsid w:val="00D961D1"/>
    <w:rsid w:val="00D967C5"/>
    <w:rsid w:val="00D968F7"/>
    <w:rsid w:val="00D96A0E"/>
    <w:rsid w:val="00D96C46"/>
    <w:rsid w:val="00D96CD5"/>
    <w:rsid w:val="00D96CFB"/>
    <w:rsid w:val="00D96D08"/>
    <w:rsid w:val="00D96DFC"/>
    <w:rsid w:val="00D96E26"/>
    <w:rsid w:val="00D96E55"/>
    <w:rsid w:val="00D96FDE"/>
    <w:rsid w:val="00D97108"/>
    <w:rsid w:val="00D9749B"/>
    <w:rsid w:val="00D978A7"/>
    <w:rsid w:val="00D979F2"/>
    <w:rsid w:val="00D97B91"/>
    <w:rsid w:val="00D97CB3"/>
    <w:rsid w:val="00D97E15"/>
    <w:rsid w:val="00D97F0A"/>
    <w:rsid w:val="00DA000A"/>
    <w:rsid w:val="00DA01A3"/>
    <w:rsid w:val="00DA01D0"/>
    <w:rsid w:val="00DA01FE"/>
    <w:rsid w:val="00DA0275"/>
    <w:rsid w:val="00DA03C2"/>
    <w:rsid w:val="00DA0447"/>
    <w:rsid w:val="00DA0449"/>
    <w:rsid w:val="00DA05C1"/>
    <w:rsid w:val="00DA0683"/>
    <w:rsid w:val="00DA0824"/>
    <w:rsid w:val="00DA0993"/>
    <w:rsid w:val="00DA09E9"/>
    <w:rsid w:val="00DA0CF9"/>
    <w:rsid w:val="00DA1013"/>
    <w:rsid w:val="00DA12FA"/>
    <w:rsid w:val="00DA13C6"/>
    <w:rsid w:val="00DA1434"/>
    <w:rsid w:val="00DA145B"/>
    <w:rsid w:val="00DA15CF"/>
    <w:rsid w:val="00DA18CC"/>
    <w:rsid w:val="00DA18DB"/>
    <w:rsid w:val="00DA218C"/>
    <w:rsid w:val="00DA2220"/>
    <w:rsid w:val="00DA22C9"/>
    <w:rsid w:val="00DA2446"/>
    <w:rsid w:val="00DA2497"/>
    <w:rsid w:val="00DA2778"/>
    <w:rsid w:val="00DA27FD"/>
    <w:rsid w:val="00DA2A5F"/>
    <w:rsid w:val="00DA2B0D"/>
    <w:rsid w:val="00DA2BAC"/>
    <w:rsid w:val="00DA2BC2"/>
    <w:rsid w:val="00DA2BE2"/>
    <w:rsid w:val="00DA2EFB"/>
    <w:rsid w:val="00DA30B3"/>
    <w:rsid w:val="00DA31D1"/>
    <w:rsid w:val="00DA32C1"/>
    <w:rsid w:val="00DA3734"/>
    <w:rsid w:val="00DA378F"/>
    <w:rsid w:val="00DA37F4"/>
    <w:rsid w:val="00DA383B"/>
    <w:rsid w:val="00DA38A7"/>
    <w:rsid w:val="00DA396F"/>
    <w:rsid w:val="00DA3C4E"/>
    <w:rsid w:val="00DA3C9D"/>
    <w:rsid w:val="00DA3D36"/>
    <w:rsid w:val="00DA3E22"/>
    <w:rsid w:val="00DA3FAD"/>
    <w:rsid w:val="00DA42AA"/>
    <w:rsid w:val="00DA43D2"/>
    <w:rsid w:val="00DA4524"/>
    <w:rsid w:val="00DA4570"/>
    <w:rsid w:val="00DA4739"/>
    <w:rsid w:val="00DA47BC"/>
    <w:rsid w:val="00DA4911"/>
    <w:rsid w:val="00DA492A"/>
    <w:rsid w:val="00DA4A8A"/>
    <w:rsid w:val="00DA4D36"/>
    <w:rsid w:val="00DA4FD6"/>
    <w:rsid w:val="00DA50E2"/>
    <w:rsid w:val="00DA5272"/>
    <w:rsid w:val="00DA5575"/>
    <w:rsid w:val="00DA59CB"/>
    <w:rsid w:val="00DA5B71"/>
    <w:rsid w:val="00DA5FD7"/>
    <w:rsid w:val="00DA602E"/>
    <w:rsid w:val="00DA6192"/>
    <w:rsid w:val="00DA6194"/>
    <w:rsid w:val="00DA61D8"/>
    <w:rsid w:val="00DA61DD"/>
    <w:rsid w:val="00DA6234"/>
    <w:rsid w:val="00DA623E"/>
    <w:rsid w:val="00DA630F"/>
    <w:rsid w:val="00DA63EE"/>
    <w:rsid w:val="00DA6572"/>
    <w:rsid w:val="00DA6681"/>
    <w:rsid w:val="00DA672E"/>
    <w:rsid w:val="00DA675B"/>
    <w:rsid w:val="00DA696A"/>
    <w:rsid w:val="00DA6984"/>
    <w:rsid w:val="00DA69D7"/>
    <w:rsid w:val="00DA6BFB"/>
    <w:rsid w:val="00DA6C35"/>
    <w:rsid w:val="00DA6DDA"/>
    <w:rsid w:val="00DA6EF6"/>
    <w:rsid w:val="00DA6F23"/>
    <w:rsid w:val="00DA71F8"/>
    <w:rsid w:val="00DA723C"/>
    <w:rsid w:val="00DA773E"/>
    <w:rsid w:val="00DA779F"/>
    <w:rsid w:val="00DA7873"/>
    <w:rsid w:val="00DA7AAC"/>
    <w:rsid w:val="00DA7BDB"/>
    <w:rsid w:val="00DA7C24"/>
    <w:rsid w:val="00DA7D80"/>
    <w:rsid w:val="00DA7DF3"/>
    <w:rsid w:val="00DA7E23"/>
    <w:rsid w:val="00DA7EEB"/>
    <w:rsid w:val="00DA7FAE"/>
    <w:rsid w:val="00DB007D"/>
    <w:rsid w:val="00DB010D"/>
    <w:rsid w:val="00DB0231"/>
    <w:rsid w:val="00DB0366"/>
    <w:rsid w:val="00DB0587"/>
    <w:rsid w:val="00DB0721"/>
    <w:rsid w:val="00DB0AC9"/>
    <w:rsid w:val="00DB0B22"/>
    <w:rsid w:val="00DB0B66"/>
    <w:rsid w:val="00DB0C41"/>
    <w:rsid w:val="00DB0EEF"/>
    <w:rsid w:val="00DB10B0"/>
    <w:rsid w:val="00DB1366"/>
    <w:rsid w:val="00DB13B7"/>
    <w:rsid w:val="00DB13BB"/>
    <w:rsid w:val="00DB14BD"/>
    <w:rsid w:val="00DB15FE"/>
    <w:rsid w:val="00DB1612"/>
    <w:rsid w:val="00DB16C3"/>
    <w:rsid w:val="00DB17DC"/>
    <w:rsid w:val="00DB18CF"/>
    <w:rsid w:val="00DB18D9"/>
    <w:rsid w:val="00DB1A29"/>
    <w:rsid w:val="00DB1B63"/>
    <w:rsid w:val="00DB1C14"/>
    <w:rsid w:val="00DB1D00"/>
    <w:rsid w:val="00DB1D9F"/>
    <w:rsid w:val="00DB1DAD"/>
    <w:rsid w:val="00DB21E9"/>
    <w:rsid w:val="00DB2270"/>
    <w:rsid w:val="00DB2273"/>
    <w:rsid w:val="00DB24D0"/>
    <w:rsid w:val="00DB25B3"/>
    <w:rsid w:val="00DB25F1"/>
    <w:rsid w:val="00DB26A1"/>
    <w:rsid w:val="00DB26B3"/>
    <w:rsid w:val="00DB275A"/>
    <w:rsid w:val="00DB2808"/>
    <w:rsid w:val="00DB28A5"/>
    <w:rsid w:val="00DB28BB"/>
    <w:rsid w:val="00DB29E4"/>
    <w:rsid w:val="00DB2B1A"/>
    <w:rsid w:val="00DB2CD3"/>
    <w:rsid w:val="00DB2CD5"/>
    <w:rsid w:val="00DB2ECA"/>
    <w:rsid w:val="00DB2F0F"/>
    <w:rsid w:val="00DB2F11"/>
    <w:rsid w:val="00DB306D"/>
    <w:rsid w:val="00DB3079"/>
    <w:rsid w:val="00DB30BF"/>
    <w:rsid w:val="00DB3358"/>
    <w:rsid w:val="00DB374C"/>
    <w:rsid w:val="00DB3BE5"/>
    <w:rsid w:val="00DB3E1E"/>
    <w:rsid w:val="00DB4196"/>
    <w:rsid w:val="00DB424E"/>
    <w:rsid w:val="00DB4707"/>
    <w:rsid w:val="00DB48AC"/>
    <w:rsid w:val="00DB4A54"/>
    <w:rsid w:val="00DB4CCD"/>
    <w:rsid w:val="00DB4E23"/>
    <w:rsid w:val="00DB4E7B"/>
    <w:rsid w:val="00DB502D"/>
    <w:rsid w:val="00DB54B6"/>
    <w:rsid w:val="00DB5922"/>
    <w:rsid w:val="00DB5BFB"/>
    <w:rsid w:val="00DB5C14"/>
    <w:rsid w:val="00DB5C58"/>
    <w:rsid w:val="00DB5CB1"/>
    <w:rsid w:val="00DB5D57"/>
    <w:rsid w:val="00DB5D9D"/>
    <w:rsid w:val="00DB5E04"/>
    <w:rsid w:val="00DB5E35"/>
    <w:rsid w:val="00DB5E74"/>
    <w:rsid w:val="00DB5EA2"/>
    <w:rsid w:val="00DB5F38"/>
    <w:rsid w:val="00DB6093"/>
    <w:rsid w:val="00DB609B"/>
    <w:rsid w:val="00DB60B0"/>
    <w:rsid w:val="00DB64CA"/>
    <w:rsid w:val="00DB65AC"/>
    <w:rsid w:val="00DB66E4"/>
    <w:rsid w:val="00DB69A7"/>
    <w:rsid w:val="00DB69B5"/>
    <w:rsid w:val="00DB6B85"/>
    <w:rsid w:val="00DB6C30"/>
    <w:rsid w:val="00DB6CEE"/>
    <w:rsid w:val="00DB6E06"/>
    <w:rsid w:val="00DB70FA"/>
    <w:rsid w:val="00DB72EC"/>
    <w:rsid w:val="00DB740C"/>
    <w:rsid w:val="00DB7535"/>
    <w:rsid w:val="00DB765E"/>
    <w:rsid w:val="00DB7697"/>
    <w:rsid w:val="00DB77CC"/>
    <w:rsid w:val="00DB7836"/>
    <w:rsid w:val="00DB7A27"/>
    <w:rsid w:val="00DB7B06"/>
    <w:rsid w:val="00DB7B77"/>
    <w:rsid w:val="00DB7D1C"/>
    <w:rsid w:val="00DB7DB7"/>
    <w:rsid w:val="00DB7ED6"/>
    <w:rsid w:val="00DC0198"/>
    <w:rsid w:val="00DC0233"/>
    <w:rsid w:val="00DC02AE"/>
    <w:rsid w:val="00DC02C1"/>
    <w:rsid w:val="00DC0475"/>
    <w:rsid w:val="00DC04C8"/>
    <w:rsid w:val="00DC0963"/>
    <w:rsid w:val="00DC09D1"/>
    <w:rsid w:val="00DC0B2E"/>
    <w:rsid w:val="00DC0B3B"/>
    <w:rsid w:val="00DC0B6D"/>
    <w:rsid w:val="00DC0DC3"/>
    <w:rsid w:val="00DC0EC9"/>
    <w:rsid w:val="00DC0F0E"/>
    <w:rsid w:val="00DC0FD5"/>
    <w:rsid w:val="00DC0FE9"/>
    <w:rsid w:val="00DC114E"/>
    <w:rsid w:val="00DC1299"/>
    <w:rsid w:val="00DC13FD"/>
    <w:rsid w:val="00DC14E9"/>
    <w:rsid w:val="00DC15F7"/>
    <w:rsid w:val="00DC181A"/>
    <w:rsid w:val="00DC1C30"/>
    <w:rsid w:val="00DC1D96"/>
    <w:rsid w:val="00DC1EC0"/>
    <w:rsid w:val="00DC1F0B"/>
    <w:rsid w:val="00DC1F54"/>
    <w:rsid w:val="00DC20C0"/>
    <w:rsid w:val="00DC2206"/>
    <w:rsid w:val="00DC2326"/>
    <w:rsid w:val="00DC2567"/>
    <w:rsid w:val="00DC259E"/>
    <w:rsid w:val="00DC26AA"/>
    <w:rsid w:val="00DC26AF"/>
    <w:rsid w:val="00DC2732"/>
    <w:rsid w:val="00DC2772"/>
    <w:rsid w:val="00DC2985"/>
    <w:rsid w:val="00DC2A87"/>
    <w:rsid w:val="00DC2C90"/>
    <w:rsid w:val="00DC2D05"/>
    <w:rsid w:val="00DC2D3D"/>
    <w:rsid w:val="00DC2D63"/>
    <w:rsid w:val="00DC2DCD"/>
    <w:rsid w:val="00DC2EEE"/>
    <w:rsid w:val="00DC2FD2"/>
    <w:rsid w:val="00DC3299"/>
    <w:rsid w:val="00DC3725"/>
    <w:rsid w:val="00DC373F"/>
    <w:rsid w:val="00DC37AE"/>
    <w:rsid w:val="00DC3CCC"/>
    <w:rsid w:val="00DC4026"/>
    <w:rsid w:val="00DC4202"/>
    <w:rsid w:val="00DC4386"/>
    <w:rsid w:val="00DC438A"/>
    <w:rsid w:val="00DC4438"/>
    <w:rsid w:val="00DC46CB"/>
    <w:rsid w:val="00DC47F2"/>
    <w:rsid w:val="00DC4EA5"/>
    <w:rsid w:val="00DC4EC8"/>
    <w:rsid w:val="00DC519E"/>
    <w:rsid w:val="00DC51AD"/>
    <w:rsid w:val="00DC5237"/>
    <w:rsid w:val="00DC5298"/>
    <w:rsid w:val="00DC5681"/>
    <w:rsid w:val="00DC57A4"/>
    <w:rsid w:val="00DC5922"/>
    <w:rsid w:val="00DC5BEB"/>
    <w:rsid w:val="00DC5DE4"/>
    <w:rsid w:val="00DC609C"/>
    <w:rsid w:val="00DC6286"/>
    <w:rsid w:val="00DC64AA"/>
    <w:rsid w:val="00DC6690"/>
    <w:rsid w:val="00DC679B"/>
    <w:rsid w:val="00DC6A5F"/>
    <w:rsid w:val="00DC6D97"/>
    <w:rsid w:val="00DC6D9C"/>
    <w:rsid w:val="00DC6E9F"/>
    <w:rsid w:val="00DC6F69"/>
    <w:rsid w:val="00DC70C1"/>
    <w:rsid w:val="00DC712E"/>
    <w:rsid w:val="00DC7165"/>
    <w:rsid w:val="00DC720F"/>
    <w:rsid w:val="00DC72ED"/>
    <w:rsid w:val="00DC73E8"/>
    <w:rsid w:val="00DC74D5"/>
    <w:rsid w:val="00DC7568"/>
    <w:rsid w:val="00DC767A"/>
    <w:rsid w:val="00DC7704"/>
    <w:rsid w:val="00DC7801"/>
    <w:rsid w:val="00DC7913"/>
    <w:rsid w:val="00DC7962"/>
    <w:rsid w:val="00DC7B87"/>
    <w:rsid w:val="00DC7C1E"/>
    <w:rsid w:val="00DC7C86"/>
    <w:rsid w:val="00DC7D39"/>
    <w:rsid w:val="00DC7D84"/>
    <w:rsid w:val="00DC7E01"/>
    <w:rsid w:val="00DC7EBC"/>
    <w:rsid w:val="00DC7F74"/>
    <w:rsid w:val="00DD0235"/>
    <w:rsid w:val="00DD025F"/>
    <w:rsid w:val="00DD048D"/>
    <w:rsid w:val="00DD055B"/>
    <w:rsid w:val="00DD0BE9"/>
    <w:rsid w:val="00DD0BF8"/>
    <w:rsid w:val="00DD0E33"/>
    <w:rsid w:val="00DD0F4D"/>
    <w:rsid w:val="00DD10A6"/>
    <w:rsid w:val="00DD1245"/>
    <w:rsid w:val="00DD12BC"/>
    <w:rsid w:val="00DD131E"/>
    <w:rsid w:val="00DD1414"/>
    <w:rsid w:val="00DD1681"/>
    <w:rsid w:val="00DD1715"/>
    <w:rsid w:val="00DD17D5"/>
    <w:rsid w:val="00DD19EF"/>
    <w:rsid w:val="00DD1C5F"/>
    <w:rsid w:val="00DD1D68"/>
    <w:rsid w:val="00DD1D98"/>
    <w:rsid w:val="00DD1E42"/>
    <w:rsid w:val="00DD1E47"/>
    <w:rsid w:val="00DD1F31"/>
    <w:rsid w:val="00DD1F44"/>
    <w:rsid w:val="00DD219D"/>
    <w:rsid w:val="00DD22DD"/>
    <w:rsid w:val="00DD2555"/>
    <w:rsid w:val="00DD2679"/>
    <w:rsid w:val="00DD274A"/>
    <w:rsid w:val="00DD2751"/>
    <w:rsid w:val="00DD2769"/>
    <w:rsid w:val="00DD27F7"/>
    <w:rsid w:val="00DD28E9"/>
    <w:rsid w:val="00DD30DC"/>
    <w:rsid w:val="00DD312C"/>
    <w:rsid w:val="00DD322C"/>
    <w:rsid w:val="00DD3256"/>
    <w:rsid w:val="00DD343A"/>
    <w:rsid w:val="00DD35B4"/>
    <w:rsid w:val="00DD38D2"/>
    <w:rsid w:val="00DD393D"/>
    <w:rsid w:val="00DD3A7C"/>
    <w:rsid w:val="00DD3A86"/>
    <w:rsid w:val="00DD3A91"/>
    <w:rsid w:val="00DD3E5F"/>
    <w:rsid w:val="00DD4031"/>
    <w:rsid w:val="00DD4121"/>
    <w:rsid w:val="00DD4355"/>
    <w:rsid w:val="00DD4515"/>
    <w:rsid w:val="00DD4605"/>
    <w:rsid w:val="00DD4742"/>
    <w:rsid w:val="00DD474C"/>
    <w:rsid w:val="00DD4A6D"/>
    <w:rsid w:val="00DD4B38"/>
    <w:rsid w:val="00DD4DB9"/>
    <w:rsid w:val="00DD5202"/>
    <w:rsid w:val="00DD54A2"/>
    <w:rsid w:val="00DD54D1"/>
    <w:rsid w:val="00DD54FE"/>
    <w:rsid w:val="00DD5577"/>
    <w:rsid w:val="00DD5A2A"/>
    <w:rsid w:val="00DD5B49"/>
    <w:rsid w:val="00DD5BFF"/>
    <w:rsid w:val="00DD5E71"/>
    <w:rsid w:val="00DD6638"/>
    <w:rsid w:val="00DD67C7"/>
    <w:rsid w:val="00DD6956"/>
    <w:rsid w:val="00DD6A2B"/>
    <w:rsid w:val="00DD6A8C"/>
    <w:rsid w:val="00DD6A99"/>
    <w:rsid w:val="00DD7131"/>
    <w:rsid w:val="00DD71AF"/>
    <w:rsid w:val="00DD71E0"/>
    <w:rsid w:val="00DD7436"/>
    <w:rsid w:val="00DD74C7"/>
    <w:rsid w:val="00DD74FF"/>
    <w:rsid w:val="00DD75B0"/>
    <w:rsid w:val="00DD75CB"/>
    <w:rsid w:val="00DD765A"/>
    <w:rsid w:val="00DD7673"/>
    <w:rsid w:val="00DD7712"/>
    <w:rsid w:val="00DD7B11"/>
    <w:rsid w:val="00DD7CFC"/>
    <w:rsid w:val="00DD7F50"/>
    <w:rsid w:val="00DE0151"/>
    <w:rsid w:val="00DE0436"/>
    <w:rsid w:val="00DE05A7"/>
    <w:rsid w:val="00DE067E"/>
    <w:rsid w:val="00DE071B"/>
    <w:rsid w:val="00DE07CC"/>
    <w:rsid w:val="00DE083F"/>
    <w:rsid w:val="00DE085A"/>
    <w:rsid w:val="00DE0953"/>
    <w:rsid w:val="00DE0A36"/>
    <w:rsid w:val="00DE0A53"/>
    <w:rsid w:val="00DE0AA7"/>
    <w:rsid w:val="00DE0C90"/>
    <w:rsid w:val="00DE0CC6"/>
    <w:rsid w:val="00DE0E3F"/>
    <w:rsid w:val="00DE1019"/>
    <w:rsid w:val="00DE102C"/>
    <w:rsid w:val="00DE1373"/>
    <w:rsid w:val="00DE164A"/>
    <w:rsid w:val="00DE18FA"/>
    <w:rsid w:val="00DE1AF0"/>
    <w:rsid w:val="00DE1EA5"/>
    <w:rsid w:val="00DE2043"/>
    <w:rsid w:val="00DE20CE"/>
    <w:rsid w:val="00DE23D0"/>
    <w:rsid w:val="00DE2440"/>
    <w:rsid w:val="00DE26D4"/>
    <w:rsid w:val="00DE2756"/>
    <w:rsid w:val="00DE2872"/>
    <w:rsid w:val="00DE288B"/>
    <w:rsid w:val="00DE28FB"/>
    <w:rsid w:val="00DE291A"/>
    <w:rsid w:val="00DE2920"/>
    <w:rsid w:val="00DE298D"/>
    <w:rsid w:val="00DE2BE5"/>
    <w:rsid w:val="00DE2D0A"/>
    <w:rsid w:val="00DE30C8"/>
    <w:rsid w:val="00DE30F1"/>
    <w:rsid w:val="00DE310A"/>
    <w:rsid w:val="00DE32F0"/>
    <w:rsid w:val="00DE35AC"/>
    <w:rsid w:val="00DE3613"/>
    <w:rsid w:val="00DE3768"/>
    <w:rsid w:val="00DE3BB1"/>
    <w:rsid w:val="00DE3E5A"/>
    <w:rsid w:val="00DE3EF3"/>
    <w:rsid w:val="00DE3F41"/>
    <w:rsid w:val="00DE40E2"/>
    <w:rsid w:val="00DE40F4"/>
    <w:rsid w:val="00DE4163"/>
    <w:rsid w:val="00DE43B0"/>
    <w:rsid w:val="00DE4473"/>
    <w:rsid w:val="00DE44CA"/>
    <w:rsid w:val="00DE44E7"/>
    <w:rsid w:val="00DE472B"/>
    <w:rsid w:val="00DE484C"/>
    <w:rsid w:val="00DE4947"/>
    <w:rsid w:val="00DE4C56"/>
    <w:rsid w:val="00DE4DC9"/>
    <w:rsid w:val="00DE4FD4"/>
    <w:rsid w:val="00DE4FF4"/>
    <w:rsid w:val="00DE5131"/>
    <w:rsid w:val="00DE516C"/>
    <w:rsid w:val="00DE51CA"/>
    <w:rsid w:val="00DE52C0"/>
    <w:rsid w:val="00DE53EA"/>
    <w:rsid w:val="00DE54F9"/>
    <w:rsid w:val="00DE56FE"/>
    <w:rsid w:val="00DE578C"/>
    <w:rsid w:val="00DE5856"/>
    <w:rsid w:val="00DE5A5F"/>
    <w:rsid w:val="00DE5D3F"/>
    <w:rsid w:val="00DE5F35"/>
    <w:rsid w:val="00DE610E"/>
    <w:rsid w:val="00DE618C"/>
    <w:rsid w:val="00DE62AA"/>
    <w:rsid w:val="00DE63F4"/>
    <w:rsid w:val="00DE64A9"/>
    <w:rsid w:val="00DE64EB"/>
    <w:rsid w:val="00DE6688"/>
    <w:rsid w:val="00DE689B"/>
    <w:rsid w:val="00DE6B7A"/>
    <w:rsid w:val="00DE6D20"/>
    <w:rsid w:val="00DE6E73"/>
    <w:rsid w:val="00DE7489"/>
    <w:rsid w:val="00DE7559"/>
    <w:rsid w:val="00DE7780"/>
    <w:rsid w:val="00DE78F6"/>
    <w:rsid w:val="00DE7B5F"/>
    <w:rsid w:val="00DE7DFA"/>
    <w:rsid w:val="00DE7EF7"/>
    <w:rsid w:val="00DE7F1D"/>
    <w:rsid w:val="00DE7FB4"/>
    <w:rsid w:val="00DF009E"/>
    <w:rsid w:val="00DF04B2"/>
    <w:rsid w:val="00DF0540"/>
    <w:rsid w:val="00DF05ED"/>
    <w:rsid w:val="00DF072C"/>
    <w:rsid w:val="00DF0744"/>
    <w:rsid w:val="00DF0984"/>
    <w:rsid w:val="00DF0A89"/>
    <w:rsid w:val="00DF0C4D"/>
    <w:rsid w:val="00DF0C5A"/>
    <w:rsid w:val="00DF0CF8"/>
    <w:rsid w:val="00DF0F3F"/>
    <w:rsid w:val="00DF1553"/>
    <w:rsid w:val="00DF15BC"/>
    <w:rsid w:val="00DF168B"/>
    <w:rsid w:val="00DF1836"/>
    <w:rsid w:val="00DF18A4"/>
    <w:rsid w:val="00DF1F97"/>
    <w:rsid w:val="00DF2173"/>
    <w:rsid w:val="00DF23F3"/>
    <w:rsid w:val="00DF252D"/>
    <w:rsid w:val="00DF2706"/>
    <w:rsid w:val="00DF2923"/>
    <w:rsid w:val="00DF2AF1"/>
    <w:rsid w:val="00DF2B33"/>
    <w:rsid w:val="00DF2F06"/>
    <w:rsid w:val="00DF3107"/>
    <w:rsid w:val="00DF3138"/>
    <w:rsid w:val="00DF3278"/>
    <w:rsid w:val="00DF337E"/>
    <w:rsid w:val="00DF3390"/>
    <w:rsid w:val="00DF3485"/>
    <w:rsid w:val="00DF356D"/>
    <w:rsid w:val="00DF3919"/>
    <w:rsid w:val="00DF3BA9"/>
    <w:rsid w:val="00DF3F14"/>
    <w:rsid w:val="00DF3F40"/>
    <w:rsid w:val="00DF4048"/>
    <w:rsid w:val="00DF42D2"/>
    <w:rsid w:val="00DF4506"/>
    <w:rsid w:val="00DF4595"/>
    <w:rsid w:val="00DF4677"/>
    <w:rsid w:val="00DF4788"/>
    <w:rsid w:val="00DF4800"/>
    <w:rsid w:val="00DF4947"/>
    <w:rsid w:val="00DF4A05"/>
    <w:rsid w:val="00DF4AA1"/>
    <w:rsid w:val="00DF4E68"/>
    <w:rsid w:val="00DF4EE1"/>
    <w:rsid w:val="00DF50F1"/>
    <w:rsid w:val="00DF52D9"/>
    <w:rsid w:val="00DF5516"/>
    <w:rsid w:val="00DF58BF"/>
    <w:rsid w:val="00DF5AE0"/>
    <w:rsid w:val="00DF5CDB"/>
    <w:rsid w:val="00DF5E85"/>
    <w:rsid w:val="00DF6141"/>
    <w:rsid w:val="00DF61E0"/>
    <w:rsid w:val="00DF6230"/>
    <w:rsid w:val="00DF6257"/>
    <w:rsid w:val="00DF677E"/>
    <w:rsid w:val="00DF6A1E"/>
    <w:rsid w:val="00DF6AA2"/>
    <w:rsid w:val="00DF6C49"/>
    <w:rsid w:val="00DF6C86"/>
    <w:rsid w:val="00DF6D1C"/>
    <w:rsid w:val="00DF6D20"/>
    <w:rsid w:val="00DF705B"/>
    <w:rsid w:val="00DF708C"/>
    <w:rsid w:val="00DF7129"/>
    <w:rsid w:val="00DF722A"/>
    <w:rsid w:val="00DF7333"/>
    <w:rsid w:val="00DF7659"/>
    <w:rsid w:val="00DF77D2"/>
    <w:rsid w:val="00DF7928"/>
    <w:rsid w:val="00DF7BFA"/>
    <w:rsid w:val="00DF7EF7"/>
    <w:rsid w:val="00DF7F09"/>
    <w:rsid w:val="00E0000D"/>
    <w:rsid w:val="00E00304"/>
    <w:rsid w:val="00E0037E"/>
    <w:rsid w:val="00E006F7"/>
    <w:rsid w:val="00E0097E"/>
    <w:rsid w:val="00E00ABB"/>
    <w:rsid w:val="00E00FB5"/>
    <w:rsid w:val="00E011C9"/>
    <w:rsid w:val="00E0125A"/>
    <w:rsid w:val="00E01308"/>
    <w:rsid w:val="00E01621"/>
    <w:rsid w:val="00E01639"/>
    <w:rsid w:val="00E01A25"/>
    <w:rsid w:val="00E01C80"/>
    <w:rsid w:val="00E01F02"/>
    <w:rsid w:val="00E021D9"/>
    <w:rsid w:val="00E022AB"/>
    <w:rsid w:val="00E022ED"/>
    <w:rsid w:val="00E0230B"/>
    <w:rsid w:val="00E025A7"/>
    <w:rsid w:val="00E028E9"/>
    <w:rsid w:val="00E02985"/>
    <w:rsid w:val="00E02A5A"/>
    <w:rsid w:val="00E02A83"/>
    <w:rsid w:val="00E02AA2"/>
    <w:rsid w:val="00E02CDB"/>
    <w:rsid w:val="00E02E09"/>
    <w:rsid w:val="00E02F86"/>
    <w:rsid w:val="00E0321B"/>
    <w:rsid w:val="00E032DE"/>
    <w:rsid w:val="00E0334D"/>
    <w:rsid w:val="00E0346A"/>
    <w:rsid w:val="00E036A0"/>
    <w:rsid w:val="00E036C3"/>
    <w:rsid w:val="00E037F9"/>
    <w:rsid w:val="00E0386F"/>
    <w:rsid w:val="00E03915"/>
    <w:rsid w:val="00E03993"/>
    <w:rsid w:val="00E03C81"/>
    <w:rsid w:val="00E03ED3"/>
    <w:rsid w:val="00E04116"/>
    <w:rsid w:val="00E04160"/>
    <w:rsid w:val="00E041A2"/>
    <w:rsid w:val="00E0436A"/>
    <w:rsid w:val="00E043B4"/>
    <w:rsid w:val="00E04494"/>
    <w:rsid w:val="00E044FB"/>
    <w:rsid w:val="00E04551"/>
    <w:rsid w:val="00E046D4"/>
    <w:rsid w:val="00E04704"/>
    <w:rsid w:val="00E048B0"/>
    <w:rsid w:val="00E04922"/>
    <w:rsid w:val="00E04AB6"/>
    <w:rsid w:val="00E04BB9"/>
    <w:rsid w:val="00E04C13"/>
    <w:rsid w:val="00E04E7E"/>
    <w:rsid w:val="00E04F46"/>
    <w:rsid w:val="00E0506D"/>
    <w:rsid w:val="00E05222"/>
    <w:rsid w:val="00E053EC"/>
    <w:rsid w:val="00E0552F"/>
    <w:rsid w:val="00E05A65"/>
    <w:rsid w:val="00E05C33"/>
    <w:rsid w:val="00E05D7B"/>
    <w:rsid w:val="00E05EF9"/>
    <w:rsid w:val="00E060C7"/>
    <w:rsid w:val="00E062A5"/>
    <w:rsid w:val="00E06514"/>
    <w:rsid w:val="00E06657"/>
    <w:rsid w:val="00E067CD"/>
    <w:rsid w:val="00E0691B"/>
    <w:rsid w:val="00E06922"/>
    <w:rsid w:val="00E0697E"/>
    <w:rsid w:val="00E06AFF"/>
    <w:rsid w:val="00E06CA6"/>
    <w:rsid w:val="00E06F80"/>
    <w:rsid w:val="00E070EA"/>
    <w:rsid w:val="00E07104"/>
    <w:rsid w:val="00E07142"/>
    <w:rsid w:val="00E073D5"/>
    <w:rsid w:val="00E074D4"/>
    <w:rsid w:val="00E075E8"/>
    <w:rsid w:val="00E07D75"/>
    <w:rsid w:val="00E07F1C"/>
    <w:rsid w:val="00E10052"/>
    <w:rsid w:val="00E101E9"/>
    <w:rsid w:val="00E102B5"/>
    <w:rsid w:val="00E1055F"/>
    <w:rsid w:val="00E10597"/>
    <w:rsid w:val="00E109EA"/>
    <w:rsid w:val="00E10B07"/>
    <w:rsid w:val="00E10E0E"/>
    <w:rsid w:val="00E10F4E"/>
    <w:rsid w:val="00E114BF"/>
    <w:rsid w:val="00E11529"/>
    <w:rsid w:val="00E1160A"/>
    <w:rsid w:val="00E11619"/>
    <w:rsid w:val="00E116F7"/>
    <w:rsid w:val="00E11A18"/>
    <w:rsid w:val="00E11AAC"/>
    <w:rsid w:val="00E11BBE"/>
    <w:rsid w:val="00E11BC6"/>
    <w:rsid w:val="00E11C10"/>
    <w:rsid w:val="00E11C7B"/>
    <w:rsid w:val="00E11E12"/>
    <w:rsid w:val="00E11F61"/>
    <w:rsid w:val="00E11F9C"/>
    <w:rsid w:val="00E12080"/>
    <w:rsid w:val="00E12091"/>
    <w:rsid w:val="00E1212A"/>
    <w:rsid w:val="00E12218"/>
    <w:rsid w:val="00E122F4"/>
    <w:rsid w:val="00E12349"/>
    <w:rsid w:val="00E1244D"/>
    <w:rsid w:val="00E12561"/>
    <w:rsid w:val="00E125BB"/>
    <w:rsid w:val="00E12BAC"/>
    <w:rsid w:val="00E12DFA"/>
    <w:rsid w:val="00E12E19"/>
    <w:rsid w:val="00E12EE1"/>
    <w:rsid w:val="00E12F37"/>
    <w:rsid w:val="00E1305D"/>
    <w:rsid w:val="00E132F6"/>
    <w:rsid w:val="00E1330B"/>
    <w:rsid w:val="00E1358A"/>
    <w:rsid w:val="00E13843"/>
    <w:rsid w:val="00E1384D"/>
    <w:rsid w:val="00E139CA"/>
    <w:rsid w:val="00E139F1"/>
    <w:rsid w:val="00E13ADC"/>
    <w:rsid w:val="00E13F9D"/>
    <w:rsid w:val="00E1409A"/>
    <w:rsid w:val="00E141D3"/>
    <w:rsid w:val="00E1461A"/>
    <w:rsid w:val="00E14662"/>
    <w:rsid w:val="00E147A9"/>
    <w:rsid w:val="00E147C9"/>
    <w:rsid w:val="00E14881"/>
    <w:rsid w:val="00E148E1"/>
    <w:rsid w:val="00E14A01"/>
    <w:rsid w:val="00E14C3E"/>
    <w:rsid w:val="00E14D3C"/>
    <w:rsid w:val="00E14D8F"/>
    <w:rsid w:val="00E14EB7"/>
    <w:rsid w:val="00E14EFE"/>
    <w:rsid w:val="00E14FAD"/>
    <w:rsid w:val="00E14FD4"/>
    <w:rsid w:val="00E1526B"/>
    <w:rsid w:val="00E153E6"/>
    <w:rsid w:val="00E153F3"/>
    <w:rsid w:val="00E1578C"/>
    <w:rsid w:val="00E158D4"/>
    <w:rsid w:val="00E1599C"/>
    <w:rsid w:val="00E15A08"/>
    <w:rsid w:val="00E15A19"/>
    <w:rsid w:val="00E15C21"/>
    <w:rsid w:val="00E161F1"/>
    <w:rsid w:val="00E16391"/>
    <w:rsid w:val="00E16694"/>
    <w:rsid w:val="00E16719"/>
    <w:rsid w:val="00E1677A"/>
    <w:rsid w:val="00E1683F"/>
    <w:rsid w:val="00E16B85"/>
    <w:rsid w:val="00E16BBF"/>
    <w:rsid w:val="00E16CFB"/>
    <w:rsid w:val="00E17042"/>
    <w:rsid w:val="00E17050"/>
    <w:rsid w:val="00E1708A"/>
    <w:rsid w:val="00E170AF"/>
    <w:rsid w:val="00E1718E"/>
    <w:rsid w:val="00E172AB"/>
    <w:rsid w:val="00E172D3"/>
    <w:rsid w:val="00E1737E"/>
    <w:rsid w:val="00E177C0"/>
    <w:rsid w:val="00E177E2"/>
    <w:rsid w:val="00E17843"/>
    <w:rsid w:val="00E17972"/>
    <w:rsid w:val="00E17991"/>
    <w:rsid w:val="00E179A1"/>
    <w:rsid w:val="00E17ABB"/>
    <w:rsid w:val="00E17FC0"/>
    <w:rsid w:val="00E17FFD"/>
    <w:rsid w:val="00E20014"/>
    <w:rsid w:val="00E202D2"/>
    <w:rsid w:val="00E202F0"/>
    <w:rsid w:val="00E20322"/>
    <w:rsid w:val="00E206EF"/>
    <w:rsid w:val="00E208A6"/>
    <w:rsid w:val="00E208F5"/>
    <w:rsid w:val="00E20B2A"/>
    <w:rsid w:val="00E20C43"/>
    <w:rsid w:val="00E20E4D"/>
    <w:rsid w:val="00E20EBB"/>
    <w:rsid w:val="00E21028"/>
    <w:rsid w:val="00E21285"/>
    <w:rsid w:val="00E21355"/>
    <w:rsid w:val="00E21461"/>
    <w:rsid w:val="00E2147B"/>
    <w:rsid w:val="00E2161A"/>
    <w:rsid w:val="00E219F4"/>
    <w:rsid w:val="00E21B9D"/>
    <w:rsid w:val="00E21BD2"/>
    <w:rsid w:val="00E21BE7"/>
    <w:rsid w:val="00E21DE1"/>
    <w:rsid w:val="00E22070"/>
    <w:rsid w:val="00E22096"/>
    <w:rsid w:val="00E220D2"/>
    <w:rsid w:val="00E221E6"/>
    <w:rsid w:val="00E221EA"/>
    <w:rsid w:val="00E221F2"/>
    <w:rsid w:val="00E224DF"/>
    <w:rsid w:val="00E225C1"/>
    <w:rsid w:val="00E2262C"/>
    <w:rsid w:val="00E227D7"/>
    <w:rsid w:val="00E22ABE"/>
    <w:rsid w:val="00E22AF9"/>
    <w:rsid w:val="00E22CB7"/>
    <w:rsid w:val="00E22CFA"/>
    <w:rsid w:val="00E22D2A"/>
    <w:rsid w:val="00E22E19"/>
    <w:rsid w:val="00E22E5C"/>
    <w:rsid w:val="00E22FEF"/>
    <w:rsid w:val="00E23169"/>
    <w:rsid w:val="00E23204"/>
    <w:rsid w:val="00E232C8"/>
    <w:rsid w:val="00E2372F"/>
    <w:rsid w:val="00E239D7"/>
    <w:rsid w:val="00E239E1"/>
    <w:rsid w:val="00E23C0A"/>
    <w:rsid w:val="00E23ED5"/>
    <w:rsid w:val="00E24090"/>
    <w:rsid w:val="00E24170"/>
    <w:rsid w:val="00E24293"/>
    <w:rsid w:val="00E24333"/>
    <w:rsid w:val="00E2460C"/>
    <w:rsid w:val="00E246CB"/>
    <w:rsid w:val="00E2474E"/>
    <w:rsid w:val="00E24786"/>
    <w:rsid w:val="00E24ABA"/>
    <w:rsid w:val="00E24AC9"/>
    <w:rsid w:val="00E251E7"/>
    <w:rsid w:val="00E252CA"/>
    <w:rsid w:val="00E25326"/>
    <w:rsid w:val="00E25411"/>
    <w:rsid w:val="00E2545C"/>
    <w:rsid w:val="00E25668"/>
    <w:rsid w:val="00E256D6"/>
    <w:rsid w:val="00E25760"/>
    <w:rsid w:val="00E25A4B"/>
    <w:rsid w:val="00E25C24"/>
    <w:rsid w:val="00E25D9B"/>
    <w:rsid w:val="00E25DE0"/>
    <w:rsid w:val="00E26055"/>
    <w:rsid w:val="00E262AB"/>
    <w:rsid w:val="00E2639E"/>
    <w:rsid w:val="00E263BE"/>
    <w:rsid w:val="00E2647B"/>
    <w:rsid w:val="00E2647F"/>
    <w:rsid w:val="00E2688F"/>
    <w:rsid w:val="00E26BC5"/>
    <w:rsid w:val="00E26BFD"/>
    <w:rsid w:val="00E26CA6"/>
    <w:rsid w:val="00E26D93"/>
    <w:rsid w:val="00E2706A"/>
    <w:rsid w:val="00E274DA"/>
    <w:rsid w:val="00E27ACB"/>
    <w:rsid w:val="00E27CD7"/>
    <w:rsid w:val="00E27E39"/>
    <w:rsid w:val="00E301B9"/>
    <w:rsid w:val="00E3029C"/>
    <w:rsid w:val="00E3033B"/>
    <w:rsid w:val="00E30427"/>
    <w:rsid w:val="00E30846"/>
    <w:rsid w:val="00E30951"/>
    <w:rsid w:val="00E30A38"/>
    <w:rsid w:val="00E30DE2"/>
    <w:rsid w:val="00E30E6C"/>
    <w:rsid w:val="00E30E9C"/>
    <w:rsid w:val="00E31050"/>
    <w:rsid w:val="00E3135B"/>
    <w:rsid w:val="00E31448"/>
    <w:rsid w:val="00E31596"/>
    <w:rsid w:val="00E315A3"/>
    <w:rsid w:val="00E31635"/>
    <w:rsid w:val="00E31727"/>
    <w:rsid w:val="00E3179A"/>
    <w:rsid w:val="00E31919"/>
    <w:rsid w:val="00E31924"/>
    <w:rsid w:val="00E31ADC"/>
    <w:rsid w:val="00E31DDD"/>
    <w:rsid w:val="00E31E09"/>
    <w:rsid w:val="00E32142"/>
    <w:rsid w:val="00E322FB"/>
    <w:rsid w:val="00E32554"/>
    <w:rsid w:val="00E32AEE"/>
    <w:rsid w:val="00E32B54"/>
    <w:rsid w:val="00E32B5B"/>
    <w:rsid w:val="00E32BBF"/>
    <w:rsid w:val="00E32CF5"/>
    <w:rsid w:val="00E32D9B"/>
    <w:rsid w:val="00E32DA0"/>
    <w:rsid w:val="00E32E9B"/>
    <w:rsid w:val="00E32ED7"/>
    <w:rsid w:val="00E32EE0"/>
    <w:rsid w:val="00E33380"/>
    <w:rsid w:val="00E33386"/>
    <w:rsid w:val="00E333AB"/>
    <w:rsid w:val="00E334E3"/>
    <w:rsid w:val="00E336A9"/>
    <w:rsid w:val="00E336BF"/>
    <w:rsid w:val="00E336DE"/>
    <w:rsid w:val="00E337B0"/>
    <w:rsid w:val="00E33889"/>
    <w:rsid w:val="00E33BFB"/>
    <w:rsid w:val="00E33D41"/>
    <w:rsid w:val="00E33E29"/>
    <w:rsid w:val="00E33F33"/>
    <w:rsid w:val="00E34030"/>
    <w:rsid w:val="00E34064"/>
    <w:rsid w:val="00E341F4"/>
    <w:rsid w:val="00E3420F"/>
    <w:rsid w:val="00E3489F"/>
    <w:rsid w:val="00E34959"/>
    <w:rsid w:val="00E351CD"/>
    <w:rsid w:val="00E35363"/>
    <w:rsid w:val="00E3557A"/>
    <w:rsid w:val="00E35826"/>
    <w:rsid w:val="00E358EA"/>
    <w:rsid w:val="00E35965"/>
    <w:rsid w:val="00E3598B"/>
    <w:rsid w:val="00E35A64"/>
    <w:rsid w:val="00E35ABF"/>
    <w:rsid w:val="00E35C58"/>
    <w:rsid w:val="00E35ED0"/>
    <w:rsid w:val="00E362FE"/>
    <w:rsid w:val="00E36379"/>
    <w:rsid w:val="00E3642B"/>
    <w:rsid w:val="00E3649A"/>
    <w:rsid w:val="00E36769"/>
    <w:rsid w:val="00E3682D"/>
    <w:rsid w:val="00E36910"/>
    <w:rsid w:val="00E3693E"/>
    <w:rsid w:val="00E36CF9"/>
    <w:rsid w:val="00E36D67"/>
    <w:rsid w:val="00E36FE3"/>
    <w:rsid w:val="00E3764F"/>
    <w:rsid w:val="00E377EA"/>
    <w:rsid w:val="00E37B7F"/>
    <w:rsid w:val="00E37EEF"/>
    <w:rsid w:val="00E40212"/>
    <w:rsid w:val="00E4023E"/>
    <w:rsid w:val="00E402CD"/>
    <w:rsid w:val="00E402D2"/>
    <w:rsid w:val="00E40321"/>
    <w:rsid w:val="00E403C7"/>
    <w:rsid w:val="00E4064B"/>
    <w:rsid w:val="00E406B1"/>
    <w:rsid w:val="00E40813"/>
    <w:rsid w:val="00E4095E"/>
    <w:rsid w:val="00E40B49"/>
    <w:rsid w:val="00E40B9D"/>
    <w:rsid w:val="00E40CA2"/>
    <w:rsid w:val="00E41378"/>
    <w:rsid w:val="00E41516"/>
    <w:rsid w:val="00E41517"/>
    <w:rsid w:val="00E41580"/>
    <w:rsid w:val="00E4161D"/>
    <w:rsid w:val="00E416AD"/>
    <w:rsid w:val="00E41C32"/>
    <w:rsid w:val="00E420C7"/>
    <w:rsid w:val="00E4231F"/>
    <w:rsid w:val="00E42353"/>
    <w:rsid w:val="00E423ED"/>
    <w:rsid w:val="00E42676"/>
    <w:rsid w:val="00E426C7"/>
    <w:rsid w:val="00E42E42"/>
    <w:rsid w:val="00E42E9D"/>
    <w:rsid w:val="00E42F85"/>
    <w:rsid w:val="00E42FA4"/>
    <w:rsid w:val="00E42FE8"/>
    <w:rsid w:val="00E43041"/>
    <w:rsid w:val="00E43048"/>
    <w:rsid w:val="00E430EA"/>
    <w:rsid w:val="00E435E1"/>
    <w:rsid w:val="00E4362D"/>
    <w:rsid w:val="00E43970"/>
    <w:rsid w:val="00E439C5"/>
    <w:rsid w:val="00E43AE3"/>
    <w:rsid w:val="00E43C04"/>
    <w:rsid w:val="00E43CB3"/>
    <w:rsid w:val="00E43E44"/>
    <w:rsid w:val="00E44009"/>
    <w:rsid w:val="00E44018"/>
    <w:rsid w:val="00E4422F"/>
    <w:rsid w:val="00E44286"/>
    <w:rsid w:val="00E44428"/>
    <w:rsid w:val="00E44577"/>
    <w:rsid w:val="00E44C69"/>
    <w:rsid w:val="00E44D4F"/>
    <w:rsid w:val="00E44E34"/>
    <w:rsid w:val="00E44F75"/>
    <w:rsid w:val="00E45018"/>
    <w:rsid w:val="00E4534E"/>
    <w:rsid w:val="00E45371"/>
    <w:rsid w:val="00E453E7"/>
    <w:rsid w:val="00E454D7"/>
    <w:rsid w:val="00E456C6"/>
    <w:rsid w:val="00E45DD9"/>
    <w:rsid w:val="00E46057"/>
    <w:rsid w:val="00E4617D"/>
    <w:rsid w:val="00E461A1"/>
    <w:rsid w:val="00E46655"/>
    <w:rsid w:val="00E466DC"/>
    <w:rsid w:val="00E467BF"/>
    <w:rsid w:val="00E46A33"/>
    <w:rsid w:val="00E46A99"/>
    <w:rsid w:val="00E46B81"/>
    <w:rsid w:val="00E46EF9"/>
    <w:rsid w:val="00E47318"/>
    <w:rsid w:val="00E473A7"/>
    <w:rsid w:val="00E474AA"/>
    <w:rsid w:val="00E47534"/>
    <w:rsid w:val="00E4761E"/>
    <w:rsid w:val="00E476C7"/>
    <w:rsid w:val="00E4778A"/>
    <w:rsid w:val="00E47834"/>
    <w:rsid w:val="00E4799A"/>
    <w:rsid w:val="00E47B8E"/>
    <w:rsid w:val="00E47BA0"/>
    <w:rsid w:val="00E47BB1"/>
    <w:rsid w:val="00E47E17"/>
    <w:rsid w:val="00E47F11"/>
    <w:rsid w:val="00E47F61"/>
    <w:rsid w:val="00E5016E"/>
    <w:rsid w:val="00E5028F"/>
    <w:rsid w:val="00E5031D"/>
    <w:rsid w:val="00E507C3"/>
    <w:rsid w:val="00E50B56"/>
    <w:rsid w:val="00E50C90"/>
    <w:rsid w:val="00E50C92"/>
    <w:rsid w:val="00E50D39"/>
    <w:rsid w:val="00E50E71"/>
    <w:rsid w:val="00E50EE1"/>
    <w:rsid w:val="00E51025"/>
    <w:rsid w:val="00E511E3"/>
    <w:rsid w:val="00E514C3"/>
    <w:rsid w:val="00E51591"/>
    <w:rsid w:val="00E51914"/>
    <w:rsid w:val="00E51BDC"/>
    <w:rsid w:val="00E51E38"/>
    <w:rsid w:val="00E51E50"/>
    <w:rsid w:val="00E51FC5"/>
    <w:rsid w:val="00E51FE9"/>
    <w:rsid w:val="00E52036"/>
    <w:rsid w:val="00E5211D"/>
    <w:rsid w:val="00E522B0"/>
    <w:rsid w:val="00E522EC"/>
    <w:rsid w:val="00E5234B"/>
    <w:rsid w:val="00E52553"/>
    <w:rsid w:val="00E525C4"/>
    <w:rsid w:val="00E528E9"/>
    <w:rsid w:val="00E52A12"/>
    <w:rsid w:val="00E52A24"/>
    <w:rsid w:val="00E52BB0"/>
    <w:rsid w:val="00E52E8E"/>
    <w:rsid w:val="00E52F19"/>
    <w:rsid w:val="00E52F4B"/>
    <w:rsid w:val="00E53041"/>
    <w:rsid w:val="00E53049"/>
    <w:rsid w:val="00E531B8"/>
    <w:rsid w:val="00E531CF"/>
    <w:rsid w:val="00E53278"/>
    <w:rsid w:val="00E53314"/>
    <w:rsid w:val="00E53346"/>
    <w:rsid w:val="00E53600"/>
    <w:rsid w:val="00E53C2B"/>
    <w:rsid w:val="00E53D49"/>
    <w:rsid w:val="00E53EEC"/>
    <w:rsid w:val="00E54177"/>
    <w:rsid w:val="00E544B0"/>
    <w:rsid w:val="00E545DD"/>
    <w:rsid w:val="00E54750"/>
    <w:rsid w:val="00E54872"/>
    <w:rsid w:val="00E54899"/>
    <w:rsid w:val="00E549B3"/>
    <w:rsid w:val="00E54C68"/>
    <w:rsid w:val="00E54ED9"/>
    <w:rsid w:val="00E55130"/>
    <w:rsid w:val="00E5538A"/>
    <w:rsid w:val="00E553B0"/>
    <w:rsid w:val="00E555B3"/>
    <w:rsid w:val="00E55620"/>
    <w:rsid w:val="00E557DF"/>
    <w:rsid w:val="00E55910"/>
    <w:rsid w:val="00E5591B"/>
    <w:rsid w:val="00E55B8D"/>
    <w:rsid w:val="00E55BD6"/>
    <w:rsid w:val="00E55C73"/>
    <w:rsid w:val="00E55EAE"/>
    <w:rsid w:val="00E55F27"/>
    <w:rsid w:val="00E55F96"/>
    <w:rsid w:val="00E561E1"/>
    <w:rsid w:val="00E56245"/>
    <w:rsid w:val="00E562EF"/>
    <w:rsid w:val="00E564D7"/>
    <w:rsid w:val="00E56504"/>
    <w:rsid w:val="00E565A3"/>
    <w:rsid w:val="00E56C46"/>
    <w:rsid w:val="00E56D59"/>
    <w:rsid w:val="00E56EEF"/>
    <w:rsid w:val="00E56F02"/>
    <w:rsid w:val="00E5720B"/>
    <w:rsid w:val="00E573DE"/>
    <w:rsid w:val="00E573E8"/>
    <w:rsid w:val="00E573FB"/>
    <w:rsid w:val="00E57815"/>
    <w:rsid w:val="00E57932"/>
    <w:rsid w:val="00E57CFE"/>
    <w:rsid w:val="00E57F68"/>
    <w:rsid w:val="00E600C5"/>
    <w:rsid w:val="00E60292"/>
    <w:rsid w:val="00E60417"/>
    <w:rsid w:val="00E60424"/>
    <w:rsid w:val="00E60437"/>
    <w:rsid w:val="00E604CC"/>
    <w:rsid w:val="00E604F4"/>
    <w:rsid w:val="00E605D3"/>
    <w:rsid w:val="00E60655"/>
    <w:rsid w:val="00E607D3"/>
    <w:rsid w:val="00E60883"/>
    <w:rsid w:val="00E6089A"/>
    <w:rsid w:val="00E60955"/>
    <w:rsid w:val="00E60A71"/>
    <w:rsid w:val="00E60AAC"/>
    <w:rsid w:val="00E60BB7"/>
    <w:rsid w:val="00E60BE5"/>
    <w:rsid w:val="00E60DAF"/>
    <w:rsid w:val="00E610C4"/>
    <w:rsid w:val="00E61139"/>
    <w:rsid w:val="00E61149"/>
    <w:rsid w:val="00E611FA"/>
    <w:rsid w:val="00E6123F"/>
    <w:rsid w:val="00E61357"/>
    <w:rsid w:val="00E61509"/>
    <w:rsid w:val="00E6182D"/>
    <w:rsid w:val="00E61BA9"/>
    <w:rsid w:val="00E61BDD"/>
    <w:rsid w:val="00E61D06"/>
    <w:rsid w:val="00E61DDB"/>
    <w:rsid w:val="00E61E55"/>
    <w:rsid w:val="00E61FFA"/>
    <w:rsid w:val="00E62092"/>
    <w:rsid w:val="00E62193"/>
    <w:rsid w:val="00E62214"/>
    <w:rsid w:val="00E6244C"/>
    <w:rsid w:val="00E624C6"/>
    <w:rsid w:val="00E625AD"/>
    <w:rsid w:val="00E6274B"/>
    <w:rsid w:val="00E62A38"/>
    <w:rsid w:val="00E62CE1"/>
    <w:rsid w:val="00E62D7B"/>
    <w:rsid w:val="00E62DD3"/>
    <w:rsid w:val="00E62DE1"/>
    <w:rsid w:val="00E62DEF"/>
    <w:rsid w:val="00E62EA2"/>
    <w:rsid w:val="00E63017"/>
    <w:rsid w:val="00E6321A"/>
    <w:rsid w:val="00E63290"/>
    <w:rsid w:val="00E633AB"/>
    <w:rsid w:val="00E6345C"/>
    <w:rsid w:val="00E637E8"/>
    <w:rsid w:val="00E638D9"/>
    <w:rsid w:val="00E639E6"/>
    <w:rsid w:val="00E63A53"/>
    <w:rsid w:val="00E63B08"/>
    <w:rsid w:val="00E63C77"/>
    <w:rsid w:val="00E63CA3"/>
    <w:rsid w:val="00E63CE0"/>
    <w:rsid w:val="00E63F9E"/>
    <w:rsid w:val="00E64259"/>
    <w:rsid w:val="00E6433F"/>
    <w:rsid w:val="00E64401"/>
    <w:rsid w:val="00E644D6"/>
    <w:rsid w:val="00E6456E"/>
    <w:rsid w:val="00E64637"/>
    <w:rsid w:val="00E64797"/>
    <w:rsid w:val="00E64940"/>
    <w:rsid w:val="00E649A8"/>
    <w:rsid w:val="00E64A28"/>
    <w:rsid w:val="00E64C38"/>
    <w:rsid w:val="00E64C81"/>
    <w:rsid w:val="00E64D95"/>
    <w:rsid w:val="00E64F20"/>
    <w:rsid w:val="00E64F3A"/>
    <w:rsid w:val="00E65024"/>
    <w:rsid w:val="00E650F6"/>
    <w:rsid w:val="00E651D7"/>
    <w:rsid w:val="00E65205"/>
    <w:rsid w:val="00E65250"/>
    <w:rsid w:val="00E652EF"/>
    <w:rsid w:val="00E654DA"/>
    <w:rsid w:val="00E65668"/>
    <w:rsid w:val="00E65818"/>
    <w:rsid w:val="00E65949"/>
    <w:rsid w:val="00E65BD4"/>
    <w:rsid w:val="00E65C23"/>
    <w:rsid w:val="00E65C91"/>
    <w:rsid w:val="00E65EB4"/>
    <w:rsid w:val="00E6628F"/>
    <w:rsid w:val="00E6652D"/>
    <w:rsid w:val="00E66609"/>
    <w:rsid w:val="00E6679A"/>
    <w:rsid w:val="00E668D7"/>
    <w:rsid w:val="00E66989"/>
    <w:rsid w:val="00E66A81"/>
    <w:rsid w:val="00E66C40"/>
    <w:rsid w:val="00E66DC8"/>
    <w:rsid w:val="00E67094"/>
    <w:rsid w:val="00E670D8"/>
    <w:rsid w:val="00E670FD"/>
    <w:rsid w:val="00E67299"/>
    <w:rsid w:val="00E6741D"/>
    <w:rsid w:val="00E675E1"/>
    <w:rsid w:val="00E6771E"/>
    <w:rsid w:val="00E6795B"/>
    <w:rsid w:val="00E67B53"/>
    <w:rsid w:val="00E67C99"/>
    <w:rsid w:val="00E67F10"/>
    <w:rsid w:val="00E67F97"/>
    <w:rsid w:val="00E67FFB"/>
    <w:rsid w:val="00E7040E"/>
    <w:rsid w:val="00E70590"/>
    <w:rsid w:val="00E706DA"/>
    <w:rsid w:val="00E70994"/>
    <w:rsid w:val="00E70A23"/>
    <w:rsid w:val="00E70AAA"/>
    <w:rsid w:val="00E70AD6"/>
    <w:rsid w:val="00E711BE"/>
    <w:rsid w:val="00E71491"/>
    <w:rsid w:val="00E7151C"/>
    <w:rsid w:val="00E71817"/>
    <w:rsid w:val="00E71911"/>
    <w:rsid w:val="00E71A2A"/>
    <w:rsid w:val="00E71B84"/>
    <w:rsid w:val="00E71D51"/>
    <w:rsid w:val="00E71DCD"/>
    <w:rsid w:val="00E71DE8"/>
    <w:rsid w:val="00E7201A"/>
    <w:rsid w:val="00E720C3"/>
    <w:rsid w:val="00E7236F"/>
    <w:rsid w:val="00E72395"/>
    <w:rsid w:val="00E728AB"/>
    <w:rsid w:val="00E72AA4"/>
    <w:rsid w:val="00E72AA9"/>
    <w:rsid w:val="00E72AB7"/>
    <w:rsid w:val="00E72C1B"/>
    <w:rsid w:val="00E72DE5"/>
    <w:rsid w:val="00E72E4C"/>
    <w:rsid w:val="00E72F47"/>
    <w:rsid w:val="00E72FD0"/>
    <w:rsid w:val="00E730E4"/>
    <w:rsid w:val="00E73166"/>
    <w:rsid w:val="00E731A8"/>
    <w:rsid w:val="00E73262"/>
    <w:rsid w:val="00E732A7"/>
    <w:rsid w:val="00E73383"/>
    <w:rsid w:val="00E733B2"/>
    <w:rsid w:val="00E7349C"/>
    <w:rsid w:val="00E7352F"/>
    <w:rsid w:val="00E73902"/>
    <w:rsid w:val="00E7408B"/>
    <w:rsid w:val="00E747C6"/>
    <w:rsid w:val="00E749CB"/>
    <w:rsid w:val="00E74A11"/>
    <w:rsid w:val="00E74ADF"/>
    <w:rsid w:val="00E74C6B"/>
    <w:rsid w:val="00E74D6B"/>
    <w:rsid w:val="00E74ECC"/>
    <w:rsid w:val="00E74F93"/>
    <w:rsid w:val="00E7512A"/>
    <w:rsid w:val="00E751A7"/>
    <w:rsid w:val="00E751D3"/>
    <w:rsid w:val="00E75204"/>
    <w:rsid w:val="00E752D4"/>
    <w:rsid w:val="00E7540E"/>
    <w:rsid w:val="00E75754"/>
    <w:rsid w:val="00E75773"/>
    <w:rsid w:val="00E757C1"/>
    <w:rsid w:val="00E7599C"/>
    <w:rsid w:val="00E75B35"/>
    <w:rsid w:val="00E75CC2"/>
    <w:rsid w:val="00E75D78"/>
    <w:rsid w:val="00E75DAD"/>
    <w:rsid w:val="00E7607D"/>
    <w:rsid w:val="00E760A4"/>
    <w:rsid w:val="00E7621F"/>
    <w:rsid w:val="00E76415"/>
    <w:rsid w:val="00E7657B"/>
    <w:rsid w:val="00E7659D"/>
    <w:rsid w:val="00E766D2"/>
    <w:rsid w:val="00E766E5"/>
    <w:rsid w:val="00E769F3"/>
    <w:rsid w:val="00E76CFD"/>
    <w:rsid w:val="00E76F79"/>
    <w:rsid w:val="00E76F9F"/>
    <w:rsid w:val="00E77367"/>
    <w:rsid w:val="00E7738B"/>
    <w:rsid w:val="00E773D9"/>
    <w:rsid w:val="00E77532"/>
    <w:rsid w:val="00E77535"/>
    <w:rsid w:val="00E775DD"/>
    <w:rsid w:val="00E7760F"/>
    <w:rsid w:val="00E77613"/>
    <w:rsid w:val="00E77624"/>
    <w:rsid w:val="00E77649"/>
    <w:rsid w:val="00E77727"/>
    <w:rsid w:val="00E7785B"/>
    <w:rsid w:val="00E7790E"/>
    <w:rsid w:val="00E77C2A"/>
    <w:rsid w:val="00E77C7C"/>
    <w:rsid w:val="00E77F84"/>
    <w:rsid w:val="00E80238"/>
    <w:rsid w:val="00E8027B"/>
    <w:rsid w:val="00E8033B"/>
    <w:rsid w:val="00E8067B"/>
    <w:rsid w:val="00E808E6"/>
    <w:rsid w:val="00E80998"/>
    <w:rsid w:val="00E80E56"/>
    <w:rsid w:val="00E80EDE"/>
    <w:rsid w:val="00E8111D"/>
    <w:rsid w:val="00E8122D"/>
    <w:rsid w:val="00E813C1"/>
    <w:rsid w:val="00E814ED"/>
    <w:rsid w:val="00E815E7"/>
    <w:rsid w:val="00E816DF"/>
    <w:rsid w:val="00E8170F"/>
    <w:rsid w:val="00E817D2"/>
    <w:rsid w:val="00E8194F"/>
    <w:rsid w:val="00E819AD"/>
    <w:rsid w:val="00E81A16"/>
    <w:rsid w:val="00E81DB9"/>
    <w:rsid w:val="00E81EA2"/>
    <w:rsid w:val="00E8208E"/>
    <w:rsid w:val="00E820B1"/>
    <w:rsid w:val="00E8217D"/>
    <w:rsid w:val="00E821C4"/>
    <w:rsid w:val="00E82543"/>
    <w:rsid w:val="00E82681"/>
    <w:rsid w:val="00E826A8"/>
    <w:rsid w:val="00E8296F"/>
    <w:rsid w:val="00E829A8"/>
    <w:rsid w:val="00E830C3"/>
    <w:rsid w:val="00E83531"/>
    <w:rsid w:val="00E8370E"/>
    <w:rsid w:val="00E83B5E"/>
    <w:rsid w:val="00E83DD9"/>
    <w:rsid w:val="00E83E7B"/>
    <w:rsid w:val="00E83F51"/>
    <w:rsid w:val="00E83FB2"/>
    <w:rsid w:val="00E8426C"/>
    <w:rsid w:val="00E84531"/>
    <w:rsid w:val="00E8472F"/>
    <w:rsid w:val="00E847E2"/>
    <w:rsid w:val="00E84A93"/>
    <w:rsid w:val="00E84ADA"/>
    <w:rsid w:val="00E84C98"/>
    <w:rsid w:val="00E84D2C"/>
    <w:rsid w:val="00E84E47"/>
    <w:rsid w:val="00E84F71"/>
    <w:rsid w:val="00E84FE9"/>
    <w:rsid w:val="00E84FEE"/>
    <w:rsid w:val="00E850E9"/>
    <w:rsid w:val="00E857F0"/>
    <w:rsid w:val="00E857F6"/>
    <w:rsid w:val="00E859D5"/>
    <w:rsid w:val="00E859E2"/>
    <w:rsid w:val="00E85D3E"/>
    <w:rsid w:val="00E85F3D"/>
    <w:rsid w:val="00E86062"/>
    <w:rsid w:val="00E86262"/>
    <w:rsid w:val="00E867F9"/>
    <w:rsid w:val="00E86968"/>
    <w:rsid w:val="00E8696B"/>
    <w:rsid w:val="00E86A38"/>
    <w:rsid w:val="00E86E9A"/>
    <w:rsid w:val="00E871C4"/>
    <w:rsid w:val="00E872D4"/>
    <w:rsid w:val="00E872FD"/>
    <w:rsid w:val="00E874D4"/>
    <w:rsid w:val="00E87AAE"/>
    <w:rsid w:val="00E87D35"/>
    <w:rsid w:val="00E87D95"/>
    <w:rsid w:val="00E87FFE"/>
    <w:rsid w:val="00E90119"/>
    <w:rsid w:val="00E90143"/>
    <w:rsid w:val="00E90148"/>
    <w:rsid w:val="00E90219"/>
    <w:rsid w:val="00E9035B"/>
    <w:rsid w:val="00E90626"/>
    <w:rsid w:val="00E90813"/>
    <w:rsid w:val="00E908F3"/>
    <w:rsid w:val="00E909AD"/>
    <w:rsid w:val="00E90ACC"/>
    <w:rsid w:val="00E90BA6"/>
    <w:rsid w:val="00E90BB5"/>
    <w:rsid w:val="00E90BCC"/>
    <w:rsid w:val="00E90D44"/>
    <w:rsid w:val="00E90DA7"/>
    <w:rsid w:val="00E90ED8"/>
    <w:rsid w:val="00E912B8"/>
    <w:rsid w:val="00E91310"/>
    <w:rsid w:val="00E91461"/>
    <w:rsid w:val="00E914DB"/>
    <w:rsid w:val="00E915A6"/>
    <w:rsid w:val="00E91612"/>
    <w:rsid w:val="00E916BC"/>
    <w:rsid w:val="00E91725"/>
    <w:rsid w:val="00E917D3"/>
    <w:rsid w:val="00E91890"/>
    <w:rsid w:val="00E918BB"/>
    <w:rsid w:val="00E918FA"/>
    <w:rsid w:val="00E91B40"/>
    <w:rsid w:val="00E91BE5"/>
    <w:rsid w:val="00E91D4C"/>
    <w:rsid w:val="00E91DD0"/>
    <w:rsid w:val="00E91E0E"/>
    <w:rsid w:val="00E91E1C"/>
    <w:rsid w:val="00E91EB9"/>
    <w:rsid w:val="00E91F15"/>
    <w:rsid w:val="00E91F29"/>
    <w:rsid w:val="00E91F4C"/>
    <w:rsid w:val="00E91FC2"/>
    <w:rsid w:val="00E9215C"/>
    <w:rsid w:val="00E92173"/>
    <w:rsid w:val="00E924D8"/>
    <w:rsid w:val="00E925F7"/>
    <w:rsid w:val="00E926E3"/>
    <w:rsid w:val="00E928F5"/>
    <w:rsid w:val="00E92A84"/>
    <w:rsid w:val="00E92BF1"/>
    <w:rsid w:val="00E930B9"/>
    <w:rsid w:val="00E93192"/>
    <w:rsid w:val="00E933E4"/>
    <w:rsid w:val="00E93846"/>
    <w:rsid w:val="00E93893"/>
    <w:rsid w:val="00E938C2"/>
    <w:rsid w:val="00E93D33"/>
    <w:rsid w:val="00E93E2E"/>
    <w:rsid w:val="00E93F06"/>
    <w:rsid w:val="00E93F84"/>
    <w:rsid w:val="00E94100"/>
    <w:rsid w:val="00E94147"/>
    <w:rsid w:val="00E94216"/>
    <w:rsid w:val="00E942F4"/>
    <w:rsid w:val="00E943C1"/>
    <w:rsid w:val="00E945A0"/>
    <w:rsid w:val="00E9462A"/>
    <w:rsid w:val="00E94652"/>
    <w:rsid w:val="00E9484C"/>
    <w:rsid w:val="00E94A14"/>
    <w:rsid w:val="00E94A24"/>
    <w:rsid w:val="00E94AC0"/>
    <w:rsid w:val="00E94E2A"/>
    <w:rsid w:val="00E94ECB"/>
    <w:rsid w:val="00E94FF5"/>
    <w:rsid w:val="00E95016"/>
    <w:rsid w:val="00E952BF"/>
    <w:rsid w:val="00E9540D"/>
    <w:rsid w:val="00E9547A"/>
    <w:rsid w:val="00E954DF"/>
    <w:rsid w:val="00E955DC"/>
    <w:rsid w:val="00E9572F"/>
    <w:rsid w:val="00E95739"/>
    <w:rsid w:val="00E957B4"/>
    <w:rsid w:val="00E95902"/>
    <w:rsid w:val="00E9593B"/>
    <w:rsid w:val="00E95A63"/>
    <w:rsid w:val="00E95FDC"/>
    <w:rsid w:val="00E96073"/>
    <w:rsid w:val="00E9618B"/>
    <w:rsid w:val="00E96265"/>
    <w:rsid w:val="00E96337"/>
    <w:rsid w:val="00E96487"/>
    <w:rsid w:val="00E96BB8"/>
    <w:rsid w:val="00E96E59"/>
    <w:rsid w:val="00E96F69"/>
    <w:rsid w:val="00E97353"/>
    <w:rsid w:val="00E97700"/>
    <w:rsid w:val="00E97791"/>
    <w:rsid w:val="00E977D6"/>
    <w:rsid w:val="00E977DB"/>
    <w:rsid w:val="00E978A5"/>
    <w:rsid w:val="00E9791A"/>
    <w:rsid w:val="00E97A3C"/>
    <w:rsid w:val="00E97C7A"/>
    <w:rsid w:val="00E97EE2"/>
    <w:rsid w:val="00EA015D"/>
    <w:rsid w:val="00EA01B6"/>
    <w:rsid w:val="00EA03BD"/>
    <w:rsid w:val="00EA055A"/>
    <w:rsid w:val="00EA0586"/>
    <w:rsid w:val="00EA05FB"/>
    <w:rsid w:val="00EA079A"/>
    <w:rsid w:val="00EA084C"/>
    <w:rsid w:val="00EA0968"/>
    <w:rsid w:val="00EA0C7E"/>
    <w:rsid w:val="00EA0D4F"/>
    <w:rsid w:val="00EA0E10"/>
    <w:rsid w:val="00EA0E61"/>
    <w:rsid w:val="00EA0F3E"/>
    <w:rsid w:val="00EA0FB4"/>
    <w:rsid w:val="00EA0FC0"/>
    <w:rsid w:val="00EA1085"/>
    <w:rsid w:val="00EA10C6"/>
    <w:rsid w:val="00EA1144"/>
    <w:rsid w:val="00EA1441"/>
    <w:rsid w:val="00EA150C"/>
    <w:rsid w:val="00EA15F9"/>
    <w:rsid w:val="00EA16C0"/>
    <w:rsid w:val="00EA1776"/>
    <w:rsid w:val="00EA177F"/>
    <w:rsid w:val="00EA1856"/>
    <w:rsid w:val="00EA1884"/>
    <w:rsid w:val="00EA198D"/>
    <w:rsid w:val="00EA1A5E"/>
    <w:rsid w:val="00EA1BD8"/>
    <w:rsid w:val="00EA1C64"/>
    <w:rsid w:val="00EA2225"/>
    <w:rsid w:val="00EA2557"/>
    <w:rsid w:val="00EA268D"/>
    <w:rsid w:val="00EA26B6"/>
    <w:rsid w:val="00EA2785"/>
    <w:rsid w:val="00EA28CF"/>
    <w:rsid w:val="00EA29E1"/>
    <w:rsid w:val="00EA2A12"/>
    <w:rsid w:val="00EA2AD9"/>
    <w:rsid w:val="00EA2B3A"/>
    <w:rsid w:val="00EA2CB3"/>
    <w:rsid w:val="00EA2E5D"/>
    <w:rsid w:val="00EA3087"/>
    <w:rsid w:val="00EA318F"/>
    <w:rsid w:val="00EA3194"/>
    <w:rsid w:val="00EA3317"/>
    <w:rsid w:val="00EA3484"/>
    <w:rsid w:val="00EA351C"/>
    <w:rsid w:val="00EA361A"/>
    <w:rsid w:val="00EA3644"/>
    <w:rsid w:val="00EA36B5"/>
    <w:rsid w:val="00EA3700"/>
    <w:rsid w:val="00EA3895"/>
    <w:rsid w:val="00EA3A95"/>
    <w:rsid w:val="00EA3CF4"/>
    <w:rsid w:val="00EA3D03"/>
    <w:rsid w:val="00EA3EC1"/>
    <w:rsid w:val="00EA45EE"/>
    <w:rsid w:val="00EA4716"/>
    <w:rsid w:val="00EA4723"/>
    <w:rsid w:val="00EA4774"/>
    <w:rsid w:val="00EA47DA"/>
    <w:rsid w:val="00EA4878"/>
    <w:rsid w:val="00EA4AD2"/>
    <w:rsid w:val="00EA4C55"/>
    <w:rsid w:val="00EA4E52"/>
    <w:rsid w:val="00EA4E88"/>
    <w:rsid w:val="00EA4FCB"/>
    <w:rsid w:val="00EA5110"/>
    <w:rsid w:val="00EA511C"/>
    <w:rsid w:val="00EA51AF"/>
    <w:rsid w:val="00EA5209"/>
    <w:rsid w:val="00EA5210"/>
    <w:rsid w:val="00EA524B"/>
    <w:rsid w:val="00EA55E3"/>
    <w:rsid w:val="00EA58B2"/>
    <w:rsid w:val="00EA599A"/>
    <w:rsid w:val="00EA5B09"/>
    <w:rsid w:val="00EA5C3B"/>
    <w:rsid w:val="00EA5CB8"/>
    <w:rsid w:val="00EA5E21"/>
    <w:rsid w:val="00EA5FC9"/>
    <w:rsid w:val="00EA608F"/>
    <w:rsid w:val="00EA60C3"/>
    <w:rsid w:val="00EA6166"/>
    <w:rsid w:val="00EA61EC"/>
    <w:rsid w:val="00EA634A"/>
    <w:rsid w:val="00EA64E0"/>
    <w:rsid w:val="00EA64F5"/>
    <w:rsid w:val="00EA66DE"/>
    <w:rsid w:val="00EA6B98"/>
    <w:rsid w:val="00EA6C41"/>
    <w:rsid w:val="00EA6D22"/>
    <w:rsid w:val="00EA6D79"/>
    <w:rsid w:val="00EA6DD6"/>
    <w:rsid w:val="00EA6DFA"/>
    <w:rsid w:val="00EA6E32"/>
    <w:rsid w:val="00EA6E5C"/>
    <w:rsid w:val="00EA6FBF"/>
    <w:rsid w:val="00EA7094"/>
    <w:rsid w:val="00EA728E"/>
    <w:rsid w:val="00EA740C"/>
    <w:rsid w:val="00EA77B6"/>
    <w:rsid w:val="00EA785E"/>
    <w:rsid w:val="00EA79AA"/>
    <w:rsid w:val="00EA7AED"/>
    <w:rsid w:val="00EB0002"/>
    <w:rsid w:val="00EB0136"/>
    <w:rsid w:val="00EB0459"/>
    <w:rsid w:val="00EB0561"/>
    <w:rsid w:val="00EB0563"/>
    <w:rsid w:val="00EB0865"/>
    <w:rsid w:val="00EB0B3E"/>
    <w:rsid w:val="00EB0CE4"/>
    <w:rsid w:val="00EB0E53"/>
    <w:rsid w:val="00EB117A"/>
    <w:rsid w:val="00EB11A1"/>
    <w:rsid w:val="00EB1271"/>
    <w:rsid w:val="00EB12FE"/>
    <w:rsid w:val="00EB16E1"/>
    <w:rsid w:val="00EB17C3"/>
    <w:rsid w:val="00EB19A6"/>
    <w:rsid w:val="00EB1B66"/>
    <w:rsid w:val="00EB1DB6"/>
    <w:rsid w:val="00EB1DBA"/>
    <w:rsid w:val="00EB1EE9"/>
    <w:rsid w:val="00EB1F22"/>
    <w:rsid w:val="00EB1F2D"/>
    <w:rsid w:val="00EB2052"/>
    <w:rsid w:val="00EB24E9"/>
    <w:rsid w:val="00EB2540"/>
    <w:rsid w:val="00EB2599"/>
    <w:rsid w:val="00EB259E"/>
    <w:rsid w:val="00EB27FC"/>
    <w:rsid w:val="00EB2B8B"/>
    <w:rsid w:val="00EB2C5E"/>
    <w:rsid w:val="00EB2D1E"/>
    <w:rsid w:val="00EB2EE0"/>
    <w:rsid w:val="00EB2EEC"/>
    <w:rsid w:val="00EB2F3A"/>
    <w:rsid w:val="00EB3219"/>
    <w:rsid w:val="00EB344E"/>
    <w:rsid w:val="00EB34A3"/>
    <w:rsid w:val="00EB34EE"/>
    <w:rsid w:val="00EB35A3"/>
    <w:rsid w:val="00EB3638"/>
    <w:rsid w:val="00EB36CD"/>
    <w:rsid w:val="00EB36DB"/>
    <w:rsid w:val="00EB3711"/>
    <w:rsid w:val="00EB37A7"/>
    <w:rsid w:val="00EB39E8"/>
    <w:rsid w:val="00EB3BC7"/>
    <w:rsid w:val="00EB3F20"/>
    <w:rsid w:val="00EB4164"/>
    <w:rsid w:val="00EB4192"/>
    <w:rsid w:val="00EB4399"/>
    <w:rsid w:val="00EB43EC"/>
    <w:rsid w:val="00EB448B"/>
    <w:rsid w:val="00EB48A3"/>
    <w:rsid w:val="00EB495B"/>
    <w:rsid w:val="00EB49BD"/>
    <w:rsid w:val="00EB4F22"/>
    <w:rsid w:val="00EB506E"/>
    <w:rsid w:val="00EB5088"/>
    <w:rsid w:val="00EB509D"/>
    <w:rsid w:val="00EB51E2"/>
    <w:rsid w:val="00EB52B0"/>
    <w:rsid w:val="00EB52B6"/>
    <w:rsid w:val="00EB563E"/>
    <w:rsid w:val="00EB5674"/>
    <w:rsid w:val="00EB5726"/>
    <w:rsid w:val="00EB5796"/>
    <w:rsid w:val="00EB5D42"/>
    <w:rsid w:val="00EB60D4"/>
    <w:rsid w:val="00EB6140"/>
    <w:rsid w:val="00EB6349"/>
    <w:rsid w:val="00EB63CD"/>
    <w:rsid w:val="00EB6489"/>
    <w:rsid w:val="00EB65C4"/>
    <w:rsid w:val="00EB66A3"/>
    <w:rsid w:val="00EB66AC"/>
    <w:rsid w:val="00EB6710"/>
    <w:rsid w:val="00EB676F"/>
    <w:rsid w:val="00EB688A"/>
    <w:rsid w:val="00EB6932"/>
    <w:rsid w:val="00EB697C"/>
    <w:rsid w:val="00EB6993"/>
    <w:rsid w:val="00EB6B19"/>
    <w:rsid w:val="00EB6C5B"/>
    <w:rsid w:val="00EB6C85"/>
    <w:rsid w:val="00EB6C95"/>
    <w:rsid w:val="00EB6CD0"/>
    <w:rsid w:val="00EB6E1F"/>
    <w:rsid w:val="00EB6F7B"/>
    <w:rsid w:val="00EB6F8F"/>
    <w:rsid w:val="00EB7394"/>
    <w:rsid w:val="00EB73F6"/>
    <w:rsid w:val="00EB7586"/>
    <w:rsid w:val="00EB769F"/>
    <w:rsid w:val="00EB7731"/>
    <w:rsid w:val="00EB7993"/>
    <w:rsid w:val="00EB79A2"/>
    <w:rsid w:val="00EB7A48"/>
    <w:rsid w:val="00EB7C4F"/>
    <w:rsid w:val="00EB7C85"/>
    <w:rsid w:val="00EB7CF2"/>
    <w:rsid w:val="00EB7CFC"/>
    <w:rsid w:val="00EC00BF"/>
    <w:rsid w:val="00EC01FF"/>
    <w:rsid w:val="00EC0546"/>
    <w:rsid w:val="00EC05FB"/>
    <w:rsid w:val="00EC0619"/>
    <w:rsid w:val="00EC0780"/>
    <w:rsid w:val="00EC0814"/>
    <w:rsid w:val="00EC0B28"/>
    <w:rsid w:val="00EC0B43"/>
    <w:rsid w:val="00EC0CAE"/>
    <w:rsid w:val="00EC0CD6"/>
    <w:rsid w:val="00EC0D80"/>
    <w:rsid w:val="00EC10BC"/>
    <w:rsid w:val="00EC13C5"/>
    <w:rsid w:val="00EC13CF"/>
    <w:rsid w:val="00EC146D"/>
    <w:rsid w:val="00EC157C"/>
    <w:rsid w:val="00EC1655"/>
    <w:rsid w:val="00EC186B"/>
    <w:rsid w:val="00EC18A7"/>
    <w:rsid w:val="00EC1900"/>
    <w:rsid w:val="00EC19D6"/>
    <w:rsid w:val="00EC1B67"/>
    <w:rsid w:val="00EC1B80"/>
    <w:rsid w:val="00EC1E4C"/>
    <w:rsid w:val="00EC207C"/>
    <w:rsid w:val="00EC21D1"/>
    <w:rsid w:val="00EC22CF"/>
    <w:rsid w:val="00EC240B"/>
    <w:rsid w:val="00EC259D"/>
    <w:rsid w:val="00EC2892"/>
    <w:rsid w:val="00EC29A0"/>
    <w:rsid w:val="00EC29FA"/>
    <w:rsid w:val="00EC2B08"/>
    <w:rsid w:val="00EC2BEA"/>
    <w:rsid w:val="00EC2BEF"/>
    <w:rsid w:val="00EC2F84"/>
    <w:rsid w:val="00EC2FB8"/>
    <w:rsid w:val="00EC306E"/>
    <w:rsid w:val="00EC30B6"/>
    <w:rsid w:val="00EC30CB"/>
    <w:rsid w:val="00EC30F5"/>
    <w:rsid w:val="00EC31C6"/>
    <w:rsid w:val="00EC3231"/>
    <w:rsid w:val="00EC333F"/>
    <w:rsid w:val="00EC33A9"/>
    <w:rsid w:val="00EC34BB"/>
    <w:rsid w:val="00EC34E2"/>
    <w:rsid w:val="00EC36C4"/>
    <w:rsid w:val="00EC3920"/>
    <w:rsid w:val="00EC3A44"/>
    <w:rsid w:val="00EC3AB6"/>
    <w:rsid w:val="00EC3C4B"/>
    <w:rsid w:val="00EC3D69"/>
    <w:rsid w:val="00EC3DEA"/>
    <w:rsid w:val="00EC3E07"/>
    <w:rsid w:val="00EC3E32"/>
    <w:rsid w:val="00EC421D"/>
    <w:rsid w:val="00EC431C"/>
    <w:rsid w:val="00EC4571"/>
    <w:rsid w:val="00EC469D"/>
    <w:rsid w:val="00EC46E7"/>
    <w:rsid w:val="00EC46FD"/>
    <w:rsid w:val="00EC49A2"/>
    <w:rsid w:val="00EC4A36"/>
    <w:rsid w:val="00EC4B1C"/>
    <w:rsid w:val="00EC4E5C"/>
    <w:rsid w:val="00EC4F9C"/>
    <w:rsid w:val="00EC524C"/>
    <w:rsid w:val="00EC558C"/>
    <w:rsid w:val="00EC5609"/>
    <w:rsid w:val="00EC560C"/>
    <w:rsid w:val="00EC56D3"/>
    <w:rsid w:val="00EC5836"/>
    <w:rsid w:val="00EC59A3"/>
    <w:rsid w:val="00EC5A46"/>
    <w:rsid w:val="00EC5C6C"/>
    <w:rsid w:val="00EC5C6E"/>
    <w:rsid w:val="00EC5CFC"/>
    <w:rsid w:val="00EC5D48"/>
    <w:rsid w:val="00EC5D63"/>
    <w:rsid w:val="00EC5D9B"/>
    <w:rsid w:val="00EC5DD0"/>
    <w:rsid w:val="00EC5E53"/>
    <w:rsid w:val="00EC604B"/>
    <w:rsid w:val="00EC6552"/>
    <w:rsid w:val="00EC6585"/>
    <w:rsid w:val="00EC6610"/>
    <w:rsid w:val="00EC661E"/>
    <w:rsid w:val="00EC66ED"/>
    <w:rsid w:val="00EC6731"/>
    <w:rsid w:val="00EC67E1"/>
    <w:rsid w:val="00EC6C8A"/>
    <w:rsid w:val="00EC6D39"/>
    <w:rsid w:val="00EC6F76"/>
    <w:rsid w:val="00EC6F7D"/>
    <w:rsid w:val="00EC737D"/>
    <w:rsid w:val="00EC73E4"/>
    <w:rsid w:val="00EC74AE"/>
    <w:rsid w:val="00EC7506"/>
    <w:rsid w:val="00EC753F"/>
    <w:rsid w:val="00EC7777"/>
    <w:rsid w:val="00EC79DD"/>
    <w:rsid w:val="00EC7AAE"/>
    <w:rsid w:val="00EC7C4A"/>
    <w:rsid w:val="00EC7D54"/>
    <w:rsid w:val="00EC7F57"/>
    <w:rsid w:val="00ED00A3"/>
    <w:rsid w:val="00ED01C1"/>
    <w:rsid w:val="00ED0401"/>
    <w:rsid w:val="00ED04DB"/>
    <w:rsid w:val="00ED0AA9"/>
    <w:rsid w:val="00ED0DCC"/>
    <w:rsid w:val="00ED0F68"/>
    <w:rsid w:val="00ED10DB"/>
    <w:rsid w:val="00ED116D"/>
    <w:rsid w:val="00ED13F5"/>
    <w:rsid w:val="00ED13FE"/>
    <w:rsid w:val="00ED187E"/>
    <w:rsid w:val="00ED18C5"/>
    <w:rsid w:val="00ED18F0"/>
    <w:rsid w:val="00ED1D8B"/>
    <w:rsid w:val="00ED1E42"/>
    <w:rsid w:val="00ED2010"/>
    <w:rsid w:val="00ED23C5"/>
    <w:rsid w:val="00ED258A"/>
    <w:rsid w:val="00ED26CA"/>
    <w:rsid w:val="00ED2827"/>
    <w:rsid w:val="00ED294C"/>
    <w:rsid w:val="00ED2B3D"/>
    <w:rsid w:val="00ED2BAF"/>
    <w:rsid w:val="00ED2E4B"/>
    <w:rsid w:val="00ED303F"/>
    <w:rsid w:val="00ED30C5"/>
    <w:rsid w:val="00ED329A"/>
    <w:rsid w:val="00ED338C"/>
    <w:rsid w:val="00ED338E"/>
    <w:rsid w:val="00ED36A9"/>
    <w:rsid w:val="00ED39C9"/>
    <w:rsid w:val="00ED3B81"/>
    <w:rsid w:val="00ED3BCD"/>
    <w:rsid w:val="00ED3D23"/>
    <w:rsid w:val="00ED3F0C"/>
    <w:rsid w:val="00ED4090"/>
    <w:rsid w:val="00ED4182"/>
    <w:rsid w:val="00ED42CD"/>
    <w:rsid w:val="00ED4364"/>
    <w:rsid w:val="00ED4456"/>
    <w:rsid w:val="00ED4535"/>
    <w:rsid w:val="00ED476B"/>
    <w:rsid w:val="00ED480D"/>
    <w:rsid w:val="00ED4AD7"/>
    <w:rsid w:val="00ED4B47"/>
    <w:rsid w:val="00ED4BFE"/>
    <w:rsid w:val="00ED4C84"/>
    <w:rsid w:val="00ED4D20"/>
    <w:rsid w:val="00ED4D2F"/>
    <w:rsid w:val="00ED4D4F"/>
    <w:rsid w:val="00ED4D59"/>
    <w:rsid w:val="00ED4DF1"/>
    <w:rsid w:val="00ED53D5"/>
    <w:rsid w:val="00ED55DD"/>
    <w:rsid w:val="00ED586B"/>
    <w:rsid w:val="00ED591D"/>
    <w:rsid w:val="00ED5A67"/>
    <w:rsid w:val="00ED5C2F"/>
    <w:rsid w:val="00ED5CEE"/>
    <w:rsid w:val="00ED5D63"/>
    <w:rsid w:val="00ED5E57"/>
    <w:rsid w:val="00ED62B8"/>
    <w:rsid w:val="00ED62F6"/>
    <w:rsid w:val="00ED63FE"/>
    <w:rsid w:val="00ED68D5"/>
    <w:rsid w:val="00ED68D7"/>
    <w:rsid w:val="00ED68FF"/>
    <w:rsid w:val="00ED6A60"/>
    <w:rsid w:val="00ED6DB1"/>
    <w:rsid w:val="00ED6E13"/>
    <w:rsid w:val="00ED6EF7"/>
    <w:rsid w:val="00ED7276"/>
    <w:rsid w:val="00ED73AF"/>
    <w:rsid w:val="00ED73E5"/>
    <w:rsid w:val="00ED73E6"/>
    <w:rsid w:val="00ED7611"/>
    <w:rsid w:val="00ED762B"/>
    <w:rsid w:val="00ED7718"/>
    <w:rsid w:val="00ED7959"/>
    <w:rsid w:val="00ED79B9"/>
    <w:rsid w:val="00ED7B85"/>
    <w:rsid w:val="00ED7E90"/>
    <w:rsid w:val="00ED7EAA"/>
    <w:rsid w:val="00ED7F5C"/>
    <w:rsid w:val="00EE006F"/>
    <w:rsid w:val="00EE03DA"/>
    <w:rsid w:val="00EE042C"/>
    <w:rsid w:val="00EE0655"/>
    <w:rsid w:val="00EE0735"/>
    <w:rsid w:val="00EE0978"/>
    <w:rsid w:val="00EE09C3"/>
    <w:rsid w:val="00EE0B9A"/>
    <w:rsid w:val="00EE0E33"/>
    <w:rsid w:val="00EE1217"/>
    <w:rsid w:val="00EE12B5"/>
    <w:rsid w:val="00EE15FD"/>
    <w:rsid w:val="00EE1758"/>
    <w:rsid w:val="00EE17B1"/>
    <w:rsid w:val="00EE199A"/>
    <w:rsid w:val="00EE1C2E"/>
    <w:rsid w:val="00EE1C62"/>
    <w:rsid w:val="00EE1CAE"/>
    <w:rsid w:val="00EE1D84"/>
    <w:rsid w:val="00EE1E5D"/>
    <w:rsid w:val="00EE1F8D"/>
    <w:rsid w:val="00EE228B"/>
    <w:rsid w:val="00EE22F5"/>
    <w:rsid w:val="00EE2358"/>
    <w:rsid w:val="00EE23E2"/>
    <w:rsid w:val="00EE26B7"/>
    <w:rsid w:val="00EE2877"/>
    <w:rsid w:val="00EE2882"/>
    <w:rsid w:val="00EE2BA3"/>
    <w:rsid w:val="00EE306E"/>
    <w:rsid w:val="00EE339F"/>
    <w:rsid w:val="00EE344B"/>
    <w:rsid w:val="00EE35A7"/>
    <w:rsid w:val="00EE35CF"/>
    <w:rsid w:val="00EE3B7A"/>
    <w:rsid w:val="00EE3BCC"/>
    <w:rsid w:val="00EE3CF5"/>
    <w:rsid w:val="00EE3D53"/>
    <w:rsid w:val="00EE3E8C"/>
    <w:rsid w:val="00EE466B"/>
    <w:rsid w:val="00EE48AE"/>
    <w:rsid w:val="00EE48F7"/>
    <w:rsid w:val="00EE49E3"/>
    <w:rsid w:val="00EE4AA5"/>
    <w:rsid w:val="00EE4B9E"/>
    <w:rsid w:val="00EE4C77"/>
    <w:rsid w:val="00EE5064"/>
    <w:rsid w:val="00EE51D0"/>
    <w:rsid w:val="00EE5277"/>
    <w:rsid w:val="00EE532B"/>
    <w:rsid w:val="00EE5448"/>
    <w:rsid w:val="00EE54A5"/>
    <w:rsid w:val="00EE56F6"/>
    <w:rsid w:val="00EE5796"/>
    <w:rsid w:val="00EE596B"/>
    <w:rsid w:val="00EE5C6E"/>
    <w:rsid w:val="00EE5C7B"/>
    <w:rsid w:val="00EE5CF8"/>
    <w:rsid w:val="00EE5D69"/>
    <w:rsid w:val="00EE5D75"/>
    <w:rsid w:val="00EE5DCB"/>
    <w:rsid w:val="00EE6211"/>
    <w:rsid w:val="00EE6267"/>
    <w:rsid w:val="00EE67EF"/>
    <w:rsid w:val="00EE68C2"/>
    <w:rsid w:val="00EE694C"/>
    <w:rsid w:val="00EE6A26"/>
    <w:rsid w:val="00EE6A27"/>
    <w:rsid w:val="00EE6DF4"/>
    <w:rsid w:val="00EE6F2E"/>
    <w:rsid w:val="00EE6FA5"/>
    <w:rsid w:val="00EE7041"/>
    <w:rsid w:val="00EE70E9"/>
    <w:rsid w:val="00EE7204"/>
    <w:rsid w:val="00EE721D"/>
    <w:rsid w:val="00EE7302"/>
    <w:rsid w:val="00EE76D4"/>
    <w:rsid w:val="00EE783B"/>
    <w:rsid w:val="00EE78A9"/>
    <w:rsid w:val="00EE7A3E"/>
    <w:rsid w:val="00EE7C1E"/>
    <w:rsid w:val="00EE7CA5"/>
    <w:rsid w:val="00EE7EDC"/>
    <w:rsid w:val="00EF00C6"/>
    <w:rsid w:val="00EF00E4"/>
    <w:rsid w:val="00EF01DC"/>
    <w:rsid w:val="00EF028E"/>
    <w:rsid w:val="00EF0398"/>
    <w:rsid w:val="00EF0406"/>
    <w:rsid w:val="00EF088F"/>
    <w:rsid w:val="00EF09CA"/>
    <w:rsid w:val="00EF0AD5"/>
    <w:rsid w:val="00EF0CFC"/>
    <w:rsid w:val="00EF0D24"/>
    <w:rsid w:val="00EF10F4"/>
    <w:rsid w:val="00EF12AA"/>
    <w:rsid w:val="00EF134B"/>
    <w:rsid w:val="00EF148A"/>
    <w:rsid w:val="00EF14A1"/>
    <w:rsid w:val="00EF161E"/>
    <w:rsid w:val="00EF1628"/>
    <w:rsid w:val="00EF1770"/>
    <w:rsid w:val="00EF1819"/>
    <w:rsid w:val="00EF18BC"/>
    <w:rsid w:val="00EF19AE"/>
    <w:rsid w:val="00EF1A88"/>
    <w:rsid w:val="00EF1B2B"/>
    <w:rsid w:val="00EF1D8E"/>
    <w:rsid w:val="00EF249D"/>
    <w:rsid w:val="00EF25B3"/>
    <w:rsid w:val="00EF2BD0"/>
    <w:rsid w:val="00EF313A"/>
    <w:rsid w:val="00EF314E"/>
    <w:rsid w:val="00EF3191"/>
    <w:rsid w:val="00EF3221"/>
    <w:rsid w:val="00EF3379"/>
    <w:rsid w:val="00EF34AC"/>
    <w:rsid w:val="00EF3502"/>
    <w:rsid w:val="00EF356F"/>
    <w:rsid w:val="00EF357B"/>
    <w:rsid w:val="00EF35B6"/>
    <w:rsid w:val="00EF35F1"/>
    <w:rsid w:val="00EF38A8"/>
    <w:rsid w:val="00EF3C31"/>
    <w:rsid w:val="00EF3EF9"/>
    <w:rsid w:val="00EF3F03"/>
    <w:rsid w:val="00EF3F2F"/>
    <w:rsid w:val="00EF3F85"/>
    <w:rsid w:val="00EF4238"/>
    <w:rsid w:val="00EF4273"/>
    <w:rsid w:val="00EF4292"/>
    <w:rsid w:val="00EF4378"/>
    <w:rsid w:val="00EF44ED"/>
    <w:rsid w:val="00EF462F"/>
    <w:rsid w:val="00EF4752"/>
    <w:rsid w:val="00EF4879"/>
    <w:rsid w:val="00EF491D"/>
    <w:rsid w:val="00EF4A2F"/>
    <w:rsid w:val="00EF4AEA"/>
    <w:rsid w:val="00EF4B5D"/>
    <w:rsid w:val="00EF4B7B"/>
    <w:rsid w:val="00EF5214"/>
    <w:rsid w:val="00EF5220"/>
    <w:rsid w:val="00EF54BD"/>
    <w:rsid w:val="00EF55B3"/>
    <w:rsid w:val="00EF5734"/>
    <w:rsid w:val="00EF57D8"/>
    <w:rsid w:val="00EF583D"/>
    <w:rsid w:val="00EF5843"/>
    <w:rsid w:val="00EF5942"/>
    <w:rsid w:val="00EF598A"/>
    <w:rsid w:val="00EF5A03"/>
    <w:rsid w:val="00EF5A50"/>
    <w:rsid w:val="00EF5AE5"/>
    <w:rsid w:val="00EF5CAD"/>
    <w:rsid w:val="00EF5EAF"/>
    <w:rsid w:val="00EF62A3"/>
    <w:rsid w:val="00EF633C"/>
    <w:rsid w:val="00EF6426"/>
    <w:rsid w:val="00EF6807"/>
    <w:rsid w:val="00EF68DD"/>
    <w:rsid w:val="00EF6A7D"/>
    <w:rsid w:val="00EF6AFE"/>
    <w:rsid w:val="00EF6BAE"/>
    <w:rsid w:val="00EF6C60"/>
    <w:rsid w:val="00EF6D39"/>
    <w:rsid w:val="00EF6E26"/>
    <w:rsid w:val="00EF6EE5"/>
    <w:rsid w:val="00EF72B8"/>
    <w:rsid w:val="00EF73AE"/>
    <w:rsid w:val="00EF74AC"/>
    <w:rsid w:val="00EF762C"/>
    <w:rsid w:val="00EF7761"/>
    <w:rsid w:val="00EF77F5"/>
    <w:rsid w:val="00EF7998"/>
    <w:rsid w:val="00EF7D29"/>
    <w:rsid w:val="00EF7DB3"/>
    <w:rsid w:val="00F00362"/>
    <w:rsid w:val="00F0071F"/>
    <w:rsid w:val="00F00853"/>
    <w:rsid w:val="00F0085F"/>
    <w:rsid w:val="00F008D8"/>
    <w:rsid w:val="00F00C40"/>
    <w:rsid w:val="00F00DB4"/>
    <w:rsid w:val="00F00DBD"/>
    <w:rsid w:val="00F00E43"/>
    <w:rsid w:val="00F010DD"/>
    <w:rsid w:val="00F01524"/>
    <w:rsid w:val="00F015DB"/>
    <w:rsid w:val="00F0175F"/>
    <w:rsid w:val="00F01B05"/>
    <w:rsid w:val="00F01C84"/>
    <w:rsid w:val="00F01C9A"/>
    <w:rsid w:val="00F01CA0"/>
    <w:rsid w:val="00F02028"/>
    <w:rsid w:val="00F02097"/>
    <w:rsid w:val="00F022ED"/>
    <w:rsid w:val="00F02367"/>
    <w:rsid w:val="00F024C3"/>
    <w:rsid w:val="00F0261E"/>
    <w:rsid w:val="00F026FA"/>
    <w:rsid w:val="00F029F5"/>
    <w:rsid w:val="00F02C0A"/>
    <w:rsid w:val="00F02C35"/>
    <w:rsid w:val="00F02E2A"/>
    <w:rsid w:val="00F02E7C"/>
    <w:rsid w:val="00F02F11"/>
    <w:rsid w:val="00F03116"/>
    <w:rsid w:val="00F032F2"/>
    <w:rsid w:val="00F0334B"/>
    <w:rsid w:val="00F036D6"/>
    <w:rsid w:val="00F03732"/>
    <w:rsid w:val="00F03C5A"/>
    <w:rsid w:val="00F03CB9"/>
    <w:rsid w:val="00F03D17"/>
    <w:rsid w:val="00F03D1D"/>
    <w:rsid w:val="00F03E1E"/>
    <w:rsid w:val="00F03FFF"/>
    <w:rsid w:val="00F040E7"/>
    <w:rsid w:val="00F04103"/>
    <w:rsid w:val="00F04289"/>
    <w:rsid w:val="00F04351"/>
    <w:rsid w:val="00F048D5"/>
    <w:rsid w:val="00F04AD3"/>
    <w:rsid w:val="00F04C3B"/>
    <w:rsid w:val="00F04DDA"/>
    <w:rsid w:val="00F050DE"/>
    <w:rsid w:val="00F05229"/>
    <w:rsid w:val="00F055C1"/>
    <w:rsid w:val="00F05755"/>
    <w:rsid w:val="00F05AE0"/>
    <w:rsid w:val="00F060F9"/>
    <w:rsid w:val="00F062C0"/>
    <w:rsid w:val="00F062EC"/>
    <w:rsid w:val="00F06394"/>
    <w:rsid w:val="00F064DF"/>
    <w:rsid w:val="00F065D7"/>
    <w:rsid w:val="00F066A1"/>
    <w:rsid w:val="00F0681C"/>
    <w:rsid w:val="00F06935"/>
    <w:rsid w:val="00F06D2F"/>
    <w:rsid w:val="00F06E01"/>
    <w:rsid w:val="00F06ED2"/>
    <w:rsid w:val="00F071FB"/>
    <w:rsid w:val="00F07289"/>
    <w:rsid w:val="00F0734B"/>
    <w:rsid w:val="00F0756F"/>
    <w:rsid w:val="00F07A1F"/>
    <w:rsid w:val="00F07A7F"/>
    <w:rsid w:val="00F07A9F"/>
    <w:rsid w:val="00F07C46"/>
    <w:rsid w:val="00F07C8A"/>
    <w:rsid w:val="00F07CF3"/>
    <w:rsid w:val="00F07FC3"/>
    <w:rsid w:val="00F101E5"/>
    <w:rsid w:val="00F10507"/>
    <w:rsid w:val="00F105E4"/>
    <w:rsid w:val="00F107B0"/>
    <w:rsid w:val="00F107DD"/>
    <w:rsid w:val="00F10912"/>
    <w:rsid w:val="00F109E4"/>
    <w:rsid w:val="00F10D0A"/>
    <w:rsid w:val="00F110EC"/>
    <w:rsid w:val="00F113D3"/>
    <w:rsid w:val="00F114E7"/>
    <w:rsid w:val="00F116B0"/>
    <w:rsid w:val="00F11748"/>
    <w:rsid w:val="00F118B0"/>
    <w:rsid w:val="00F119B5"/>
    <w:rsid w:val="00F11A8B"/>
    <w:rsid w:val="00F11B0A"/>
    <w:rsid w:val="00F11CC4"/>
    <w:rsid w:val="00F11D66"/>
    <w:rsid w:val="00F11DAB"/>
    <w:rsid w:val="00F11E66"/>
    <w:rsid w:val="00F12829"/>
    <w:rsid w:val="00F1283E"/>
    <w:rsid w:val="00F129F0"/>
    <w:rsid w:val="00F12A5C"/>
    <w:rsid w:val="00F12A6E"/>
    <w:rsid w:val="00F12B18"/>
    <w:rsid w:val="00F12B73"/>
    <w:rsid w:val="00F12B7C"/>
    <w:rsid w:val="00F12C44"/>
    <w:rsid w:val="00F12C67"/>
    <w:rsid w:val="00F13056"/>
    <w:rsid w:val="00F130C6"/>
    <w:rsid w:val="00F1314F"/>
    <w:rsid w:val="00F13405"/>
    <w:rsid w:val="00F13436"/>
    <w:rsid w:val="00F1362A"/>
    <w:rsid w:val="00F136B8"/>
    <w:rsid w:val="00F13854"/>
    <w:rsid w:val="00F13937"/>
    <w:rsid w:val="00F13BD3"/>
    <w:rsid w:val="00F13C89"/>
    <w:rsid w:val="00F13E70"/>
    <w:rsid w:val="00F13E95"/>
    <w:rsid w:val="00F13EE4"/>
    <w:rsid w:val="00F140B1"/>
    <w:rsid w:val="00F14115"/>
    <w:rsid w:val="00F14285"/>
    <w:rsid w:val="00F1431D"/>
    <w:rsid w:val="00F1436E"/>
    <w:rsid w:val="00F1440D"/>
    <w:rsid w:val="00F14490"/>
    <w:rsid w:val="00F1465B"/>
    <w:rsid w:val="00F1465F"/>
    <w:rsid w:val="00F1479C"/>
    <w:rsid w:val="00F14845"/>
    <w:rsid w:val="00F14B87"/>
    <w:rsid w:val="00F14F97"/>
    <w:rsid w:val="00F15057"/>
    <w:rsid w:val="00F15239"/>
    <w:rsid w:val="00F1557D"/>
    <w:rsid w:val="00F15590"/>
    <w:rsid w:val="00F1571E"/>
    <w:rsid w:val="00F158B8"/>
    <w:rsid w:val="00F1598A"/>
    <w:rsid w:val="00F15D3A"/>
    <w:rsid w:val="00F15D84"/>
    <w:rsid w:val="00F15DDB"/>
    <w:rsid w:val="00F15F98"/>
    <w:rsid w:val="00F1653E"/>
    <w:rsid w:val="00F166E3"/>
    <w:rsid w:val="00F16C3A"/>
    <w:rsid w:val="00F16E44"/>
    <w:rsid w:val="00F170B2"/>
    <w:rsid w:val="00F17110"/>
    <w:rsid w:val="00F172C6"/>
    <w:rsid w:val="00F172E2"/>
    <w:rsid w:val="00F174E6"/>
    <w:rsid w:val="00F177BB"/>
    <w:rsid w:val="00F1790F"/>
    <w:rsid w:val="00F17B0B"/>
    <w:rsid w:val="00F17B1D"/>
    <w:rsid w:val="00F17BA0"/>
    <w:rsid w:val="00F17D4F"/>
    <w:rsid w:val="00F2008B"/>
    <w:rsid w:val="00F20091"/>
    <w:rsid w:val="00F200A3"/>
    <w:rsid w:val="00F20201"/>
    <w:rsid w:val="00F2027A"/>
    <w:rsid w:val="00F206BB"/>
    <w:rsid w:val="00F2097D"/>
    <w:rsid w:val="00F20D88"/>
    <w:rsid w:val="00F20DD2"/>
    <w:rsid w:val="00F20DE5"/>
    <w:rsid w:val="00F20E6C"/>
    <w:rsid w:val="00F2111D"/>
    <w:rsid w:val="00F211BE"/>
    <w:rsid w:val="00F211E4"/>
    <w:rsid w:val="00F212F4"/>
    <w:rsid w:val="00F2149F"/>
    <w:rsid w:val="00F219C7"/>
    <w:rsid w:val="00F21AFB"/>
    <w:rsid w:val="00F21F0C"/>
    <w:rsid w:val="00F22428"/>
    <w:rsid w:val="00F22617"/>
    <w:rsid w:val="00F2281B"/>
    <w:rsid w:val="00F228C3"/>
    <w:rsid w:val="00F22956"/>
    <w:rsid w:val="00F2295C"/>
    <w:rsid w:val="00F229AD"/>
    <w:rsid w:val="00F229E5"/>
    <w:rsid w:val="00F22B31"/>
    <w:rsid w:val="00F22C5D"/>
    <w:rsid w:val="00F22E7F"/>
    <w:rsid w:val="00F2358F"/>
    <w:rsid w:val="00F23601"/>
    <w:rsid w:val="00F23800"/>
    <w:rsid w:val="00F23973"/>
    <w:rsid w:val="00F23A30"/>
    <w:rsid w:val="00F23BA8"/>
    <w:rsid w:val="00F23C4B"/>
    <w:rsid w:val="00F240A5"/>
    <w:rsid w:val="00F2422D"/>
    <w:rsid w:val="00F242C6"/>
    <w:rsid w:val="00F24541"/>
    <w:rsid w:val="00F246E3"/>
    <w:rsid w:val="00F2482D"/>
    <w:rsid w:val="00F248E4"/>
    <w:rsid w:val="00F24ABD"/>
    <w:rsid w:val="00F24AE1"/>
    <w:rsid w:val="00F24BEC"/>
    <w:rsid w:val="00F24D9D"/>
    <w:rsid w:val="00F2500E"/>
    <w:rsid w:val="00F25245"/>
    <w:rsid w:val="00F25515"/>
    <w:rsid w:val="00F25A5F"/>
    <w:rsid w:val="00F25BE9"/>
    <w:rsid w:val="00F25C18"/>
    <w:rsid w:val="00F25DC2"/>
    <w:rsid w:val="00F25EEE"/>
    <w:rsid w:val="00F25F60"/>
    <w:rsid w:val="00F25FFA"/>
    <w:rsid w:val="00F26141"/>
    <w:rsid w:val="00F26378"/>
    <w:rsid w:val="00F264D7"/>
    <w:rsid w:val="00F26502"/>
    <w:rsid w:val="00F26557"/>
    <w:rsid w:val="00F265E1"/>
    <w:rsid w:val="00F2681E"/>
    <w:rsid w:val="00F26822"/>
    <w:rsid w:val="00F26894"/>
    <w:rsid w:val="00F2689F"/>
    <w:rsid w:val="00F2703E"/>
    <w:rsid w:val="00F27042"/>
    <w:rsid w:val="00F27164"/>
    <w:rsid w:val="00F2745E"/>
    <w:rsid w:val="00F27535"/>
    <w:rsid w:val="00F27567"/>
    <w:rsid w:val="00F2767C"/>
    <w:rsid w:val="00F27A0A"/>
    <w:rsid w:val="00F27B6C"/>
    <w:rsid w:val="00F27BAD"/>
    <w:rsid w:val="00F27CB0"/>
    <w:rsid w:val="00F27D1C"/>
    <w:rsid w:val="00F27D7D"/>
    <w:rsid w:val="00F27DDE"/>
    <w:rsid w:val="00F27E43"/>
    <w:rsid w:val="00F3002A"/>
    <w:rsid w:val="00F30031"/>
    <w:rsid w:val="00F30046"/>
    <w:rsid w:val="00F30104"/>
    <w:rsid w:val="00F3020C"/>
    <w:rsid w:val="00F3023B"/>
    <w:rsid w:val="00F3053D"/>
    <w:rsid w:val="00F307D8"/>
    <w:rsid w:val="00F3098C"/>
    <w:rsid w:val="00F30A31"/>
    <w:rsid w:val="00F30AB1"/>
    <w:rsid w:val="00F30B86"/>
    <w:rsid w:val="00F30C7C"/>
    <w:rsid w:val="00F31164"/>
    <w:rsid w:val="00F3139D"/>
    <w:rsid w:val="00F3169F"/>
    <w:rsid w:val="00F318BD"/>
    <w:rsid w:val="00F31A84"/>
    <w:rsid w:val="00F31DE2"/>
    <w:rsid w:val="00F32007"/>
    <w:rsid w:val="00F321DA"/>
    <w:rsid w:val="00F326E1"/>
    <w:rsid w:val="00F32771"/>
    <w:rsid w:val="00F328E9"/>
    <w:rsid w:val="00F3299E"/>
    <w:rsid w:val="00F32A0D"/>
    <w:rsid w:val="00F32A49"/>
    <w:rsid w:val="00F32D07"/>
    <w:rsid w:val="00F32D47"/>
    <w:rsid w:val="00F32FDC"/>
    <w:rsid w:val="00F330D6"/>
    <w:rsid w:val="00F33174"/>
    <w:rsid w:val="00F3343A"/>
    <w:rsid w:val="00F335A4"/>
    <w:rsid w:val="00F3369B"/>
    <w:rsid w:val="00F3379B"/>
    <w:rsid w:val="00F338EB"/>
    <w:rsid w:val="00F33B19"/>
    <w:rsid w:val="00F33B90"/>
    <w:rsid w:val="00F33D2E"/>
    <w:rsid w:val="00F33E3C"/>
    <w:rsid w:val="00F33EDC"/>
    <w:rsid w:val="00F341B6"/>
    <w:rsid w:val="00F34395"/>
    <w:rsid w:val="00F3445B"/>
    <w:rsid w:val="00F34598"/>
    <w:rsid w:val="00F34697"/>
    <w:rsid w:val="00F34701"/>
    <w:rsid w:val="00F3477D"/>
    <w:rsid w:val="00F34B82"/>
    <w:rsid w:val="00F34BCE"/>
    <w:rsid w:val="00F34C81"/>
    <w:rsid w:val="00F34CC7"/>
    <w:rsid w:val="00F34F07"/>
    <w:rsid w:val="00F34FEA"/>
    <w:rsid w:val="00F35151"/>
    <w:rsid w:val="00F3528C"/>
    <w:rsid w:val="00F35329"/>
    <w:rsid w:val="00F35362"/>
    <w:rsid w:val="00F3547F"/>
    <w:rsid w:val="00F35541"/>
    <w:rsid w:val="00F355CB"/>
    <w:rsid w:val="00F35640"/>
    <w:rsid w:val="00F356BE"/>
    <w:rsid w:val="00F358ED"/>
    <w:rsid w:val="00F35BE1"/>
    <w:rsid w:val="00F35C37"/>
    <w:rsid w:val="00F35C3D"/>
    <w:rsid w:val="00F35E0D"/>
    <w:rsid w:val="00F35E68"/>
    <w:rsid w:val="00F35F38"/>
    <w:rsid w:val="00F3604F"/>
    <w:rsid w:val="00F36298"/>
    <w:rsid w:val="00F36349"/>
    <w:rsid w:val="00F3661A"/>
    <w:rsid w:val="00F36682"/>
    <w:rsid w:val="00F366E1"/>
    <w:rsid w:val="00F36920"/>
    <w:rsid w:val="00F36C8C"/>
    <w:rsid w:val="00F36CA3"/>
    <w:rsid w:val="00F36D40"/>
    <w:rsid w:val="00F37055"/>
    <w:rsid w:val="00F370F0"/>
    <w:rsid w:val="00F374A8"/>
    <w:rsid w:val="00F37564"/>
    <w:rsid w:val="00F37587"/>
    <w:rsid w:val="00F376C0"/>
    <w:rsid w:val="00F37960"/>
    <w:rsid w:val="00F37AA0"/>
    <w:rsid w:val="00F37CAE"/>
    <w:rsid w:val="00F37CD2"/>
    <w:rsid w:val="00F400BE"/>
    <w:rsid w:val="00F40163"/>
    <w:rsid w:val="00F403AB"/>
    <w:rsid w:val="00F40416"/>
    <w:rsid w:val="00F40563"/>
    <w:rsid w:val="00F40782"/>
    <w:rsid w:val="00F409E6"/>
    <w:rsid w:val="00F40B73"/>
    <w:rsid w:val="00F40BA0"/>
    <w:rsid w:val="00F40C06"/>
    <w:rsid w:val="00F40D14"/>
    <w:rsid w:val="00F40E32"/>
    <w:rsid w:val="00F415C7"/>
    <w:rsid w:val="00F416B3"/>
    <w:rsid w:val="00F41723"/>
    <w:rsid w:val="00F41808"/>
    <w:rsid w:val="00F41863"/>
    <w:rsid w:val="00F4194A"/>
    <w:rsid w:val="00F41D81"/>
    <w:rsid w:val="00F42231"/>
    <w:rsid w:val="00F42455"/>
    <w:rsid w:val="00F42459"/>
    <w:rsid w:val="00F4267F"/>
    <w:rsid w:val="00F42956"/>
    <w:rsid w:val="00F42D71"/>
    <w:rsid w:val="00F42D95"/>
    <w:rsid w:val="00F42DA1"/>
    <w:rsid w:val="00F42EB6"/>
    <w:rsid w:val="00F42ED3"/>
    <w:rsid w:val="00F4319F"/>
    <w:rsid w:val="00F43217"/>
    <w:rsid w:val="00F4364A"/>
    <w:rsid w:val="00F43731"/>
    <w:rsid w:val="00F4379B"/>
    <w:rsid w:val="00F43883"/>
    <w:rsid w:val="00F438E4"/>
    <w:rsid w:val="00F43967"/>
    <w:rsid w:val="00F43A11"/>
    <w:rsid w:val="00F43ABE"/>
    <w:rsid w:val="00F43B15"/>
    <w:rsid w:val="00F43E4E"/>
    <w:rsid w:val="00F43E58"/>
    <w:rsid w:val="00F43E79"/>
    <w:rsid w:val="00F43F70"/>
    <w:rsid w:val="00F43F7F"/>
    <w:rsid w:val="00F440DF"/>
    <w:rsid w:val="00F44140"/>
    <w:rsid w:val="00F44268"/>
    <w:rsid w:val="00F4434A"/>
    <w:rsid w:val="00F443CC"/>
    <w:rsid w:val="00F444DE"/>
    <w:rsid w:val="00F445C1"/>
    <w:rsid w:val="00F447BA"/>
    <w:rsid w:val="00F448D3"/>
    <w:rsid w:val="00F448D6"/>
    <w:rsid w:val="00F44A01"/>
    <w:rsid w:val="00F44B0E"/>
    <w:rsid w:val="00F44B45"/>
    <w:rsid w:val="00F44CE0"/>
    <w:rsid w:val="00F44F4F"/>
    <w:rsid w:val="00F44FF2"/>
    <w:rsid w:val="00F4503F"/>
    <w:rsid w:val="00F4517F"/>
    <w:rsid w:val="00F452CB"/>
    <w:rsid w:val="00F45333"/>
    <w:rsid w:val="00F455F4"/>
    <w:rsid w:val="00F457E6"/>
    <w:rsid w:val="00F45830"/>
    <w:rsid w:val="00F4595A"/>
    <w:rsid w:val="00F45C11"/>
    <w:rsid w:val="00F45CAA"/>
    <w:rsid w:val="00F45D8B"/>
    <w:rsid w:val="00F463B3"/>
    <w:rsid w:val="00F464B0"/>
    <w:rsid w:val="00F466AB"/>
    <w:rsid w:val="00F466EC"/>
    <w:rsid w:val="00F46745"/>
    <w:rsid w:val="00F467E2"/>
    <w:rsid w:val="00F4688A"/>
    <w:rsid w:val="00F46963"/>
    <w:rsid w:val="00F46ACE"/>
    <w:rsid w:val="00F46CF6"/>
    <w:rsid w:val="00F46DE5"/>
    <w:rsid w:val="00F46FCC"/>
    <w:rsid w:val="00F4728D"/>
    <w:rsid w:val="00F4753F"/>
    <w:rsid w:val="00F4766B"/>
    <w:rsid w:val="00F4773F"/>
    <w:rsid w:val="00F47782"/>
    <w:rsid w:val="00F477ED"/>
    <w:rsid w:val="00F4781A"/>
    <w:rsid w:val="00F47876"/>
    <w:rsid w:val="00F47A87"/>
    <w:rsid w:val="00F47C5E"/>
    <w:rsid w:val="00F47D23"/>
    <w:rsid w:val="00F47D6E"/>
    <w:rsid w:val="00F47DDB"/>
    <w:rsid w:val="00F47F9B"/>
    <w:rsid w:val="00F47F9D"/>
    <w:rsid w:val="00F47FAC"/>
    <w:rsid w:val="00F5006E"/>
    <w:rsid w:val="00F50182"/>
    <w:rsid w:val="00F501DE"/>
    <w:rsid w:val="00F50376"/>
    <w:rsid w:val="00F504D8"/>
    <w:rsid w:val="00F5051B"/>
    <w:rsid w:val="00F5060D"/>
    <w:rsid w:val="00F50696"/>
    <w:rsid w:val="00F50763"/>
    <w:rsid w:val="00F50862"/>
    <w:rsid w:val="00F50933"/>
    <w:rsid w:val="00F50CD5"/>
    <w:rsid w:val="00F50D51"/>
    <w:rsid w:val="00F50D75"/>
    <w:rsid w:val="00F51027"/>
    <w:rsid w:val="00F511B3"/>
    <w:rsid w:val="00F51270"/>
    <w:rsid w:val="00F51399"/>
    <w:rsid w:val="00F513BD"/>
    <w:rsid w:val="00F514D1"/>
    <w:rsid w:val="00F5158E"/>
    <w:rsid w:val="00F51821"/>
    <w:rsid w:val="00F51BAB"/>
    <w:rsid w:val="00F51C88"/>
    <w:rsid w:val="00F51CED"/>
    <w:rsid w:val="00F51DAE"/>
    <w:rsid w:val="00F52018"/>
    <w:rsid w:val="00F52079"/>
    <w:rsid w:val="00F520D1"/>
    <w:rsid w:val="00F521F7"/>
    <w:rsid w:val="00F5236E"/>
    <w:rsid w:val="00F52482"/>
    <w:rsid w:val="00F52534"/>
    <w:rsid w:val="00F528E3"/>
    <w:rsid w:val="00F528EA"/>
    <w:rsid w:val="00F528F7"/>
    <w:rsid w:val="00F529F1"/>
    <w:rsid w:val="00F52B72"/>
    <w:rsid w:val="00F52CFF"/>
    <w:rsid w:val="00F52D8C"/>
    <w:rsid w:val="00F52DAD"/>
    <w:rsid w:val="00F5327D"/>
    <w:rsid w:val="00F53434"/>
    <w:rsid w:val="00F5344F"/>
    <w:rsid w:val="00F534F0"/>
    <w:rsid w:val="00F53579"/>
    <w:rsid w:val="00F53628"/>
    <w:rsid w:val="00F53663"/>
    <w:rsid w:val="00F536A4"/>
    <w:rsid w:val="00F53B6C"/>
    <w:rsid w:val="00F53C84"/>
    <w:rsid w:val="00F53F64"/>
    <w:rsid w:val="00F548B0"/>
    <w:rsid w:val="00F549AA"/>
    <w:rsid w:val="00F549ED"/>
    <w:rsid w:val="00F54A8C"/>
    <w:rsid w:val="00F54A9B"/>
    <w:rsid w:val="00F54B9A"/>
    <w:rsid w:val="00F55021"/>
    <w:rsid w:val="00F5503A"/>
    <w:rsid w:val="00F5539F"/>
    <w:rsid w:val="00F5541D"/>
    <w:rsid w:val="00F5567D"/>
    <w:rsid w:val="00F556DE"/>
    <w:rsid w:val="00F55AE5"/>
    <w:rsid w:val="00F55AF7"/>
    <w:rsid w:val="00F55B0F"/>
    <w:rsid w:val="00F55DE8"/>
    <w:rsid w:val="00F55E16"/>
    <w:rsid w:val="00F55EC9"/>
    <w:rsid w:val="00F5616A"/>
    <w:rsid w:val="00F561BF"/>
    <w:rsid w:val="00F56269"/>
    <w:rsid w:val="00F56323"/>
    <w:rsid w:val="00F565AA"/>
    <w:rsid w:val="00F56630"/>
    <w:rsid w:val="00F566AE"/>
    <w:rsid w:val="00F5671F"/>
    <w:rsid w:val="00F5675F"/>
    <w:rsid w:val="00F56761"/>
    <w:rsid w:val="00F5677B"/>
    <w:rsid w:val="00F56852"/>
    <w:rsid w:val="00F56869"/>
    <w:rsid w:val="00F56992"/>
    <w:rsid w:val="00F56C1D"/>
    <w:rsid w:val="00F56CF1"/>
    <w:rsid w:val="00F56EBC"/>
    <w:rsid w:val="00F56EBD"/>
    <w:rsid w:val="00F56F5D"/>
    <w:rsid w:val="00F57020"/>
    <w:rsid w:val="00F570A8"/>
    <w:rsid w:val="00F5719E"/>
    <w:rsid w:val="00F57273"/>
    <w:rsid w:val="00F572FF"/>
    <w:rsid w:val="00F57348"/>
    <w:rsid w:val="00F5735F"/>
    <w:rsid w:val="00F57394"/>
    <w:rsid w:val="00F5752D"/>
    <w:rsid w:val="00F57637"/>
    <w:rsid w:val="00F5764E"/>
    <w:rsid w:val="00F5784E"/>
    <w:rsid w:val="00F5798B"/>
    <w:rsid w:val="00F57B9F"/>
    <w:rsid w:val="00F57C28"/>
    <w:rsid w:val="00F57E66"/>
    <w:rsid w:val="00F57F88"/>
    <w:rsid w:val="00F57FDF"/>
    <w:rsid w:val="00F6001D"/>
    <w:rsid w:val="00F60059"/>
    <w:rsid w:val="00F603CE"/>
    <w:rsid w:val="00F603EF"/>
    <w:rsid w:val="00F60550"/>
    <w:rsid w:val="00F60A71"/>
    <w:rsid w:val="00F60C0B"/>
    <w:rsid w:val="00F60EE5"/>
    <w:rsid w:val="00F61001"/>
    <w:rsid w:val="00F613ED"/>
    <w:rsid w:val="00F61716"/>
    <w:rsid w:val="00F61748"/>
    <w:rsid w:val="00F619AE"/>
    <w:rsid w:val="00F619D4"/>
    <w:rsid w:val="00F61C4E"/>
    <w:rsid w:val="00F61DAA"/>
    <w:rsid w:val="00F61E4C"/>
    <w:rsid w:val="00F62155"/>
    <w:rsid w:val="00F62247"/>
    <w:rsid w:val="00F6245B"/>
    <w:rsid w:val="00F62463"/>
    <w:rsid w:val="00F624F9"/>
    <w:rsid w:val="00F625C8"/>
    <w:rsid w:val="00F626AA"/>
    <w:rsid w:val="00F62888"/>
    <w:rsid w:val="00F62F28"/>
    <w:rsid w:val="00F63108"/>
    <w:rsid w:val="00F6310B"/>
    <w:rsid w:val="00F6310D"/>
    <w:rsid w:val="00F6348A"/>
    <w:rsid w:val="00F63885"/>
    <w:rsid w:val="00F63945"/>
    <w:rsid w:val="00F6395B"/>
    <w:rsid w:val="00F639AA"/>
    <w:rsid w:val="00F63A3B"/>
    <w:rsid w:val="00F63A9E"/>
    <w:rsid w:val="00F63AB9"/>
    <w:rsid w:val="00F63BAC"/>
    <w:rsid w:val="00F63BE5"/>
    <w:rsid w:val="00F63BFD"/>
    <w:rsid w:val="00F6409A"/>
    <w:rsid w:val="00F6430D"/>
    <w:rsid w:val="00F6449B"/>
    <w:rsid w:val="00F64605"/>
    <w:rsid w:val="00F6477E"/>
    <w:rsid w:val="00F647E0"/>
    <w:rsid w:val="00F6484D"/>
    <w:rsid w:val="00F64947"/>
    <w:rsid w:val="00F64B1B"/>
    <w:rsid w:val="00F64BE2"/>
    <w:rsid w:val="00F64D65"/>
    <w:rsid w:val="00F64DB9"/>
    <w:rsid w:val="00F64DED"/>
    <w:rsid w:val="00F64E0B"/>
    <w:rsid w:val="00F6505F"/>
    <w:rsid w:val="00F65235"/>
    <w:rsid w:val="00F65491"/>
    <w:rsid w:val="00F65831"/>
    <w:rsid w:val="00F658D3"/>
    <w:rsid w:val="00F6599C"/>
    <w:rsid w:val="00F659B1"/>
    <w:rsid w:val="00F65ABE"/>
    <w:rsid w:val="00F65B9B"/>
    <w:rsid w:val="00F65DD3"/>
    <w:rsid w:val="00F65EFB"/>
    <w:rsid w:val="00F65F7D"/>
    <w:rsid w:val="00F66000"/>
    <w:rsid w:val="00F6602B"/>
    <w:rsid w:val="00F6627B"/>
    <w:rsid w:val="00F663E3"/>
    <w:rsid w:val="00F6657A"/>
    <w:rsid w:val="00F66669"/>
    <w:rsid w:val="00F6673F"/>
    <w:rsid w:val="00F667C8"/>
    <w:rsid w:val="00F66875"/>
    <w:rsid w:val="00F66878"/>
    <w:rsid w:val="00F66A81"/>
    <w:rsid w:val="00F66B31"/>
    <w:rsid w:val="00F66F30"/>
    <w:rsid w:val="00F672B6"/>
    <w:rsid w:val="00F67351"/>
    <w:rsid w:val="00F677BF"/>
    <w:rsid w:val="00F678E4"/>
    <w:rsid w:val="00F67B1A"/>
    <w:rsid w:val="00F67CEA"/>
    <w:rsid w:val="00F67D56"/>
    <w:rsid w:val="00F70514"/>
    <w:rsid w:val="00F70655"/>
    <w:rsid w:val="00F70760"/>
    <w:rsid w:val="00F7079B"/>
    <w:rsid w:val="00F707BE"/>
    <w:rsid w:val="00F707F1"/>
    <w:rsid w:val="00F70A2B"/>
    <w:rsid w:val="00F70CAE"/>
    <w:rsid w:val="00F70D9B"/>
    <w:rsid w:val="00F70DC1"/>
    <w:rsid w:val="00F70E57"/>
    <w:rsid w:val="00F70EBA"/>
    <w:rsid w:val="00F70EF0"/>
    <w:rsid w:val="00F70F47"/>
    <w:rsid w:val="00F70F61"/>
    <w:rsid w:val="00F70FCF"/>
    <w:rsid w:val="00F7106B"/>
    <w:rsid w:val="00F71095"/>
    <w:rsid w:val="00F71152"/>
    <w:rsid w:val="00F712F9"/>
    <w:rsid w:val="00F71388"/>
    <w:rsid w:val="00F71522"/>
    <w:rsid w:val="00F71640"/>
    <w:rsid w:val="00F718C7"/>
    <w:rsid w:val="00F7190F"/>
    <w:rsid w:val="00F71A92"/>
    <w:rsid w:val="00F71A94"/>
    <w:rsid w:val="00F71BF6"/>
    <w:rsid w:val="00F71E0C"/>
    <w:rsid w:val="00F71FA6"/>
    <w:rsid w:val="00F71FF7"/>
    <w:rsid w:val="00F720B0"/>
    <w:rsid w:val="00F7213E"/>
    <w:rsid w:val="00F72174"/>
    <w:rsid w:val="00F72208"/>
    <w:rsid w:val="00F723A7"/>
    <w:rsid w:val="00F72464"/>
    <w:rsid w:val="00F72674"/>
    <w:rsid w:val="00F726E9"/>
    <w:rsid w:val="00F7291F"/>
    <w:rsid w:val="00F72AB1"/>
    <w:rsid w:val="00F72D5F"/>
    <w:rsid w:val="00F72DBC"/>
    <w:rsid w:val="00F72F94"/>
    <w:rsid w:val="00F7337A"/>
    <w:rsid w:val="00F733BA"/>
    <w:rsid w:val="00F7350B"/>
    <w:rsid w:val="00F73769"/>
    <w:rsid w:val="00F73874"/>
    <w:rsid w:val="00F739C2"/>
    <w:rsid w:val="00F73AE1"/>
    <w:rsid w:val="00F73C46"/>
    <w:rsid w:val="00F73CF8"/>
    <w:rsid w:val="00F73D2B"/>
    <w:rsid w:val="00F73D6E"/>
    <w:rsid w:val="00F73D7D"/>
    <w:rsid w:val="00F73DDE"/>
    <w:rsid w:val="00F73E5F"/>
    <w:rsid w:val="00F74000"/>
    <w:rsid w:val="00F741A2"/>
    <w:rsid w:val="00F74483"/>
    <w:rsid w:val="00F74645"/>
    <w:rsid w:val="00F7470F"/>
    <w:rsid w:val="00F7477E"/>
    <w:rsid w:val="00F74869"/>
    <w:rsid w:val="00F74B24"/>
    <w:rsid w:val="00F74C43"/>
    <w:rsid w:val="00F74EAD"/>
    <w:rsid w:val="00F74F2B"/>
    <w:rsid w:val="00F7503D"/>
    <w:rsid w:val="00F7510D"/>
    <w:rsid w:val="00F7510E"/>
    <w:rsid w:val="00F75217"/>
    <w:rsid w:val="00F75301"/>
    <w:rsid w:val="00F75A0C"/>
    <w:rsid w:val="00F75B19"/>
    <w:rsid w:val="00F75B62"/>
    <w:rsid w:val="00F75D27"/>
    <w:rsid w:val="00F75E5C"/>
    <w:rsid w:val="00F75E88"/>
    <w:rsid w:val="00F760EB"/>
    <w:rsid w:val="00F7617E"/>
    <w:rsid w:val="00F7650F"/>
    <w:rsid w:val="00F7655D"/>
    <w:rsid w:val="00F76694"/>
    <w:rsid w:val="00F76702"/>
    <w:rsid w:val="00F76A72"/>
    <w:rsid w:val="00F76AE3"/>
    <w:rsid w:val="00F77540"/>
    <w:rsid w:val="00F7764E"/>
    <w:rsid w:val="00F777E5"/>
    <w:rsid w:val="00F778B0"/>
    <w:rsid w:val="00F77B48"/>
    <w:rsid w:val="00F77C8E"/>
    <w:rsid w:val="00F77DA6"/>
    <w:rsid w:val="00F77DC7"/>
    <w:rsid w:val="00F77F2C"/>
    <w:rsid w:val="00F77FBD"/>
    <w:rsid w:val="00F80077"/>
    <w:rsid w:val="00F80171"/>
    <w:rsid w:val="00F80238"/>
    <w:rsid w:val="00F80338"/>
    <w:rsid w:val="00F8040B"/>
    <w:rsid w:val="00F806F3"/>
    <w:rsid w:val="00F80717"/>
    <w:rsid w:val="00F80808"/>
    <w:rsid w:val="00F808D9"/>
    <w:rsid w:val="00F808F0"/>
    <w:rsid w:val="00F80A56"/>
    <w:rsid w:val="00F80AF5"/>
    <w:rsid w:val="00F80BBD"/>
    <w:rsid w:val="00F80C03"/>
    <w:rsid w:val="00F81317"/>
    <w:rsid w:val="00F81499"/>
    <w:rsid w:val="00F816D7"/>
    <w:rsid w:val="00F81702"/>
    <w:rsid w:val="00F817A7"/>
    <w:rsid w:val="00F81862"/>
    <w:rsid w:val="00F818E4"/>
    <w:rsid w:val="00F818F9"/>
    <w:rsid w:val="00F81909"/>
    <w:rsid w:val="00F81A96"/>
    <w:rsid w:val="00F81D6A"/>
    <w:rsid w:val="00F81D74"/>
    <w:rsid w:val="00F81F93"/>
    <w:rsid w:val="00F82370"/>
    <w:rsid w:val="00F823E3"/>
    <w:rsid w:val="00F82521"/>
    <w:rsid w:val="00F8253E"/>
    <w:rsid w:val="00F825B6"/>
    <w:rsid w:val="00F825EA"/>
    <w:rsid w:val="00F826FE"/>
    <w:rsid w:val="00F8281E"/>
    <w:rsid w:val="00F82A57"/>
    <w:rsid w:val="00F82AC3"/>
    <w:rsid w:val="00F82C56"/>
    <w:rsid w:val="00F82C86"/>
    <w:rsid w:val="00F82E08"/>
    <w:rsid w:val="00F830F7"/>
    <w:rsid w:val="00F8318E"/>
    <w:rsid w:val="00F8337D"/>
    <w:rsid w:val="00F834D6"/>
    <w:rsid w:val="00F836B1"/>
    <w:rsid w:val="00F83A1D"/>
    <w:rsid w:val="00F83A26"/>
    <w:rsid w:val="00F83C41"/>
    <w:rsid w:val="00F83D4B"/>
    <w:rsid w:val="00F83E4F"/>
    <w:rsid w:val="00F83F44"/>
    <w:rsid w:val="00F84394"/>
    <w:rsid w:val="00F8444B"/>
    <w:rsid w:val="00F844DF"/>
    <w:rsid w:val="00F8464B"/>
    <w:rsid w:val="00F84812"/>
    <w:rsid w:val="00F84862"/>
    <w:rsid w:val="00F849B2"/>
    <w:rsid w:val="00F84A3C"/>
    <w:rsid w:val="00F84ABB"/>
    <w:rsid w:val="00F84C6E"/>
    <w:rsid w:val="00F84D64"/>
    <w:rsid w:val="00F84DA2"/>
    <w:rsid w:val="00F84E54"/>
    <w:rsid w:val="00F84F28"/>
    <w:rsid w:val="00F84FEF"/>
    <w:rsid w:val="00F85014"/>
    <w:rsid w:val="00F851BE"/>
    <w:rsid w:val="00F85389"/>
    <w:rsid w:val="00F853BD"/>
    <w:rsid w:val="00F85B69"/>
    <w:rsid w:val="00F85B98"/>
    <w:rsid w:val="00F85CAA"/>
    <w:rsid w:val="00F85D26"/>
    <w:rsid w:val="00F85DB6"/>
    <w:rsid w:val="00F85DBA"/>
    <w:rsid w:val="00F8615E"/>
    <w:rsid w:val="00F863C0"/>
    <w:rsid w:val="00F863C6"/>
    <w:rsid w:val="00F8661F"/>
    <w:rsid w:val="00F866D4"/>
    <w:rsid w:val="00F86883"/>
    <w:rsid w:val="00F8688F"/>
    <w:rsid w:val="00F868B9"/>
    <w:rsid w:val="00F86C40"/>
    <w:rsid w:val="00F86D98"/>
    <w:rsid w:val="00F86E1F"/>
    <w:rsid w:val="00F8702E"/>
    <w:rsid w:val="00F870A1"/>
    <w:rsid w:val="00F87312"/>
    <w:rsid w:val="00F876F6"/>
    <w:rsid w:val="00F87728"/>
    <w:rsid w:val="00F87854"/>
    <w:rsid w:val="00F87B08"/>
    <w:rsid w:val="00F87B3A"/>
    <w:rsid w:val="00F87BFA"/>
    <w:rsid w:val="00F87F5E"/>
    <w:rsid w:val="00F90511"/>
    <w:rsid w:val="00F90666"/>
    <w:rsid w:val="00F907BB"/>
    <w:rsid w:val="00F9090A"/>
    <w:rsid w:val="00F90E60"/>
    <w:rsid w:val="00F90F87"/>
    <w:rsid w:val="00F91271"/>
    <w:rsid w:val="00F912B2"/>
    <w:rsid w:val="00F913CA"/>
    <w:rsid w:val="00F91460"/>
    <w:rsid w:val="00F91537"/>
    <w:rsid w:val="00F918EB"/>
    <w:rsid w:val="00F919C4"/>
    <w:rsid w:val="00F91C0F"/>
    <w:rsid w:val="00F91EF3"/>
    <w:rsid w:val="00F920EC"/>
    <w:rsid w:val="00F921A3"/>
    <w:rsid w:val="00F922BD"/>
    <w:rsid w:val="00F9237A"/>
    <w:rsid w:val="00F92401"/>
    <w:rsid w:val="00F926B8"/>
    <w:rsid w:val="00F927E7"/>
    <w:rsid w:val="00F92834"/>
    <w:rsid w:val="00F9288F"/>
    <w:rsid w:val="00F92944"/>
    <w:rsid w:val="00F92BB2"/>
    <w:rsid w:val="00F92C59"/>
    <w:rsid w:val="00F92CC5"/>
    <w:rsid w:val="00F92D54"/>
    <w:rsid w:val="00F92D5D"/>
    <w:rsid w:val="00F92D80"/>
    <w:rsid w:val="00F92FF2"/>
    <w:rsid w:val="00F93044"/>
    <w:rsid w:val="00F93134"/>
    <w:rsid w:val="00F933D6"/>
    <w:rsid w:val="00F9347B"/>
    <w:rsid w:val="00F9377D"/>
    <w:rsid w:val="00F937AE"/>
    <w:rsid w:val="00F938F7"/>
    <w:rsid w:val="00F93B37"/>
    <w:rsid w:val="00F93DFF"/>
    <w:rsid w:val="00F93E6D"/>
    <w:rsid w:val="00F93FAD"/>
    <w:rsid w:val="00F94092"/>
    <w:rsid w:val="00F9415A"/>
    <w:rsid w:val="00F94209"/>
    <w:rsid w:val="00F94278"/>
    <w:rsid w:val="00F94354"/>
    <w:rsid w:val="00F9452B"/>
    <w:rsid w:val="00F94B0B"/>
    <w:rsid w:val="00F94B14"/>
    <w:rsid w:val="00F94D06"/>
    <w:rsid w:val="00F94D25"/>
    <w:rsid w:val="00F94DFA"/>
    <w:rsid w:val="00F94E76"/>
    <w:rsid w:val="00F94ECE"/>
    <w:rsid w:val="00F95077"/>
    <w:rsid w:val="00F95114"/>
    <w:rsid w:val="00F9517B"/>
    <w:rsid w:val="00F951FF"/>
    <w:rsid w:val="00F953CD"/>
    <w:rsid w:val="00F9545C"/>
    <w:rsid w:val="00F954BB"/>
    <w:rsid w:val="00F95548"/>
    <w:rsid w:val="00F9558C"/>
    <w:rsid w:val="00F955B9"/>
    <w:rsid w:val="00F95897"/>
    <w:rsid w:val="00F9591E"/>
    <w:rsid w:val="00F959FA"/>
    <w:rsid w:val="00F95B95"/>
    <w:rsid w:val="00F95BC2"/>
    <w:rsid w:val="00F95C18"/>
    <w:rsid w:val="00F95E08"/>
    <w:rsid w:val="00F95E23"/>
    <w:rsid w:val="00F95EE6"/>
    <w:rsid w:val="00F95EF5"/>
    <w:rsid w:val="00F9674A"/>
    <w:rsid w:val="00F969CF"/>
    <w:rsid w:val="00F96C3D"/>
    <w:rsid w:val="00F96CBA"/>
    <w:rsid w:val="00F96DA5"/>
    <w:rsid w:val="00F96EE1"/>
    <w:rsid w:val="00F96F92"/>
    <w:rsid w:val="00F97155"/>
    <w:rsid w:val="00F97293"/>
    <w:rsid w:val="00F9739D"/>
    <w:rsid w:val="00F9743C"/>
    <w:rsid w:val="00F97466"/>
    <w:rsid w:val="00F97589"/>
    <w:rsid w:val="00FA007D"/>
    <w:rsid w:val="00FA00C4"/>
    <w:rsid w:val="00FA0282"/>
    <w:rsid w:val="00FA031F"/>
    <w:rsid w:val="00FA035B"/>
    <w:rsid w:val="00FA0451"/>
    <w:rsid w:val="00FA06D2"/>
    <w:rsid w:val="00FA07F4"/>
    <w:rsid w:val="00FA08BD"/>
    <w:rsid w:val="00FA0A09"/>
    <w:rsid w:val="00FA0BAE"/>
    <w:rsid w:val="00FA0BDB"/>
    <w:rsid w:val="00FA0C4B"/>
    <w:rsid w:val="00FA0CA7"/>
    <w:rsid w:val="00FA0D65"/>
    <w:rsid w:val="00FA109B"/>
    <w:rsid w:val="00FA10B0"/>
    <w:rsid w:val="00FA11B6"/>
    <w:rsid w:val="00FA11C0"/>
    <w:rsid w:val="00FA1274"/>
    <w:rsid w:val="00FA147F"/>
    <w:rsid w:val="00FA164A"/>
    <w:rsid w:val="00FA16A0"/>
    <w:rsid w:val="00FA181D"/>
    <w:rsid w:val="00FA1BB0"/>
    <w:rsid w:val="00FA1C35"/>
    <w:rsid w:val="00FA1DA0"/>
    <w:rsid w:val="00FA1DB6"/>
    <w:rsid w:val="00FA237A"/>
    <w:rsid w:val="00FA24FC"/>
    <w:rsid w:val="00FA279B"/>
    <w:rsid w:val="00FA2B52"/>
    <w:rsid w:val="00FA2B5C"/>
    <w:rsid w:val="00FA2CD7"/>
    <w:rsid w:val="00FA3090"/>
    <w:rsid w:val="00FA3671"/>
    <w:rsid w:val="00FA3753"/>
    <w:rsid w:val="00FA37D5"/>
    <w:rsid w:val="00FA3AF4"/>
    <w:rsid w:val="00FA3B3A"/>
    <w:rsid w:val="00FA3B41"/>
    <w:rsid w:val="00FA3DC3"/>
    <w:rsid w:val="00FA3DD9"/>
    <w:rsid w:val="00FA3DE2"/>
    <w:rsid w:val="00FA3E39"/>
    <w:rsid w:val="00FA3E51"/>
    <w:rsid w:val="00FA3EC7"/>
    <w:rsid w:val="00FA3EFB"/>
    <w:rsid w:val="00FA3F6C"/>
    <w:rsid w:val="00FA4291"/>
    <w:rsid w:val="00FA4313"/>
    <w:rsid w:val="00FA4462"/>
    <w:rsid w:val="00FA4490"/>
    <w:rsid w:val="00FA44E5"/>
    <w:rsid w:val="00FA46E3"/>
    <w:rsid w:val="00FA471A"/>
    <w:rsid w:val="00FA4B97"/>
    <w:rsid w:val="00FA4E4F"/>
    <w:rsid w:val="00FA4EC8"/>
    <w:rsid w:val="00FA50A1"/>
    <w:rsid w:val="00FA5398"/>
    <w:rsid w:val="00FA5443"/>
    <w:rsid w:val="00FA546E"/>
    <w:rsid w:val="00FA5554"/>
    <w:rsid w:val="00FA57A1"/>
    <w:rsid w:val="00FA5A59"/>
    <w:rsid w:val="00FA5B79"/>
    <w:rsid w:val="00FA5B84"/>
    <w:rsid w:val="00FA5E3E"/>
    <w:rsid w:val="00FA5E6C"/>
    <w:rsid w:val="00FA5F60"/>
    <w:rsid w:val="00FA5FEA"/>
    <w:rsid w:val="00FA60ED"/>
    <w:rsid w:val="00FA6273"/>
    <w:rsid w:val="00FA63C8"/>
    <w:rsid w:val="00FA63EB"/>
    <w:rsid w:val="00FA6402"/>
    <w:rsid w:val="00FA6667"/>
    <w:rsid w:val="00FA6809"/>
    <w:rsid w:val="00FA6817"/>
    <w:rsid w:val="00FA6965"/>
    <w:rsid w:val="00FA6CA8"/>
    <w:rsid w:val="00FA6D65"/>
    <w:rsid w:val="00FA6D7D"/>
    <w:rsid w:val="00FA6FEC"/>
    <w:rsid w:val="00FA7004"/>
    <w:rsid w:val="00FA7038"/>
    <w:rsid w:val="00FA70DE"/>
    <w:rsid w:val="00FA71A5"/>
    <w:rsid w:val="00FA72AD"/>
    <w:rsid w:val="00FA73AE"/>
    <w:rsid w:val="00FA74B0"/>
    <w:rsid w:val="00FA75C0"/>
    <w:rsid w:val="00FA7878"/>
    <w:rsid w:val="00FA787A"/>
    <w:rsid w:val="00FA78C4"/>
    <w:rsid w:val="00FA799F"/>
    <w:rsid w:val="00FA7B02"/>
    <w:rsid w:val="00FA7B82"/>
    <w:rsid w:val="00FA7EDF"/>
    <w:rsid w:val="00FB0199"/>
    <w:rsid w:val="00FB051C"/>
    <w:rsid w:val="00FB05D0"/>
    <w:rsid w:val="00FB0835"/>
    <w:rsid w:val="00FB0B00"/>
    <w:rsid w:val="00FB0B9E"/>
    <w:rsid w:val="00FB0DE9"/>
    <w:rsid w:val="00FB0E2D"/>
    <w:rsid w:val="00FB0ED9"/>
    <w:rsid w:val="00FB0FAF"/>
    <w:rsid w:val="00FB1313"/>
    <w:rsid w:val="00FB1446"/>
    <w:rsid w:val="00FB1470"/>
    <w:rsid w:val="00FB162D"/>
    <w:rsid w:val="00FB1631"/>
    <w:rsid w:val="00FB1A42"/>
    <w:rsid w:val="00FB1F61"/>
    <w:rsid w:val="00FB20D4"/>
    <w:rsid w:val="00FB25CE"/>
    <w:rsid w:val="00FB275A"/>
    <w:rsid w:val="00FB282C"/>
    <w:rsid w:val="00FB287A"/>
    <w:rsid w:val="00FB2C60"/>
    <w:rsid w:val="00FB2C79"/>
    <w:rsid w:val="00FB2CA1"/>
    <w:rsid w:val="00FB2E29"/>
    <w:rsid w:val="00FB2FF8"/>
    <w:rsid w:val="00FB3012"/>
    <w:rsid w:val="00FB3028"/>
    <w:rsid w:val="00FB346C"/>
    <w:rsid w:val="00FB34DE"/>
    <w:rsid w:val="00FB354B"/>
    <w:rsid w:val="00FB356A"/>
    <w:rsid w:val="00FB3732"/>
    <w:rsid w:val="00FB3736"/>
    <w:rsid w:val="00FB39EC"/>
    <w:rsid w:val="00FB3A35"/>
    <w:rsid w:val="00FB3C65"/>
    <w:rsid w:val="00FB3DF2"/>
    <w:rsid w:val="00FB3FDC"/>
    <w:rsid w:val="00FB41BA"/>
    <w:rsid w:val="00FB42C3"/>
    <w:rsid w:val="00FB42C9"/>
    <w:rsid w:val="00FB443B"/>
    <w:rsid w:val="00FB45E7"/>
    <w:rsid w:val="00FB4802"/>
    <w:rsid w:val="00FB490A"/>
    <w:rsid w:val="00FB4AEB"/>
    <w:rsid w:val="00FB4CC2"/>
    <w:rsid w:val="00FB4D22"/>
    <w:rsid w:val="00FB4D4A"/>
    <w:rsid w:val="00FB500F"/>
    <w:rsid w:val="00FB5067"/>
    <w:rsid w:val="00FB5552"/>
    <w:rsid w:val="00FB55C9"/>
    <w:rsid w:val="00FB57CD"/>
    <w:rsid w:val="00FB5934"/>
    <w:rsid w:val="00FB596D"/>
    <w:rsid w:val="00FB5A7A"/>
    <w:rsid w:val="00FB5BEC"/>
    <w:rsid w:val="00FB5BF0"/>
    <w:rsid w:val="00FB5DF9"/>
    <w:rsid w:val="00FB6074"/>
    <w:rsid w:val="00FB61AE"/>
    <w:rsid w:val="00FB64A3"/>
    <w:rsid w:val="00FB65D3"/>
    <w:rsid w:val="00FB6897"/>
    <w:rsid w:val="00FB689F"/>
    <w:rsid w:val="00FB6964"/>
    <w:rsid w:val="00FB6B9A"/>
    <w:rsid w:val="00FB6C31"/>
    <w:rsid w:val="00FB6DA5"/>
    <w:rsid w:val="00FB6F35"/>
    <w:rsid w:val="00FB704A"/>
    <w:rsid w:val="00FB73F9"/>
    <w:rsid w:val="00FB7672"/>
    <w:rsid w:val="00FB7889"/>
    <w:rsid w:val="00FB7894"/>
    <w:rsid w:val="00FB78F9"/>
    <w:rsid w:val="00FB79EC"/>
    <w:rsid w:val="00FB7C91"/>
    <w:rsid w:val="00FB7FA2"/>
    <w:rsid w:val="00FC0395"/>
    <w:rsid w:val="00FC06D8"/>
    <w:rsid w:val="00FC091A"/>
    <w:rsid w:val="00FC0AF7"/>
    <w:rsid w:val="00FC0C33"/>
    <w:rsid w:val="00FC0C96"/>
    <w:rsid w:val="00FC0D0B"/>
    <w:rsid w:val="00FC0E9A"/>
    <w:rsid w:val="00FC101F"/>
    <w:rsid w:val="00FC11AB"/>
    <w:rsid w:val="00FC11F7"/>
    <w:rsid w:val="00FC1273"/>
    <w:rsid w:val="00FC1339"/>
    <w:rsid w:val="00FC1614"/>
    <w:rsid w:val="00FC1702"/>
    <w:rsid w:val="00FC186C"/>
    <w:rsid w:val="00FC189A"/>
    <w:rsid w:val="00FC1969"/>
    <w:rsid w:val="00FC1A54"/>
    <w:rsid w:val="00FC1BC2"/>
    <w:rsid w:val="00FC1C5E"/>
    <w:rsid w:val="00FC1D40"/>
    <w:rsid w:val="00FC1D42"/>
    <w:rsid w:val="00FC205A"/>
    <w:rsid w:val="00FC21B9"/>
    <w:rsid w:val="00FC21DE"/>
    <w:rsid w:val="00FC2466"/>
    <w:rsid w:val="00FC27D7"/>
    <w:rsid w:val="00FC27EC"/>
    <w:rsid w:val="00FC2811"/>
    <w:rsid w:val="00FC2A30"/>
    <w:rsid w:val="00FC2B82"/>
    <w:rsid w:val="00FC2C79"/>
    <w:rsid w:val="00FC2CF9"/>
    <w:rsid w:val="00FC2D24"/>
    <w:rsid w:val="00FC2E71"/>
    <w:rsid w:val="00FC302A"/>
    <w:rsid w:val="00FC32CA"/>
    <w:rsid w:val="00FC32E5"/>
    <w:rsid w:val="00FC3355"/>
    <w:rsid w:val="00FC35CD"/>
    <w:rsid w:val="00FC36CC"/>
    <w:rsid w:val="00FC3AFA"/>
    <w:rsid w:val="00FC3C21"/>
    <w:rsid w:val="00FC3D03"/>
    <w:rsid w:val="00FC3E01"/>
    <w:rsid w:val="00FC3E5B"/>
    <w:rsid w:val="00FC3EFE"/>
    <w:rsid w:val="00FC3F65"/>
    <w:rsid w:val="00FC40B8"/>
    <w:rsid w:val="00FC422B"/>
    <w:rsid w:val="00FC4230"/>
    <w:rsid w:val="00FC44B3"/>
    <w:rsid w:val="00FC46DF"/>
    <w:rsid w:val="00FC4855"/>
    <w:rsid w:val="00FC4C38"/>
    <w:rsid w:val="00FC4E9A"/>
    <w:rsid w:val="00FC4EE9"/>
    <w:rsid w:val="00FC50A4"/>
    <w:rsid w:val="00FC5425"/>
    <w:rsid w:val="00FC545B"/>
    <w:rsid w:val="00FC5515"/>
    <w:rsid w:val="00FC5841"/>
    <w:rsid w:val="00FC58D8"/>
    <w:rsid w:val="00FC5A3C"/>
    <w:rsid w:val="00FC5AA3"/>
    <w:rsid w:val="00FC5D06"/>
    <w:rsid w:val="00FC5F59"/>
    <w:rsid w:val="00FC5F9C"/>
    <w:rsid w:val="00FC6123"/>
    <w:rsid w:val="00FC6127"/>
    <w:rsid w:val="00FC6204"/>
    <w:rsid w:val="00FC6239"/>
    <w:rsid w:val="00FC634D"/>
    <w:rsid w:val="00FC6358"/>
    <w:rsid w:val="00FC6448"/>
    <w:rsid w:val="00FC649A"/>
    <w:rsid w:val="00FC6589"/>
    <w:rsid w:val="00FC66C4"/>
    <w:rsid w:val="00FC67AA"/>
    <w:rsid w:val="00FC680D"/>
    <w:rsid w:val="00FC685C"/>
    <w:rsid w:val="00FC6933"/>
    <w:rsid w:val="00FC698D"/>
    <w:rsid w:val="00FC6A58"/>
    <w:rsid w:val="00FC6A87"/>
    <w:rsid w:val="00FC6A93"/>
    <w:rsid w:val="00FC6BF1"/>
    <w:rsid w:val="00FC6C0F"/>
    <w:rsid w:val="00FC6C1E"/>
    <w:rsid w:val="00FC6D13"/>
    <w:rsid w:val="00FC6DE3"/>
    <w:rsid w:val="00FC703F"/>
    <w:rsid w:val="00FC708B"/>
    <w:rsid w:val="00FC71AE"/>
    <w:rsid w:val="00FC7284"/>
    <w:rsid w:val="00FC739F"/>
    <w:rsid w:val="00FC744B"/>
    <w:rsid w:val="00FC7511"/>
    <w:rsid w:val="00FC7536"/>
    <w:rsid w:val="00FC7592"/>
    <w:rsid w:val="00FC761B"/>
    <w:rsid w:val="00FC76B6"/>
    <w:rsid w:val="00FC76E0"/>
    <w:rsid w:val="00FC773C"/>
    <w:rsid w:val="00FC77A8"/>
    <w:rsid w:val="00FC7800"/>
    <w:rsid w:val="00FC79AF"/>
    <w:rsid w:val="00FC7AFE"/>
    <w:rsid w:val="00FC7F03"/>
    <w:rsid w:val="00FC7FA7"/>
    <w:rsid w:val="00FD00B2"/>
    <w:rsid w:val="00FD00EE"/>
    <w:rsid w:val="00FD01AD"/>
    <w:rsid w:val="00FD025A"/>
    <w:rsid w:val="00FD04FF"/>
    <w:rsid w:val="00FD09F5"/>
    <w:rsid w:val="00FD0B69"/>
    <w:rsid w:val="00FD0E89"/>
    <w:rsid w:val="00FD119D"/>
    <w:rsid w:val="00FD12BC"/>
    <w:rsid w:val="00FD1313"/>
    <w:rsid w:val="00FD1410"/>
    <w:rsid w:val="00FD1745"/>
    <w:rsid w:val="00FD18B4"/>
    <w:rsid w:val="00FD18F2"/>
    <w:rsid w:val="00FD1C3E"/>
    <w:rsid w:val="00FD1D98"/>
    <w:rsid w:val="00FD1E86"/>
    <w:rsid w:val="00FD1EF5"/>
    <w:rsid w:val="00FD2121"/>
    <w:rsid w:val="00FD21E2"/>
    <w:rsid w:val="00FD23CA"/>
    <w:rsid w:val="00FD2404"/>
    <w:rsid w:val="00FD243A"/>
    <w:rsid w:val="00FD26DF"/>
    <w:rsid w:val="00FD27FD"/>
    <w:rsid w:val="00FD284F"/>
    <w:rsid w:val="00FD2A44"/>
    <w:rsid w:val="00FD2B81"/>
    <w:rsid w:val="00FD2C2A"/>
    <w:rsid w:val="00FD2D61"/>
    <w:rsid w:val="00FD2D71"/>
    <w:rsid w:val="00FD2D7D"/>
    <w:rsid w:val="00FD2DDA"/>
    <w:rsid w:val="00FD2FB7"/>
    <w:rsid w:val="00FD3207"/>
    <w:rsid w:val="00FD32DB"/>
    <w:rsid w:val="00FD3A17"/>
    <w:rsid w:val="00FD3A5D"/>
    <w:rsid w:val="00FD3A69"/>
    <w:rsid w:val="00FD3CB2"/>
    <w:rsid w:val="00FD3DF4"/>
    <w:rsid w:val="00FD3E28"/>
    <w:rsid w:val="00FD3EAA"/>
    <w:rsid w:val="00FD3F38"/>
    <w:rsid w:val="00FD4222"/>
    <w:rsid w:val="00FD423B"/>
    <w:rsid w:val="00FD426E"/>
    <w:rsid w:val="00FD4591"/>
    <w:rsid w:val="00FD4982"/>
    <w:rsid w:val="00FD4AFB"/>
    <w:rsid w:val="00FD4B74"/>
    <w:rsid w:val="00FD4F51"/>
    <w:rsid w:val="00FD4FB3"/>
    <w:rsid w:val="00FD5504"/>
    <w:rsid w:val="00FD5609"/>
    <w:rsid w:val="00FD575A"/>
    <w:rsid w:val="00FD585C"/>
    <w:rsid w:val="00FD59F8"/>
    <w:rsid w:val="00FD5A9B"/>
    <w:rsid w:val="00FD5AC4"/>
    <w:rsid w:val="00FD5B61"/>
    <w:rsid w:val="00FD5CFE"/>
    <w:rsid w:val="00FD5D3A"/>
    <w:rsid w:val="00FD611D"/>
    <w:rsid w:val="00FD612B"/>
    <w:rsid w:val="00FD61B2"/>
    <w:rsid w:val="00FD62CC"/>
    <w:rsid w:val="00FD63F1"/>
    <w:rsid w:val="00FD6452"/>
    <w:rsid w:val="00FD6555"/>
    <w:rsid w:val="00FD65D8"/>
    <w:rsid w:val="00FD669C"/>
    <w:rsid w:val="00FD66FC"/>
    <w:rsid w:val="00FD6713"/>
    <w:rsid w:val="00FD67A6"/>
    <w:rsid w:val="00FD6ACD"/>
    <w:rsid w:val="00FD6BD4"/>
    <w:rsid w:val="00FD6CCF"/>
    <w:rsid w:val="00FD6E53"/>
    <w:rsid w:val="00FD7001"/>
    <w:rsid w:val="00FD70C8"/>
    <w:rsid w:val="00FD71FE"/>
    <w:rsid w:val="00FD7289"/>
    <w:rsid w:val="00FD743D"/>
    <w:rsid w:val="00FD7530"/>
    <w:rsid w:val="00FD755E"/>
    <w:rsid w:val="00FD762B"/>
    <w:rsid w:val="00FD7639"/>
    <w:rsid w:val="00FD76B0"/>
    <w:rsid w:val="00FD7844"/>
    <w:rsid w:val="00FD78AB"/>
    <w:rsid w:val="00FD7D91"/>
    <w:rsid w:val="00FD7DA1"/>
    <w:rsid w:val="00FD7EDA"/>
    <w:rsid w:val="00FD7F25"/>
    <w:rsid w:val="00FD7FF0"/>
    <w:rsid w:val="00FE0047"/>
    <w:rsid w:val="00FE0197"/>
    <w:rsid w:val="00FE036C"/>
    <w:rsid w:val="00FE03F5"/>
    <w:rsid w:val="00FE0562"/>
    <w:rsid w:val="00FE0645"/>
    <w:rsid w:val="00FE08A9"/>
    <w:rsid w:val="00FE098A"/>
    <w:rsid w:val="00FE0BF3"/>
    <w:rsid w:val="00FE0FB7"/>
    <w:rsid w:val="00FE12D0"/>
    <w:rsid w:val="00FE15FE"/>
    <w:rsid w:val="00FE167F"/>
    <w:rsid w:val="00FE1F4F"/>
    <w:rsid w:val="00FE1F8B"/>
    <w:rsid w:val="00FE2398"/>
    <w:rsid w:val="00FE2831"/>
    <w:rsid w:val="00FE288B"/>
    <w:rsid w:val="00FE28B7"/>
    <w:rsid w:val="00FE29BB"/>
    <w:rsid w:val="00FE2A93"/>
    <w:rsid w:val="00FE2AD2"/>
    <w:rsid w:val="00FE2D96"/>
    <w:rsid w:val="00FE2DE5"/>
    <w:rsid w:val="00FE2EEF"/>
    <w:rsid w:val="00FE313E"/>
    <w:rsid w:val="00FE3224"/>
    <w:rsid w:val="00FE32D3"/>
    <w:rsid w:val="00FE3614"/>
    <w:rsid w:val="00FE36C4"/>
    <w:rsid w:val="00FE389F"/>
    <w:rsid w:val="00FE3B3B"/>
    <w:rsid w:val="00FE3B65"/>
    <w:rsid w:val="00FE3D57"/>
    <w:rsid w:val="00FE3F72"/>
    <w:rsid w:val="00FE3F77"/>
    <w:rsid w:val="00FE4490"/>
    <w:rsid w:val="00FE44B9"/>
    <w:rsid w:val="00FE4502"/>
    <w:rsid w:val="00FE4575"/>
    <w:rsid w:val="00FE473E"/>
    <w:rsid w:val="00FE48BC"/>
    <w:rsid w:val="00FE4903"/>
    <w:rsid w:val="00FE498A"/>
    <w:rsid w:val="00FE49F5"/>
    <w:rsid w:val="00FE4A1F"/>
    <w:rsid w:val="00FE4A5E"/>
    <w:rsid w:val="00FE4B91"/>
    <w:rsid w:val="00FE4C58"/>
    <w:rsid w:val="00FE4EB6"/>
    <w:rsid w:val="00FE502C"/>
    <w:rsid w:val="00FE5318"/>
    <w:rsid w:val="00FE538D"/>
    <w:rsid w:val="00FE54B5"/>
    <w:rsid w:val="00FE54C5"/>
    <w:rsid w:val="00FE5539"/>
    <w:rsid w:val="00FE5672"/>
    <w:rsid w:val="00FE56E6"/>
    <w:rsid w:val="00FE5790"/>
    <w:rsid w:val="00FE57D2"/>
    <w:rsid w:val="00FE59AD"/>
    <w:rsid w:val="00FE5D18"/>
    <w:rsid w:val="00FE5E5A"/>
    <w:rsid w:val="00FE61BF"/>
    <w:rsid w:val="00FE62D1"/>
    <w:rsid w:val="00FE6501"/>
    <w:rsid w:val="00FE6735"/>
    <w:rsid w:val="00FE6876"/>
    <w:rsid w:val="00FE69C8"/>
    <w:rsid w:val="00FE6A0A"/>
    <w:rsid w:val="00FE6A61"/>
    <w:rsid w:val="00FE6E22"/>
    <w:rsid w:val="00FE6E77"/>
    <w:rsid w:val="00FE6EF6"/>
    <w:rsid w:val="00FE6FB4"/>
    <w:rsid w:val="00FE724E"/>
    <w:rsid w:val="00FE73DD"/>
    <w:rsid w:val="00FE7412"/>
    <w:rsid w:val="00FE75CC"/>
    <w:rsid w:val="00FE7669"/>
    <w:rsid w:val="00FE77C0"/>
    <w:rsid w:val="00FE77EB"/>
    <w:rsid w:val="00FE7908"/>
    <w:rsid w:val="00FE7A24"/>
    <w:rsid w:val="00FE7AC3"/>
    <w:rsid w:val="00FE7AE0"/>
    <w:rsid w:val="00FE7AE1"/>
    <w:rsid w:val="00FE7BC3"/>
    <w:rsid w:val="00FF02A8"/>
    <w:rsid w:val="00FF0703"/>
    <w:rsid w:val="00FF0A11"/>
    <w:rsid w:val="00FF0B5B"/>
    <w:rsid w:val="00FF0C23"/>
    <w:rsid w:val="00FF0EAE"/>
    <w:rsid w:val="00FF0FE9"/>
    <w:rsid w:val="00FF10F6"/>
    <w:rsid w:val="00FF13EF"/>
    <w:rsid w:val="00FF16D1"/>
    <w:rsid w:val="00FF16F7"/>
    <w:rsid w:val="00FF1953"/>
    <w:rsid w:val="00FF19E4"/>
    <w:rsid w:val="00FF1A82"/>
    <w:rsid w:val="00FF1A93"/>
    <w:rsid w:val="00FF1CA1"/>
    <w:rsid w:val="00FF1D3C"/>
    <w:rsid w:val="00FF2112"/>
    <w:rsid w:val="00FF21A6"/>
    <w:rsid w:val="00FF2243"/>
    <w:rsid w:val="00FF2327"/>
    <w:rsid w:val="00FF23A0"/>
    <w:rsid w:val="00FF251B"/>
    <w:rsid w:val="00FF25D1"/>
    <w:rsid w:val="00FF26D4"/>
    <w:rsid w:val="00FF26DA"/>
    <w:rsid w:val="00FF29A4"/>
    <w:rsid w:val="00FF2B54"/>
    <w:rsid w:val="00FF2B64"/>
    <w:rsid w:val="00FF2BD2"/>
    <w:rsid w:val="00FF2C36"/>
    <w:rsid w:val="00FF2DE9"/>
    <w:rsid w:val="00FF2F78"/>
    <w:rsid w:val="00FF3030"/>
    <w:rsid w:val="00FF324A"/>
    <w:rsid w:val="00FF33FA"/>
    <w:rsid w:val="00FF34D7"/>
    <w:rsid w:val="00FF35C6"/>
    <w:rsid w:val="00FF3818"/>
    <w:rsid w:val="00FF39F4"/>
    <w:rsid w:val="00FF3B8C"/>
    <w:rsid w:val="00FF3C35"/>
    <w:rsid w:val="00FF3EEC"/>
    <w:rsid w:val="00FF3F84"/>
    <w:rsid w:val="00FF4159"/>
    <w:rsid w:val="00FF41DE"/>
    <w:rsid w:val="00FF42D1"/>
    <w:rsid w:val="00FF4453"/>
    <w:rsid w:val="00FF4465"/>
    <w:rsid w:val="00FF4716"/>
    <w:rsid w:val="00FF4A67"/>
    <w:rsid w:val="00FF4E76"/>
    <w:rsid w:val="00FF5174"/>
    <w:rsid w:val="00FF57EB"/>
    <w:rsid w:val="00FF595B"/>
    <w:rsid w:val="00FF5B58"/>
    <w:rsid w:val="00FF5D44"/>
    <w:rsid w:val="00FF5DD6"/>
    <w:rsid w:val="00FF5DE3"/>
    <w:rsid w:val="00FF5DF8"/>
    <w:rsid w:val="00FF5E2D"/>
    <w:rsid w:val="00FF5F1F"/>
    <w:rsid w:val="00FF5F52"/>
    <w:rsid w:val="00FF61EB"/>
    <w:rsid w:val="00FF64D3"/>
    <w:rsid w:val="00FF658F"/>
    <w:rsid w:val="00FF6634"/>
    <w:rsid w:val="00FF682B"/>
    <w:rsid w:val="00FF68A2"/>
    <w:rsid w:val="00FF68D7"/>
    <w:rsid w:val="00FF69EA"/>
    <w:rsid w:val="00FF6B35"/>
    <w:rsid w:val="00FF6C35"/>
    <w:rsid w:val="00FF6CB9"/>
    <w:rsid w:val="00FF6D9D"/>
    <w:rsid w:val="00FF6F82"/>
    <w:rsid w:val="00FF70D0"/>
    <w:rsid w:val="00FF71D0"/>
    <w:rsid w:val="00FF7377"/>
    <w:rsid w:val="00FF75FB"/>
    <w:rsid w:val="00FF780D"/>
    <w:rsid w:val="00FF78A7"/>
    <w:rsid w:val="00FF78F1"/>
    <w:rsid w:val="00FF7A25"/>
    <w:rsid w:val="00FF7C09"/>
    <w:rsid w:val="00FF7DA5"/>
    <w:rsid w:val="00FF7E2B"/>
    <w:rsid w:val="00FF7F23"/>
    <w:rsid w:val="011531BF"/>
    <w:rsid w:val="0121E451"/>
    <w:rsid w:val="013A7172"/>
    <w:rsid w:val="014D9DE2"/>
    <w:rsid w:val="0168B1B4"/>
    <w:rsid w:val="016ECC40"/>
    <w:rsid w:val="017B160F"/>
    <w:rsid w:val="01EA7351"/>
    <w:rsid w:val="01F34EBB"/>
    <w:rsid w:val="0293CA55"/>
    <w:rsid w:val="02A49AF1"/>
    <w:rsid w:val="02BD26FB"/>
    <w:rsid w:val="02C5339C"/>
    <w:rsid w:val="0301BE7D"/>
    <w:rsid w:val="031E1870"/>
    <w:rsid w:val="035C23CF"/>
    <w:rsid w:val="039511AB"/>
    <w:rsid w:val="03A71AB0"/>
    <w:rsid w:val="04190534"/>
    <w:rsid w:val="042889B1"/>
    <w:rsid w:val="04734D7F"/>
    <w:rsid w:val="049B8AB6"/>
    <w:rsid w:val="04F6C65A"/>
    <w:rsid w:val="0520B170"/>
    <w:rsid w:val="053FBE22"/>
    <w:rsid w:val="054249AC"/>
    <w:rsid w:val="055836F7"/>
    <w:rsid w:val="055CF894"/>
    <w:rsid w:val="0583E549"/>
    <w:rsid w:val="0585BFDF"/>
    <w:rsid w:val="05B527DA"/>
    <w:rsid w:val="05DD017F"/>
    <w:rsid w:val="062A94B3"/>
    <w:rsid w:val="06375CFF"/>
    <w:rsid w:val="064CF098"/>
    <w:rsid w:val="06AEF10F"/>
    <w:rsid w:val="06B24EA5"/>
    <w:rsid w:val="06CF8827"/>
    <w:rsid w:val="0727C10D"/>
    <w:rsid w:val="072ED381"/>
    <w:rsid w:val="074FDCA1"/>
    <w:rsid w:val="07602EA6"/>
    <w:rsid w:val="0778C209"/>
    <w:rsid w:val="07C91C8A"/>
    <w:rsid w:val="07D59BEF"/>
    <w:rsid w:val="07E3F878"/>
    <w:rsid w:val="07FE4951"/>
    <w:rsid w:val="086094CC"/>
    <w:rsid w:val="088D1893"/>
    <w:rsid w:val="08A50B94"/>
    <w:rsid w:val="08D13634"/>
    <w:rsid w:val="093B998F"/>
    <w:rsid w:val="09841C2F"/>
    <w:rsid w:val="09E0DA67"/>
    <w:rsid w:val="09F0887E"/>
    <w:rsid w:val="0A035EC7"/>
    <w:rsid w:val="0A14D82C"/>
    <w:rsid w:val="0A1F6BD9"/>
    <w:rsid w:val="0A6FF379"/>
    <w:rsid w:val="0A71C475"/>
    <w:rsid w:val="0A904DBA"/>
    <w:rsid w:val="0A953D4D"/>
    <w:rsid w:val="0ACEBE84"/>
    <w:rsid w:val="0AE6D274"/>
    <w:rsid w:val="0B4B7620"/>
    <w:rsid w:val="0B5BF127"/>
    <w:rsid w:val="0B690E63"/>
    <w:rsid w:val="0B94BE50"/>
    <w:rsid w:val="0BE2E963"/>
    <w:rsid w:val="0BFB93C9"/>
    <w:rsid w:val="0C0C027D"/>
    <w:rsid w:val="0C23E9F6"/>
    <w:rsid w:val="0C536F94"/>
    <w:rsid w:val="0C5B93F5"/>
    <w:rsid w:val="0D51FE63"/>
    <w:rsid w:val="0D6912EC"/>
    <w:rsid w:val="0DBE9263"/>
    <w:rsid w:val="0DC1C24C"/>
    <w:rsid w:val="0DC20F1B"/>
    <w:rsid w:val="0DE76961"/>
    <w:rsid w:val="0DF0F383"/>
    <w:rsid w:val="0E108FE8"/>
    <w:rsid w:val="0E12D9B8"/>
    <w:rsid w:val="0E217C35"/>
    <w:rsid w:val="0E314CBE"/>
    <w:rsid w:val="0E33957C"/>
    <w:rsid w:val="0E4C9E5D"/>
    <w:rsid w:val="0E69FBF5"/>
    <w:rsid w:val="0E86DABD"/>
    <w:rsid w:val="0EA708E2"/>
    <w:rsid w:val="0EC9F3CA"/>
    <w:rsid w:val="0ECABE13"/>
    <w:rsid w:val="0EEEB57B"/>
    <w:rsid w:val="0F15EDFC"/>
    <w:rsid w:val="0F1A4EA7"/>
    <w:rsid w:val="0F248710"/>
    <w:rsid w:val="0F5C0A20"/>
    <w:rsid w:val="0FBD254E"/>
    <w:rsid w:val="0FD715AC"/>
    <w:rsid w:val="0FDF27C5"/>
    <w:rsid w:val="10110F37"/>
    <w:rsid w:val="103E2DE9"/>
    <w:rsid w:val="10559820"/>
    <w:rsid w:val="10882A67"/>
    <w:rsid w:val="10A5B91F"/>
    <w:rsid w:val="10CB1278"/>
    <w:rsid w:val="110A5157"/>
    <w:rsid w:val="111564E1"/>
    <w:rsid w:val="1140960B"/>
    <w:rsid w:val="115F9676"/>
    <w:rsid w:val="11759552"/>
    <w:rsid w:val="1183B9DC"/>
    <w:rsid w:val="119EB894"/>
    <w:rsid w:val="11C2724E"/>
    <w:rsid w:val="11E04437"/>
    <w:rsid w:val="11E349A7"/>
    <w:rsid w:val="1238C94B"/>
    <w:rsid w:val="1249D40B"/>
    <w:rsid w:val="126245E9"/>
    <w:rsid w:val="1292F4B6"/>
    <w:rsid w:val="12D35C7C"/>
    <w:rsid w:val="13208560"/>
    <w:rsid w:val="132B6622"/>
    <w:rsid w:val="13301F2D"/>
    <w:rsid w:val="13A49B0B"/>
    <w:rsid w:val="13A8ACB3"/>
    <w:rsid w:val="13B6C3DC"/>
    <w:rsid w:val="13C44698"/>
    <w:rsid w:val="13D736B4"/>
    <w:rsid w:val="13F176B4"/>
    <w:rsid w:val="14760169"/>
    <w:rsid w:val="1486C9F3"/>
    <w:rsid w:val="14A55E18"/>
    <w:rsid w:val="14C00C27"/>
    <w:rsid w:val="14E6937C"/>
    <w:rsid w:val="1537F7EC"/>
    <w:rsid w:val="155F3D77"/>
    <w:rsid w:val="1575EFCF"/>
    <w:rsid w:val="157E54CA"/>
    <w:rsid w:val="157FBFD4"/>
    <w:rsid w:val="1584762C"/>
    <w:rsid w:val="158857D5"/>
    <w:rsid w:val="15AC2497"/>
    <w:rsid w:val="15B7B107"/>
    <w:rsid w:val="15F8C51C"/>
    <w:rsid w:val="1610D4D7"/>
    <w:rsid w:val="166AE153"/>
    <w:rsid w:val="16757013"/>
    <w:rsid w:val="167F56CF"/>
    <w:rsid w:val="16E6C2BA"/>
    <w:rsid w:val="17151B6B"/>
    <w:rsid w:val="17234E4D"/>
    <w:rsid w:val="1742CC8F"/>
    <w:rsid w:val="177CFC4E"/>
    <w:rsid w:val="179D88AC"/>
    <w:rsid w:val="18161909"/>
    <w:rsid w:val="183C46E9"/>
    <w:rsid w:val="187B542D"/>
    <w:rsid w:val="18965B3F"/>
    <w:rsid w:val="18975041"/>
    <w:rsid w:val="18D18FDB"/>
    <w:rsid w:val="18DEE288"/>
    <w:rsid w:val="19075498"/>
    <w:rsid w:val="190A9D3A"/>
    <w:rsid w:val="193F9F94"/>
    <w:rsid w:val="1950C79F"/>
    <w:rsid w:val="1957F6D0"/>
    <w:rsid w:val="196A74CE"/>
    <w:rsid w:val="198A085B"/>
    <w:rsid w:val="19AA56DA"/>
    <w:rsid w:val="19BD1B81"/>
    <w:rsid w:val="19C36ED0"/>
    <w:rsid w:val="19CFCEDE"/>
    <w:rsid w:val="19D7BBD1"/>
    <w:rsid w:val="19E71287"/>
    <w:rsid w:val="1A1428C4"/>
    <w:rsid w:val="1A641835"/>
    <w:rsid w:val="1A80D36F"/>
    <w:rsid w:val="1AB466B0"/>
    <w:rsid w:val="1B3187E5"/>
    <w:rsid w:val="1B9C8FA4"/>
    <w:rsid w:val="1BAFF0CA"/>
    <w:rsid w:val="1BB4AB19"/>
    <w:rsid w:val="1BCED84E"/>
    <w:rsid w:val="1BE8B0C3"/>
    <w:rsid w:val="1BF569A1"/>
    <w:rsid w:val="1C30785D"/>
    <w:rsid w:val="1C3DCF46"/>
    <w:rsid w:val="1C549294"/>
    <w:rsid w:val="1C5B773A"/>
    <w:rsid w:val="1C602736"/>
    <w:rsid w:val="1C8B364A"/>
    <w:rsid w:val="1CC99BEE"/>
    <w:rsid w:val="1D0BE12C"/>
    <w:rsid w:val="1D46624B"/>
    <w:rsid w:val="1D4E4391"/>
    <w:rsid w:val="1DBA2F76"/>
    <w:rsid w:val="1DC0E087"/>
    <w:rsid w:val="1DFF16E2"/>
    <w:rsid w:val="1E834344"/>
    <w:rsid w:val="1EABF930"/>
    <w:rsid w:val="1ECB9005"/>
    <w:rsid w:val="1EDE4277"/>
    <w:rsid w:val="1EE0706A"/>
    <w:rsid w:val="1EE3AF35"/>
    <w:rsid w:val="1EFE5FD6"/>
    <w:rsid w:val="1F115978"/>
    <w:rsid w:val="1F20A16D"/>
    <w:rsid w:val="1F43FA06"/>
    <w:rsid w:val="1F50E134"/>
    <w:rsid w:val="1FD846D0"/>
    <w:rsid w:val="1FDB3468"/>
    <w:rsid w:val="2005D20C"/>
    <w:rsid w:val="200F4150"/>
    <w:rsid w:val="201B0141"/>
    <w:rsid w:val="20244E92"/>
    <w:rsid w:val="20350BB7"/>
    <w:rsid w:val="2035C91F"/>
    <w:rsid w:val="2099F457"/>
    <w:rsid w:val="20A5E55A"/>
    <w:rsid w:val="20BCE474"/>
    <w:rsid w:val="20D40B43"/>
    <w:rsid w:val="2164F8C2"/>
    <w:rsid w:val="217C8212"/>
    <w:rsid w:val="21A93316"/>
    <w:rsid w:val="21C8ACF1"/>
    <w:rsid w:val="21E3AE1A"/>
    <w:rsid w:val="21FBA77E"/>
    <w:rsid w:val="2203DC5A"/>
    <w:rsid w:val="220BC567"/>
    <w:rsid w:val="2217647D"/>
    <w:rsid w:val="22242133"/>
    <w:rsid w:val="2261BF4B"/>
    <w:rsid w:val="22A45C39"/>
    <w:rsid w:val="22DCF2E5"/>
    <w:rsid w:val="22E10403"/>
    <w:rsid w:val="22E1B866"/>
    <w:rsid w:val="23303701"/>
    <w:rsid w:val="233821C1"/>
    <w:rsid w:val="23A09FBE"/>
    <w:rsid w:val="23BE14D1"/>
    <w:rsid w:val="23EF8914"/>
    <w:rsid w:val="23F93217"/>
    <w:rsid w:val="2429A837"/>
    <w:rsid w:val="242B1B0D"/>
    <w:rsid w:val="2438A2AD"/>
    <w:rsid w:val="24586119"/>
    <w:rsid w:val="2463F8C7"/>
    <w:rsid w:val="2477D5A3"/>
    <w:rsid w:val="247E0EBE"/>
    <w:rsid w:val="2495E8D4"/>
    <w:rsid w:val="24AE7BE1"/>
    <w:rsid w:val="24B6E0DD"/>
    <w:rsid w:val="24C16B89"/>
    <w:rsid w:val="24ECA755"/>
    <w:rsid w:val="25082EF3"/>
    <w:rsid w:val="2570FE1D"/>
    <w:rsid w:val="25AADD5B"/>
    <w:rsid w:val="25AC18FE"/>
    <w:rsid w:val="25DDB0EA"/>
    <w:rsid w:val="25F4004A"/>
    <w:rsid w:val="25F96CB4"/>
    <w:rsid w:val="261F02C5"/>
    <w:rsid w:val="26387D6F"/>
    <w:rsid w:val="263DDB0E"/>
    <w:rsid w:val="26639EA7"/>
    <w:rsid w:val="266CF26E"/>
    <w:rsid w:val="26796021"/>
    <w:rsid w:val="267B9353"/>
    <w:rsid w:val="2684CCAD"/>
    <w:rsid w:val="268603E2"/>
    <w:rsid w:val="26A462E7"/>
    <w:rsid w:val="26B97DE5"/>
    <w:rsid w:val="27438072"/>
    <w:rsid w:val="2747E95F"/>
    <w:rsid w:val="275A9129"/>
    <w:rsid w:val="27B74EE3"/>
    <w:rsid w:val="27CCC524"/>
    <w:rsid w:val="2826CF6D"/>
    <w:rsid w:val="283756FD"/>
    <w:rsid w:val="28ADCA62"/>
    <w:rsid w:val="28AF2040"/>
    <w:rsid w:val="28C900E5"/>
    <w:rsid w:val="28E5B191"/>
    <w:rsid w:val="28FDA531"/>
    <w:rsid w:val="29070BC9"/>
    <w:rsid w:val="297CD413"/>
    <w:rsid w:val="297CF1B0"/>
    <w:rsid w:val="299FC2D2"/>
    <w:rsid w:val="29A29695"/>
    <w:rsid w:val="29BB56EA"/>
    <w:rsid w:val="29CC74AE"/>
    <w:rsid w:val="29D65D22"/>
    <w:rsid w:val="29E05D26"/>
    <w:rsid w:val="2A2D8947"/>
    <w:rsid w:val="2ABA22F0"/>
    <w:rsid w:val="2ACBD3C0"/>
    <w:rsid w:val="2B0E8C4D"/>
    <w:rsid w:val="2B19B6B7"/>
    <w:rsid w:val="2B34B17A"/>
    <w:rsid w:val="2B5FDBB3"/>
    <w:rsid w:val="2B998AA0"/>
    <w:rsid w:val="2BA45F5B"/>
    <w:rsid w:val="2BC80EED"/>
    <w:rsid w:val="2BD7ACA8"/>
    <w:rsid w:val="2BE55774"/>
    <w:rsid w:val="2BE6E8EC"/>
    <w:rsid w:val="2BFE01B8"/>
    <w:rsid w:val="2C36C85D"/>
    <w:rsid w:val="2CC856BE"/>
    <w:rsid w:val="2D13A787"/>
    <w:rsid w:val="2D472A52"/>
    <w:rsid w:val="2D4CC059"/>
    <w:rsid w:val="2D4DA7A6"/>
    <w:rsid w:val="2D93C937"/>
    <w:rsid w:val="2DA766FF"/>
    <w:rsid w:val="2DD88C49"/>
    <w:rsid w:val="2DDBBD24"/>
    <w:rsid w:val="2DF04EDF"/>
    <w:rsid w:val="2DF11629"/>
    <w:rsid w:val="2DFCBA99"/>
    <w:rsid w:val="2E0C68BD"/>
    <w:rsid w:val="2E126433"/>
    <w:rsid w:val="2E2A66F7"/>
    <w:rsid w:val="2E6C1830"/>
    <w:rsid w:val="2EED1A07"/>
    <w:rsid w:val="2EF2DC63"/>
    <w:rsid w:val="2EF39EDC"/>
    <w:rsid w:val="2F1779FC"/>
    <w:rsid w:val="2F701D55"/>
    <w:rsid w:val="2F86DFF8"/>
    <w:rsid w:val="2F9264EE"/>
    <w:rsid w:val="2F99CB39"/>
    <w:rsid w:val="2FE20BC9"/>
    <w:rsid w:val="2FE3EA4A"/>
    <w:rsid w:val="2FE418EE"/>
    <w:rsid w:val="2FEC6141"/>
    <w:rsid w:val="2FFAAD9E"/>
    <w:rsid w:val="3008DB3D"/>
    <w:rsid w:val="301D1625"/>
    <w:rsid w:val="3026C484"/>
    <w:rsid w:val="3059303B"/>
    <w:rsid w:val="30674FC3"/>
    <w:rsid w:val="3077E69F"/>
    <w:rsid w:val="30839278"/>
    <w:rsid w:val="30B8B509"/>
    <w:rsid w:val="30EA2A6B"/>
    <w:rsid w:val="30F9ED52"/>
    <w:rsid w:val="3120CD87"/>
    <w:rsid w:val="31352792"/>
    <w:rsid w:val="31661B8B"/>
    <w:rsid w:val="31AB64EE"/>
    <w:rsid w:val="31B17EBB"/>
    <w:rsid w:val="31CBA27F"/>
    <w:rsid w:val="31E42D90"/>
    <w:rsid w:val="3201226B"/>
    <w:rsid w:val="3206B5BC"/>
    <w:rsid w:val="3207F325"/>
    <w:rsid w:val="3208CC24"/>
    <w:rsid w:val="3224B36A"/>
    <w:rsid w:val="323523B3"/>
    <w:rsid w:val="3276930F"/>
    <w:rsid w:val="32DBFF7B"/>
    <w:rsid w:val="3317B866"/>
    <w:rsid w:val="3328B64B"/>
    <w:rsid w:val="333139E2"/>
    <w:rsid w:val="3350E41D"/>
    <w:rsid w:val="336B5E83"/>
    <w:rsid w:val="336C55F8"/>
    <w:rsid w:val="337251E1"/>
    <w:rsid w:val="3390DF82"/>
    <w:rsid w:val="33A190D5"/>
    <w:rsid w:val="33ADBE21"/>
    <w:rsid w:val="33D27E57"/>
    <w:rsid w:val="33D4BC1D"/>
    <w:rsid w:val="33DEECD8"/>
    <w:rsid w:val="33ED5B13"/>
    <w:rsid w:val="3486598C"/>
    <w:rsid w:val="34FDBEE7"/>
    <w:rsid w:val="35316423"/>
    <w:rsid w:val="354C8944"/>
    <w:rsid w:val="358874AE"/>
    <w:rsid w:val="358A19C5"/>
    <w:rsid w:val="358A7822"/>
    <w:rsid w:val="3594492E"/>
    <w:rsid w:val="35B5A962"/>
    <w:rsid w:val="35BA86C3"/>
    <w:rsid w:val="35D4A8F0"/>
    <w:rsid w:val="35F74E58"/>
    <w:rsid w:val="3619EA3E"/>
    <w:rsid w:val="3678D4F6"/>
    <w:rsid w:val="3698B4DA"/>
    <w:rsid w:val="3698E1F7"/>
    <w:rsid w:val="36EFC14F"/>
    <w:rsid w:val="36F06B42"/>
    <w:rsid w:val="371CD6CB"/>
    <w:rsid w:val="372529B4"/>
    <w:rsid w:val="37370C1D"/>
    <w:rsid w:val="3750F4F7"/>
    <w:rsid w:val="3755BEA8"/>
    <w:rsid w:val="3759D5AA"/>
    <w:rsid w:val="3786C0DA"/>
    <w:rsid w:val="37A9D6B4"/>
    <w:rsid w:val="37D56233"/>
    <w:rsid w:val="37EB929B"/>
    <w:rsid w:val="37F674DB"/>
    <w:rsid w:val="38929EFA"/>
    <w:rsid w:val="38987527"/>
    <w:rsid w:val="38BD8BD6"/>
    <w:rsid w:val="38C2A7E2"/>
    <w:rsid w:val="38FDA929"/>
    <w:rsid w:val="3901CB10"/>
    <w:rsid w:val="39140A43"/>
    <w:rsid w:val="391CF233"/>
    <w:rsid w:val="393DF278"/>
    <w:rsid w:val="3951FE5D"/>
    <w:rsid w:val="398FD022"/>
    <w:rsid w:val="3992D915"/>
    <w:rsid w:val="39A4BC22"/>
    <w:rsid w:val="39B4E299"/>
    <w:rsid w:val="39D170F3"/>
    <w:rsid w:val="39EB4D05"/>
    <w:rsid w:val="39F63AB8"/>
    <w:rsid w:val="3A05B121"/>
    <w:rsid w:val="3A136BBB"/>
    <w:rsid w:val="3A14DB44"/>
    <w:rsid w:val="3A1D8B8A"/>
    <w:rsid w:val="3A2070AF"/>
    <w:rsid w:val="3A3914BB"/>
    <w:rsid w:val="3A481A48"/>
    <w:rsid w:val="3A6B3501"/>
    <w:rsid w:val="3AB00D75"/>
    <w:rsid w:val="3AB8DB46"/>
    <w:rsid w:val="3AC9BEFE"/>
    <w:rsid w:val="3AE3D3F8"/>
    <w:rsid w:val="3AFFE998"/>
    <w:rsid w:val="3B0642CA"/>
    <w:rsid w:val="3B251EE8"/>
    <w:rsid w:val="3B2B6809"/>
    <w:rsid w:val="3B367B84"/>
    <w:rsid w:val="3B6CEF66"/>
    <w:rsid w:val="3B78111D"/>
    <w:rsid w:val="3B933DEC"/>
    <w:rsid w:val="3BEB4074"/>
    <w:rsid w:val="3C1D1D10"/>
    <w:rsid w:val="3C2E5E9C"/>
    <w:rsid w:val="3C3A7352"/>
    <w:rsid w:val="3C5D0BBB"/>
    <w:rsid w:val="3C797B51"/>
    <w:rsid w:val="3C983EA9"/>
    <w:rsid w:val="3CE59DAC"/>
    <w:rsid w:val="3CEC4785"/>
    <w:rsid w:val="3D51092C"/>
    <w:rsid w:val="3D6A395A"/>
    <w:rsid w:val="3DC5CA8B"/>
    <w:rsid w:val="3DDB0010"/>
    <w:rsid w:val="3E0EFC17"/>
    <w:rsid w:val="3E15F98A"/>
    <w:rsid w:val="3E1CBE62"/>
    <w:rsid w:val="3E30AC8E"/>
    <w:rsid w:val="3E31C762"/>
    <w:rsid w:val="3E3D7B9E"/>
    <w:rsid w:val="3E64187B"/>
    <w:rsid w:val="3E737F20"/>
    <w:rsid w:val="3F2C0205"/>
    <w:rsid w:val="3F3CF736"/>
    <w:rsid w:val="3F4E87BF"/>
    <w:rsid w:val="3FBAF3FC"/>
    <w:rsid w:val="3FD839D7"/>
    <w:rsid w:val="3FEB43C8"/>
    <w:rsid w:val="4050A0EC"/>
    <w:rsid w:val="405A3348"/>
    <w:rsid w:val="4071FBD5"/>
    <w:rsid w:val="40855858"/>
    <w:rsid w:val="40BA60CB"/>
    <w:rsid w:val="41092AFD"/>
    <w:rsid w:val="411B9092"/>
    <w:rsid w:val="413986C7"/>
    <w:rsid w:val="414BC685"/>
    <w:rsid w:val="41BCFE21"/>
    <w:rsid w:val="41CF1A44"/>
    <w:rsid w:val="41D35094"/>
    <w:rsid w:val="41F5E24B"/>
    <w:rsid w:val="41F6A002"/>
    <w:rsid w:val="420182EF"/>
    <w:rsid w:val="4206E174"/>
    <w:rsid w:val="42177C37"/>
    <w:rsid w:val="422DF4BE"/>
    <w:rsid w:val="423D1F0A"/>
    <w:rsid w:val="4257A339"/>
    <w:rsid w:val="428E98B2"/>
    <w:rsid w:val="433545EA"/>
    <w:rsid w:val="433752CB"/>
    <w:rsid w:val="436695D8"/>
    <w:rsid w:val="437FB75C"/>
    <w:rsid w:val="43AF46C7"/>
    <w:rsid w:val="43B45A33"/>
    <w:rsid w:val="43BC29C3"/>
    <w:rsid w:val="43C7EA01"/>
    <w:rsid w:val="43E9EEBD"/>
    <w:rsid w:val="4402DD6F"/>
    <w:rsid w:val="441AE271"/>
    <w:rsid w:val="44228B09"/>
    <w:rsid w:val="4435422D"/>
    <w:rsid w:val="4471077F"/>
    <w:rsid w:val="4473A168"/>
    <w:rsid w:val="44E056E4"/>
    <w:rsid w:val="45122FB8"/>
    <w:rsid w:val="4521A7CB"/>
    <w:rsid w:val="45572A9B"/>
    <w:rsid w:val="45935CAE"/>
    <w:rsid w:val="45C30337"/>
    <w:rsid w:val="45C71D7C"/>
    <w:rsid w:val="45E95151"/>
    <w:rsid w:val="460B205E"/>
    <w:rsid w:val="461342EE"/>
    <w:rsid w:val="4635E626"/>
    <w:rsid w:val="463C013B"/>
    <w:rsid w:val="46692967"/>
    <w:rsid w:val="46936A3C"/>
    <w:rsid w:val="46B4F97D"/>
    <w:rsid w:val="4712D6F9"/>
    <w:rsid w:val="4727D124"/>
    <w:rsid w:val="4748E12E"/>
    <w:rsid w:val="475DB4CC"/>
    <w:rsid w:val="47940C40"/>
    <w:rsid w:val="4796722C"/>
    <w:rsid w:val="47CD7B8F"/>
    <w:rsid w:val="47FA57B1"/>
    <w:rsid w:val="47FDBDE9"/>
    <w:rsid w:val="4811DBE6"/>
    <w:rsid w:val="482D21F5"/>
    <w:rsid w:val="483BC242"/>
    <w:rsid w:val="4854660F"/>
    <w:rsid w:val="485D50D6"/>
    <w:rsid w:val="486CA283"/>
    <w:rsid w:val="4885A702"/>
    <w:rsid w:val="48999130"/>
    <w:rsid w:val="48E3A65E"/>
    <w:rsid w:val="49382A20"/>
    <w:rsid w:val="49395636"/>
    <w:rsid w:val="49494C6E"/>
    <w:rsid w:val="494D3D07"/>
    <w:rsid w:val="497B438B"/>
    <w:rsid w:val="49D331A8"/>
    <w:rsid w:val="49DC85C2"/>
    <w:rsid w:val="49EA34D1"/>
    <w:rsid w:val="49FF6B5E"/>
    <w:rsid w:val="4A61EBDA"/>
    <w:rsid w:val="4AAB6967"/>
    <w:rsid w:val="4AD9F030"/>
    <w:rsid w:val="4B001F1B"/>
    <w:rsid w:val="4B1B3BFC"/>
    <w:rsid w:val="4BEDF5C3"/>
    <w:rsid w:val="4BFD5DBC"/>
    <w:rsid w:val="4C316089"/>
    <w:rsid w:val="4C38F78A"/>
    <w:rsid w:val="4C5F15EF"/>
    <w:rsid w:val="4C633D8E"/>
    <w:rsid w:val="4C88CC33"/>
    <w:rsid w:val="4CA9A353"/>
    <w:rsid w:val="4CB40674"/>
    <w:rsid w:val="4CEB76AE"/>
    <w:rsid w:val="4D01ECA0"/>
    <w:rsid w:val="4D086BE5"/>
    <w:rsid w:val="4D0F6BB6"/>
    <w:rsid w:val="4D2DBBAC"/>
    <w:rsid w:val="4D397A59"/>
    <w:rsid w:val="4D3DF4B0"/>
    <w:rsid w:val="4D51A2FE"/>
    <w:rsid w:val="4D9E9EF6"/>
    <w:rsid w:val="4DF79EBD"/>
    <w:rsid w:val="4E19755A"/>
    <w:rsid w:val="4E7B0934"/>
    <w:rsid w:val="4EB8A1C9"/>
    <w:rsid w:val="4F2312AF"/>
    <w:rsid w:val="4F63E4BE"/>
    <w:rsid w:val="4F6C34A0"/>
    <w:rsid w:val="4F7DFE5E"/>
    <w:rsid w:val="4FC07695"/>
    <w:rsid w:val="4FC1995A"/>
    <w:rsid w:val="4FEBD3F7"/>
    <w:rsid w:val="4FF692BE"/>
    <w:rsid w:val="506D7870"/>
    <w:rsid w:val="5082A4D4"/>
    <w:rsid w:val="50A25460"/>
    <w:rsid w:val="50A3E186"/>
    <w:rsid w:val="511436FD"/>
    <w:rsid w:val="511540AC"/>
    <w:rsid w:val="511C805B"/>
    <w:rsid w:val="515250FD"/>
    <w:rsid w:val="51AA5565"/>
    <w:rsid w:val="51B5D253"/>
    <w:rsid w:val="51F08263"/>
    <w:rsid w:val="51F17FA4"/>
    <w:rsid w:val="5227E028"/>
    <w:rsid w:val="5255CB22"/>
    <w:rsid w:val="52A66568"/>
    <w:rsid w:val="52ACFBA6"/>
    <w:rsid w:val="52C95A54"/>
    <w:rsid w:val="52CCCE54"/>
    <w:rsid w:val="52D51EFF"/>
    <w:rsid w:val="52E60B7B"/>
    <w:rsid w:val="531F6AA8"/>
    <w:rsid w:val="53541281"/>
    <w:rsid w:val="538D10F2"/>
    <w:rsid w:val="539CC99E"/>
    <w:rsid w:val="53A0C617"/>
    <w:rsid w:val="53AC03C1"/>
    <w:rsid w:val="53FCFD81"/>
    <w:rsid w:val="541BE8C9"/>
    <w:rsid w:val="546150AD"/>
    <w:rsid w:val="5470A1B5"/>
    <w:rsid w:val="547732A3"/>
    <w:rsid w:val="54C55EE8"/>
    <w:rsid w:val="54D65446"/>
    <w:rsid w:val="5505B76D"/>
    <w:rsid w:val="5522523A"/>
    <w:rsid w:val="5544E5B8"/>
    <w:rsid w:val="556DF545"/>
    <w:rsid w:val="5607AC5A"/>
    <w:rsid w:val="5645CB21"/>
    <w:rsid w:val="5649AF8E"/>
    <w:rsid w:val="564FF8BC"/>
    <w:rsid w:val="5659F099"/>
    <w:rsid w:val="568FA920"/>
    <w:rsid w:val="56930BB7"/>
    <w:rsid w:val="56A0118E"/>
    <w:rsid w:val="56CD3D0A"/>
    <w:rsid w:val="56DA0087"/>
    <w:rsid w:val="56EF9C88"/>
    <w:rsid w:val="56F42697"/>
    <w:rsid w:val="571C3B98"/>
    <w:rsid w:val="5746568B"/>
    <w:rsid w:val="5764B95F"/>
    <w:rsid w:val="5769AEE1"/>
    <w:rsid w:val="57802453"/>
    <w:rsid w:val="57BFD942"/>
    <w:rsid w:val="57D7BAE0"/>
    <w:rsid w:val="580C9442"/>
    <w:rsid w:val="586C1015"/>
    <w:rsid w:val="587E9519"/>
    <w:rsid w:val="5897284A"/>
    <w:rsid w:val="58AB5B33"/>
    <w:rsid w:val="58AD8587"/>
    <w:rsid w:val="58B8F331"/>
    <w:rsid w:val="590502E2"/>
    <w:rsid w:val="590671BC"/>
    <w:rsid w:val="59080FCE"/>
    <w:rsid w:val="595CDC8F"/>
    <w:rsid w:val="597CCDDF"/>
    <w:rsid w:val="59D168DF"/>
    <w:rsid w:val="5A08AD3A"/>
    <w:rsid w:val="5A4761E7"/>
    <w:rsid w:val="5A5A507C"/>
    <w:rsid w:val="5A89E6A5"/>
    <w:rsid w:val="5AA2E3E2"/>
    <w:rsid w:val="5ABE6C0B"/>
    <w:rsid w:val="5AC0DEDD"/>
    <w:rsid w:val="5AC9513D"/>
    <w:rsid w:val="5ACA6EE2"/>
    <w:rsid w:val="5AF9C077"/>
    <w:rsid w:val="5B03D910"/>
    <w:rsid w:val="5B3960E4"/>
    <w:rsid w:val="5B429772"/>
    <w:rsid w:val="5BA96C0B"/>
    <w:rsid w:val="5BAC6FB7"/>
    <w:rsid w:val="5BB3D40E"/>
    <w:rsid w:val="5BD0C3B7"/>
    <w:rsid w:val="5BED45EC"/>
    <w:rsid w:val="5BEE588D"/>
    <w:rsid w:val="5C116532"/>
    <w:rsid w:val="5C39348D"/>
    <w:rsid w:val="5C4A342F"/>
    <w:rsid w:val="5C8F81CF"/>
    <w:rsid w:val="5CB40402"/>
    <w:rsid w:val="5CC37E5B"/>
    <w:rsid w:val="5CE742F6"/>
    <w:rsid w:val="5D19CCD5"/>
    <w:rsid w:val="5D2A7BB0"/>
    <w:rsid w:val="5D394686"/>
    <w:rsid w:val="5D668F49"/>
    <w:rsid w:val="5D66EF07"/>
    <w:rsid w:val="5DB38A10"/>
    <w:rsid w:val="5DBC9E78"/>
    <w:rsid w:val="5DE796C4"/>
    <w:rsid w:val="5DF2F46D"/>
    <w:rsid w:val="5E0B9FFF"/>
    <w:rsid w:val="5E2634D7"/>
    <w:rsid w:val="5E2FB15C"/>
    <w:rsid w:val="5E41EB22"/>
    <w:rsid w:val="5E4754B0"/>
    <w:rsid w:val="5E4F5FCC"/>
    <w:rsid w:val="5E7D0097"/>
    <w:rsid w:val="5EB949CE"/>
    <w:rsid w:val="5EC97229"/>
    <w:rsid w:val="5ECF2A1C"/>
    <w:rsid w:val="5ED65766"/>
    <w:rsid w:val="5EF39C25"/>
    <w:rsid w:val="5F025FAA"/>
    <w:rsid w:val="5F0548C1"/>
    <w:rsid w:val="5F2E967F"/>
    <w:rsid w:val="5F5798F4"/>
    <w:rsid w:val="5F786082"/>
    <w:rsid w:val="5FA4D77D"/>
    <w:rsid w:val="5FE5ED2D"/>
    <w:rsid w:val="5FFBD745"/>
    <w:rsid w:val="60006610"/>
    <w:rsid w:val="6008188B"/>
    <w:rsid w:val="601CF969"/>
    <w:rsid w:val="6026454A"/>
    <w:rsid w:val="6035FA31"/>
    <w:rsid w:val="604A6873"/>
    <w:rsid w:val="6082D8DE"/>
    <w:rsid w:val="6088B690"/>
    <w:rsid w:val="60B4DF4A"/>
    <w:rsid w:val="60B78CB1"/>
    <w:rsid w:val="60B78F96"/>
    <w:rsid w:val="6113D5D0"/>
    <w:rsid w:val="615FA79C"/>
    <w:rsid w:val="61663918"/>
    <w:rsid w:val="6180D23C"/>
    <w:rsid w:val="61AFFF45"/>
    <w:rsid w:val="61D3CA4D"/>
    <w:rsid w:val="6205E556"/>
    <w:rsid w:val="6214A536"/>
    <w:rsid w:val="6220D44E"/>
    <w:rsid w:val="623A006C"/>
    <w:rsid w:val="6267D582"/>
    <w:rsid w:val="627918BF"/>
    <w:rsid w:val="62E35F04"/>
    <w:rsid w:val="62F34F55"/>
    <w:rsid w:val="6301B115"/>
    <w:rsid w:val="632BBE7F"/>
    <w:rsid w:val="6331709F"/>
    <w:rsid w:val="633993E2"/>
    <w:rsid w:val="63677824"/>
    <w:rsid w:val="636F4796"/>
    <w:rsid w:val="638BA903"/>
    <w:rsid w:val="63A0E774"/>
    <w:rsid w:val="63A4175E"/>
    <w:rsid w:val="63B8FB3F"/>
    <w:rsid w:val="63C1AA27"/>
    <w:rsid w:val="63D5C635"/>
    <w:rsid w:val="63FA6769"/>
    <w:rsid w:val="643C5BAC"/>
    <w:rsid w:val="645E9A7C"/>
    <w:rsid w:val="6476E40A"/>
    <w:rsid w:val="64860955"/>
    <w:rsid w:val="64AC5230"/>
    <w:rsid w:val="64C3870E"/>
    <w:rsid w:val="64CADAD3"/>
    <w:rsid w:val="64CC5647"/>
    <w:rsid w:val="64CC5B98"/>
    <w:rsid w:val="64E5F51D"/>
    <w:rsid w:val="64F1F985"/>
    <w:rsid w:val="650F6043"/>
    <w:rsid w:val="6530680A"/>
    <w:rsid w:val="6541DD64"/>
    <w:rsid w:val="656A6362"/>
    <w:rsid w:val="657BB2D3"/>
    <w:rsid w:val="657F551A"/>
    <w:rsid w:val="659EB243"/>
    <w:rsid w:val="65D99A86"/>
    <w:rsid w:val="661AFA8C"/>
    <w:rsid w:val="6635959C"/>
    <w:rsid w:val="6665258E"/>
    <w:rsid w:val="667380EB"/>
    <w:rsid w:val="66742293"/>
    <w:rsid w:val="66E48D3D"/>
    <w:rsid w:val="66FD0B43"/>
    <w:rsid w:val="673FBC77"/>
    <w:rsid w:val="674BCC02"/>
    <w:rsid w:val="67A49620"/>
    <w:rsid w:val="67AD3197"/>
    <w:rsid w:val="67D1E0B0"/>
    <w:rsid w:val="6819AA37"/>
    <w:rsid w:val="68271C61"/>
    <w:rsid w:val="68A3B207"/>
    <w:rsid w:val="68C3F42D"/>
    <w:rsid w:val="68D47808"/>
    <w:rsid w:val="6906D574"/>
    <w:rsid w:val="691EE7B5"/>
    <w:rsid w:val="69414C10"/>
    <w:rsid w:val="695D9B39"/>
    <w:rsid w:val="6962CFF5"/>
    <w:rsid w:val="69740BA4"/>
    <w:rsid w:val="69915F6A"/>
    <w:rsid w:val="6996A903"/>
    <w:rsid w:val="69A3F3CD"/>
    <w:rsid w:val="69A7B641"/>
    <w:rsid w:val="6A3D7332"/>
    <w:rsid w:val="6A4727F2"/>
    <w:rsid w:val="6A73D59A"/>
    <w:rsid w:val="6AB0ACD9"/>
    <w:rsid w:val="6AD7CC10"/>
    <w:rsid w:val="6ADF962D"/>
    <w:rsid w:val="6AE6CF77"/>
    <w:rsid w:val="6AE83BF6"/>
    <w:rsid w:val="6B534B06"/>
    <w:rsid w:val="6B591059"/>
    <w:rsid w:val="6B67A975"/>
    <w:rsid w:val="6BDFA292"/>
    <w:rsid w:val="6BFECC6D"/>
    <w:rsid w:val="6C00AE70"/>
    <w:rsid w:val="6C051890"/>
    <w:rsid w:val="6C1825A8"/>
    <w:rsid w:val="6C64A0DC"/>
    <w:rsid w:val="6C7B22A4"/>
    <w:rsid w:val="6C88E149"/>
    <w:rsid w:val="6C90193C"/>
    <w:rsid w:val="6CB42F0C"/>
    <w:rsid w:val="6CBAEAF0"/>
    <w:rsid w:val="6CEE03D7"/>
    <w:rsid w:val="6D369406"/>
    <w:rsid w:val="6D38FC60"/>
    <w:rsid w:val="6D577622"/>
    <w:rsid w:val="6D5AE468"/>
    <w:rsid w:val="6D65F489"/>
    <w:rsid w:val="6D6AA2CE"/>
    <w:rsid w:val="6D853716"/>
    <w:rsid w:val="6DA0E8F1"/>
    <w:rsid w:val="6DD38F2C"/>
    <w:rsid w:val="6DEF3464"/>
    <w:rsid w:val="6E317364"/>
    <w:rsid w:val="6E3E69A8"/>
    <w:rsid w:val="6E706B6E"/>
    <w:rsid w:val="6E7A2BEF"/>
    <w:rsid w:val="6EA86190"/>
    <w:rsid w:val="6EABCD06"/>
    <w:rsid w:val="6EC46A3F"/>
    <w:rsid w:val="6EF473E6"/>
    <w:rsid w:val="6F165F31"/>
    <w:rsid w:val="6F63E546"/>
    <w:rsid w:val="6F66C403"/>
    <w:rsid w:val="6F7A28A0"/>
    <w:rsid w:val="6F7A320F"/>
    <w:rsid w:val="6F88D2FB"/>
    <w:rsid w:val="6FC3308B"/>
    <w:rsid w:val="6FFE27DC"/>
    <w:rsid w:val="70064B7E"/>
    <w:rsid w:val="703A9D21"/>
    <w:rsid w:val="704CE27C"/>
    <w:rsid w:val="70753DED"/>
    <w:rsid w:val="70760DF0"/>
    <w:rsid w:val="7098218C"/>
    <w:rsid w:val="70BC0BBC"/>
    <w:rsid w:val="70F89776"/>
    <w:rsid w:val="71368307"/>
    <w:rsid w:val="71385561"/>
    <w:rsid w:val="7146783A"/>
    <w:rsid w:val="71E30AEF"/>
    <w:rsid w:val="72030902"/>
    <w:rsid w:val="7206DB1A"/>
    <w:rsid w:val="721541A2"/>
    <w:rsid w:val="722E7BE4"/>
    <w:rsid w:val="7236296C"/>
    <w:rsid w:val="72476B30"/>
    <w:rsid w:val="72736EC5"/>
    <w:rsid w:val="72B153E6"/>
    <w:rsid w:val="731E36FC"/>
    <w:rsid w:val="7325F1BD"/>
    <w:rsid w:val="732B07EF"/>
    <w:rsid w:val="73329B4E"/>
    <w:rsid w:val="73394DF1"/>
    <w:rsid w:val="734AC3A4"/>
    <w:rsid w:val="73E6B131"/>
    <w:rsid w:val="73FB6FDD"/>
    <w:rsid w:val="740AE424"/>
    <w:rsid w:val="74132BC0"/>
    <w:rsid w:val="741532D6"/>
    <w:rsid w:val="7428144B"/>
    <w:rsid w:val="74B3F8EB"/>
    <w:rsid w:val="74BB1180"/>
    <w:rsid w:val="74C8849D"/>
    <w:rsid w:val="74D56204"/>
    <w:rsid w:val="74DF5D91"/>
    <w:rsid w:val="74FF2FFA"/>
    <w:rsid w:val="751B2B75"/>
    <w:rsid w:val="756500EE"/>
    <w:rsid w:val="758BD8C4"/>
    <w:rsid w:val="759D3340"/>
    <w:rsid w:val="75D40EFE"/>
    <w:rsid w:val="76161D8E"/>
    <w:rsid w:val="769013BD"/>
    <w:rsid w:val="76D4153C"/>
    <w:rsid w:val="76EF14A6"/>
    <w:rsid w:val="76EF7A36"/>
    <w:rsid w:val="770FA618"/>
    <w:rsid w:val="7722A1EB"/>
    <w:rsid w:val="7731E20B"/>
    <w:rsid w:val="779449F1"/>
    <w:rsid w:val="77A128A4"/>
    <w:rsid w:val="77A616B2"/>
    <w:rsid w:val="77BFC666"/>
    <w:rsid w:val="7803579E"/>
    <w:rsid w:val="783CCB89"/>
    <w:rsid w:val="786C93CF"/>
    <w:rsid w:val="78778A7F"/>
    <w:rsid w:val="7885A31D"/>
    <w:rsid w:val="7896D778"/>
    <w:rsid w:val="78A33873"/>
    <w:rsid w:val="78B1E394"/>
    <w:rsid w:val="78C2D89D"/>
    <w:rsid w:val="78C75340"/>
    <w:rsid w:val="78CE1FF7"/>
    <w:rsid w:val="78CFE583"/>
    <w:rsid w:val="78E1F997"/>
    <w:rsid w:val="7932CF9A"/>
    <w:rsid w:val="7944889C"/>
    <w:rsid w:val="795E7682"/>
    <w:rsid w:val="796978B7"/>
    <w:rsid w:val="79966F39"/>
    <w:rsid w:val="79A9F85B"/>
    <w:rsid w:val="79D72E20"/>
    <w:rsid w:val="7A6870AF"/>
    <w:rsid w:val="7A8AF9D4"/>
    <w:rsid w:val="7A9D634D"/>
    <w:rsid w:val="7ABAC091"/>
    <w:rsid w:val="7ABB6EA2"/>
    <w:rsid w:val="7B123A97"/>
    <w:rsid w:val="7B1A82A0"/>
    <w:rsid w:val="7B27041C"/>
    <w:rsid w:val="7B2C8360"/>
    <w:rsid w:val="7B3183E0"/>
    <w:rsid w:val="7B7EF2B0"/>
    <w:rsid w:val="7B8CB8E3"/>
    <w:rsid w:val="7B9CB5C9"/>
    <w:rsid w:val="7BCE51D5"/>
    <w:rsid w:val="7BE22153"/>
    <w:rsid w:val="7C19F5B2"/>
    <w:rsid w:val="7C3FC991"/>
    <w:rsid w:val="7C58AAA3"/>
    <w:rsid w:val="7C61C6DF"/>
    <w:rsid w:val="7C95A8CF"/>
    <w:rsid w:val="7CBD1B35"/>
    <w:rsid w:val="7CC74212"/>
    <w:rsid w:val="7CDC3D9C"/>
    <w:rsid w:val="7D03218E"/>
    <w:rsid w:val="7D227CDA"/>
    <w:rsid w:val="7D3DA602"/>
    <w:rsid w:val="7DA2D7D3"/>
    <w:rsid w:val="7DE4F211"/>
    <w:rsid w:val="7E06B40B"/>
    <w:rsid w:val="7E2EE887"/>
    <w:rsid w:val="7E549E2B"/>
    <w:rsid w:val="7E5C0AA2"/>
    <w:rsid w:val="7E67DBD8"/>
    <w:rsid w:val="7E9425AE"/>
    <w:rsid w:val="7EB12EDA"/>
    <w:rsid w:val="7EB69286"/>
    <w:rsid w:val="7EC05E2E"/>
    <w:rsid w:val="7EC86991"/>
    <w:rsid w:val="7ED78AC8"/>
    <w:rsid w:val="7EDBCF31"/>
    <w:rsid w:val="7EFE148B"/>
    <w:rsid w:val="7F035CE7"/>
    <w:rsid w:val="7F1DDE3F"/>
    <w:rsid w:val="7F2DCD18"/>
    <w:rsid w:val="7F4F31CE"/>
    <w:rsid w:val="7F607F2E"/>
    <w:rsid w:val="7FACCD6E"/>
    <w:rsid w:val="7FBE7880"/>
    <w:rsid w:val="7FC99BBD"/>
    <w:rsid w:val="7FE9EEA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6002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GB" w:eastAsia="en-IE" w:bidi="ar-SA"/>
      </w:rPr>
    </w:rPrDefault>
    <w:pPrDefault/>
  </w:docDefaults>
  <w:latentStyles w:defLockedState="1" w:defUIPriority="0" w:defSemiHidden="0" w:defUnhideWhenUsed="0" w:defQFormat="0" w:count="376">
    <w:lsdException w:name="Normal" w:uiPriority="1" w:qFormat="1"/>
    <w:lsdException w:name="heading 1" w:qFormat="1"/>
    <w:lsdException w:name="heading 2" w:uiPriority="1" w:qFormat="1"/>
    <w:lsdException w:name="heading 3" w:uiPriority="1" w:qFormat="1"/>
    <w:lsdException w:name="heading 4" w:uiPriority="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qFormat="1"/>
    <w:lsdException w:name="Closing" w:uiPriority="2"/>
    <w:lsdException w:name="Signature" w:uiPriority="2"/>
    <w:lsdException w:name="Default Paragraph Font" w:semiHidden="1"/>
    <w:lsdException w:name="Body Text" w:semiHidden="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qFormat="1"/>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1"/>
    <w:qFormat/>
    <w:rsid w:val="00265382"/>
    <w:pPr>
      <w:spacing w:after="240"/>
      <w:jc w:val="both"/>
    </w:pPr>
  </w:style>
  <w:style w:type="paragraph" w:styleId="Heading1">
    <w:name w:val="heading 1"/>
    <w:basedOn w:val="Normal"/>
    <w:next w:val="Text1"/>
    <w:uiPriority w:val="1"/>
    <w:qFormat/>
    <w:pPr>
      <w:keepNext/>
      <w:numPr>
        <w:numId w:val="16"/>
      </w:numPr>
      <w:spacing w:before="240"/>
      <w:outlineLvl w:val="0"/>
    </w:pPr>
    <w:rPr>
      <w:b/>
      <w:smallCaps/>
    </w:rPr>
  </w:style>
  <w:style w:type="paragraph" w:styleId="Heading2">
    <w:name w:val="heading 2"/>
    <w:basedOn w:val="Normal"/>
    <w:next w:val="Text2"/>
    <w:link w:val="Heading2Char"/>
    <w:uiPriority w:val="1"/>
    <w:qFormat/>
    <w:pPr>
      <w:keepNext/>
      <w:numPr>
        <w:ilvl w:val="1"/>
        <w:numId w:val="16"/>
      </w:numPr>
      <w:outlineLvl w:val="1"/>
    </w:pPr>
    <w:rPr>
      <w:b/>
    </w:rPr>
  </w:style>
  <w:style w:type="paragraph" w:styleId="Heading3">
    <w:name w:val="heading 3"/>
    <w:basedOn w:val="Normal"/>
    <w:next w:val="Text3"/>
    <w:link w:val="Heading3Char"/>
    <w:uiPriority w:val="1"/>
    <w:qFormat/>
    <w:pPr>
      <w:keepNext/>
      <w:numPr>
        <w:ilvl w:val="2"/>
        <w:numId w:val="16"/>
      </w:numPr>
      <w:outlineLvl w:val="2"/>
    </w:pPr>
    <w:rPr>
      <w:i/>
    </w:rPr>
  </w:style>
  <w:style w:type="paragraph" w:styleId="Heading4">
    <w:name w:val="heading 4"/>
    <w:basedOn w:val="Normal"/>
    <w:next w:val="Text4"/>
    <w:link w:val="Heading4Char"/>
    <w:uiPriority w:val="1"/>
    <w:qFormat/>
    <w:pPr>
      <w:keepNext/>
      <w:numPr>
        <w:ilvl w:val="3"/>
        <w:numId w:val="16"/>
      </w:numPr>
      <w:outlineLvl w:val="3"/>
    </w:pPr>
  </w:style>
  <w:style w:type="paragraph" w:styleId="Heading5">
    <w:name w:val="heading 5"/>
    <w:basedOn w:val="Normal"/>
    <w:next w:val="Normal"/>
    <w:semiHidden/>
    <w:qFormat/>
    <w:rsid w:val="00150F77"/>
    <w:pPr>
      <w:keepNext/>
      <w:numPr>
        <w:ilvl w:val="4"/>
        <w:numId w:val="16"/>
      </w:numPr>
      <w:outlineLvl w:val="4"/>
    </w:pPr>
  </w:style>
  <w:style w:type="paragraph" w:styleId="Heading6">
    <w:name w:val="heading 6"/>
    <w:basedOn w:val="Normal"/>
    <w:next w:val="Normal"/>
    <w:semiHidden/>
    <w:qFormat/>
    <w:rsid w:val="00150F77"/>
    <w:pPr>
      <w:keepNext/>
      <w:numPr>
        <w:ilvl w:val="5"/>
        <w:numId w:val="16"/>
      </w:numPr>
      <w:outlineLvl w:val="5"/>
    </w:pPr>
  </w:style>
  <w:style w:type="paragraph" w:styleId="Heading7">
    <w:name w:val="heading 7"/>
    <w:basedOn w:val="Normal"/>
    <w:next w:val="Normal"/>
    <w:semiHidden/>
    <w:qFormat/>
    <w:rsid w:val="00150F77"/>
    <w:pPr>
      <w:keepNext/>
      <w:numPr>
        <w:ilvl w:val="6"/>
        <w:numId w:val="16"/>
      </w:numPr>
      <w:outlineLvl w:val="6"/>
    </w:pPr>
  </w:style>
  <w:style w:type="paragraph" w:styleId="Heading8">
    <w:name w:val="heading 8"/>
    <w:basedOn w:val="Normal"/>
    <w:next w:val="Normal"/>
    <w:semiHidden/>
    <w:qFormat/>
    <w:rsid w:val="00150F77"/>
    <w:pPr>
      <w:keepNext/>
      <w:numPr>
        <w:ilvl w:val="7"/>
        <w:numId w:val="16"/>
      </w:numPr>
      <w:outlineLvl w:val="7"/>
    </w:pPr>
  </w:style>
  <w:style w:type="paragraph" w:styleId="Heading9">
    <w:name w:val="heading 9"/>
    <w:basedOn w:val="Normal"/>
    <w:next w:val="Normal"/>
    <w:semiHidden/>
    <w:qFormat/>
    <w:rsid w:val="00150F77"/>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A68AE"/>
    <w:pPr>
      <w:spacing w:before="100" w:beforeAutospacing="1" w:after="100" w:afterAutospacing="1"/>
      <w:jc w:val="left"/>
    </w:pPr>
    <w:rPr>
      <w:szCs w:val="24"/>
      <w:lang w:eastAsia="en-GB"/>
    </w:rPr>
  </w:style>
  <w:style w:type="character" w:customStyle="1" w:styleId="normaltextrun">
    <w:name w:val="normaltextrun"/>
    <w:basedOn w:val="DefaultParagraphFont"/>
    <w:rsid w:val="00AA68AE"/>
  </w:style>
  <w:style w:type="character" w:customStyle="1" w:styleId="eop">
    <w:name w:val="eop"/>
    <w:basedOn w:val="DefaultParagraphFont"/>
    <w:rsid w:val="00AA68AE"/>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2,3"/>
    <w:basedOn w:val="Normal"/>
    <w:link w:val="ListParagraphChar"/>
    <w:uiPriority w:val="34"/>
    <w:qFormat/>
    <w:locked/>
    <w:rsid w:val="00AA68AE"/>
    <w:pPr>
      <w:spacing w:after="160" w:line="259" w:lineRule="auto"/>
      <w:ind w:left="720"/>
      <w:contextualSpacing/>
      <w:jc w:val="left"/>
    </w:pPr>
    <w:rPr>
      <w:rFonts w:ascii="Calibri" w:eastAsia="Calibri" w:hAnsi="Calibri"/>
      <w:sz w:val="22"/>
      <w:szCs w:val="22"/>
      <w:lang w:eastAsia="en-GB"/>
    </w:rPr>
  </w:style>
  <w:style w:type="character" w:styleId="CommentReference">
    <w:name w:val="annotation reference"/>
    <w:uiPriority w:val="99"/>
    <w:locked/>
    <w:rsid w:val="00AA68AE"/>
    <w:rPr>
      <w:sz w:val="16"/>
      <w:szCs w:val="16"/>
    </w:rPr>
  </w:style>
  <w:style w:type="paragraph" w:styleId="CommentText">
    <w:name w:val="annotation text"/>
    <w:basedOn w:val="Normal"/>
    <w:link w:val="CommentTextChar"/>
    <w:uiPriority w:val="99"/>
    <w:locked/>
    <w:rsid w:val="00AA68AE"/>
    <w:pPr>
      <w:spacing w:after="160"/>
      <w:jc w:val="left"/>
    </w:pPr>
    <w:rPr>
      <w:rFonts w:ascii="Calibri" w:eastAsia="Calibri" w:hAnsi="Calibri"/>
      <w:sz w:val="20"/>
      <w:lang w:eastAsia="en-GB"/>
    </w:rPr>
  </w:style>
  <w:style w:type="character" w:customStyle="1" w:styleId="CommentTextChar">
    <w:name w:val="Comment Text Char"/>
    <w:basedOn w:val="DefaultParagraphFont"/>
    <w:link w:val="CommentText"/>
    <w:uiPriority w:val="99"/>
    <w:rsid w:val="00AA68AE"/>
    <w:rPr>
      <w:rFonts w:ascii="Calibri" w:eastAsia="Calibri" w:hAnsi="Calibri"/>
      <w:sz w:val="20"/>
      <w:lang w:val="en-GB" w:eastAsia="en-GB"/>
    </w:rPr>
  </w:style>
  <w:style w:type="character" w:customStyle="1" w:styleId="TitleChar">
    <w:name w:val="Title Char"/>
    <w:rsid w:val="00AA68AE"/>
    <w:rPr>
      <w:b/>
      <w:kern w:val="28"/>
      <w:sz w:val="48"/>
    </w:rPr>
  </w:style>
  <w:style w:type="character" w:customStyle="1" w:styleId="Heading1Char">
    <w:name w:val="Heading 1 Char"/>
    <w:uiPriority w:val="1"/>
    <w:rsid w:val="00AA68AE"/>
    <w:rPr>
      <w:b/>
      <w:smallCaps/>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uiPriority w:val="2"/>
    <w:pPr>
      <w:tabs>
        <w:tab w:val="left" w:pos="5102"/>
      </w:tabs>
      <w:spacing w:before="240"/>
      <w:ind w:left="5102"/>
      <w:jc w:val="left"/>
    </w:pPr>
  </w:style>
  <w:style w:type="paragraph" w:customStyle="1" w:styleId="ClosingL">
    <w:name w:val="ClosingL"/>
    <w:basedOn w:val="Normal"/>
    <w:next w:val="Signature"/>
    <w:uiPriority w:val="2"/>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18"/>
      </w:numPr>
    </w:pPr>
  </w:style>
  <w:style w:type="paragraph" w:customStyle="1" w:styleId="ContNumLevel2">
    <w:name w:val="ContNum (Level 2)"/>
    <w:basedOn w:val="Normal"/>
    <w:uiPriority w:val="1"/>
    <w:pPr>
      <w:numPr>
        <w:ilvl w:val="1"/>
        <w:numId w:val="18"/>
      </w:numPr>
    </w:pPr>
  </w:style>
  <w:style w:type="paragraph" w:customStyle="1" w:styleId="ContNumLevel3">
    <w:name w:val="ContNum (Level 3)"/>
    <w:basedOn w:val="Normal"/>
    <w:uiPriority w:val="1"/>
    <w:pPr>
      <w:numPr>
        <w:ilvl w:val="2"/>
        <w:numId w:val="18"/>
      </w:numPr>
    </w:pPr>
  </w:style>
  <w:style w:type="paragraph" w:customStyle="1" w:styleId="Copies">
    <w:name w:val="Copies"/>
    <w:basedOn w:val="Normal"/>
    <w:uiPriority w:val="2"/>
    <w:pPr>
      <w:tabs>
        <w:tab w:val="left" w:pos="5669"/>
      </w:tabs>
      <w:spacing w:before="480" w:after="0"/>
      <w:ind w:left="1531" w:hanging="1531"/>
      <w:contextualSpacing/>
      <w:jc w:val="left"/>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uiPriority w:val="2"/>
    <w:pPr>
      <w:keepNext/>
      <w:keepLines/>
      <w:tabs>
        <w:tab w:val="left" w:pos="5669"/>
      </w:tabs>
      <w:spacing w:before="480" w:after="0"/>
      <w:ind w:left="1531" w:hanging="1531"/>
      <w:contextualSpacing/>
      <w:jc w:val="left"/>
    </w:pPr>
  </w:style>
  <w:style w:type="paragraph" w:styleId="EndnoteText">
    <w:name w:val="endnote text"/>
    <w:basedOn w:val="Normal"/>
    <w:semiHidden/>
    <w:unhideWhenUsed/>
    <w:pPr>
      <w:spacing w:after="120"/>
      <w:ind w:left="357" w:hanging="357"/>
    </w:pPr>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uiPriority w:val="2"/>
    <w:pPr>
      <w:spacing w:after="0"/>
      <w:ind w:right="-567"/>
      <w:jc w:val="left"/>
    </w:pPr>
    <w:rPr>
      <w:sz w:val="16"/>
    </w:rPr>
  </w:style>
  <w:style w:type="paragraph" w:customStyle="1" w:styleId="FooterLine">
    <w:name w:val="Footer Line"/>
    <w:basedOn w:val="Footer"/>
    <w:next w:val="Footer"/>
    <w:uiPriority w:val="2"/>
    <w:pPr>
      <w:tabs>
        <w:tab w:val="right" w:pos="8646"/>
      </w:tabs>
      <w:spacing w:before="120"/>
      <w:ind w:right="0"/>
    </w:p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t,Reference,f"/>
    <w:basedOn w:val="Normal"/>
    <w:link w:val="FootnoteTextChar"/>
    <w:uiPriority w:val="99"/>
    <w:unhideWhenUsed/>
    <w:qFormat/>
    <w:pPr>
      <w:spacing w:after="120"/>
      <w:ind w:left="357" w:hanging="357"/>
    </w:pPr>
    <w:rPr>
      <w:sz w:val="20"/>
    </w:rPr>
  </w:style>
  <w:style w:type="paragraph" w:customStyle="1" w:styleId="LegalNumPar">
    <w:name w:val="LegalNumPar"/>
    <w:basedOn w:val="Normal"/>
    <w:uiPriority w:val="1"/>
    <w:qFormat/>
    <w:pPr>
      <w:numPr>
        <w:numId w:val="17"/>
      </w:numPr>
      <w:spacing w:line="360" w:lineRule="auto"/>
    </w:pPr>
  </w:style>
  <w:style w:type="paragraph" w:customStyle="1" w:styleId="LegalNumPar2">
    <w:name w:val="LegalNumPar2"/>
    <w:basedOn w:val="Normal"/>
    <w:uiPriority w:val="1"/>
    <w:pPr>
      <w:numPr>
        <w:ilvl w:val="1"/>
        <w:numId w:val="17"/>
      </w:numPr>
      <w:spacing w:line="360" w:lineRule="auto"/>
    </w:pPr>
  </w:style>
  <w:style w:type="paragraph" w:customStyle="1" w:styleId="LegalNumPar3">
    <w:name w:val="LegalNumPar3"/>
    <w:basedOn w:val="Normal"/>
    <w:uiPriority w:val="1"/>
    <w:pPr>
      <w:numPr>
        <w:ilvl w:val="2"/>
        <w:numId w:val="17"/>
      </w:numPr>
      <w:spacing w:line="360" w:lineRule="auto"/>
    </w:pPr>
  </w:style>
  <w:style w:type="paragraph" w:styleId="ListBullet">
    <w:name w:val="List Bullet"/>
    <w:basedOn w:val="Normal"/>
    <w:uiPriority w:val="1"/>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uiPriority w:val="1"/>
    <w:pPr>
      <w:numPr>
        <w:numId w:val="1"/>
      </w:numPr>
    </w:pPr>
  </w:style>
  <w:style w:type="paragraph" w:customStyle="1" w:styleId="ListBullet1Level2">
    <w:name w:val="List Bullet 1 (Level 2)"/>
    <w:basedOn w:val="Text1"/>
    <w:uiPriority w:val="1"/>
    <w:pPr>
      <w:numPr>
        <w:ilvl w:val="1"/>
        <w:numId w:val="1"/>
      </w:numPr>
    </w:pPr>
  </w:style>
  <w:style w:type="paragraph" w:customStyle="1" w:styleId="ListBullet1Level3">
    <w:name w:val="List Bullet 1 (Level 3)"/>
    <w:basedOn w:val="Text1"/>
    <w:uiPriority w:val="1"/>
    <w:unhideWhenUsed/>
    <w:pPr>
      <w:numPr>
        <w:ilvl w:val="2"/>
        <w:numId w:val="1"/>
      </w:numPr>
    </w:pPr>
  </w:style>
  <w:style w:type="paragraph" w:customStyle="1" w:styleId="ListBullet1Level4">
    <w:name w:val="List Bullet 1 (Level 4)"/>
    <w:basedOn w:val="Text1"/>
    <w:uiPriority w:val="1"/>
    <w:unhideWhenUsed/>
    <w:pPr>
      <w:numPr>
        <w:ilvl w:val="3"/>
        <w:numId w:val="1"/>
      </w:numPr>
    </w:pPr>
  </w:style>
  <w:style w:type="paragraph" w:styleId="ListBullet2">
    <w:name w:val="List Bullet 2"/>
    <w:basedOn w:val="Text2"/>
    <w:uiPriority w:val="1"/>
    <w:pPr>
      <w:numPr>
        <w:numId w:val="23"/>
      </w:numPr>
      <w:tabs>
        <w:tab w:val="num" w:pos="1361"/>
      </w:tabs>
    </w:pPr>
  </w:style>
  <w:style w:type="paragraph" w:customStyle="1" w:styleId="ListBullet2Level2">
    <w:name w:val="List Bullet 2 (Level 2)"/>
    <w:basedOn w:val="Text2"/>
    <w:uiPriority w:val="1"/>
    <w:pPr>
      <w:numPr>
        <w:ilvl w:val="1"/>
        <w:numId w:val="14"/>
      </w:numPr>
    </w:pPr>
  </w:style>
  <w:style w:type="paragraph" w:customStyle="1" w:styleId="ListBullet2Level3">
    <w:name w:val="List Bullet 2 (Level 3)"/>
    <w:basedOn w:val="Text2"/>
    <w:uiPriority w:val="1"/>
    <w:unhideWhenUsed/>
    <w:pPr>
      <w:numPr>
        <w:ilvl w:val="2"/>
        <w:numId w:val="14"/>
      </w:numPr>
    </w:pPr>
  </w:style>
  <w:style w:type="paragraph" w:customStyle="1" w:styleId="ListBullet2Level4">
    <w:name w:val="List Bullet 2 (Level 4)"/>
    <w:basedOn w:val="Text2"/>
    <w:uiPriority w:val="1"/>
    <w:unhideWhenUsed/>
    <w:pPr>
      <w:numPr>
        <w:ilvl w:val="3"/>
        <w:numId w:val="14"/>
      </w:numPr>
    </w:pPr>
  </w:style>
  <w:style w:type="paragraph" w:styleId="ListBullet3">
    <w:name w:val="List Bullet 3"/>
    <w:basedOn w:val="Text3"/>
    <w:uiPriority w:val="1"/>
    <w:pPr>
      <w:numPr>
        <w:numId w:val="13"/>
      </w:numPr>
    </w:pPr>
  </w:style>
  <w:style w:type="paragraph" w:customStyle="1" w:styleId="ListBullet3Level2">
    <w:name w:val="List Bullet 3 (Level 2)"/>
    <w:basedOn w:val="Text3"/>
    <w:uiPriority w:val="1"/>
    <w:pPr>
      <w:numPr>
        <w:ilvl w:val="1"/>
        <w:numId w:val="13"/>
      </w:numPr>
    </w:pPr>
  </w:style>
  <w:style w:type="paragraph" w:customStyle="1" w:styleId="ListBullet3Level3">
    <w:name w:val="List Bullet 3 (Level 3)"/>
    <w:basedOn w:val="Text3"/>
    <w:uiPriority w:val="1"/>
    <w:unhideWhenUsed/>
    <w:pPr>
      <w:numPr>
        <w:ilvl w:val="2"/>
        <w:numId w:val="13"/>
      </w:numPr>
    </w:pPr>
  </w:style>
  <w:style w:type="paragraph" w:customStyle="1" w:styleId="ListBullet3Level4">
    <w:name w:val="List Bullet 3 (Level 4)"/>
    <w:basedOn w:val="Text3"/>
    <w:uiPriority w:val="1"/>
    <w:semiHidden/>
    <w:unhideWhenUsed/>
    <w:pPr>
      <w:numPr>
        <w:ilvl w:val="3"/>
        <w:numId w:val="13"/>
      </w:numPr>
    </w:pPr>
  </w:style>
  <w:style w:type="paragraph" w:styleId="ListBullet4">
    <w:name w:val="List Bullet 4"/>
    <w:basedOn w:val="Text4"/>
    <w:uiPriority w:val="1"/>
    <w:pPr>
      <w:numPr>
        <w:numId w:val="12"/>
      </w:numPr>
    </w:pPr>
  </w:style>
  <w:style w:type="paragraph" w:customStyle="1" w:styleId="ListBullet4Level2">
    <w:name w:val="List Bullet 4 (Level 2)"/>
    <w:basedOn w:val="Text4"/>
    <w:uiPriority w:val="1"/>
    <w:pPr>
      <w:numPr>
        <w:ilvl w:val="1"/>
        <w:numId w:val="12"/>
      </w:numPr>
    </w:pPr>
  </w:style>
  <w:style w:type="paragraph" w:customStyle="1" w:styleId="ListBullet4Level3">
    <w:name w:val="List Bullet 4 (Level 3)"/>
    <w:basedOn w:val="Text4"/>
    <w:uiPriority w:val="1"/>
    <w:semiHidden/>
    <w:unhideWhenUsed/>
    <w:pPr>
      <w:numPr>
        <w:ilvl w:val="2"/>
        <w:numId w:val="12"/>
      </w:numPr>
    </w:pPr>
  </w:style>
  <w:style w:type="paragraph" w:customStyle="1" w:styleId="ListBullet4Level4">
    <w:name w:val="List Bullet 4 (Level 4)"/>
    <w:basedOn w:val="Text4"/>
    <w:uiPriority w:val="1"/>
    <w:semiHidden/>
    <w:unhideWhenUsed/>
    <w:pPr>
      <w:numPr>
        <w:ilvl w:val="3"/>
        <w:numId w:val="12"/>
      </w:numPr>
    </w:pPr>
  </w:style>
  <w:style w:type="paragraph" w:customStyle="1" w:styleId="ListDash">
    <w:name w:val="List Dash"/>
    <w:basedOn w:val="Normal"/>
    <w:uiPriority w:val="1"/>
    <w:pPr>
      <w:numPr>
        <w:numId w:val="6"/>
      </w:numPr>
    </w:pPr>
  </w:style>
  <w:style w:type="paragraph" w:customStyle="1" w:styleId="ListDashLevel2">
    <w:name w:val="List Dash (Level 2)"/>
    <w:basedOn w:val="Normal"/>
    <w:uiPriority w:val="1"/>
    <w:pPr>
      <w:numPr>
        <w:ilvl w:val="1"/>
        <w:numId w:val="6"/>
      </w:numPr>
    </w:pPr>
  </w:style>
  <w:style w:type="paragraph" w:customStyle="1" w:styleId="ListDashLevel3">
    <w:name w:val="List Dash (Level 3)"/>
    <w:basedOn w:val="Normal"/>
    <w:uiPriority w:val="1"/>
    <w:semiHidden/>
    <w:unhideWhenUsed/>
    <w:pPr>
      <w:numPr>
        <w:ilvl w:val="2"/>
        <w:numId w:val="6"/>
      </w:numPr>
    </w:pPr>
  </w:style>
  <w:style w:type="paragraph" w:customStyle="1" w:styleId="ListDashLevel4">
    <w:name w:val="List Dash (Level 4)"/>
    <w:basedOn w:val="Normal"/>
    <w:uiPriority w:val="1"/>
    <w:semiHidden/>
    <w:unhideWhenUsed/>
    <w:pPr>
      <w:numPr>
        <w:ilvl w:val="3"/>
        <w:numId w:val="6"/>
      </w:numPr>
    </w:pPr>
  </w:style>
  <w:style w:type="paragraph" w:customStyle="1" w:styleId="ListDash1">
    <w:name w:val="List Dash 1"/>
    <w:basedOn w:val="Text1"/>
    <w:uiPriority w:val="1"/>
    <w:pPr>
      <w:numPr>
        <w:numId w:val="5"/>
      </w:numPr>
    </w:pPr>
  </w:style>
  <w:style w:type="paragraph" w:customStyle="1" w:styleId="ListDash1Level2">
    <w:name w:val="List Dash 1 (Level 2)"/>
    <w:basedOn w:val="Text1"/>
    <w:uiPriority w:val="1"/>
    <w:pPr>
      <w:numPr>
        <w:ilvl w:val="1"/>
        <w:numId w:val="5"/>
      </w:numPr>
    </w:pPr>
  </w:style>
  <w:style w:type="paragraph" w:customStyle="1" w:styleId="ListDash1Level3">
    <w:name w:val="List Dash 1 (Level 3)"/>
    <w:basedOn w:val="Text1"/>
    <w:uiPriority w:val="1"/>
    <w:semiHidden/>
    <w:unhideWhenUsed/>
    <w:pPr>
      <w:numPr>
        <w:ilvl w:val="2"/>
        <w:numId w:val="5"/>
      </w:numPr>
    </w:pPr>
  </w:style>
  <w:style w:type="paragraph" w:customStyle="1" w:styleId="ListDash1Level4">
    <w:name w:val="List Dash 1 (Level 4)"/>
    <w:basedOn w:val="Text1"/>
    <w:uiPriority w:val="1"/>
    <w:semiHidden/>
    <w:unhideWhenUsed/>
    <w:pPr>
      <w:numPr>
        <w:ilvl w:val="3"/>
        <w:numId w:val="5"/>
      </w:numPr>
    </w:pPr>
  </w:style>
  <w:style w:type="paragraph" w:customStyle="1" w:styleId="ListDash2">
    <w:name w:val="List Dash 2"/>
    <w:basedOn w:val="Text2"/>
    <w:uiPriority w:val="1"/>
    <w:pPr>
      <w:numPr>
        <w:numId w:val="4"/>
      </w:numPr>
    </w:pPr>
  </w:style>
  <w:style w:type="paragraph" w:customStyle="1" w:styleId="ListDash2Level2">
    <w:name w:val="List Dash 2 (Level 2)"/>
    <w:basedOn w:val="Text2"/>
    <w:uiPriority w:val="1"/>
    <w:pPr>
      <w:numPr>
        <w:ilvl w:val="1"/>
        <w:numId w:val="4"/>
      </w:numPr>
    </w:pPr>
  </w:style>
  <w:style w:type="paragraph" w:customStyle="1" w:styleId="ListDash2Level3">
    <w:name w:val="List Dash 2 (Level 3)"/>
    <w:basedOn w:val="Text2"/>
    <w:uiPriority w:val="1"/>
    <w:unhideWhenUsed/>
    <w:pPr>
      <w:numPr>
        <w:ilvl w:val="2"/>
        <w:numId w:val="4"/>
      </w:numPr>
    </w:pPr>
  </w:style>
  <w:style w:type="paragraph" w:customStyle="1" w:styleId="ListDash2Level4">
    <w:name w:val="List Dash 2 (Level 4)"/>
    <w:basedOn w:val="Text2"/>
    <w:uiPriority w:val="1"/>
    <w:unhideWhenUsed/>
    <w:pPr>
      <w:numPr>
        <w:ilvl w:val="3"/>
        <w:numId w:val="4"/>
      </w:numPr>
    </w:pPr>
  </w:style>
  <w:style w:type="paragraph" w:customStyle="1" w:styleId="ListDash3">
    <w:name w:val="List Dash 3"/>
    <w:basedOn w:val="Text3"/>
    <w:uiPriority w:val="1"/>
    <w:pPr>
      <w:numPr>
        <w:numId w:val="3"/>
      </w:numPr>
    </w:pPr>
  </w:style>
  <w:style w:type="paragraph" w:customStyle="1" w:styleId="ListDash3Level2">
    <w:name w:val="List Dash 3 (Level 2)"/>
    <w:basedOn w:val="Text3"/>
    <w:uiPriority w:val="1"/>
    <w:pPr>
      <w:numPr>
        <w:ilvl w:val="1"/>
        <w:numId w:val="3"/>
      </w:numPr>
    </w:pPr>
  </w:style>
  <w:style w:type="paragraph" w:customStyle="1" w:styleId="ListDash3Level3">
    <w:name w:val="List Dash 3 (Level 3)"/>
    <w:basedOn w:val="Text3"/>
    <w:uiPriority w:val="1"/>
    <w:semiHidden/>
    <w:unhideWhenUsed/>
    <w:pPr>
      <w:numPr>
        <w:ilvl w:val="2"/>
        <w:numId w:val="3"/>
      </w:numPr>
    </w:pPr>
  </w:style>
  <w:style w:type="paragraph" w:customStyle="1" w:styleId="ListDash3Level4">
    <w:name w:val="List Dash 3 (Level 4)"/>
    <w:basedOn w:val="Text3"/>
    <w:uiPriority w:val="1"/>
    <w:semiHidden/>
    <w:unhideWhenUsed/>
    <w:pPr>
      <w:numPr>
        <w:ilvl w:val="3"/>
        <w:numId w:val="3"/>
      </w:numPr>
    </w:pPr>
  </w:style>
  <w:style w:type="paragraph" w:customStyle="1" w:styleId="ListDash4">
    <w:name w:val="List Dash 4"/>
    <w:basedOn w:val="Text4"/>
    <w:uiPriority w:val="1"/>
    <w:pPr>
      <w:numPr>
        <w:numId w:val="2"/>
      </w:numPr>
    </w:pPr>
  </w:style>
  <w:style w:type="paragraph" w:customStyle="1" w:styleId="ListDash4Level2">
    <w:name w:val="List Dash 4 (Level 2)"/>
    <w:basedOn w:val="Text4"/>
    <w:uiPriority w:val="1"/>
    <w:pPr>
      <w:numPr>
        <w:ilvl w:val="1"/>
        <w:numId w:val="2"/>
      </w:numPr>
    </w:pPr>
  </w:style>
  <w:style w:type="paragraph" w:customStyle="1" w:styleId="ListDash4Level3">
    <w:name w:val="List Dash 4 (Level 3)"/>
    <w:basedOn w:val="Text4"/>
    <w:uiPriority w:val="1"/>
    <w:semiHidden/>
    <w:unhideWhenUsed/>
    <w:pPr>
      <w:numPr>
        <w:ilvl w:val="2"/>
        <w:numId w:val="2"/>
      </w:numPr>
    </w:pPr>
  </w:style>
  <w:style w:type="paragraph" w:customStyle="1" w:styleId="ListDash4Level4">
    <w:name w:val="List Dash 4 (Level 4)"/>
    <w:basedOn w:val="Text4"/>
    <w:uiPriority w:val="1"/>
    <w:semiHidden/>
    <w:unhideWhenUsed/>
    <w:pPr>
      <w:numPr>
        <w:ilvl w:val="3"/>
        <w:numId w:val="2"/>
      </w:numPr>
    </w:pPr>
  </w:style>
  <w:style w:type="paragraph" w:styleId="ListNumber">
    <w:name w:val="List Number"/>
    <w:basedOn w:val="Normal"/>
    <w:uiPriority w:val="1"/>
    <w:pPr>
      <w:numPr>
        <w:numId w:val="11"/>
      </w:numPr>
    </w:pPr>
  </w:style>
  <w:style w:type="paragraph" w:customStyle="1" w:styleId="ListNumberLevel2">
    <w:name w:val="List Number (Level 2)"/>
    <w:basedOn w:val="Normal"/>
    <w:uiPriority w:val="1"/>
    <w:pPr>
      <w:numPr>
        <w:ilvl w:val="1"/>
        <w:numId w:val="11"/>
      </w:numPr>
    </w:pPr>
  </w:style>
  <w:style w:type="paragraph" w:customStyle="1" w:styleId="ListNumberLevel3">
    <w:name w:val="List Number (Level 3)"/>
    <w:basedOn w:val="Normal"/>
    <w:uiPriority w:val="1"/>
    <w:semiHidden/>
    <w:unhideWhenUsed/>
    <w:pPr>
      <w:numPr>
        <w:ilvl w:val="2"/>
        <w:numId w:val="11"/>
      </w:numPr>
    </w:pPr>
  </w:style>
  <w:style w:type="paragraph" w:customStyle="1" w:styleId="ListNumberLevel4">
    <w:name w:val="List Number (Level 4)"/>
    <w:basedOn w:val="Normal"/>
    <w:uiPriority w:val="1"/>
    <w:semiHidden/>
    <w:unhideWhenUsed/>
    <w:pPr>
      <w:numPr>
        <w:ilvl w:val="3"/>
        <w:numId w:val="11"/>
      </w:numPr>
    </w:pPr>
  </w:style>
  <w:style w:type="paragraph" w:customStyle="1" w:styleId="ListNumber1">
    <w:name w:val="List Number 1"/>
    <w:basedOn w:val="Text1"/>
    <w:uiPriority w:val="1"/>
    <w:pPr>
      <w:numPr>
        <w:numId w:val="10"/>
      </w:numPr>
    </w:pPr>
  </w:style>
  <w:style w:type="paragraph" w:customStyle="1" w:styleId="ListNumber1Level2">
    <w:name w:val="List Number 1 (Level 2)"/>
    <w:basedOn w:val="Text1"/>
    <w:uiPriority w:val="1"/>
    <w:pPr>
      <w:numPr>
        <w:ilvl w:val="1"/>
        <w:numId w:val="10"/>
      </w:numPr>
    </w:pPr>
  </w:style>
  <w:style w:type="paragraph" w:customStyle="1" w:styleId="ListNumber1Level3">
    <w:name w:val="List Number 1 (Level 3)"/>
    <w:basedOn w:val="Text1"/>
    <w:uiPriority w:val="1"/>
    <w:semiHidden/>
    <w:unhideWhenUsed/>
    <w:pPr>
      <w:numPr>
        <w:ilvl w:val="2"/>
        <w:numId w:val="10"/>
      </w:numPr>
    </w:pPr>
  </w:style>
  <w:style w:type="paragraph" w:customStyle="1" w:styleId="ListNumber1Level4">
    <w:name w:val="List Number 1 (Level 4)"/>
    <w:basedOn w:val="Text1"/>
    <w:uiPriority w:val="1"/>
    <w:semiHidden/>
    <w:unhideWhenUsed/>
    <w:pPr>
      <w:numPr>
        <w:ilvl w:val="3"/>
        <w:numId w:val="10"/>
      </w:numPr>
    </w:pPr>
  </w:style>
  <w:style w:type="paragraph" w:styleId="ListNumber2">
    <w:name w:val="List Number 2"/>
    <w:basedOn w:val="Text2"/>
    <w:uiPriority w:val="1"/>
    <w:pPr>
      <w:numPr>
        <w:numId w:val="9"/>
      </w:numPr>
    </w:pPr>
  </w:style>
  <w:style w:type="paragraph" w:customStyle="1" w:styleId="ListNumber2Level2">
    <w:name w:val="List Number 2 (Level 2)"/>
    <w:basedOn w:val="Text2"/>
    <w:uiPriority w:val="1"/>
    <w:pPr>
      <w:numPr>
        <w:ilvl w:val="1"/>
        <w:numId w:val="9"/>
      </w:numPr>
    </w:pPr>
  </w:style>
  <w:style w:type="paragraph" w:customStyle="1" w:styleId="ListNumber2Level3">
    <w:name w:val="List Number 2 (Level 3)"/>
    <w:basedOn w:val="Text2"/>
    <w:uiPriority w:val="1"/>
    <w:semiHidden/>
    <w:unhideWhenUsed/>
    <w:pPr>
      <w:numPr>
        <w:ilvl w:val="2"/>
        <w:numId w:val="9"/>
      </w:numPr>
    </w:pPr>
  </w:style>
  <w:style w:type="paragraph" w:customStyle="1" w:styleId="ListNumber2Level4">
    <w:name w:val="List Number 2 (Level 4)"/>
    <w:basedOn w:val="Text2"/>
    <w:uiPriority w:val="1"/>
    <w:semiHidden/>
    <w:unhideWhenUsed/>
    <w:pPr>
      <w:numPr>
        <w:ilvl w:val="3"/>
        <w:numId w:val="9"/>
      </w:numPr>
    </w:pPr>
  </w:style>
  <w:style w:type="paragraph" w:styleId="ListNumber3">
    <w:name w:val="List Number 3"/>
    <w:basedOn w:val="Text3"/>
    <w:uiPriority w:val="1"/>
    <w:pPr>
      <w:numPr>
        <w:numId w:val="8"/>
      </w:numPr>
    </w:pPr>
  </w:style>
  <w:style w:type="paragraph" w:customStyle="1" w:styleId="ListNumber3Level2">
    <w:name w:val="List Number 3 (Level 2)"/>
    <w:basedOn w:val="Text3"/>
    <w:uiPriority w:val="1"/>
    <w:pPr>
      <w:numPr>
        <w:ilvl w:val="1"/>
        <w:numId w:val="8"/>
      </w:numPr>
    </w:pPr>
  </w:style>
  <w:style w:type="paragraph" w:customStyle="1" w:styleId="ListNumber3Level3">
    <w:name w:val="List Number 3 (Level 3)"/>
    <w:basedOn w:val="Text3"/>
    <w:uiPriority w:val="1"/>
    <w:semiHidden/>
    <w:unhideWhenUsed/>
    <w:pPr>
      <w:numPr>
        <w:ilvl w:val="2"/>
        <w:numId w:val="8"/>
      </w:numPr>
    </w:pPr>
  </w:style>
  <w:style w:type="paragraph" w:customStyle="1" w:styleId="ListNumber3Level4">
    <w:name w:val="List Number 3 (Level 4)"/>
    <w:basedOn w:val="Text3"/>
    <w:uiPriority w:val="1"/>
    <w:semiHidden/>
    <w:unhideWhenUsed/>
    <w:pPr>
      <w:numPr>
        <w:ilvl w:val="3"/>
        <w:numId w:val="8"/>
      </w:numPr>
    </w:pPr>
  </w:style>
  <w:style w:type="paragraph" w:styleId="ListNumber4">
    <w:name w:val="List Number 4"/>
    <w:basedOn w:val="Text4"/>
    <w:uiPriority w:val="1"/>
    <w:pPr>
      <w:numPr>
        <w:numId w:val="7"/>
      </w:numPr>
    </w:pPr>
  </w:style>
  <w:style w:type="paragraph" w:customStyle="1" w:styleId="ListNumber4Level2">
    <w:name w:val="List Number 4 (Level 2)"/>
    <w:basedOn w:val="Text4"/>
    <w:uiPriority w:val="1"/>
    <w:pPr>
      <w:numPr>
        <w:ilvl w:val="1"/>
        <w:numId w:val="7"/>
      </w:numPr>
    </w:pPr>
  </w:style>
  <w:style w:type="paragraph" w:customStyle="1" w:styleId="ListNumber4Level3">
    <w:name w:val="List Number 4 (Level 3)"/>
    <w:basedOn w:val="Text4"/>
    <w:uiPriority w:val="1"/>
    <w:semiHidden/>
    <w:unhideWhenUsed/>
    <w:pPr>
      <w:numPr>
        <w:ilvl w:val="2"/>
        <w:numId w:val="7"/>
      </w:numPr>
    </w:pPr>
  </w:style>
  <w:style w:type="paragraph" w:customStyle="1" w:styleId="ListNumber4Level4">
    <w:name w:val="List Number 4 (Level 4)"/>
    <w:basedOn w:val="Text4"/>
    <w:uiPriority w:val="1"/>
    <w:semiHidden/>
    <w:unhideWhenUsed/>
    <w:pPr>
      <w:numPr>
        <w:ilvl w:val="3"/>
        <w:numId w:val="7"/>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pPr>
      <w:ind w:left="5102" w:right="-567"/>
      <w:contextualSpacing/>
      <w:jc w:val="left"/>
    </w:pPr>
    <w:rPr>
      <w:sz w:val="28"/>
    </w:rPr>
  </w:style>
  <w:style w:type="paragraph" w:customStyle="1" w:styleId="NoteAddressee">
    <w:name w:val="NoteAddressee"/>
    <w:basedOn w:val="Normal"/>
    <w:uiPriority w:val="2"/>
    <w:pPr>
      <w:spacing w:after="720"/>
      <w:contextualSpacing/>
      <w:jc w:val="center"/>
    </w:pPr>
    <w:rPr>
      <w:b/>
      <w:smallCaps/>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ject">
    <w:name w:val="Subject"/>
    <w:basedOn w:val="Normal"/>
    <w:uiPriority w:val="2"/>
    <w:pPr>
      <w:spacing w:after="480"/>
      <w:ind w:left="1191" w:hanging="1191"/>
      <w:contextualSpacing/>
      <w:jc w:val="left"/>
    </w:pPr>
    <w:rPr>
      <w:b/>
    </w:r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Title">
    <w:name w:val="Title"/>
    <w:basedOn w:val="Normal"/>
    <w:next w:val="Normal"/>
    <w:uiPriority w:val="1"/>
    <w:qFormat/>
    <w:pPr>
      <w:spacing w:after="480"/>
      <w:jc w:val="center"/>
    </w:pPr>
    <w:rPr>
      <w:b/>
      <w:kern w:val="28"/>
      <w:sz w:val="48"/>
    </w:rPr>
  </w:style>
  <w:style w:type="paragraph" w:styleId="TOC1">
    <w:name w:val="toc 1"/>
    <w:basedOn w:val="Normal"/>
    <w:next w:val="Normal"/>
    <w:uiPriority w:val="39"/>
    <w:pPr>
      <w:tabs>
        <w:tab w:val="right" w:leader="dot" w:pos="8640"/>
      </w:tabs>
      <w:spacing w:before="120" w:after="120"/>
      <w:ind w:left="482" w:right="720" w:hanging="482"/>
    </w:p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left" w:pos="3685"/>
      </w:tabs>
      <w:spacing w:after="0"/>
      <w:ind w:left="3401" w:hanging="1417"/>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uiPriority w:val="2"/>
    <w:pPr>
      <w:spacing w:after="480"/>
      <w:ind w:left="1191" w:hanging="1191"/>
      <w:contextualSpacing/>
    </w:p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unhideWhenUsed/>
    <w:tblPr>
      <w:tblInd w:w="482" w:type="dxa"/>
    </w:tblPr>
    <w:tblStylePr w:type="firstRow">
      <w:rPr>
        <w:b/>
      </w:rPr>
      <w:tblPr/>
      <w:trPr>
        <w:cantSplit/>
        <w:tblHeader/>
      </w:trPr>
    </w:tblStylePr>
  </w:style>
  <w:style w:type="table" w:customStyle="1" w:styleId="EurolookTable2">
    <w:name w:val="Eurolook Table 2"/>
    <w:basedOn w:val="EurolookTable"/>
    <w:semiHidden/>
    <w:unhideWhenUsed/>
    <w:tblPr>
      <w:tblInd w:w="1077" w:type="dxa"/>
    </w:tblPr>
    <w:tblStylePr w:type="firstRow">
      <w:rPr>
        <w:b/>
      </w:rPr>
      <w:tblPr/>
      <w:trPr>
        <w:cantSplit/>
        <w:tblHeader/>
      </w:trPr>
    </w:tblStylePr>
  </w:style>
  <w:style w:type="table" w:customStyle="1" w:styleId="EurolookTable3">
    <w:name w:val="Eurolook Table 3"/>
    <w:basedOn w:val="EurolookTable"/>
    <w:semiHidden/>
    <w:unhideWhenUsed/>
    <w:tblPr>
      <w:tblInd w:w="1916" w:type="dxa"/>
    </w:tblPr>
    <w:tblStylePr w:type="firstRow">
      <w:rPr>
        <w:b/>
      </w:rPr>
      <w:tblPr/>
      <w:trPr>
        <w:cantSplit/>
        <w:tblHeader/>
      </w:trPr>
    </w:tblStylePr>
  </w:style>
  <w:style w:type="table" w:customStyle="1" w:styleId="EurolookTable4">
    <w:name w:val="Eurolook Table 4"/>
    <w:basedOn w:val="EurolookTable"/>
    <w:semiHidden/>
    <w:unhideWhenUsed/>
    <w:tblPr>
      <w:tblInd w:w="2880"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CommentSubject">
    <w:name w:val="annotation subject"/>
    <w:basedOn w:val="CommentText"/>
    <w:next w:val="CommentText"/>
    <w:link w:val="CommentSubjectChar"/>
    <w:semiHidden/>
    <w:locked/>
    <w:rsid w:val="00AE43F5"/>
    <w:pPr>
      <w:spacing w:after="240"/>
      <w:jc w:val="both"/>
    </w:pPr>
    <w:rPr>
      <w:rFonts w:ascii="Times New Roman" w:eastAsia="Times New Roman" w:hAnsi="Times New Roman"/>
      <w:b/>
      <w:bCs/>
      <w:lang w:eastAsia="en-IE"/>
    </w:rPr>
  </w:style>
  <w:style w:type="character" w:customStyle="1" w:styleId="CommentSubjectChar">
    <w:name w:val="Comment Subject Char"/>
    <w:basedOn w:val="CommentTextChar"/>
    <w:link w:val="CommentSubject"/>
    <w:semiHidden/>
    <w:rsid w:val="00AE43F5"/>
    <w:rPr>
      <w:rFonts w:ascii="Calibri" w:eastAsia="Calibri" w:hAnsi="Calibri"/>
      <w:b/>
      <w:bCs/>
      <w:sz w:val="20"/>
      <w:lang w:val="en-GB" w:eastAsia="en-GB"/>
    </w:rPr>
  </w:style>
  <w:style w:type="character" w:customStyle="1" w:styleId="Heading2Char">
    <w:name w:val="Heading 2 Char"/>
    <w:basedOn w:val="DefaultParagraphFont"/>
    <w:link w:val="Heading2"/>
    <w:uiPriority w:val="1"/>
    <w:rsid w:val="00177CAF"/>
    <w:rPr>
      <w:b/>
    </w:rPr>
  </w:style>
  <w:style w:type="paragraph" w:styleId="Revision">
    <w:name w:val="Revision"/>
    <w:hidden/>
    <w:semiHidden/>
    <w:locked/>
    <w:rsid w:val="003C67A7"/>
  </w:style>
  <w:style w:type="character" w:styleId="Hyperlink">
    <w:name w:val="Hyperlink"/>
    <w:basedOn w:val="DefaultParagraphFont"/>
    <w:uiPriority w:val="99"/>
    <w:unhideWhenUsed/>
    <w:locked/>
    <w:rsid w:val="004F6426"/>
    <w:rPr>
      <w:color w:val="0000FF"/>
      <w:u w:val="single"/>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ListParagraph"/>
    <w:uiPriority w:val="34"/>
    <w:qFormat/>
    <w:locked/>
    <w:rsid w:val="00C00A1C"/>
    <w:rPr>
      <w:rFonts w:ascii="Calibri" w:eastAsia="Calibri" w:hAnsi="Calibri"/>
      <w:sz w:val="22"/>
      <w:szCs w:val="22"/>
      <w:lang w:eastAsia="en-GB"/>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Ref"/>
    <w:basedOn w:val="DefaultParagraphFont"/>
    <w:uiPriority w:val="99"/>
    <w:qFormat/>
    <w:locked/>
    <w:rsid w:val="005A19DA"/>
    <w:rPr>
      <w:vertAlign w:val="superscript"/>
    </w:rPr>
  </w:style>
  <w:style w:type="character" w:customStyle="1" w:styleId="highlight">
    <w:name w:val="highlight"/>
    <w:basedOn w:val="DefaultParagraphFont"/>
    <w:rsid w:val="00EE4C77"/>
  </w:style>
  <w:style w:type="paragraph" w:styleId="NormalWeb">
    <w:name w:val="Normal (Web)"/>
    <w:basedOn w:val="Normal"/>
    <w:uiPriority w:val="99"/>
    <w:unhideWhenUsed/>
    <w:locked/>
    <w:rsid w:val="002A7C21"/>
    <w:pPr>
      <w:spacing w:before="100" w:beforeAutospacing="1" w:after="100" w:afterAutospacing="1"/>
      <w:jc w:val="left"/>
    </w:pPr>
    <w:rPr>
      <w:szCs w:val="24"/>
      <w:lang w:val="en-IE"/>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rsid w:val="002A7C21"/>
    <w:rPr>
      <w:sz w:val="20"/>
    </w:rPr>
  </w:style>
  <w:style w:type="character" w:customStyle="1" w:styleId="markedcontent">
    <w:name w:val="markedcontent"/>
    <w:basedOn w:val="DefaultParagraphFont"/>
    <w:rsid w:val="00491D14"/>
  </w:style>
  <w:style w:type="paragraph" w:customStyle="1" w:styleId="Point0number">
    <w:name w:val="Point 0 (number)"/>
    <w:basedOn w:val="Normal"/>
    <w:rsid w:val="008F15F0"/>
    <w:pPr>
      <w:numPr>
        <w:numId w:val="25"/>
      </w:numPr>
      <w:spacing w:before="120" w:after="120"/>
    </w:pPr>
    <w:rPr>
      <w:rFonts w:eastAsiaTheme="minorHAnsi"/>
      <w:szCs w:val="22"/>
      <w:lang w:eastAsia="en-US"/>
    </w:rPr>
  </w:style>
  <w:style w:type="paragraph" w:customStyle="1" w:styleId="Point1number">
    <w:name w:val="Point 1 (number)"/>
    <w:basedOn w:val="Normal"/>
    <w:rsid w:val="008F15F0"/>
    <w:pPr>
      <w:numPr>
        <w:ilvl w:val="2"/>
        <w:numId w:val="25"/>
      </w:numPr>
      <w:spacing w:before="120" w:after="120"/>
    </w:pPr>
    <w:rPr>
      <w:rFonts w:eastAsiaTheme="minorHAnsi"/>
      <w:szCs w:val="22"/>
      <w:lang w:eastAsia="en-US"/>
    </w:rPr>
  </w:style>
  <w:style w:type="paragraph" w:customStyle="1" w:styleId="Point2number">
    <w:name w:val="Point 2 (number)"/>
    <w:basedOn w:val="Normal"/>
    <w:rsid w:val="008F15F0"/>
    <w:pPr>
      <w:numPr>
        <w:ilvl w:val="4"/>
        <w:numId w:val="25"/>
      </w:numPr>
      <w:spacing w:before="120" w:after="120"/>
    </w:pPr>
    <w:rPr>
      <w:rFonts w:eastAsiaTheme="minorHAnsi"/>
      <w:szCs w:val="22"/>
      <w:lang w:eastAsia="en-US"/>
    </w:rPr>
  </w:style>
  <w:style w:type="paragraph" w:customStyle="1" w:styleId="Point3number">
    <w:name w:val="Point 3 (number)"/>
    <w:basedOn w:val="Normal"/>
    <w:rsid w:val="008F15F0"/>
    <w:pPr>
      <w:numPr>
        <w:ilvl w:val="6"/>
        <w:numId w:val="25"/>
      </w:numPr>
      <w:spacing w:before="120" w:after="120"/>
    </w:pPr>
    <w:rPr>
      <w:rFonts w:eastAsiaTheme="minorHAnsi"/>
      <w:szCs w:val="22"/>
      <w:lang w:eastAsia="en-US"/>
    </w:rPr>
  </w:style>
  <w:style w:type="paragraph" w:customStyle="1" w:styleId="Point0letter">
    <w:name w:val="Point 0 (letter)"/>
    <w:basedOn w:val="Normal"/>
    <w:rsid w:val="008F15F0"/>
    <w:pPr>
      <w:numPr>
        <w:ilvl w:val="1"/>
        <w:numId w:val="25"/>
      </w:numPr>
      <w:spacing w:before="120" w:after="120"/>
    </w:pPr>
    <w:rPr>
      <w:rFonts w:eastAsiaTheme="minorHAnsi"/>
      <w:szCs w:val="22"/>
      <w:lang w:eastAsia="en-US"/>
    </w:rPr>
  </w:style>
  <w:style w:type="paragraph" w:customStyle="1" w:styleId="Point1letter">
    <w:name w:val="Point 1 (letter)"/>
    <w:basedOn w:val="Normal"/>
    <w:rsid w:val="008F15F0"/>
    <w:pPr>
      <w:numPr>
        <w:ilvl w:val="3"/>
        <w:numId w:val="25"/>
      </w:numPr>
      <w:spacing w:before="120" w:after="120"/>
    </w:pPr>
    <w:rPr>
      <w:rFonts w:eastAsiaTheme="minorHAnsi"/>
      <w:szCs w:val="22"/>
      <w:lang w:eastAsia="en-US"/>
    </w:rPr>
  </w:style>
  <w:style w:type="paragraph" w:customStyle="1" w:styleId="Point2letter">
    <w:name w:val="Point 2 (letter)"/>
    <w:basedOn w:val="Normal"/>
    <w:rsid w:val="008F15F0"/>
    <w:pPr>
      <w:numPr>
        <w:ilvl w:val="5"/>
        <w:numId w:val="25"/>
      </w:numPr>
      <w:spacing w:before="120" w:after="120"/>
    </w:pPr>
    <w:rPr>
      <w:rFonts w:eastAsiaTheme="minorHAnsi"/>
      <w:szCs w:val="22"/>
      <w:lang w:eastAsia="en-US"/>
    </w:rPr>
  </w:style>
  <w:style w:type="paragraph" w:customStyle="1" w:styleId="Point3letter">
    <w:name w:val="Point 3 (letter)"/>
    <w:basedOn w:val="Normal"/>
    <w:rsid w:val="008F15F0"/>
    <w:pPr>
      <w:numPr>
        <w:ilvl w:val="7"/>
        <w:numId w:val="25"/>
      </w:numPr>
      <w:spacing w:before="120" w:after="120"/>
    </w:pPr>
    <w:rPr>
      <w:rFonts w:eastAsiaTheme="minorHAnsi"/>
      <w:szCs w:val="22"/>
      <w:lang w:eastAsia="en-US"/>
    </w:rPr>
  </w:style>
  <w:style w:type="paragraph" w:customStyle="1" w:styleId="Point4letter">
    <w:name w:val="Point 4 (letter)"/>
    <w:basedOn w:val="Normal"/>
    <w:rsid w:val="008F15F0"/>
    <w:pPr>
      <w:numPr>
        <w:ilvl w:val="8"/>
        <w:numId w:val="25"/>
      </w:numPr>
      <w:spacing w:before="120" w:after="120"/>
    </w:pPr>
    <w:rPr>
      <w:rFonts w:eastAsiaTheme="minorHAnsi"/>
      <w:szCs w:val="22"/>
      <w:lang w:eastAsia="en-US"/>
    </w:rPr>
  </w:style>
  <w:style w:type="character" w:customStyle="1" w:styleId="ui-provider">
    <w:name w:val="ui-provider"/>
    <w:basedOn w:val="DefaultParagraphFont"/>
    <w:rsid w:val="008E7E3B"/>
  </w:style>
  <w:style w:type="character" w:customStyle="1" w:styleId="cf01">
    <w:name w:val="cf01"/>
    <w:basedOn w:val="DefaultParagraphFont"/>
    <w:rsid w:val="002F4680"/>
    <w:rPr>
      <w:rFonts w:ascii="Segoe UI" w:hAnsi="Segoe UI" w:cs="Segoe UI" w:hint="default"/>
      <w:sz w:val="18"/>
      <w:szCs w:val="18"/>
    </w:rPr>
  </w:style>
  <w:style w:type="character" w:customStyle="1" w:styleId="Heading3Char">
    <w:name w:val="Heading 3 Char"/>
    <w:basedOn w:val="DefaultParagraphFont"/>
    <w:link w:val="Heading3"/>
    <w:uiPriority w:val="1"/>
    <w:rsid w:val="00683A3E"/>
    <w:rPr>
      <w:i/>
    </w:rPr>
  </w:style>
  <w:style w:type="character" w:customStyle="1" w:styleId="Heading4Char">
    <w:name w:val="Heading 4 Char"/>
    <w:basedOn w:val="DefaultParagraphFont"/>
    <w:link w:val="Heading4"/>
    <w:uiPriority w:val="1"/>
    <w:rsid w:val="00683A3E"/>
  </w:style>
  <w:style w:type="character" w:styleId="UnresolvedMention">
    <w:name w:val="Unresolved Mention"/>
    <w:basedOn w:val="DefaultParagraphFont"/>
    <w:semiHidden/>
    <w:locked/>
    <w:rsid w:val="002B2D96"/>
    <w:rPr>
      <w:color w:val="605E5C"/>
      <w:shd w:val="clear" w:color="auto" w:fill="E1DFDD"/>
    </w:rPr>
  </w:style>
  <w:style w:type="paragraph" w:customStyle="1" w:styleId="pf0">
    <w:name w:val="pf0"/>
    <w:basedOn w:val="Normal"/>
    <w:rsid w:val="00211013"/>
    <w:pPr>
      <w:spacing w:before="100" w:beforeAutospacing="1" w:after="100" w:afterAutospacing="1"/>
      <w:jc w:val="left"/>
    </w:pPr>
    <w:rPr>
      <w:szCs w:val="24"/>
      <w:lang w:val="en-IE"/>
    </w:rPr>
  </w:style>
  <w:style w:type="paragraph" w:customStyle="1" w:styleId="pf2">
    <w:name w:val="pf2"/>
    <w:basedOn w:val="Normal"/>
    <w:rsid w:val="00211013"/>
    <w:pPr>
      <w:spacing w:before="100" w:beforeAutospacing="1" w:after="100" w:afterAutospacing="1"/>
      <w:jc w:val="left"/>
    </w:pPr>
    <w:rPr>
      <w:szCs w:val="24"/>
      <w:lang w:val="en-IE"/>
    </w:rPr>
  </w:style>
  <w:style w:type="character" w:customStyle="1" w:styleId="cf11">
    <w:name w:val="cf11"/>
    <w:basedOn w:val="DefaultParagraphFont"/>
    <w:rsid w:val="00211013"/>
    <w:rPr>
      <w:rFonts w:ascii="Segoe UI" w:hAnsi="Segoe UI" w:cs="Segoe UI" w:hint="default"/>
      <w:sz w:val="18"/>
      <w:szCs w:val="18"/>
    </w:rPr>
  </w:style>
  <w:style w:type="paragraph" w:customStyle="1" w:styleId="pf1">
    <w:name w:val="pf1"/>
    <w:basedOn w:val="Normal"/>
    <w:rsid w:val="00211013"/>
    <w:pPr>
      <w:spacing w:before="100" w:beforeAutospacing="1" w:after="100" w:afterAutospacing="1"/>
      <w:jc w:val="left"/>
    </w:pPr>
    <w:rPr>
      <w:szCs w:val="24"/>
      <w:lang w:val="en-IE"/>
    </w:rPr>
  </w:style>
  <w:style w:type="character" w:customStyle="1" w:styleId="cf31">
    <w:name w:val="cf31"/>
    <w:basedOn w:val="DefaultParagraphFont"/>
    <w:rsid w:val="00211013"/>
    <w:rPr>
      <w:rFonts w:ascii="Segoe UI" w:hAnsi="Segoe UI" w:cs="Segoe UI" w:hint="default"/>
      <w:color w:val="00B050"/>
      <w:sz w:val="18"/>
      <w:szCs w:val="18"/>
      <w:shd w:val="clear" w:color="auto" w:fill="FFFF00"/>
    </w:rPr>
  </w:style>
  <w:style w:type="character" w:customStyle="1" w:styleId="scxw60786780">
    <w:name w:val="scxw60786780"/>
    <w:basedOn w:val="DefaultParagraphFont"/>
    <w:rsid w:val="005D2CAB"/>
  </w:style>
  <w:style w:type="character" w:customStyle="1" w:styleId="tabchar">
    <w:name w:val="tabchar"/>
    <w:basedOn w:val="DefaultParagraphFont"/>
    <w:rsid w:val="005D2CAB"/>
  </w:style>
  <w:style w:type="character" w:customStyle="1" w:styleId="scxw261213091">
    <w:name w:val="scxw261213091"/>
    <w:basedOn w:val="DefaultParagraphFont"/>
    <w:rsid w:val="00D97E15"/>
  </w:style>
  <w:style w:type="character" w:customStyle="1" w:styleId="scxw155313215">
    <w:name w:val="scxw155313215"/>
    <w:basedOn w:val="DefaultParagraphFont"/>
    <w:rsid w:val="00386E31"/>
  </w:style>
  <w:style w:type="character" w:styleId="Mention">
    <w:name w:val="Mention"/>
    <w:basedOn w:val="DefaultParagraphFont"/>
    <w:semiHidden/>
    <w:locked/>
    <w:rsid w:val="006503F8"/>
    <w:rPr>
      <w:color w:val="2B579A"/>
      <w:shd w:val="clear" w:color="auto" w:fill="E1DFDD"/>
    </w:rPr>
  </w:style>
  <w:style w:type="character" w:styleId="FollowedHyperlink">
    <w:name w:val="FollowedHyperlink"/>
    <w:basedOn w:val="DefaultParagraphFont"/>
    <w:semiHidden/>
    <w:locked/>
    <w:rsid w:val="006B5C12"/>
    <w:rPr>
      <w:color w:val="954F72" w:themeColor="followedHyperlink"/>
      <w:u w:val="single"/>
    </w:rPr>
  </w:style>
  <w:style w:type="character" w:styleId="Strong">
    <w:name w:val="Strong"/>
    <w:basedOn w:val="DefaultParagraphFont"/>
    <w:uiPriority w:val="22"/>
    <w:qFormat/>
    <w:locked/>
    <w:rsid w:val="00C30DCE"/>
    <w:rPr>
      <w:b/>
      <w:bCs/>
    </w:rPr>
  </w:style>
  <w:style w:type="character" w:customStyle="1" w:styleId="superscript">
    <w:name w:val="superscript"/>
    <w:basedOn w:val="DefaultParagraphFont"/>
    <w:rsid w:val="001E2ABD"/>
  </w:style>
  <w:style w:type="character" w:customStyle="1" w:styleId="Marker">
    <w:name w:val="Marker"/>
    <w:basedOn w:val="DefaultParagraphFont"/>
    <w:rsid w:val="000576D9"/>
    <w:rPr>
      <w:color w:val="0000FF"/>
      <w:shd w:val="clear" w:color="auto" w:fill="auto"/>
    </w:rPr>
  </w:style>
  <w:style w:type="paragraph" w:customStyle="1" w:styleId="Pagedecouverture">
    <w:name w:val="Page de couverture"/>
    <w:basedOn w:val="Normal"/>
    <w:next w:val="Normal"/>
    <w:link w:val="PagedecouvertureChar"/>
    <w:rsid w:val="000576D9"/>
    <w:pPr>
      <w:spacing w:after="0"/>
    </w:pPr>
    <w:rPr>
      <w:rFonts w:eastAsiaTheme="minorHAnsi"/>
      <w:szCs w:val="22"/>
      <w:lang w:eastAsia="en-US"/>
    </w:rPr>
  </w:style>
  <w:style w:type="paragraph" w:customStyle="1" w:styleId="FooterCoverPage">
    <w:name w:val="Footer Cover Page"/>
    <w:basedOn w:val="Normal"/>
    <w:link w:val="FooterCoverPageChar"/>
    <w:rsid w:val="000576D9"/>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0576D9"/>
    <w:rPr>
      <w:rFonts w:eastAsiaTheme="minorHAnsi"/>
      <w:szCs w:val="22"/>
      <w:lang w:eastAsia="en-US"/>
    </w:rPr>
  </w:style>
  <w:style w:type="character" w:customStyle="1" w:styleId="FooterCoverPageChar">
    <w:name w:val="Footer Cover Page Char"/>
    <w:basedOn w:val="PagedecouvertureChar"/>
    <w:link w:val="FooterCoverPage"/>
    <w:rsid w:val="000576D9"/>
    <w:rPr>
      <w:rFonts w:eastAsiaTheme="minorHAnsi"/>
      <w:szCs w:val="22"/>
      <w:lang w:eastAsia="en-US"/>
    </w:rPr>
  </w:style>
  <w:style w:type="paragraph" w:customStyle="1" w:styleId="FooterSensitivity">
    <w:name w:val="Footer Sensitivity"/>
    <w:basedOn w:val="Normal"/>
    <w:link w:val="FooterSensitivityChar"/>
    <w:rsid w:val="000576D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0576D9"/>
    <w:rPr>
      <w:rFonts w:eastAsiaTheme="minorHAnsi"/>
      <w:b/>
      <w:sz w:val="32"/>
      <w:szCs w:val="22"/>
      <w:lang w:eastAsia="en-US"/>
    </w:rPr>
  </w:style>
  <w:style w:type="paragraph" w:customStyle="1" w:styleId="HeaderCoverPage">
    <w:name w:val="Header Cover Page"/>
    <w:basedOn w:val="Normal"/>
    <w:link w:val="HeaderCoverPageChar"/>
    <w:rsid w:val="000576D9"/>
    <w:pPr>
      <w:tabs>
        <w:tab w:val="center" w:pos="4535"/>
        <w:tab w:val="right" w:pos="9071"/>
      </w:tabs>
      <w:spacing w:after="120"/>
    </w:pPr>
  </w:style>
  <w:style w:type="character" w:customStyle="1" w:styleId="HeaderCoverPageChar">
    <w:name w:val="Header Cover Page Char"/>
    <w:basedOn w:val="PagedecouvertureChar"/>
    <w:link w:val="HeaderCoverPage"/>
    <w:rsid w:val="000576D9"/>
    <w:rPr>
      <w:rFonts w:eastAsiaTheme="minorHAnsi"/>
      <w:szCs w:val="22"/>
      <w:lang w:eastAsia="en-US"/>
    </w:rPr>
  </w:style>
  <w:style w:type="paragraph" w:customStyle="1" w:styleId="HeaderSensitivity">
    <w:name w:val="Header Sensitivity"/>
    <w:basedOn w:val="Normal"/>
    <w:link w:val="HeaderSensitivityChar"/>
    <w:rsid w:val="000576D9"/>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0576D9"/>
    <w:rPr>
      <w:rFonts w:eastAsiaTheme="minorHAnsi"/>
      <w:b/>
      <w:sz w:val="32"/>
      <w:szCs w:val="22"/>
      <w:lang w:eastAsia="en-US"/>
    </w:rPr>
  </w:style>
  <w:style w:type="paragraph" w:customStyle="1" w:styleId="HeaderSensitivityRight">
    <w:name w:val="Header Sensitivity Right"/>
    <w:basedOn w:val="Normal"/>
    <w:link w:val="HeaderSensitivityRightChar"/>
    <w:rsid w:val="004F5474"/>
    <w:pPr>
      <w:spacing w:after="120"/>
      <w:jc w:val="right"/>
    </w:pPr>
    <w:rPr>
      <w:sz w:val="28"/>
    </w:rPr>
  </w:style>
  <w:style w:type="character" w:customStyle="1" w:styleId="HeaderSensitivityRightChar">
    <w:name w:val="Header Sensitivity Right Char"/>
    <w:basedOn w:val="PagedecouvertureChar"/>
    <w:link w:val="HeaderSensitivityRight"/>
    <w:rsid w:val="000576D9"/>
    <w:rPr>
      <w:rFonts w:eastAsiaTheme="minorHAnsi"/>
      <w:sz w:val="28"/>
      <w:szCs w:val="22"/>
      <w:lang w:eastAsia="en-US"/>
    </w:rPr>
  </w:style>
  <w:style w:type="paragraph" w:customStyle="1" w:styleId="Disclaimer">
    <w:name w:val="Disclaimer"/>
    <w:basedOn w:val="Normal"/>
    <w:rsid w:val="005D13D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4F5474"/>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4F5474"/>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4F5474"/>
    <w:pPr>
      <w:spacing w:after="0" w:line="276" w:lineRule="auto"/>
      <w:ind w:left="5103"/>
      <w:jc w:val="left"/>
    </w:pPr>
    <w:rPr>
      <w:rFonts w:eastAsiaTheme="minorHAnsi"/>
      <w:i/>
      <w:sz w:val="28"/>
      <w:szCs w:val="22"/>
      <w:lang w:eastAsia="en-US"/>
    </w:rPr>
  </w:style>
  <w:style w:type="character" w:styleId="EndnoteReference">
    <w:name w:val="endnote reference"/>
    <w:basedOn w:val="DefaultParagraphFont"/>
    <w:semiHidden/>
    <w:locked/>
    <w:rsid w:val="002844FB"/>
    <w:rPr>
      <w:vertAlign w:val="superscript"/>
    </w:rPr>
  </w:style>
  <w:style w:type="paragraph" w:styleId="BodyText">
    <w:name w:val="Body Text"/>
    <w:basedOn w:val="Normal"/>
    <w:link w:val="BodyTextChar"/>
    <w:qFormat/>
    <w:locked/>
    <w:rsid w:val="00BD6BD4"/>
    <w:pPr>
      <w:keepLines/>
      <w:spacing w:after="360" w:line="360" w:lineRule="auto"/>
    </w:pPr>
    <w:rPr>
      <w:rFonts w:asciiTheme="minorHAnsi" w:hAnsiTheme="minorHAnsi" w:cstheme="minorHAnsi"/>
      <w:sz w:val="32"/>
      <w:szCs w:val="32"/>
      <w:lang w:eastAsia="en-US"/>
    </w:rPr>
  </w:style>
  <w:style w:type="character" w:customStyle="1" w:styleId="BodyTextChar">
    <w:name w:val="Body Text Char"/>
    <w:basedOn w:val="DefaultParagraphFont"/>
    <w:link w:val="BodyText"/>
    <w:rsid w:val="00BD6BD4"/>
    <w:rPr>
      <w:rFonts w:asciiTheme="minorHAnsi" w:hAnsiTheme="minorHAnsi" w:cstheme="minorHAnsi"/>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56032">
      <w:bodyDiv w:val="1"/>
      <w:marLeft w:val="0"/>
      <w:marRight w:val="0"/>
      <w:marTop w:val="0"/>
      <w:marBottom w:val="0"/>
      <w:divBdr>
        <w:top w:val="none" w:sz="0" w:space="0" w:color="auto"/>
        <w:left w:val="none" w:sz="0" w:space="0" w:color="auto"/>
        <w:bottom w:val="none" w:sz="0" w:space="0" w:color="auto"/>
        <w:right w:val="none" w:sz="0" w:space="0" w:color="auto"/>
      </w:divBdr>
    </w:div>
    <w:div w:id="41027597">
      <w:bodyDiv w:val="1"/>
      <w:marLeft w:val="0"/>
      <w:marRight w:val="0"/>
      <w:marTop w:val="0"/>
      <w:marBottom w:val="0"/>
      <w:divBdr>
        <w:top w:val="none" w:sz="0" w:space="0" w:color="auto"/>
        <w:left w:val="none" w:sz="0" w:space="0" w:color="auto"/>
        <w:bottom w:val="none" w:sz="0" w:space="0" w:color="auto"/>
        <w:right w:val="none" w:sz="0" w:space="0" w:color="auto"/>
      </w:divBdr>
    </w:div>
    <w:div w:id="41633796">
      <w:bodyDiv w:val="1"/>
      <w:marLeft w:val="0"/>
      <w:marRight w:val="0"/>
      <w:marTop w:val="0"/>
      <w:marBottom w:val="0"/>
      <w:divBdr>
        <w:top w:val="none" w:sz="0" w:space="0" w:color="auto"/>
        <w:left w:val="none" w:sz="0" w:space="0" w:color="auto"/>
        <w:bottom w:val="none" w:sz="0" w:space="0" w:color="auto"/>
        <w:right w:val="none" w:sz="0" w:space="0" w:color="auto"/>
      </w:divBdr>
    </w:div>
    <w:div w:id="52506816">
      <w:bodyDiv w:val="1"/>
      <w:marLeft w:val="0"/>
      <w:marRight w:val="0"/>
      <w:marTop w:val="0"/>
      <w:marBottom w:val="0"/>
      <w:divBdr>
        <w:top w:val="none" w:sz="0" w:space="0" w:color="auto"/>
        <w:left w:val="none" w:sz="0" w:space="0" w:color="auto"/>
        <w:bottom w:val="none" w:sz="0" w:space="0" w:color="auto"/>
        <w:right w:val="none" w:sz="0" w:space="0" w:color="auto"/>
      </w:divBdr>
    </w:div>
    <w:div w:id="175075694">
      <w:bodyDiv w:val="1"/>
      <w:marLeft w:val="0"/>
      <w:marRight w:val="0"/>
      <w:marTop w:val="0"/>
      <w:marBottom w:val="0"/>
      <w:divBdr>
        <w:top w:val="none" w:sz="0" w:space="0" w:color="auto"/>
        <w:left w:val="none" w:sz="0" w:space="0" w:color="auto"/>
        <w:bottom w:val="none" w:sz="0" w:space="0" w:color="auto"/>
        <w:right w:val="none" w:sz="0" w:space="0" w:color="auto"/>
      </w:divBdr>
    </w:div>
    <w:div w:id="226185127">
      <w:bodyDiv w:val="1"/>
      <w:marLeft w:val="0"/>
      <w:marRight w:val="0"/>
      <w:marTop w:val="0"/>
      <w:marBottom w:val="0"/>
      <w:divBdr>
        <w:top w:val="none" w:sz="0" w:space="0" w:color="auto"/>
        <w:left w:val="none" w:sz="0" w:space="0" w:color="auto"/>
        <w:bottom w:val="none" w:sz="0" w:space="0" w:color="auto"/>
        <w:right w:val="none" w:sz="0" w:space="0" w:color="auto"/>
      </w:divBdr>
    </w:div>
    <w:div w:id="382825357">
      <w:bodyDiv w:val="1"/>
      <w:marLeft w:val="0"/>
      <w:marRight w:val="0"/>
      <w:marTop w:val="0"/>
      <w:marBottom w:val="0"/>
      <w:divBdr>
        <w:top w:val="none" w:sz="0" w:space="0" w:color="auto"/>
        <w:left w:val="none" w:sz="0" w:space="0" w:color="auto"/>
        <w:bottom w:val="none" w:sz="0" w:space="0" w:color="auto"/>
        <w:right w:val="none" w:sz="0" w:space="0" w:color="auto"/>
      </w:divBdr>
    </w:div>
    <w:div w:id="415054538">
      <w:bodyDiv w:val="1"/>
      <w:marLeft w:val="0"/>
      <w:marRight w:val="0"/>
      <w:marTop w:val="0"/>
      <w:marBottom w:val="0"/>
      <w:divBdr>
        <w:top w:val="none" w:sz="0" w:space="0" w:color="auto"/>
        <w:left w:val="none" w:sz="0" w:space="0" w:color="auto"/>
        <w:bottom w:val="none" w:sz="0" w:space="0" w:color="auto"/>
        <w:right w:val="none" w:sz="0" w:space="0" w:color="auto"/>
      </w:divBdr>
    </w:div>
    <w:div w:id="433985664">
      <w:bodyDiv w:val="1"/>
      <w:marLeft w:val="0"/>
      <w:marRight w:val="0"/>
      <w:marTop w:val="0"/>
      <w:marBottom w:val="0"/>
      <w:divBdr>
        <w:top w:val="none" w:sz="0" w:space="0" w:color="auto"/>
        <w:left w:val="none" w:sz="0" w:space="0" w:color="auto"/>
        <w:bottom w:val="none" w:sz="0" w:space="0" w:color="auto"/>
        <w:right w:val="none" w:sz="0" w:space="0" w:color="auto"/>
      </w:divBdr>
    </w:div>
    <w:div w:id="480729209">
      <w:bodyDiv w:val="1"/>
      <w:marLeft w:val="0"/>
      <w:marRight w:val="0"/>
      <w:marTop w:val="0"/>
      <w:marBottom w:val="0"/>
      <w:divBdr>
        <w:top w:val="none" w:sz="0" w:space="0" w:color="auto"/>
        <w:left w:val="none" w:sz="0" w:space="0" w:color="auto"/>
        <w:bottom w:val="none" w:sz="0" w:space="0" w:color="auto"/>
        <w:right w:val="none" w:sz="0" w:space="0" w:color="auto"/>
      </w:divBdr>
    </w:div>
    <w:div w:id="506990045">
      <w:bodyDiv w:val="1"/>
      <w:marLeft w:val="0"/>
      <w:marRight w:val="0"/>
      <w:marTop w:val="0"/>
      <w:marBottom w:val="0"/>
      <w:divBdr>
        <w:top w:val="none" w:sz="0" w:space="0" w:color="auto"/>
        <w:left w:val="none" w:sz="0" w:space="0" w:color="auto"/>
        <w:bottom w:val="none" w:sz="0" w:space="0" w:color="auto"/>
        <w:right w:val="none" w:sz="0" w:space="0" w:color="auto"/>
      </w:divBdr>
    </w:div>
    <w:div w:id="599341117">
      <w:bodyDiv w:val="1"/>
      <w:marLeft w:val="0"/>
      <w:marRight w:val="0"/>
      <w:marTop w:val="0"/>
      <w:marBottom w:val="0"/>
      <w:divBdr>
        <w:top w:val="none" w:sz="0" w:space="0" w:color="auto"/>
        <w:left w:val="none" w:sz="0" w:space="0" w:color="auto"/>
        <w:bottom w:val="none" w:sz="0" w:space="0" w:color="auto"/>
        <w:right w:val="none" w:sz="0" w:space="0" w:color="auto"/>
      </w:divBdr>
    </w:div>
    <w:div w:id="602416108">
      <w:bodyDiv w:val="1"/>
      <w:marLeft w:val="0"/>
      <w:marRight w:val="0"/>
      <w:marTop w:val="0"/>
      <w:marBottom w:val="0"/>
      <w:divBdr>
        <w:top w:val="none" w:sz="0" w:space="0" w:color="auto"/>
        <w:left w:val="none" w:sz="0" w:space="0" w:color="auto"/>
        <w:bottom w:val="none" w:sz="0" w:space="0" w:color="auto"/>
        <w:right w:val="none" w:sz="0" w:space="0" w:color="auto"/>
      </w:divBdr>
    </w:div>
    <w:div w:id="657422043">
      <w:bodyDiv w:val="1"/>
      <w:marLeft w:val="0"/>
      <w:marRight w:val="0"/>
      <w:marTop w:val="0"/>
      <w:marBottom w:val="0"/>
      <w:divBdr>
        <w:top w:val="none" w:sz="0" w:space="0" w:color="auto"/>
        <w:left w:val="none" w:sz="0" w:space="0" w:color="auto"/>
        <w:bottom w:val="none" w:sz="0" w:space="0" w:color="auto"/>
        <w:right w:val="none" w:sz="0" w:space="0" w:color="auto"/>
      </w:divBdr>
    </w:div>
    <w:div w:id="663169974">
      <w:bodyDiv w:val="1"/>
      <w:marLeft w:val="0"/>
      <w:marRight w:val="0"/>
      <w:marTop w:val="0"/>
      <w:marBottom w:val="0"/>
      <w:divBdr>
        <w:top w:val="none" w:sz="0" w:space="0" w:color="auto"/>
        <w:left w:val="none" w:sz="0" w:space="0" w:color="auto"/>
        <w:bottom w:val="none" w:sz="0" w:space="0" w:color="auto"/>
        <w:right w:val="none" w:sz="0" w:space="0" w:color="auto"/>
      </w:divBdr>
    </w:div>
    <w:div w:id="693534672">
      <w:bodyDiv w:val="1"/>
      <w:marLeft w:val="0"/>
      <w:marRight w:val="0"/>
      <w:marTop w:val="0"/>
      <w:marBottom w:val="0"/>
      <w:divBdr>
        <w:top w:val="none" w:sz="0" w:space="0" w:color="auto"/>
        <w:left w:val="none" w:sz="0" w:space="0" w:color="auto"/>
        <w:bottom w:val="none" w:sz="0" w:space="0" w:color="auto"/>
        <w:right w:val="none" w:sz="0" w:space="0" w:color="auto"/>
      </w:divBdr>
    </w:div>
    <w:div w:id="720322841">
      <w:bodyDiv w:val="1"/>
      <w:marLeft w:val="0"/>
      <w:marRight w:val="0"/>
      <w:marTop w:val="0"/>
      <w:marBottom w:val="0"/>
      <w:divBdr>
        <w:top w:val="none" w:sz="0" w:space="0" w:color="auto"/>
        <w:left w:val="none" w:sz="0" w:space="0" w:color="auto"/>
        <w:bottom w:val="none" w:sz="0" w:space="0" w:color="auto"/>
        <w:right w:val="none" w:sz="0" w:space="0" w:color="auto"/>
      </w:divBdr>
    </w:div>
    <w:div w:id="726732352">
      <w:bodyDiv w:val="1"/>
      <w:marLeft w:val="0"/>
      <w:marRight w:val="0"/>
      <w:marTop w:val="0"/>
      <w:marBottom w:val="0"/>
      <w:divBdr>
        <w:top w:val="none" w:sz="0" w:space="0" w:color="auto"/>
        <w:left w:val="none" w:sz="0" w:space="0" w:color="auto"/>
        <w:bottom w:val="none" w:sz="0" w:space="0" w:color="auto"/>
        <w:right w:val="none" w:sz="0" w:space="0" w:color="auto"/>
      </w:divBdr>
    </w:div>
    <w:div w:id="807010829">
      <w:bodyDiv w:val="1"/>
      <w:marLeft w:val="0"/>
      <w:marRight w:val="0"/>
      <w:marTop w:val="0"/>
      <w:marBottom w:val="0"/>
      <w:divBdr>
        <w:top w:val="none" w:sz="0" w:space="0" w:color="auto"/>
        <w:left w:val="none" w:sz="0" w:space="0" w:color="auto"/>
        <w:bottom w:val="none" w:sz="0" w:space="0" w:color="auto"/>
        <w:right w:val="none" w:sz="0" w:space="0" w:color="auto"/>
      </w:divBdr>
    </w:div>
    <w:div w:id="809707856">
      <w:bodyDiv w:val="1"/>
      <w:marLeft w:val="0"/>
      <w:marRight w:val="0"/>
      <w:marTop w:val="0"/>
      <w:marBottom w:val="0"/>
      <w:divBdr>
        <w:top w:val="none" w:sz="0" w:space="0" w:color="auto"/>
        <w:left w:val="none" w:sz="0" w:space="0" w:color="auto"/>
        <w:bottom w:val="none" w:sz="0" w:space="0" w:color="auto"/>
        <w:right w:val="none" w:sz="0" w:space="0" w:color="auto"/>
      </w:divBdr>
    </w:div>
    <w:div w:id="822239105">
      <w:bodyDiv w:val="1"/>
      <w:marLeft w:val="0"/>
      <w:marRight w:val="0"/>
      <w:marTop w:val="0"/>
      <w:marBottom w:val="0"/>
      <w:divBdr>
        <w:top w:val="none" w:sz="0" w:space="0" w:color="auto"/>
        <w:left w:val="none" w:sz="0" w:space="0" w:color="auto"/>
        <w:bottom w:val="none" w:sz="0" w:space="0" w:color="auto"/>
        <w:right w:val="none" w:sz="0" w:space="0" w:color="auto"/>
      </w:divBdr>
    </w:div>
    <w:div w:id="823009213">
      <w:bodyDiv w:val="1"/>
      <w:marLeft w:val="0"/>
      <w:marRight w:val="0"/>
      <w:marTop w:val="0"/>
      <w:marBottom w:val="0"/>
      <w:divBdr>
        <w:top w:val="none" w:sz="0" w:space="0" w:color="auto"/>
        <w:left w:val="none" w:sz="0" w:space="0" w:color="auto"/>
        <w:bottom w:val="none" w:sz="0" w:space="0" w:color="auto"/>
        <w:right w:val="none" w:sz="0" w:space="0" w:color="auto"/>
      </w:divBdr>
    </w:div>
    <w:div w:id="841551927">
      <w:bodyDiv w:val="1"/>
      <w:marLeft w:val="0"/>
      <w:marRight w:val="0"/>
      <w:marTop w:val="0"/>
      <w:marBottom w:val="0"/>
      <w:divBdr>
        <w:top w:val="none" w:sz="0" w:space="0" w:color="auto"/>
        <w:left w:val="none" w:sz="0" w:space="0" w:color="auto"/>
        <w:bottom w:val="none" w:sz="0" w:space="0" w:color="auto"/>
        <w:right w:val="none" w:sz="0" w:space="0" w:color="auto"/>
      </w:divBdr>
    </w:div>
    <w:div w:id="865019040">
      <w:bodyDiv w:val="1"/>
      <w:marLeft w:val="0"/>
      <w:marRight w:val="0"/>
      <w:marTop w:val="0"/>
      <w:marBottom w:val="0"/>
      <w:divBdr>
        <w:top w:val="none" w:sz="0" w:space="0" w:color="auto"/>
        <w:left w:val="none" w:sz="0" w:space="0" w:color="auto"/>
        <w:bottom w:val="none" w:sz="0" w:space="0" w:color="auto"/>
        <w:right w:val="none" w:sz="0" w:space="0" w:color="auto"/>
      </w:divBdr>
    </w:div>
    <w:div w:id="869341636">
      <w:bodyDiv w:val="1"/>
      <w:marLeft w:val="0"/>
      <w:marRight w:val="0"/>
      <w:marTop w:val="0"/>
      <w:marBottom w:val="0"/>
      <w:divBdr>
        <w:top w:val="none" w:sz="0" w:space="0" w:color="auto"/>
        <w:left w:val="none" w:sz="0" w:space="0" w:color="auto"/>
        <w:bottom w:val="none" w:sz="0" w:space="0" w:color="auto"/>
        <w:right w:val="none" w:sz="0" w:space="0" w:color="auto"/>
      </w:divBdr>
      <w:divsChild>
        <w:div w:id="336352982">
          <w:marLeft w:val="0"/>
          <w:marRight w:val="0"/>
          <w:marTop w:val="0"/>
          <w:marBottom w:val="0"/>
          <w:divBdr>
            <w:top w:val="none" w:sz="0" w:space="0" w:color="auto"/>
            <w:left w:val="none" w:sz="0" w:space="0" w:color="auto"/>
            <w:bottom w:val="none" w:sz="0" w:space="0" w:color="auto"/>
            <w:right w:val="none" w:sz="0" w:space="0" w:color="auto"/>
          </w:divBdr>
        </w:div>
        <w:div w:id="1015576623">
          <w:marLeft w:val="0"/>
          <w:marRight w:val="0"/>
          <w:marTop w:val="0"/>
          <w:marBottom w:val="0"/>
          <w:divBdr>
            <w:top w:val="none" w:sz="0" w:space="0" w:color="auto"/>
            <w:left w:val="none" w:sz="0" w:space="0" w:color="auto"/>
            <w:bottom w:val="none" w:sz="0" w:space="0" w:color="auto"/>
            <w:right w:val="none" w:sz="0" w:space="0" w:color="auto"/>
          </w:divBdr>
        </w:div>
        <w:div w:id="1486579803">
          <w:marLeft w:val="0"/>
          <w:marRight w:val="0"/>
          <w:marTop w:val="0"/>
          <w:marBottom w:val="0"/>
          <w:divBdr>
            <w:top w:val="none" w:sz="0" w:space="0" w:color="auto"/>
            <w:left w:val="none" w:sz="0" w:space="0" w:color="auto"/>
            <w:bottom w:val="none" w:sz="0" w:space="0" w:color="auto"/>
            <w:right w:val="none" w:sz="0" w:space="0" w:color="auto"/>
          </w:divBdr>
        </w:div>
        <w:div w:id="1518498652">
          <w:marLeft w:val="0"/>
          <w:marRight w:val="0"/>
          <w:marTop w:val="0"/>
          <w:marBottom w:val="0"/>
          <w:divBdr>
            <w:top w:val="none" w:sz="0" w:space="0" w:color="auto"/>
            <w:left w:val="none" w:sz="0" w:space="0" w:color="auto"/>
            <w:bottom w:val="none" w:sz="0" w:space="0" w:color="auto"/>
            <w:right w:val="none" w:sz="0" w:space="0" w:color="auto"/>
          </w:divBdr>
          <w:divsChild>
            <w:div w:id="264657364">
              <w:marLeft w:val="0"/>
              <w:marRight w:val="0"/>
              <w:marTop w:val="0"/>
              <w:marBottom w:val="0"/>
              <w:divBdr>
                <w:top w:val="none" w:sz="0" w:space="0" w:color="auto"/>
                <w:left w:val="none" w:sz="0" w:space="0" w:color="auto"/>
                <w:bottom w:val="none" w:sz="0" w:space="0" w:color="auto"/>
                <w:right w:val="none" w:sz="0" w:space="0" w:color="auto"/>
              </w:divBdr>
            </w:div>
            <w:div w:id="310840081">
              <w:marLeft w:val="0"/>
              <w:marRight w:val="0"/>
              <w:marTop w:val="0"/>
              <w:marBottom w:val="0"/>
              <w:divBdr>
                <w:top w:val="none" w:sz="0" w:space="0" w:color="auto"/>
                <w:left w:val="none" w:sz="0" w:space="0" w:color="auto"/>
                <w:bottom w:val="none" w:sz="0" w:space="0" w:color="auto"/>
                <w:right w:val="none" w:sz="0" w:space="0" w:color="auto"/>
              </w:divBdr>
            </w:div>
            <w:div w:id="427383825">
              <w:marLeft w:val="0"/>
              <w:marRight w:val="0"/>
              <w:marTop w:val="0"/>
              <w:marBottom w:val="0"/>
              <w:divBdr>
                <w:top w:val="none" w:sz="0" w:space="0" w:color="auto"/>
                <w:left w:val="none" w:sz="0" w:space="0" w:color="auto"/>
                <w:bottom w:val="none" w:sz="0" w:space="0" w:color="auto"/>
                <w:right w:val="none" w:sz="0" w:space="0" w:color="auto"/>
              </w:divBdr>
            </w:div>
            <w:div w:id="944920267">
              <w:marLeft w:val="0"/>
              <w:marRight w:val="0"/>
              <w:marTop w:val="0"/>
              <w:marBottom w:val="0"/>
              <w:divBdr>
                <w:top w:val="none" w:sz="0" w:space="0" w:color="auto"/>
                <w:left w:val="none" w:sz="0" w:space="0" w:color="auto"/>
                <w:bottom w:val="none" w:sz="0" w:space="0" w:color="auto"/>
                <w:right w:val="none" w:sz="0" w:space="0" w:color="auto"/>
              </w:divBdr>
            </w:div>
            <w:div w:id="1600330637">
              <w:marLeft w:val="0"/>
              <w:marRight w:val="0"/>
              <w:marTop w:val="0"/>
              <w:marBottom w:val="0"/>
              <w:divBdr>
                <w:top w:val="none" w:sz="0" w:space="0" w:color="auto"/>
                <w:left w:val="none" w:sz="0" w:space="0" w:color="auto"/>
                <w:bottom w:val="none" w:sz="0" w:space="0" w:color="auto"/>
                <w:right w:val="none" w:sz="0" w:space="0" w:color="auto"/>
              </w:divBdr>
            </w:div>
          </w:divsChild>
        </w:div>
        <w:div w:id="1877159550">
          <w:marLeft w:val="0"/>
          <w:marRight w:val="0"/>
          <w:marTop w:val="0"/>
          <w:marBottom w:val="0"/>
          <w:divBdr>
            <w:top w:val="none" w:sz="0" w:space="0" w:color="auto"/>
            <w:left w:val="none" w:sz="0" w:space="0" w:color="auto"/>
            <w:bottom w:val="none" w:sz="0" w:space="0" w:color="auto"/>
            <w:right w:val="none" w:sz="0" w:space="0" w:color="auto"/>
          </w:divBdr>
        </w:div>
        <w:div w:id="2070181225">
          <w:marLeft w:val="0"/>
          <w:marRight w:val="0"/>
          <w:marTop w:val="0"/>
          <w:marBottom w:val="0"/>
          <w:divBdr>
            <w:top w:val="none" w:sz="0" w:space="0" w:color="auto"/>
            <w:left w:val="none" w:sz="0" w:space="0" w:color="auto"/>
            <w:bottom w:val="none" w:sz="0" w:space="0" w:color="auto"/>
            <w:right w:val="none" w:sz="0" w:space="0" w:color="auto"/>
          </w:divBdr>
        </w:div>
      </w:divsChild>
    </w:div>
    <w:div w:id="909265520">
      <w:bodyDiv w:val="1"/>
      <w:marLeft w:val="0"/>
      <w:marRight w:val="0"/>
      <w:marTop w:val="0"/>
      <w:marBottom w:val="0"/>
      <w:divBdr>
        <w:top w:val="none" w:sz="0" w:space="0" w:color="auto"/>
        <w:left w:val="none" w:sz="0" w:space="0" w:color="auto"/>
        <w:bottom w:val="none" w:sz="0" w:space="0" w:color="auto"/>
        <w:right w:val="none" w:sz="0" w:space="0" w:color="auto"/>
      </w:divBdr>
    </w:div>
    <w:div w:id="914902204">
      <w:bodyDiv w:val="1"/>
      <w:marLeft w:val="0"/>
      <w:marRight w:val="0"/>
      <w:marTop w:val="0"/>
      <w:marBottom w:val="0"/>
      <w:divBdr>
        <w:top w:val="none" w:sz="0" w:space="0" w:color="auto"/>
        <w:left w:val="none" w:sz="0" w:space="0" w:color="auto"/>
        <w:bottom w:val="none" w:sz="0" w:space="0" w:color="auto"/>
        <w:right w:val="none" w:sz="0" w:space="0" w:color="auto"/>
      </w:divBdr>
    </w:div>
    <w:div w:id="946933486">
      <w:bodyDiv w:val="1"/>
      <w:marLeft w:val="0"/>
      <w:marRight w:val="0"/>
      <w:marTop w:val="0"/>
      <w:marBottom w:val="0"/>
      <w:divBdr>
        <w:top w:val="none" w:sz="0" w:space="0" w:color="auto"/>
        <w:left w:val="none" w:sz="0" w:space="0" w:color="auto"/>
        <w:bottom w:val="none" w:sz="0" w:space="0" w:color="auto"/>
        <w:right w:val="none" w:sz="0" w:space="0" w:color="auto"/>
      </w:divBdr>
    </w:div>
    <w:div w:id="956528618">
      <w:bodyDiv w:val="1"/>
      <w:marLeft w:val="0"/>
      <w:marRight w:val="0"/>
      <w:marTop w:val="0"/>
      <w:marBottom w:val="0"/>
      <w:divBdr>
        <w:top w:val="none" w:sz="0" w:space="0" w:color="auto"/>
        <w:left w:val="none" w:sz="0" w:space="0" w:color="auto"/>
        <w:bottom w:val="none" w:sz="0" w:space="0" w:color="auto"/>
        <w:right w:val="none" w:sz="0" w:space="0" w:color="auto"/>
      </w:divBdr>
    </w:div>
    <w:div w:id="1069041269">
      <w:bodyDiv w:val="1"/>
      <w:marLeft w:val="0"/>
      <w:marRight w:val="0"/>
      <w:marTop w:val="0"/>
      <w:marBottom w:val="0"/>
      <w:divBdr>
        <w:top w:val="none" w:sz="0" w:space="0" w:color="auto"/>
        <w:left w:val="none" w:sz="0" w:space="0" w:color="auto"/>
        <w:bottom w:val="none" w:sz="0" w:space="0" w:color="auto"/>
        <w:right w:val="none" w:sz="0" w:space="0" w:color="auto"/>
      </w:divBdr>
    </w:div>
    <w:div w:id="1112020443">
      <w:bodyDiv w:val="1"/>
      <w:marLeft w:val="0"/>
      <w:marRight w:val="0"/>
      <w:marTop w:val="0"/>
      <w:marBottom w:val="0"/>
      <w:divBdr>
        <w:top w:val="none" w:sz="0" w:space="0" w:color="auto"/>
        <w:left w:val="none" w:sz="0" w:space="0" w:color="auto"/>
        <w:bottom w:val="none" w:sz="0" w:space="0" w:color="auto"/>
        <w:right w:val="none" w:sz="0" w:space="0" w:color="auto"/>
      </w:divBdr>
    </w:div>
    <w:div w:id="1122655149">
      <w:bodyDiv w:val="1"/>
      <w:marLeft w:val="0"/>
      <w:marRight w:val="0"/>
      <w:marTop w:val="0"/>
      <w:marBottom w:val="0"/>
      <w:divBdr>
        <w:top w:val="none" w:sz="0" w:space="0" w:color="auto"/>
        <w:left w:val="none" w:sz="0" w:space="0" w:color="auto"/>
        <w:bottom w:val="none" w:sz="0" w:space="0" w:color="auto"/>
        <w:right w:val="none" w:sz="0" w:space="0" w:color="auto"/>
      </w:divBdr>
    </w:div>
    <w:div w:id="1186863908">
      <w:bodyDiv w:val="1"/>
      <w:marLeft w:val="0"/>
      <w:marRight w:val="0"/>
      <w:marTop w:val="0"/>
      <w:marBottom w:val="0"/>
      <w:divBdr>
        <w:top w:val="none" w:sz="0" w:space="0" w:color="auto"/>
        <w:left w:val="none" w:sz="0" w:space="0" w:color="auto"/>
        <w:bottom w:val="none" w:sz="0" w:space="0" w:color="auto"/>
        <w:right w:val="none" w:sz="0" w:space="0" w:color="auto"/>
      </w:divBdr>
    </w:div>
    <w:div w:id="1202204765">
      <w:bodyDiv w:val="1"/>
      <w:marLeft w:val="0"/>
      <w:marRight w:val="0"/>
      <w:marTop w:val="0"/>
      <w:marBottom w:val="0"/>
      <w:divBdr>
        <w:top w:val="none" w:sz="0" w:space="0" w:color="auto"/>
        <w:left w:val="none" w:sz="0" w:space="0" w:color="auto"/>
        <w:bottom w:val="none" w:sz="0" w:space="0" w:color="auto"/>
        <w:right w:val="none" w:sz="0" w:space="0" w:color="auto"/>
      </w:divBdr>
    </w:div>
    <w:div w:id="1241912201">
      <w:bodyDiv w:val="1"/>
      <w:marLeft w:val="0"/>
      <w:marRight w:val="0"/>
      <w:marTop w:val="0"/>
      <w:marBottom w:val="0"/>
      <w:divBdr>
        <w:top w:val="none" w:sz="0" w:space="0" w:color="auto"/>
        <w:left w:val="none" w:sz="0" w:space="0" w:color="auto"/>
        <w:bottom w:val="none" w:sz="0" w:space="0" w:color="auto"/>
        <w:right w:val="none" w:sz="0" w:space="0" w:color="auto"/>
      </w:divBdr>
    </w:div>
    <w:div w:id="1292705759">
      <w:bodyDiv w:val="1"/>
      <w:marLeft w:val="0"/>
      <w:marRight w:val="0"/>
      <w:marTop w:val="0"/>
      <w:marBottom w:val="0"/>
      <w:divBdr>
        <w:top w:val="none" w:sz="0" w:space="0" w:color="auto"/>
        <w:left w:val="none" w:sz="0" w:space="0" w:color="auto"/>
        <w:bottom w:val="none" w:sz="0" w:space="0" w:color="auto"/>
        <w:right w:val="none" w:sz="0" w:space="0" w:color="auto"/>
      </w:divBdr>
    </w:div>
    <w:div w:id="1393113975">
      <w:bodyDiv w:val="1"/>
      <w:marLeft w:val="0"/>
      <w:marRight w:val="0"/>
      <w:marTop w:val="0"/>
      <w:marBottom w:val="0"/>
      <w:divBdr>
        <w:top w:val="none" w:sz="0" w:space="0" w:color="auto"/>
        <w:left w:val="none" w:sz="0" w:space="0" w:color="auto"/>
        <w:bottom w:val="none" w:sz="0" w:space="0" w:color="auto"/>
        <w:right w:val="none" w:sz="0" w:space="0" w:color="auto"/>
      </w:divBdr>
    </w:div>
    <w:div w:id="1419593209">
      <w:bodyDiv w:val="1"/>
      <w:marLeft w:val="0"/>
      <w:marRight w:val="0"/>
      <w:marTop w:val="0"/>
      <w:marBottom w:val="0"/>
      <w:divBdr>
        <w:top w:val="none" w:sz="0" w:space="0" w:color="auto"/>
        <w:left w:val="none" w:sz="0" w:space="0" w:color="auto"/>
        <w:bottom w:val="none" w:sz="0" w:space="0" w:color="auto"/>
        <w:right w:val="none" w:sz="0" w:space="0" w:color="auto"/>
      </w:divBdr>
    </w:div>
    <w:div w:id="1426457863">
      <w:bodyDiv w:val="1"/>
      <w:marLeft w:val="0"/>
      <w:marRight w:val="0"/>
      <w:marTop w:val="0"/>
      <w:marBottom w:val="0"/>
      <w:divBdr>
        <w:top w:val="none" w:sz="0" w:space="0" w:color="auto"/>
        <w:left w:val="none" w:sz="0" w:space="0" w:color="auto"/>
        <w:bottom w:val="none" w:sz="0" w:space="0" w:color="auto"/>
        <w:right w:val="none" w:sz="0" w:space="0" w:color="auto"/>
      </w:divBdr>
    </w:div>
    <w:div w:id="1464810907">
      <w:bodyDiv w:val="1"/>
      <w:marLeft w:val="0"/>
      <w:marRight w:val="0"/>
      <w:marTop w:val="0"/>
      <w:marBottom w:val="0"/>
      <w:divBdr>
        <w:top w:val="none" w:sz="0" w:space="0" w:color="auto"/>
        <w:left w:val="none" w:sz="0" w:space="0" w:color="auto"/>
        <w:bottom w:val="none" w:sz="0" w:space="0" w:color="auto"/>
        <w:right w:val="none" w:sz="0" w:space="0" w:color="auto"/>
      </w:divBdr>
    </w:div>
    <w:div w:id="1481774298">
      <w:bodyDiv w:val="1"/>
      <w:marLeft w:val="0"/>
      <w:marRight w:val="0"/>
      <w:marTop w:val="0"/>
      <w:marBottom w:val="0"/>
      <w:divBdr>
        <w:top w:val="none" w:sz="0" w:space="0" w:color="auto"/>
        <w:left w:val="none" w:sz="0" w:space="0" w:color="auto"/>
        <w:bottom w:val="none" w:sz="0" w:space="0" w:color="auto"/>
        <w:right w:val="none" w:sz="0" w:space="0" w:color="auto"/>
      </w:divBdr>
    </w:div>
    <w:div w:id="1502502222">
      <w:bodyDiv w:val="1"/>
      <w:marLeft w:val="0"/>
      <w:marRight w:val="0"/>
      <w:marTop w:val="0"/>
      <w:marBottom w:val="0"/>
      <w:divBdr>
        <w:top w:val="none" w:sz="0" w:space="0" w:color="auto"/>
        <w:left w:val="none" w:sz="0" w:space="0" w:color="auto"/>
        <w:bottom w:val="none" w:sz="0" w:space="0" w:color="auto"/>
        <w:right w:val="none" w:sz="0" w:space="0" w:color="auto"/>
      </w:divBdr>
      <w:divsChild>
        <w:div w:id="312175079">
          <w:marLeft w:val="0"/>
          <w:marRight w:val="0"/>
          <w:marTop w:val="0"/>
          <w:marBottom w:val="0"/>
          <w:divBdr>
            <w:top w:val="none" w:sz="0" w:space="0" w:color="auto"/>
            <w:left w:val="none" w:sz="0" w:space="0" w:color="auto"/>
            <w:bottom w:val="none" w:sz="0" w:space="0" w:color="auto"/>
            <w:right w:val="none" w:sz="0" w:space="0" w:color="auto"/>
          </w:divBdr>
        </w:div>
        <w:div w:id="446201554">
          <w:marLeft w:val="0"/>
          <w:marRight w:val="0"/>
          <w:marTop w:val="0"/>
          <w:marBottom w:val="0"/>
          <w:divBdr>
            <w:top w:val="none" w:sz="0" w:space="0" w:color="auto"/>
            <w:left w:val="none" w:sz="0" w:space="0" w:color="auto"/>
            <w:bottom w:val="none" w:sz="0" w:space="0" w:color="auto"/>
            <w:right w:val="none" w:sz="0" w:space="0" w:color="auto"/>
          </w:divBdr>
        </w:div>
        <w:div w:id="1339194818">
          <w:marLeft w:val="0"/>
          <w:marRight w:val="0"/>
          <w:marTop w:val="0"/>
          <w:marBottom w:val="0"/>
          <w:divBdr>
            <w:top w:val="none" w:sz="0" w:space="0" w:color="auto"/>
            <w:left w:val="none" w:sz="0" w:space="0" w:color="auto"/>
            <w:bottom w:val="none" w:sz="0" w:space="0" w:color="auto"/>
            <w:right w:val="none" w:sz="0" w:space="0" w:color="auto"/>
          </w:divBdr>
        </w:div>
        <w:div w:id="1588415265">
          <w:marLeft w:val="0"/>
          <w:marRight w:val="0"/>
          <w:marTop w:val="0"/>
          <w:marBottom w:val="0"/>
          <w:divBdr>
            <w:top w:val="none" w:sz="0" w:space="0" w:color="auto"/>
            <w:left w:val="none" w:sz="0" w:space="0" w:color="auto"/>
            <w:bottom w:val="none" w:sz="0" w:space="0" w:color="auto"/>
            <w:right w:val="none" w:sz="0" w:space="0" w:color="auto"/>
          </w:divBdr>
        </w:div>
        <w:div w:id="1780449109">
          <w:marLeft w:val="0"/>
          <w:marRight w:val="0"/>
          <w:marTop w:val="0"/>
          <w:marBottom w:val="0"/>
          <w:divBdr>
            <w:top w:val="none" w:sz="0" w:space="0" w:color="auto"/>
            <w:left w:val="none" w:sz="0" w:space="0" w:color="auto"/>
            <w:bottom w:val="none" w:sz="0" w:space="0" w:color="auto"/>
            <w:right w:val="none" w:sz="0" w:space="0" w:color="auto"/>
          </w:divBdr>
        </w:div>
        <w:div w:id="1828395292">
          <w:marLeft w:val="0"/>
          <w:marRight w:val="0"/>
          <w:marTop w:val="0"/>
          <w:marBottom w:val="0"/>
          <w:divBdr>
            <w:top w:val="none" w:sz="0" w:space="0" w:color="auto"/>
            <w:left w:val="none" w:sz="0" w:space="0" w:color="auto"/>
            <w:bottom w:val="none" w:sz="0" w:space="0" w:color="auto"/>
            <w:right w:val="none" w:sz="0" w:space="0" w:color="auto"/>
          </w:divBdr>
          <w:divsChild>
            <w:div w:id="247229659">
              <w:marLeft w:val="0"/>
              <w:marRight w:val="0"/>
              <w:marTop w:val="0"/>
              <w:marBottom w:val="0"/>
              <w:divBdr>
                <w:top w:val="none" w:sz="0" w:space="0" w:color="auto"/>
                <w:left w:val="none" w:sz="0" w:space="0" w:color="auto"/>
                <w:bottom w:val="none" w:sz="0" w:space="0" w:color="auto"/>
                <w:right w:val="none" w:sz="0" w:space="0" w:color="auto"/>
              </w:divBdr>
            </w:div>
            <w:div w:id="1101221116">
              <w:marLeft w:val="0"/>
              <w:marRight w:val="0"/>
              <w:marTop w:val="0"/>
              <w:marBottom w:val="0"/>
              <w:divBdr>
                <w:top w:val="none" w:sz="0" w:space="0" w:color="auto"/>
                <w:left w:val="none" w:sz="0" w:space="0" w:color="auto"/>
                <w:bottom w:val="none" w:sz="0" w:space="0" w:color="auto"/>
                <w:right w:val="none" w:sz="0" w:space="0" w:color="auto"/>
              </w:divBdr>
            </w:div>
            <w:div w:id="1580673735">
              <w:marLeft w:val="0"/>
              <w:marRight w:val="0"/>
              <w:marTop w:val="0"/>
              <w:marBottom w:val="0"/>
              <w:divBdr>
                <w:top w:val="none" w:sz="0" w:space="0" w:color="auto"/>
                <w:left w:val="none" w:sz="0" w:space="0" w:color="auto"/>
                <w:bottom w:val="none" w:sz="0" w:space="0" w:color="auto"/>
                <w:right w:val="none" w:sz="0" w:space="0" w:color="auto"/>
              </w:divBdr>
            </w:div>
            <w:div w:id="189519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46678">
      <w:bodyDiv w:val="1"/>
      <w:marLeft w:val="0"/>
      <w:marRight w:val="0"/>
      <w:marTop w:val="0"/>
      <w:marBottom w:val="0"/>
      <w:divBdr>
        <w:top w:val="none" w:sz="0" w:space="0" w:color="auto"/>
        <w:left w:val="none" w:sz="0" w:space="0" w:color="auto"/>
        <w:bottom w:val="none" w:sz="0" w:space="0" w:color="auto"/>
        <w:right w:val="none" w:sz="0" w:space="0" w:color="auto"/>
      </w:divBdr>
    </w:div>
    <w:div w:id="1513950933">
      <w:bodyDiv w:val="1"/>
      <w:marLeft w:val="0"/>
      <w:marRight w:val="0"/>
      <w:marTop w:val="0"/>
      <w:marBottom w:val="0"/>
      <w:divBdr>
        <w:top w:val="none" w:sz="0" w:space="0" w:color="auto"/>
        <w:left w:val="none" w:sz="0" w:space="0" w:color="auto"/>
        <w:bottom w:val="none" w:sz="0" w:space="0" w:color="auto"/>
        <w:right w:val="none" w:sz="0" w:space="0" w:color="auto"/>
      </w:divBdr>
    </w:div>
    <w:div w:id="1517963883">
      <w:bodyDiv w:val="1"/>
      <w:marLeft w:val="0"/>
      <w:marRight w:val="0"/>
      <w:marTop w:val="0"/>
      <w:marBottom w:val="0"/>
      <w:divBdr>
        <w:top w:val="none" w:sz="0" w:space="0" w:color="auto"/>
        <w:left w:val="none" w:sz="0" w:space="0" w:color="auto"/>
        <w:bottom w:val="none" w:sz="0" w:space="0" w:color="auto"/>
        <w:right w:val="none" w:sz="0" w:space="0" w:color="auto"/>
      </w:divBdr>
      <w:divsChild>
        <w:div w:id="270012102">
          <w:marLeft w:val="446"/>
          <w:marRight w:val="0"/>
          <w:marTop w:val="0"/>
          <w:marBottom w:val="120"/>
          <w:divBdr>
            <w:top w:val="none" w:sz="0" w:space="0" w:color="auto"/>
            <w:left w:val="none" w:sz="0" w:space="0" w:color="auto"/>
            <w:bottom w:val="none" w:sz="0" w:space="0" w:color="auto"/>
            <w:right w:val="none" w:sz="0" w:space="0" w:color="auto"/>
          </w:divBdr>
        </w:div>
        <w:div w:id="1250651943">
          <w:marLeft w:val="446"/>
          <w:marRight w:val="0"/>
          <w:marTop w:val="0"/>
          <w:marBottom w:val="120"/>
          <w:divBdr>
            <w:top w:val="none" w:sz="0" w:space="0" w:color="auto"/>
            <w:left w:val="none" w:sz="0" w:space="0" w:color="auto"/>
            <w:bottom w:val="none" w:sz="0" w:space="0" w:color="auto"/>
            <w:right w:val="none" w:sz="0" w:space="0" w:color="auto"/>
          </w:divBdr>
        </w:div>
      </w:divsChild>
    </w:div>
    <w:div w:id="1533957010">
      <w:bodyDiv w:val="1"/>
      <w:marLeft w:val="0"/>
      <w:marRight w:val="0"/>
      <w:marTop w:val="0"/>
      <w:marBottom w:val="0"/>
      <w:divBdr>
        <w:top w:val="none" w:sz="0" w:space="0" w:color="auto"/>
        <w:left w:val="none" w:sz="0" w:space="0" w:color="auto"/>
        <w:bottom w:val="none" w:sz="0" w:space="0" w:color="auto"/>
        <w:right w:val="none" w:sz="0" w:space="0" w:color="auto"/>
      </w:divBdr>
    </w:div>
    <w:div w:id="1543710427">
      <w:bodyDiv w:val="1"/>
      <w:marLeft w:val="0"/>
      <w:marRight w:val="0"/>
      <w:marTop w:val="0"/>
      <w:marBottom w:val="0"/>
      <w:divBdr>
        <w:top w:val="none" w:sz="0" w:space="0" w:color="auto"/>
        <w:left w:val="none" w:sz="0" w:space="0" w:color="auto"/>
        <w:bottom w:val="none" w:sz="0" w:space="0" w:color="auto"/>
        <w:right w:val="none" w:sz="0" w:space="0" w:color="auto"/>
      </w:divBdr>
    </w:div>
    <w:div w:id="1554005669">
      <w:bodyDiv w:val="1"/>
      <w:marLeft w:val="0"/>
      <w:marRight w:val="0"/>
      <w:marTop w:val="0"/>
      <w:marBottom w:val="0"/>
      <w:divBdr>
        <w:top w:val="none" w:sz="0" w:space="0" w:color="auto"/>
        <w:left w:val="none" w:sz="0" w:space="0" w:color="auto"/>
        <w:bottom w:val="none" w:sz="0" w:space="0" w:color="auto"/>
        <w:right w:val="none" w:sz="0" w:space="0" w:color="auto"/>
      </w:divBdr>
    </w:div>
    <w:div w:id="1593734259">
      <w:bodyDiv w:val="1"/>
      <w:marLeft w:val="0"/>
      <w:marRight w:val="0"/>
      <w:marTop w:val="0"/>
      <w:marBottom w:val="0"/>
      <w:divBdr>
        <w:top w:val="none" w:sz="0" w:space="0" w:color="auto"/>
        <w:left w:val="none" w:sz="0" w:space="0" w:color="auto"/>
        <w:bottom w:val="none" w:sz="0" w:space="0" w:color="auto"/>
        <w:right w:val="none" w:sz="0" w:space="0" w:color="auto"/>
      </w:divBdr>
    </w:div>
    <w:div w:id="1603339881">
      <w:bodyDiv w:val="1"/>
      <w:marLeft w:val="0"/>
      <w:marRight w:val="0"/>
      <w:marTop w:val="0"/>
      <w:marBottom w:val="0"/>
      <w:divBdr>
        <w:top w:val="none" w:sz="0" w:space="0" w:color="auto"/>
        <w:left w:val="none" w:sz="0" w:space="0" w:color="auto"/>
        <w:bottom w:val="none" w:sz="0" w:space="0" w:color="auto"/>
        <w:right w:val="none" w:sz="0" w:space="0" w:color="auto"/>
      </w:divBdr>
    </w:div>
    <w:div w:id="1635327700">
      <w:bodyDiv w:val="1"/>
      <w:marLeft w:val="0"/>
      <w:marRight w:val="0"/>
      <w:marTop w:val="0"/>
      <w:marBottom w:val="0"/>
      <w:divBdr>
        <w:top w:val="none" w:sz="0" w:space="0" w:color="auto"/>
        <w:left w:val="none" w:sz="0" w:space="0" w:color="auto"/>
        <w:bottom w:val="none" w:sz="0" w:space="0" w:color="auto"/>
        <w:right w:val="none" w:sz="0" w:space="0" w:color="auto"/>
      </w:divBdr>
    </w:div>
    <w:div w:id="1658994194">
      <w:bodyDiv w:val="1"/>
      <w:marLeft w:val="0"/>
      <w:marRight w:val="0"/>
      <w:marTop w:val="0"/>
      <w:marBottom w:val="0"/>
      <w:divBdr>
        <w:top w:val="none" w:sz="0" w:space="0" w:color="auto"/>
        <w:left w:val="none" w:sz="0" w:space="0" w:color="auto"/>
        <w:bottom w:val="none" w:sz="0" w:space="0" w:color="auto"/>
        <w:right w:val="none" w:sz="0" w:space="0" w:color="auto"/>
      </w:divBdr>
    </w:div>
    <w:div w:id="1695032074">
      <w:bodyDiv w:val="1"/>
      <w:marLeft w:val="0"/>
      <w:marRight w:val="0"/>
      <w:marTop w:val="0"/>
      <w:marBottom w:val="0"/>
      <w:divBdr>
        <w:top w:val="none" w:sz="0" w:space="0" w:color="auto"/>
        <w:left w:val="none" w:sz="0" w:space="0" w:color="auto"/>
        <w:bottom w:val="none" w:sz="0" w:space="0" w:color="auto"/>
        <w:right w:val="none" w:sz="0" w:space="0" w:color="auto"/>
      </w:divBdr>
    </w:div>
    <w:div w:id="1717658774">
      <w:bodyDiv w:val="1"/>
      <w:marLeft w:val="0"/>
      <w:marRight w:val="0"/>
      <w:marTop w:val="0"/>
      <w:marBottom w:val="0"/>
      <w:divBdr>
        <w:top w:val="none" w:sz="0" w:space="0" w:color="auto"/>
        <w:left w:val="none" w:sz="0" w:space="0" w:color="auto"/>
        <w:bottom w:val="none" w:sz="0" w:space="0" w:color="auto"/>
        <w:right w:val="none" w:sz="0" w:space="0" w:color="auto"/>
      </w:divBdr>
    </w:div>
    <w:div w:id="1734811898">
      <w:bodyDiv w:val="1"/>
      <w:marLeft w:val="0"/>
      <w:marRight w:val="0"/>
      <w:marTop w:val="0"/>
      <w:marBottom w:val="0"/>
      <w:divBdr>
        <w:top w:val="none" w:sz="0" w:space="0" w:color="auto"/>
        <w:left w:val="none" w:sz="0" w:space="0" w:color="auto"/>
        <w:bottom w:val="none" w:sz="0" w:space="0" w:color="auto"/>
        <w:right w:val="none" w:sz="0" w:space="0" w:color="auto"/>
      </w:divBdr>
    </w:div>
    <w:div w:id="1762679878">
      <w:bodyDiv w:val="1"/>
      <w:marLeft w:val="0"/>
      <w:marRight w:val="0"/>
      <w:marTop w:val="0"/>
      <w:marBottom w:val="0"/>
      <w:divBdr>
        <w:top w:val="none" w:sz="0" w:space="0" w:color="auto"/>
        <w:left w:val="none" w:sz="0" w:space="0" w:color="auto"/>
        <w:bottom w:val="none" w:sz="0" w:space="0" w:color="auto"/>
        <w:right w:val="none" w:sz="0" w:space="0" w:color="auto"/>
      </w:divBdr>
      <w:divsChild>
        <w:div w:id="338242040">
          <w:marLeft w:val="0"/>
          <w:marRight w:val="0"/>
          <w:marTop w:val="0"/>
          <w:marBottom w:val="0"/>
          <w:divBdr>
            <w:top w:val="none" w:sz="0" w:space="0" w:color="auto"/>
            <w:left w:val="none" w:sz="0" w:space="0" w:color="auto"/>
            <w:bottom w:val="none" w:sz="0" w:space="0" w:color="auto"/>
            <w:right w:val="none" w:sz="0" w:space="0" w:color="auto"/>
          </w:divBdr>
        </w:div>
        <w:div w:id="359858394">
          <w:marLeft w:val="0"/>
          <w:marRight w:val="0"/>
          <w:marTop w:val="0"/>
          <w:marBottom w:val="0"/>
          <w:divBdr>
            <w:top w:val="none" w:sz="0" w:space="0" w:color="auto"/>
            <w:left w:val="none" w:sz="0" w:space="0" w:color="auto"/>
            <w:bottom w:val="none" w:sz="0" w:space="0" w:color="auto"/>
            <w:right w:val="none" w:sz="0" w:space="0" w:color="auto"/>
          </w:divBdr>
        </w:div>
        <w:div w:id="756707163">
          <w:marLeft w:val="0"/>
          <w:marRight w:val="0"/>
          <w:marTop w:val="0"/>
          <w:marBottom w:val="0"/>
          <w:divBdr>
            <w:top w:val="none" w:sz="0" w:space="0" w:color="auto"/>
            <w:left w:val="none" w:sz="0" w:space="0" w:color="auto"/>
            <w:bottom w:val="none" w:sz="0" w:space="0" w:color="auto"/>
            <w:right w:val="none" w:sz="0" w:space="0" w:color="auto"/>
          </w:divBdr>
        </w:div>
        <w:div w:id="841241947">
          <w:marLeft w:val="0"/>
          <w:marRight w:val="0"/>
          <w:marTop w:val="0"/>
          <w:marBottom w:val="0"/>
          <w:divBdr>
            <w:top w:val="none" w:sz="0" w:space="0" w:color="auto"/>
            <w:left w:val="none" w:sz="0" w:space="0" w:color="auto"/>
            <w:bottom w:val="none" w:sz="0" w:space="0" w:color="auto"/>
            <w:right w:val="none" w:sz="0" w:space="0" w:color="auto"/>
          </w:divBdr>
        </w:div>
        <w:div w:id="1070230428">
          <w:marLeft w:val="0"/>
          <w:marRight w:val="0"/>
          <w:marTop w:val="0"/>
          <w:marBottom w:val="0"/>
          <w:divBdr>
            <w:top w:val="none" w:sz="0" w:space="0" w:color="auto"/>
            <w:left w:val="none" w:sz="0" w:space="0" w:color="auto"/>
            <w:bottom w:val="none" w:sz="0" w:space="0" w:color="auto"/>
            <w:right w:val="none" w:sz="0" w:space="0" w:color="auto"/>
          </w:divBdr>
          <w:divsChild>
            <w:div w:id="8527532">
              <w:marLeft w:val="0"/>
              <w:marRight w:val="0"/>
              <w:marTop w:val="0"/>
              <w:marBottom w:val="0"/>
              <w:divBdr>
                <w:top w:val="none" w:sz="0" w:space="0" w:color="auto"/>
                <w:left w:val="none" w:sz="0" w:space="0" w:color="auto"/>
                <w:bottom w:val="none" w:sz="0" w:space="0" w:color="auto"/>
                <w:right w:val="none" w:sz="0" w:space="0" w:color="auto"/>
              </w:divBdr>
            </w:div>
            <w:div w:id="690422816">
              <w:marLeft w:val="0"/>
              <w:marRight w:val="0"/>
              <w:marTop w:val="0"/>
              <w:marBottom w:val="0"/>
              <w:divBdr>
                <w:top w:val="none" w:sz="0" w:space="0" w:color="auto"/>
                <w:left w:val="none" w:sz="0" w:space="0" w:color="auto"/>
                <w:bottom w:val="none" w:sz="0" w:space="0" w:color="auto"/>
                <w:right w:val="none" w:sz="0" w:space="0" w:color="auto"/>
              </w:divBdr>
            </w:div>
            <w:div w:id="862787717">
              <w:marLeft w:val="0"/>
              <w:marRight w:val="0"/>
              <w:marTop w:val="0"/>
              <w:marBottom w:val="0"/>
              <w:divBdr>
                <w:top w:val="none" w:sz="0" w:space="0" w:color="auto"/>
                <w:left w:val="none" w:sz="0" w:space="0" w:color="auto"/>
                <w:bottom w:val="none" w:sz="0" w:space="0" w:color="auto"/>
                <w:right w:val="none" w:sz="0" w:space="0" w:color="auto"/>
              </w:divBdr>
            </w:div>
            <w:div w:id="1027222868">
              <w:marLeft w:val="0"/>
              <w:marRight w:val="0"/>
              <w:marTop w:val="0"/>
              <w:marBottom w:val="0"/>
              <w:divBdr>
                <w:top w:val="none" w:sz="0" w:space="0" w:color="auto"/>
                <w:left w:val="none" w:sz="0" w:space="0" w:color="auto"/>
                <w:bottom w:val="none" w:sz="0" w:space="0" w:color="auto"/>
                <w:right w:val="none" w:sz="0" w:space="0" w:color="auto"/>
              </w:divBdr>
            </w:div>
          </w:divsChild>
        </w:div>
        <w:div w:id="1880895468">
          <w:marLeft w:val="0"/>
          <w:marRight w:val="0"/>
          <w:marTop w:val="0"/>
          <w:marBottom w:val="0"/>
          <w:divBdr>
            <w:top w:val="none" w:sz="0" w:space="0" w:color="auto"/>
            <w:left w:val="none" w:sz="0" w:space="0" w:color="auto"/>
            <w:bottom w:val="none" w:sz="0" w:space="0" w:color="auto"/>
            <w:right w:val="none" w:sz="0" w:space="0" w:color="auto"/>
          </w:divBdr>
        </w:div>
      </w:divsChild>
    </w:div>
    <w:div w:id="1791245290">
      <w:bodyDiv w:val="1"/>
      <w:marLeft w:val="0"/>
      <w:marRight w:val="0"/>
      <w:marTop w:val="0"/>
      <w:marBottom w:val="0"/>
      <w:divBdr>
        <w:top w:val="none" w:sz="0" w:space="0" w:color="auto"/>
        <w:left w:val="none" w:sz="0" w:space="0" w:color="auto"/>
        <w:bottom w:val="none" w:sz="0" w:space="0" w:color="auto"/>
        <w:right w:val="none" w:sz="0" w:space="0" w:color="auto"/>
      </w:divBdr>
    </w:div>
    <w:div w:id="1793595524">
      <w:bodyDiv w:val="1"/>
      <w:marLeft w:val="0"/>
      <w:marRight w:val="0"/>
      <w:marTop w:val="0"/>
      <w:marBottom w:val="0"/>
      <w:divBdr>
        <w:top w:val="none" w:sz="0" w:space="0" w:color="auto"/>
        <w:left w:val="none" w:sz="0" w:space="0" w:color="auto"/>
        <w:bottom w:val="none" w:sz="0" w:space="0" w:color="auto"/>
        <w:right w:val="none" w:sz="0" w:space="0" w:color="auto"/>
      </w:divBdr>
    </w:div>
    <w:div w:id="1829444194">
      <w:bodyDiv w:val="1"/>
      <w:marLeft w:val="0"/>
      <w:marRight w:val="0"/>
      <w:marTop w:val="0"/>
      <w:marBottom w:val="0"/>
      <w:divBdr>
        <w:top w:val="none" w:sz="0" w:space="0" w:color="auto"/>
        <w:left w:val="none" w:sz="0" w:space="0" w:color="auto"/>
        <w:bottom w:val="none" w:sz="0" w:space="0" w:color="auto"/>
        <w:right w:val="none" w:sz="0" w:space="0" w:color="auto"/>
      </w:divBdr>
    </w:div>
    <w:div w:id="1942687003">
      <w:bodyDiv w:val="1"/>
      <w:marLeft w:val="0"/>
      <w:marRight w:val="0"/>
      <w:marTop w:val="0"/>
      <w:marBottom w:val="0"/>
      <w:divBdr>
        <w:top w:val="none" w:sz="0" w:space="0" w:color="auto"/>
        <w:left w:val="none" w:sz="0" w:space="0" w:color="auto"/>
        <w:bottom w:val="none" w:sz="0" w:space="0" w:color="auto"/>
        <w:right w:val="none" w:sz="0" w:space="0" w:color="auto"/>
      </w:divBdr>
    </w:div>
    <w:div w:id="1966348094">
      <w:bodyDiv w:val="1"/>
      <w:marLeft w:val="0"/>
      <w:marRight w:val="0"/>
      <w:marTop w:val="0"/>
      <w:marBottom w:val="0"/>
      <w:divBdr>
        <w:top w:val="none" w:sz="0" w:space="0" w:color="auto"/>
        <w:left w:val="none" w:sz="0" w:space="0" w:color="auto"/>
        <w:bottom w:val="none" w:sz="0" w:space="0" w:color="auto"/>
        <w:right w:val="none" w:sz="0" w:space="0" w:color="auto"/>
      </w:divBdr>
    </w:div>
    <w:div w:id="1984574682">
      <w:bodyDiv w:val="1"/>
      <w:marLeft w:val="0"/>
      <w:marRight w:val="0"/>
      <w:marTop w:val="0"/>
      <w:marBottom w:val="0"/>
      <w:divBdr>
        <w:top w:val="none" w:sz="0" w:space="0" w:color="auto"/>
        <w:left w:val="none" w:sz="0" w:space="0" w:color="auto"/>
        <w:bottom w:val="none" w:sz="0" w:space="0" w:color="auto"/>
        <w:right w:val="none" w:sz="0" w:space="0" w:color="auto"/>
      </w:divBdr>
    </w:div>
    <w:div w:id="2058696954">
      <w:bodyDiv w:val="1"/>
      <w:marLeft w:val="0"/>
      <w:marRight w:val="0"/>
      <w:marTop w:val="0"/>
      <w:marBottom w:val="0"/>
      <w:divBdr>
        <w:top w:val="none" w:sz="0" w:space="0" w:color="auto"/>
        <w:left w:val="none" w:sz="0" w:space="0" w:color="auto"/>
        <w:bottom w:val="none" w:sz="0" w:space="0" w:color="auto"/>
        <w:right w:val="none" w:sz="0" w:space="0" w:color="auto"/>
      </w:divBdr>
    </w:div>
    <w:div w:id="2064713072">
      <w:bodyDiv w:val="1"/>
      <w:marLeft w:val="0"/>
      <w:marRight w:val="0"/>
      <w:marTop w:val="0"/>
      <w:marBottom w:val="0"/>
      <w:divBdr>
        <w:top w:val="none" w:sz="0" w:space="0" w:color="auto"/>
        <w:left w:val="none" w:sz="0" w:space="0" w:color="auto"/>
        <w:bottom w:val="none" w:sz="0" w:space="0" w:color="auto"/>
        <w:right w:val="none" w:sz="0" w:space="0" w:color="auto"/>
      </w:divBdr>
    </w:div>
    <w:div w:id="2093623151">
      <w:bodyDiv w:val="1"/>
      <w:marLeft w:val="0"/>
      <w:marRight w:val="0"/>
      <w:marTop w:val="0"/>
      <w:marBottom w:val="0"/>
      <w:divBdr>
        <w:top w:val="none" w:sz="0" w:space="0" w:color="auto"/>
        <w:left w:val="none" w:sz="0" w:space="0" w:color="auto"/>
        <w:bottom w:val="none" w:sz="0" w:space="0" w:color="auto"/>
        <w:right w:val="none" w:sz="0" w:space="0" w:color="auto"/>
      </w:divBdr>
    </w:div>
    <w:div w:id="2098598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www.ema.europa.eu/en/glossary/mutual-recognition-agreem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ema.europa.eu/en/documents/regulatory-procedural-guideline/good-practices-industry-prevention-human-medicinal-product-shortages_en.pdf" TargetMode="External"/><Relationship Id="rId3" Type="http://schemas.openxmlformats.org/officeDocument/2006/relationships/hyperlink" Target="https://www.ema.europa.eu/en/documents/other/mssg-solidarity-mechanism_en.pdf" TargetMode="External"/><Relationship Id="rId7" Type="http://schemas.openxmlformats.org/officeDocument/2006/relationships/hyperlink" Target="https://www.ema.europa.eu/en/documents/other/good-practice-guidance-patient-healthcare-professional-organisations-prevention-shortages-medicines_en.pdf" TargetMode="External"/><Relationship Id="rId2" Type="http://schemas.openxmlformats.org/officeDocument/2006/relationships/hyperlink" Target="https://eur-lex.europa.eu/legal-content/EN/TXT/PDF/?uri=CELEX:52020DC0724" TargetMode="External"/><Relationship Id="rId1" Type="http://schemas.openxmlformats.org/officeDocument/2006/relationships/hyperlink" Target="https://www.consilium.europa.eu/en/press/press-releases/2023/10/06/granada-declaration/" TargetMode="External"/><Relationship Id="rId6" Type="http://schemas.openxmlformats.org/officeDocument/2006/relationships/hyperlink" Target="file:///C:/Users/balutbi/Downloads/ENISA%20Threat%20Landscape%202022.pdf" TargetMode="External"/><Relationship Id="rId11" Type="http://schemas.openxmlformats.org/officeDocument/2006/relationships/hyperlink" Target="https://health.ec.europa.eu/system/files/2023-03/international_ghs-report-2022_en.pdf" TargetMode="External"/><Relationship Id="rId5" Type="http://schemas.openxmlformats.org/officeDocument/2006/relationships/hyperlink" Target="https://www.ema.europa.eu/en/documents/other/reflection-paper-forecasting-demand-medicinal-products-eu/eea_en.pdf" TargetMode="External"/><Relationship Id="rId10" Type="http://schemas.openxmlformats.org/officeDocument/2006/relationships/hyperlink" Target="https://commission.europa.eu/strategy-and-policy/eu-budget/strategic-technologies-europe-platform_en" TargetMode="External"/><Relationship Id="rId4" Type="http://schemas.openxmlformats.org/officeDocument/2006/relationships/hyperlink" Target="https://health.ec.europa.eu/publications/hera-work-plan-2022_en" TargetMode="External"/><Relationship Id="rId9" Type="http://schemas.openxmlformats.org/officeDocument/2006/relationships/hyperlink" Target="https://dserver.bundestag.de/btd/20/068/200687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AD48F1434A9434C98DA00CC7DA69B89" ma:contentTypeVersion="16" ma:contentTypeDescription="Create a new document." ma:contentTypeScope="" ma:versionID="544a6451b61b47519a7c4dd3194982f6">
  <xsd:schema xmlns:xsd="http://www.w3.org/2001/XMLSchema" xmlns:xs="http://www.w3.org/2001/XMLSchema" xmlns:p="http://schemas.microsoft.com/office/2006/metadata/properties" xmlns:ns2="590d3f1b-a5be-4600-95ba-480499bda195" xmlns:ns3="f2983581-87cd-4b3a-a77a-777bbb751c49" targetNamespace="http://schemas.microsoft.com/office/2006/metadata/properties" ma:root="true" ma:fieldsID="ab0c97f1ad15360793915f5b6a33503d" ns2:_="" ns3:_="">
    <xsd:import namespace="590d3f1b-a5be-4600-95ba-480499bda195"/>
    <xsd:import namespace="f2983581-87cd-4b3a-a77a-777bbb751c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0d3f1b-a5be-4600-95ba-480499bda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983581-87cd-4b3a-a77a-777bbb751c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fff1328-5042-4c31-be15-d384fc3a69f0}" ma:internalName="TaxCatchAll" ma:showField="CatchAllData" ma:web="f2983581-87cd-4b3a-a77a-777bbb751c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f2983581-87cd-4b3a-a77a-777bbb751c49">
      <UserInfo>
        <DisplayName/>
        <AccountId xsi:nil="true"/>
        <AccountType/>
      </UserInfo>
    </SharedWithUsers>
    <lcf76f155ced4ddcb4097134ff3c332f xmlns="590d3f1b-a5be-4600-95ba-480499bda195">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f2983581-87cd-4b3a-a77a-777bbb751c4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F7C609-A6E3-43DD-9149-8C0A98F5B2FF}">
  <ds:schemaRefs>
    <ds:schemaRef ds:uri="http://schemas.openxmlformats.org/officeDocument/2006/bibliography"/>
  </ds:schemaRefs>
</ds:datastoreItem>
</file>

<file path=customXml/itemProps2.xml><?xml version="1.0" encoding="utf-8"?>
<ds:datastoreItem xmlns:ds="http://schemas.openxmlformats.org/officeDocument/2006/customXml" ds:itemID="{BE7E9995-BAA7-4598-A52B-FE744C9BFF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0d3f1b-a5be-4600-95ba-480499bda195"/>
    <ds:schemaRef ds:uri="f2983581-87cd-4b3a-a77a-777bbb751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8CE949-EE59-40A3-9934-058B77C6CE2B}">
  <ds:schemaRefs>
    <ds:schemaRef ds:uri="http://schemas.microsoft.com/office/2006/metadata/properties"/>
    <ds:schemaRef ds:uri="http://schemas.microsoft.com/office/infopath/2007/PartnerControls"/>
    <ds:schemaRef ds:uri="f2983581-87cd-4b3a-a77a-777bbb751c49"/>
    <ds:schemaRef ds:uri="590d3f1b-a5be-4600-95ba-480499bda195"/>
  </ds:schemaRefs>
</ds:datastoreItem>
</file>

<file path=customXml/itemProps4.xml><?xml version="1.0" encoding="utf-8"?>
<ds:datastoreItem xmlns:ds="http://schemas.openxmlformats.org/officeDocument/2006/customXml" ds:itemID="{4E2AF90C-3D1E-4708-8866-B7744330CC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7216</Words>
  <Characters>41497</Characters>
  <Application>Microsoft Office Word</Application>
  <DocSecurity>0</DocSecurity>
  <PresentationFormat>Microsoft Word 14.0</PresentationFormat>
  <Lines>703</Lines>
  <Paragraphs>188</Paragraphs>
  <ScaleCrop>true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48525</CharactersWithSpaces>
  <SharedDoc>false</SharedDoc>
  <HLinks>
    <vt:vector size="66" baseType="variant">
      <vt:variant>
        <vt:i4>6357043</vt:i4>
      </vt:variant>
      <vt:variant>
        <vt:i4>0</vt:i4>
      </vt:variant>
      <vt:variant>
        <vt:i4>0</vt:i4>
      </vt:variant>
      <vt:variant>
        <vt:i4>5</vt:i4>
      </vt:variant>
      <vt:variant>
        <vt:lpwstr>https://www.ema.europa.eu/en/glossary/mutual-recognition-agreement</vt:lpwstr>
      </vt:variant>
      <vt:variant>
        <vt:lpwstr/>
      </vt:variant>
      <vt:variant>
        <vt:i4>786435</vt:i4>
      </vt:variant>
      <vt:variant>
        <vt:i4>39</vt:i4>
      </vt:variant>
      <vt:variant>
        <vt:i4>0</vt:i4>
      </vt:variant>
      <vt:variant>
        <vt:i4>5</vt:i4>
      </vt:variant>
      <vt:variant>
        <vt:lpwstr>https://health.ec.europa.eu/system/files/2023-03/international_ghs-report-2022_en.pdf</vt:lpwstr>
      </vt:variant>
      <vt:variant>
        <vt:lpwstr/>
      </vt:variant>
      <vt:variant>
        <vt:i4>7733335</vt:i4>
      </vt:variant>
      <vt:variant>
        <vt:i4>36</vt:i4>
      </vt:variant>
      <vt:variant>
        <vt:i4>0</vt:i4>
      </vt:variant>
      <vt:variant>
        <vt:i4>5</vt:i4>
      </vt:variant>
      <vt:variant>
        <vt:lpwstr>https://commission.europa.eu/strategy-and-policy/eu-budget/strategic-technologies-europe-platform_en</vt:lpwstr>
      </vt:variant>
      <vt:variant>
        <vt:lpwstr/>
      </vt:variant>
      <vt:variant>
        <vt:i4>6946924</vt:i4>
      </vt:variant>
      <vt:variant>
        <vt:i4>33</vt:i4>
      </vt:variant>
      <vt:variant>
        <vt:i4>0</vt:i4>
      </vt:variant>
      <vt:variant>
        <vt:i4>5</vt:i4>
      </vt:variant>
      <vt:variant>
        <vt:lpwstr>https://dserver.bundestag.de/btd/20/068/2006871.pdf</vt:lpwstr>
      </vt:variant>
      <vt:variant>
        <vt:lpwstr/>
      </vt:variant>
      <vt:variant>
        <vt:i4>4784242</vt:i4>
      </vt:variant>
      <vt:variant>
        <vt:i4>30</vt:i4>
      </vt:variant>
      <vt:variant>
        <vt:i4>0</vt:i4>
      </vt:variant>
      <vt:variant>
        <vt:i4>5</vt:i4>
      </vt:variant>
      <vt:variant>
        <vt:lpwstr>https://www.ema.europa.eu/en/documents/regulatory-procedural-guideline/good-practices-industry-prevention-human-medicinal-product-shortages_en.pdf</vt:lpwstr>
      </vt:variant>
      <vt:variant>
        <vt:lpwstr/>
      </vt:variant>
      <vt:variant>
        <vt:i4>3342339</vt:i4>
      </vt:variant>
      <vt:variant>
        <vt:i4>27</vt:i4>
      </vt:variant>
      <vt:variant>
        <vt:i4>0</vt:i4>
      </vt:variant>
      <vt:variant>
        <vt:i4>5</vt:i4>
      </vt:variant>
      <vt:variant>
        <vt:lpwstr>https://www.ema.europa.eu/en/documents/other/good-practice-guidance-patient-healthcare-professional-organisations-prevention-shortages-medicines_en.pdf</vt:lpwstr>
      </vt:variant>
      <vt:variant>
        <vt:lpwstr/>
      </vt:variant>
      <vt:variant>
        <vt:i4>3080293</vt:i4>
      </vt:variant>
      <vt:variant>
        <vt:i4>24</vt:i4>
      </vt:variant>
      <vt:variant>
        <vt:i4>0</vt:i4>
      </vt:variant>
      <vt:variant>
        <vt:i4>5</vt:i4>
      </vt:variant>
      <vt:variant>
        <vt:lpwstr>C:\Users\balutbi\Downloads\ENISA Threat Landscape 2022.pdf</vt:lpwstr>
      </vt:variant>
      <vt:variant>
        <vt:lpwstr/>
      </vt:variant>
      <vt:variant>
        <vt:i4>65590</vt:i4>
      </vt:variant>
      <vt:variant>
        <vt:i4>21</vt:i4>
      </vt:variant>
      <vt:variant>
        <vt:i4>0</vt:i4>
      </vt:variant>
      <vt:variant>
        <vt:i4>5</vt:i4>
      </vt:variant>
      <vt:variant>
        <vt:lpwstr>https://www.ema.europa.eu/en/documents/other/reflection-paper-forecasting-demand-medicinal-products-eu/eea_en.pdf</vt:lpwstr>
      </vt:variant>
      <vt:variant>
        <vt:lpwstr/>
      </vt:variant>
      <vt:variant>
        <vt:i4>7340047</vt:i4>
      </vt:variant>
      <vt:variant>
        <vt:i4>18</vt:i4>
      </vt:variant>
      <vt:variant>
        <vt:i4>0</vt:i4>
      </vt:variant>
      <vt:variant>
        <vt:i4>5</vt:i4>
      </vt:variant>
      <vt:variant>
        <vt:lpwstr>https://health.ec.europa.eu/publications/hera-work-plan-2022_en</vt:lpwstr>
      </vt:variant>
      <vt:variant>
        <vt:lpwstr/>
      </vt:variant>
      <vt:variant>
        <vt:i4>1310808</vt:i4>
      </vt:variant>
      <vt:variant>
        <vt:i4>6</vt:i4>
      </vt:variant>
      <vt:variant>
        <vt:i4>0</vt:i4>
      </vt:variant>
      <vt:variant>
        <vt:i4>5</vt:i4>
      </vt:variant>
      <vt:variant>
        <vt:lpwstr>https://eur-lex.europa.eu/legal-content/EN/TXT/PDF/?uri=CELEX:52020DC0724</vt:lpwstr>
      </vt:variant>
      <vt:variant>
        <vt:lpwstr/>
      </vt:variant>
      <vt:variant>
        <vt:i4>2359393</vt:i4>
      </vt:variant>
      <vt:variant>
        <vt:i4>0</vt:i4>
      </vt:variant>
      <vt:variant>
        <vt:i4>0</vt:i4>
      </vt:variant>
      <vt:variant>
        <vt:i4>5</vt:i4>
      </vt:variant>
      <vt:variant>
        <vt:lpwstr>https://www.consilium.europa.eu/en/press/press-releases/2023/10/06/granada-declaration/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2023-10-23T12:59:00Z</dcterms:created>
  <dcterms:modified xsi:type="dcterms:W3CDTF">2023-10-23T13:03:00Z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9.0, Build 20230317</vt:lpwstr>
  </property>
  <property fmtid="{D5CDD505-2E9C-101B-9397-08002B2CF9AE}" pid="4" name="MSIP_Label_6bd9ddd1-4d20-43f6-abfa-fc3c07406f94_Enabled">
    <vt:lpwstr>true</vt:lpwstr>
  </property>
  <property fmtid="{D5CDD505-2E9C-101B-9397-08002B2CF9AE}" pid="5" name="MSIP_Label_6bd9ddd1-4d20-43f6-abfa-fc3c07406f94_SetDate">
    <vt:lpwstr>2023-10-20T08:41:47Z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ef45be8c-c63c-4db9-a8bc-e7037c887341</vt:lpwstr>
  </property>
  <property fmtid="{D5CDD505-2E9C-101B-9397-08002B2CF9AE}" pid="10" name="MSIP_Label_6bd9ddd1-4d20-43f6-abfa-fc3c07406f94_ContentBits">
    <vt:lpwstr>0</vt:lpwstr>
  </property>
  <property fmtid="{D5CDD505-2E9C-101B-9397-08002B2CF9AE}" pid="11" name="MediaServiceImageTags">
    <vt:lpwstr/>
  </property>
  <property fmtid="{D5CDD505-2E9C-101B-9397-08002B2CF9AE}" pid="12" name="ContentTypeId">
    <vt:lpwstr>0x010100DAD48F1434A9434C98DA00CC7DA69B89</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CP-009</vt:lpwstr>
  </property>
</Properties>
</file>